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3EC33" w14:textId="77777777" w:rsidR="00E82741" w:rsidRDefault="00000000">
      <w:pPr>
        <w:pStyle w:val="a3"/>
        <w:widowControl/>
        <w:spacing w:before="0" w:beforeAutospacing="0" w:after="0" w:afterAutospacing="0" w:line="450" w:lineRule="atLeast"/>
        <w:jc w:val="both"/>
        <w:textAlignment w:val="center"/>
        <w:rPr>
          <w:rFonts w:ascii="微软雅黑" w:eastAsia="微软雅黑" w:hAnsi="微软雅黑" w:cs="微软雅黑"/>
          <w:color w:val="333333"/>
        </w:rPr>
      </w:pPr>
      <w:r>
        <w:rPr>
          <w:rFonts w:ascii="仿宋" w:eastAsia="仿宋_GB2312" w:hAnsi="仿宋" w:hint="eastAsia"/>
          <w:kern w:val="2"/>
          <w:sz w:val="32"/>
          <w:szCs w:val="28"/>
        </w:rPr>
        <w:t>附件</w:t>
      </w:r>
    </w:p>
    <w:p w14:paraId="77B90FE1" w14:textId="77777777" w:rsidR="00E82741" w:rsidRDefault="00000000">
      <w:pPr>
        <w:pStyle w:val="a3"/>
        <w:widowControl/>
        <w:spacing w:before="0" w:beforeAutospacing="0" w:after="0" w:afterAutospacing="0" w:line="450" w:lineRule="atLeast"/>
        <w:jc w:val="center"/>
        <w:textAlignment w:val="center"/>
        <w:rPr>
          <w:rFonts w:ascii="仿宋" w:eastAsia="仿宋_GB2312" w:hAnsi="仿宋"/>
          <w:kern w:val="2"/>
          <w:sz w:val="32"/>
          <w:szCs w:val="28"/>
        </w:rPr>
      </w:pPr>
      <w:r>
        <w:rPr>
          <w:rFonts w:ascii="仿宋" w:eastAsia="仿宋_GB2312" w:hAnsi="仿宋" w:hint="eastAsia"/>
          <w:kern w:val="2"/>
          <w:sz w:val="32"/>
          <w:szCs w:val="28"/>
        </w:rPr>
        <w:t>临澧县双楼环保页岩制砖有限责任公司及临澧县白岩制砖有限公司减排量核定表</w:t>
      </w:r>
    </w:p>
    <w:p w14:paraId="11A32327" w14:textId="77777777" w:rsidR="00E82741" w:rsidRDefault="00000000">
      <w:pPr>
        <w:pStyle w:val="a3"/>
        <w:widowControl/>
        <w:spacing w:before="0" w:beforeAutospacing="0" w:after="0" w:afterAutospacing="0" w:line="450" w:lineRule="atLeast"/>
        <w:jc w:val="center"/>
        <w:textAlignment w:val="center"/>
        <w:rPr>
          <w:rFonts w:ascii="仿宋" w:eastAsia="仿宋_GB2312" w:hAnsi="仿宋"/>
          <w:kern w:val="2"/>
          <w:sz w:val="32"/>
          <w:szCs w:val="28"/>
        </w:rPr>
      </w:pPr>
      <w:r>
        <w:rPr>
          <w:rFonts w:ascii="仿宋" w:eastAsia="仿宋_GB2312" w:hAnsi="仿宋" w:hint="eastAsia"/>
          <w:kern w:val="2"/>
          <w:sz w:val="32"/>
          <w:szCs w:val="28"/>
        </w:rPr>
        <w:t xml:space="preserve">                                            </w:t>
      </w:r>
      <w:r>
        <w:rPr>
          <w:rFonts w:ascii="仿宋" w:eastAsia="仿宋_GB2312" w:hAnsi="仿宋" w:hint="eastAsia"/>
          <w:kern w:val="2"/>
        </w:rPr>
        <w:t>单位：吨</w:t>
      </w:r>
    </w:p>
    <w:tbl>
      <w:tblPr>
        <w:tblW w:w="8676" w:type="dxa"/>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21"/>
        <w:gridCol w:w="2430"/>
        <w:gridCol w:w="945"/>
        <w:gridCol w:w="1305"/>
        <w:gridCol w:w="1185"/>
        <w:gridCol w:w="2190"/>
      </w:tblGrid>
      <w:tr w:rsidR="00E82741" w14:paraId="34CC7233" w14:textId="77777777">
        <w:trPr>
          <w:trHeight w:val="345"/>
        </w:trPr>
        <w:tc>
          <w:tcPr>
            <w:tcW w:w="62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A883EC0" w14:textId="77777777" w:rsidR="00E82741" w:rsidRDefault="00000000">
            <w:pPr>
              <w:widowControl/>
              <w:jc w:val="center"/>
              <w:rPr>
                <w:rFonts w:ascii="仿宋_GB2312" w:eastAsia="仿宋_GB2312" w:hAnsi="等线" w:cs="宋体"/>
                <w:b/>
                <w:bCs/>
                <w:kern w:val="0"/>
                <w:sz w:val="24"/>
              </w:rPr>
            </w:pPr>
            <w:r>
              <w:rPr>
                <w:rFonts w:ascii="仿宋_GB2312" w:eastAsia="仿宋_GB2312" w:hAnsi="等线" w:cs="宋体" w:hint="eastAsia"/>
                <w:b/>
                <w:bCs/>
                <w:kern w:val="0"/>
                <w:sz w:val="24"/>
              </w:rPr>
              <w:t>序号</w:t>
            </w:r>
          </w:p>
        </w:tc>
        <w:tc>
          <w:tcPr>
            <w:tcW w:w="2430" w:type="dxa"/>
            <w:tcBorders>
              <w:top w:val="single" w:sz="6" w:space="0" w:color="000000"/>
              <w:left w:val="nil"/>
              <w:bottom w:val="single" w:sz="6" w:space="0" w:color="000000"/>
              <w:right w:val="single" w:sz="6" w:space="0" w:color="000000"/>
            </w:tcBorders>
            <w:tcMar>
              <w:left w:w="105" w:type="dxa"/>
              <w:right w:w="105" w:type="dxa"/>
            </w:tcMar>
            <w:vAlign w:val="center"/>
          </w:tcPr>
          <w:p w14:paraId="17DC0C57" w14:textId="77777777" w:rsidR="00E82741" w:rsidRDefault="00000000">
            <w:pPr>
              <w:widowControl/>
              <w:jc w:val="center"/>
              <w:rPr>
                <w:rFonts w:ascii="仿宋_GB2312" w:eastAsia="仿宋_GB2312" w:hAnsi="等线" w:cs="宋体"/>
                <w:b/>
                <w:bCs/>
                <w:kern w:val="0"/>
                <w:sz w:val="24"/>
              </w:rPr>
            </w:pPr>
            <w:r>
              <w:rPr>
                <w:rFonts w:ascii="仿宋_GB2312" w:eastAsia="仿宋_GB2312" w:hAnsi="等线" w:cs="宋体" w:hint="eastAsia"/>
                <w:b/>
                <w:bCs/>
                <w:kern w:val="0"/>
                <w:sz w:val="24"/>
              </w:rPr>
              <w:t>企业名称</w:t>
            </w:r>
          </w:p>
        </w:tc>
        <w:tc>
          <w:tcPr>
            <w:tcW w:w="945" w:type="dxa"/>
            <w:tcBorders>
              <w:top w:val="single" w:sz="6" w:space="0" w:color="000000"/>
              <w:left w:val="nil"/>
              <w:bottom w:val="single" w:sz="6" w:space="0" w:color="000000"/>
              <w:right w:val="single" w:sz="6" w:space="0" w:color="000000"/>
            </w:tcBorders>
            <w:tcMar>
              <w:left w:w="105" w:type="dxa"/>
              <w:right w:w="105" w:type="dxa"/>
            </w:tcMar>
            <w:vAlign w:val="center"/>
          </w:tcPr>
          <w:p w14:paraId="6FD22F1C" w14:textId="77777777" w:rsidR="00E82741" w:rsidRDefault="00000000">
            <w:pPr>
              <w:widowControl/>
              <w:jc w:val="center"/>
              <w:rPr>
                <w:rFonts w:ascii="仿宋_GB2312" w:eastAsia="仿宋_GB2312" w:hAnsi="等线" w:cs="宋体"/>
                <w:b/>
                <w:bCs/>
                <w:kern w:val="0"/>
                <w:sz w:val="24"/>
              </w:rPr>
            </w:pPr>
            <w:r>
              <w:rPr>
                <w:rFonts w:ascii="仿宋_GB2312" w:eastAsia="仿宋_GB2312" w:hAnsi="等线" w:cs="宋体" w:hint="eastAsia"/>
                <w:b/>
                <w:bCs/>
                <w:kern w:val="0"/>
                <w:sz w:val="24"/>
              </w:rPr>
              <w:t>区县市</w:t>
            </w:r>
          </w:p>
        </w:tc>
        <w:tc>
          <w:tcPr>
            <w:tcW w:w="1305" w:type="dxa"/>
            <w:tcBorders>
              <w:top w:val="single" w:sz="6" w:space="0" w:color="000000"/>
              <w:left w:val="nil"/>
              <w:bottom w:val="single" w:sz="6" w:space="0" w:color="000000"/>
              <w:right w:val="single" w:sz="6" w:space="0" w:color="000000"/>
            </w:tcBorders>
            <w:tcMar>
              <w:left w:w="105" w:type="dxa"/>
              <w:right w:w="105" w:type="dxa"/>
            </w:tcMar>
            <w:vAlign w:val="center"/>
          </w:tcPr>
          <w:p w14:paraId="6D662647" w14:textId="77777777" w:rsidR="00E82741" w:rsidRDefault="00000000">
            <w:pPr>
              <w:widowControl/>
              <w:jc w:val="center"/>
              <w:rPr>
                <w:rFonts w:ascii="仿宋_GB2312" w:eastAsia="仿宋_GB2312" w:hAnsi="等线" w:cs="宋体"/>
                <w:b/>
                <w:bCs/>
                <w:kern w:val="0"/>
                <w:sz w:val="24"/>
              </w:rPr>
            </w:pPr>
            <w:r>
              <w:rPr>
                <w:rFonts w:ascii="仿宋_GB2312" w:eastAsia="仿宋_GB2312" w:hAnsi="等线" w:cs="宋体" w:hint="eastAsia"/>
                <w:b/>
                <w:bCs/>
                <w:kern w:val="0"/>
                <w:sz w:val="24"/>
              </w:rPr>
              <w:t>排污许可注销时间</w:t>
            </w:r>
          </w:p>
        </w:tc>
        <w:tc>
          <w:tcPr>
            <w:tcW w:w="1185" w:type="dxa"/>
            <w:tcBorders>
              <w:top w:val="single" w:sz="6" w:space="0" w:color="000000"/>
              <w:left w:val="nil"/>
              <w:bottom w:val="single" w:sz="6" w:space="0" w:color="000000"/>
              <w:right w:val="single" w:sz="6" w:space="0" w:color="000000"/>
            </w:tcBorders>
            <w:tcMar>
              <w:left w:w="105" w:type="dxa"/>
              <w:right w:w="105" w:type="dxa"/>
            </w:tcMar>
            <w:vAlign w:val="center"/>
          </w:tcPr>
          <w:p w14:paraId="02D75B39" w14:textId="77777777" w:rsidR="00E82741" w:rsidRDefault="00000000">
            <w:pPr>
              <w:widowControl/>
              <w:jc w:val="center"/>
              <w:rPr>
                <w:rFonts w:ascii="仿宋_GB2312" w:eastAsia="仿宋_GB2312" w:hAnsi="等线" w:cs="宋体"/>
                <w:b/>
                <w:bCs/>
                <w:kern w:val="0"/>
                <w:sz w:val="24"/>
              </w:rPr>
            </w:pPr>
            <w:r>
              <w:rPr>
                <w:rFonts w:ascii="仿宋_GB2312" w:eastAsia="仿宋_GB2312" w:hAnsi="等线" w:cs="宋体" w:hint="eastAsia"/>
                <w:b/>
                <w:bCs/>
                <w:kern w:val="0"/>
                <w:sz w:val="24"/>
              </w:rPr>
              <w:t>减</w:t>
            </w:r>
            <w:proofErr w:type="gramStart"/>
            <w:r>
              <w:rPr>
                <w:rFonts w:ascii="仿宋_GB2312" w:eastAsia="仿宋_GB2312" w:hAnsi="等线" w:cs="宋体" w:hint="eastAsia"/>
                <w:b/>
                <w:bCs/>
                <w:kern w:val="0"/>
                <w:sz w:val="24"/>
              </w:rPr>
              <w:t>排方式</w:t>
            </w:r>
            <w:proofErr w:type="gramEnd"/>
          </w:p>
        </w:tc>
        <w:tc>
          <w:tcPr>
            <w:tcW w:w="2190" w:type="dxa"/>
            <w:tcBorders>
              <w:top w:val="single" w:sz="6" w:space="0" w:color="000000"/>
              <w:left w:val="nil"/>
              <w:bottom w:val="single" w:sz="6" w:space="0" w:color="000000"/>
              <w:right w:val="single" w:sz="6" w:space="0" w:color="000000"/>
            </w:tcBorders>
            <w:tcMar>
              <w:left w:w="105" w:type="dxa"/>
              <w:right w:w="105" w:type="dxa"/>
            </w:tcMar>
            <w:vAlign w:val="center"/>
          </w:tcPr>
          <w:p w14:paraId="1AD33CB3" w14:textId="77777777" w:rsidR="00E82741" w:rsidRDefault="00000000">
            <w:pPr>
              <w:widowControl/>
              <w:jc w:val="center"/>
              <w:rPr>
                <w:rFonts w:ascii="仿宋_GB2312" w:eastAsia="仿宋_GB2312" w:hAnsi="等线" w:cs="宋体"/>
                <w:b/>
                <w:bCs/>
                <w:kern w:val="0"/>
                <w:sz w:val="24"/>
              </w:rPr>
            </w:pPr>
            <w:r>
              <w:rPr>
                <w:rFonts w:ascii="仿宋_GB2312" w:eastAsia="仿宋_GB2312" w:hAnsi="等线" w:cs="宋体" w:hint="eastAsia"/>
                <w:b/>
                <w:bCs/>
                <w:kern w:val="0"/>
                <w:sz w:val="24"/>
              </w:rPr>
              <w:t>减排量核定</w:t>
            </w:r>
          </w:p>
        </w:tc>
      </w:tr>
      <w:tr w:rsidR="00E82741" w14:paraId="2A477E51" w14:textId="77777777">
        <w:trPr>
          <w:trHeight w:val="240"/>
        </w:trPr>
        <w:tc>
          <w:tcPr>
            <w:tcW w:w="621" w:type="dxa"/>
            <w:tcBorders>
              <w:top w:val="nil"/>
              <w:left w:val="single" w:sz="6" w:space="0" w:color="000000"/>
              <w:bottom w:val="single" w:sz="6" w:space="0" w:color="000000"/>
              <w:right w:val="single" w:sz="6" w:space="0" w:color="000000"/>
            </w:tcBorders>
            <w:tcMar>
              <w:left w:w="105" w:type="dxa"/>
              <w:right w:w="105" w:type="dxa"/>
            </w:tcMar>
            <w:vAlign w:val="center"/>
          </w:tcPr>
          <w:p w14:paraId="2245F0D6" w14:textId="77777777" w:rsidR="00E82741" w:rsidRDefault="00000000">
            <w:pPr>
              <w:widowControl/>
              <w:jc w:val="center"/>
              <w:rPr>
                <w:rFonts w:ascii="仿宋_GB2312" w:eastAsia="仿宋_GB2312" w:hAnsi="等线" w:cs="宋体"/>
                <w:kern w:val="0"/>
                <w:sz w:val="24"/>
              </w:rPr>
            </w:pPr>
            <w:r>
              <w:rPr>
                <w:rFonts w:ascii="仿宋_GB2312" w:eastAsia="仿宋_GB2312" w:hAnsi="等线" w:cs="宋体" w:hint="eastAsia"/>
                <w:kern w:val="0"/>
                <w:sz w:val="24"/>
              </w:rPr>
              <w:t>1</w:t>
            </w:r>
          </w:p>
        </w:tc>
        <w:tc>
          <w:tcPr>
            <w:tcW w:w="2430" w:type="dxa"/>
            <w:tcBorders>
              <w:top w:val="nil"/>
              <w:left w:val="nil"/>
              <w:bottom w:val="single" w:sz="6" w:space="0" w:color="000000"/>
              <w:right w:val="single" w:sz="6" w:space="0" w:color="000000"/>
            </w:tcBorders>
            <w:tcMar>
              <w:left w:w="105" w:type="dxa"/>
              <w:right w:w="105" w:type="dxa"/>
            </w:tcMar>
            <w:vAlign w:val="center"/>
          </w:tcPr>
          <w:p w14:paraId="70350134" w14:textId="77777777" w:rsidR="00E82741" w:rsidRDefault="00000000">
            <w:pPr>
              <w:widowControl/>
              <w:jc w:val="center"/>
              <w:rPr>
                <w:rFonts w:ascii="仿宋_GB2312" w:eastAsia="仿宋_GB2312" w:hAnsi="等线" w:cs="宋体"/>
                <w:kern w:val="0"/>
                <w:sz w:val="24"/>
              </w:rPr>
            </w:pPr>
            <w:r>
              <w:rPr>
                <w:rFonts w:ascii="仿宋_GB2312" w:eastAsia="仿宋_GB2312" w:hAnsi="等线" w:cs="宋体" w:hint="eastAsia"/>
                <w:kern w:val="0"/>
                <w:sz w:val="24"/>
              </w:rPr>
              <w:t>临澧县双楼环保页岩制砖有限责任公司</w:t>
            </w:r>
          </w:p>
        </w:tc>
        <w:tc>
          <w:tcPr>
            <w:tcW w:w="945" w:type="dxa"/>
            <w:tcBorders>
              <w:top w:val="nil"/>
              <w:left w:val="nil"/>
              <w:bottom w:val="single" w:sz="6" w:space="0" w:color="000000"/>
              <w:right w:val="single" w:sz="6" w:space="0" w:color="000000"/>
            </w:tcBorders>
            <w:tcMar>
              <w:left w:w="105" w:type="dxa"/>
              <w:right w:w="105" w:type="dxa"/>
            </w:tcMar>
            <w:vAlign w:val="center"/>
          </w:tcPr>
          <w:p w14:paraId="3C7C2253" w14:textId="77777777" w:rsidR="00E82741" w:rsidRDefault="00000000">
            <w:pPr>
              <w:widowControl/>
              <w:jc w:val="center"/>
              <w:rPr>
                <w:rFonts w:ascii="仿宋_GB2312" w:eastAsia="仿宋_GB2312" w:hAnsi="等线" w:cs="宋体"/>
                <w:kern w:val="0"/>
                <w:sz w:val="24"/>
              </w:rPr>
            </w:pPr>
            <w:r>
              <w:rPr>
                <w:rFonts w:ascii="仿宋_GB2312" w:eastAsia="仿宋_GB2312" w:hAnsi="等线" w:cs="宋体" w:hint="eastAsia"/>
                <w:kern w:val="0"/>
                <w:sz w:val="24"/>
              </w:rPr>
              <w:t>临澧县</w:t>
            </w:r>
          </w:p>
        </w:tc>
        <w:tc>
          <w:tcPr>
            <w:tcW w:w="1305" w:type="dxa"/>
            <w:tcBorders>
              <w:top w:val="nil"/>
              <w:left w:val="nil"/>
              <w:bottom w:val="single" w:sz="6" w:space="0" w:color="000000"/>
              <w:right w:val="single" w:sz="6" w:space="0" w:color="000000"/>
            </w:tcBorders>
            <w:tcMar>
              <w:left w:w="105" w:type="dxa"/>
              <w:right w:w="105" w:type="dxa"/>
            </w:tcMar>
            <w:vAlign w:val="center"/>
          </w:tcPr>
          <w:p w14:paraId="013D9C81" w14:textId="77777777" w:rsidR="00E82741" w:rsidRDefault="00000000">
            <w:pPr>
              <w:widowControl/>
              <w:jc w:val="center"/>
              <w:rPr>
                <w:rFonts w:ascii="仿宋_GB2312" w:eastAsia="仿宋_GB2312" w:hAnsi="等线" w:cs="宋体"/>
                <w:kern w:val="0"/>
                <w:sz w:val="24"/>
              </w:rPr>
            </w:pPr>
            <w:r>
              <w:rPr>
                <w:rFonts w:ascii="仿宋_GB2312" w:eastAsia="仿宋_GB2312" w:hAnsi="等线" w:cs="宋体" w:hint="eastAsia"/>
                <w:kern w:val="0"/>
                <w:sz w:val="24"/>
              </w:rPr>
              <w:t>2024年</w:t>
            </w:r>
          </w:p>
        </w:tc>
        <w:tc>
          <w:tcPr>
            <w:tcW w:w="1185" w:type="dxa"/>
            <w:tcBorders>
              <w:top w:val="nil"/>
              <w:left w:val="nil"/>
              <w:bottom w:val="single" w:sz="6" w:space="0" w:color="000000"/>
              <w:right w:val="single" w:sz="6" w:space="0" w:color="000000"/>
            </w:tcBorders>
            <w:tcMar>
              <w:left w:w="105" w:type="dxa"/>
              <w:right w:w="105" w:type="dxa"/>
            </w:tcMar>
            <w:vAlign w:val="center"/>
          </w:tcPr>
          <w:p w14:paraId="33A9A5E1" w14:textId="77777777" w:rsidR="00E82741" w:rsidRDefault="00000000">
            <w:pPr>
              <w:widowControl/>
              <w:jc w:val="center"/>
              <w:rPr>
                <w:rFonts w:ascii="仿宋_GB2312" w:eastAsia="仿宋_GB2312" w:hAnsi="等线" w:cs="宋体"/>
                <w:kern w:val="0"/>
                <w:sz w:val="24"/>
              </w:rPr>
            </w:pPr>
            <w:r>
              <w:rPr>
                <w:rFonts w:ascii="仿宋_GB2312" w:eastAsia="仿宋_GB2312" w:hAnsi="等线" w:cs="宋体" w:hint="eastAsia"/>
                <w:kern w:val="0"/>
                <w:sz w:val="24"/>
              </w:rPr>
              <w:t>结构减排</w:t>
            </w:r>
          </w:p>
        </w:tc>
        <w:tc>
          <w:tcPr>
            <w:tcW w:w="2190" w:type="dxa"/>
            <w:tcBorders>
              <w:top w:val="nil"/>
              <w:left w:val="nil"/>
              <w:bottom w:val="single" w:sz="6" w:space="0" w:color="000000"/>
              <w:right w:val="single" w:sz="6" w:space="0" w:color="000000"/>
            </w:tcBorders>
            <w:tcMar>
              <w:left w:w="105" w:type="dxa"/>
              <w:right w:w="105" w:type="dxa"/>
            </w:tcMar>
            <w:vAlign w:val="center"/>
          </w:tcPr>
          <w:p w14:paraId="0E4D783E" w14:textId="77777777" w:rsidR="00E82741" w:rsidRDefault="00000000">
            <w:pPr>
              <w:widowControl/>
              <w:jc w:val="center"/>
              <w:rPr>
                <w:rFonts w:ascii="仿宋_GB2312" w:eastAsia="仿宋_GB2312" w:hAnsi="等线" w:cs="宋体"/>
                <w:kern w:val="0"/>
                <w:sz w:val="24"/>
              </w:rPr>
            </w:pPr>
            <w:r>
              <w:rPr>
                <w:rFonts w:ascii="仿宋_GB2312" w:eastAsia="仿宋_GB2312" w:hAnsi="等线" w:cs="宋体" w:hint="eastAsia"/>
                <w:kern w:val="0"/>
                <w:sz w:val="24"/>
              </w:rPr>
              <w:t>SO</w:t>
            </w:r>
            <w:r>
              <w:rPr>
                <w:rFonts w:ascii="仿宋_GB2312" w:eastAsia="仿宋_GB2312" w:hAnsi="等线" w:cs="宋体" w:hint="eastAsia"/>
                <w:kern w:val="0"/>
                <w:sz w:val="24"/>
                <w:vertAlign w:val="subscript"/>
              </w:rPr>
              <w:t>2</w:t>
            </w:r>
            <w:r>
              <w:rPr>
                <w:rFonts w:ascii="仿宋_GB2312" w:eastAsia="仿宋_GB2312" w:hAnsi="等线" w:cs="宋体" w:hint="eastAsia"/>
                <w:kern w:val="0"/>
                <w:sz w:val="24"/>
              </w:rPr>
              <w:t>:83.61</w:t>
            </w:r>
          </w:p>
          <w:p w14:paraId="4D0A96C9" w14:textId="77777777" w:rsidR="00E82741" w:rsidRDefault="00000000">
            <w:pPr>
              <w:widowControl/>
              <w:jc w:val="center"/>
              <w:rPr>
                <w:rFonts w:ascii="仿宋_GB2312" w:eastAsia="仿宋_GB2312" w:hAnsi="等线" w:cs="宋体"/>
                <w:kern w:val="0"/>
                <w:sz w:val="24"/>
              </w:rPr>
            </w:pPr>
            <w:r>
              <w:rPr>
                <w:rFonts w:ascii="仿宋_GB2312" w:eastAsia="仿宋_GB2312" w:hAnsi="等线" w:cs="宋体" w:hint="eastAsia"/>
                <w:kern w:val="0"/>
                <w:sz w:val="24"/>
              </w:rPr>
              <w:t>NO</w:t>
            </w:r>
            <w:r>
              <w:rPr>
                <w:rFonts w:ascii="仿宋_GB2312" w:eastAsia="仿宋_GB2312" w:hAnsi="等线" w:cs="宋体" w:hint="eastAsia"/>
                <w:kern w:val="0"/>
                <w:sz w:val="24"/>
                <w:vertAlign w:val="subscript"/>
              </w:rPr>
              <w:t>X</w:t>
            </w:r>
            <w:r>
              <w:rPr>
                <w:rFonts w:ascii="仿宋_GB2312" w:eastAsia="仿宋_GB2312" w:hAnsi="等线" w:cs="宋体" w:hint="eastAsia"/>
                <w:kern w:val="0"/>
                <w:sz w:val="24"/>
              </w:rPr>
              <w:t>：22.03</w:t>
            </w:r>
          </w:p>
        </w:tc>
      </w:tr>
      <w:tr w:rsidR="00E82741" w14:paraId="25654C22" w14:textId="77777777">
        <w:trPr>
          <w:trHeight w:val="345"/>
        </w:trPr>
        <w:tc>
          <w:tcPr>
            <w:tcW w:w="621" w:type="dxa"/>
            <w:tcBorders>
              <w:top w:val="nil"/>
              <w:left w:val="single" w:sz="6" w:space="0" w:color="000000"/>
              <w:bottom w:val="single" w:sz="6" w:space="0" w:color="000000"/>
              <w:right w:val="single" w:sz="6" w:space="0" w:color="000000"/>
            </w:tcBorders>
            <w:tcMar>
              <w:left w:w="105" w:type="dxa"/>
              <w:right w:w="105" w:type="dxa"/>
            </w:tcMar>
            <w:vAlign w:val="center"/>
          </w:tcPr>
          <w:p w14:paraId="13C5AAC4" w14:textId="77777777" w:rsidR="00E82741" w:rsidRDefault="00000000">
            <w:pPr>
              <w:widowControl/>
              <w:jc w:val="center"/>
              <w:rPr>
                <w:rFonts w:ascii="仿宋_GB2312" w:eastAsia="仿宋_GB2312" w:hAnsi="等线" w:cs="宋体"/>
                <w:kern w:val="0"/>
                <w:sz w:val="24"/>
              </w:rPr>
            </w:pPr>
            <w:r>
              <w:rPr>
                <w:rFonts w:ascii="仿宋_GB2312" w:eastAsia="仿宋_GB2312" w:hAnsi="等线" w:cs="宋体" w:hint="eastAsia"/>
                <w:kern w:val="0"/>
                <w:sz w:val="24"/>
              </w:rPr>
              <w:t>2</w:t>
            </w:r>
          </w:p>
        </w:tc>
        <w:tc>
          <w:tcPr>
            <w:tcW w:w="2430" w:type="dxa"/>
            <w:tcBorders>
              <w:top w:val="nil"/>
              <w:left w:val="nil"/>
              <w:bottom w:val="single" w:sz="6" w:space="0" w:color="000000"/>
              <w:right w:val="single" w:sz="6" w:space="0" w:color="000000"/>
            </w:tcBorders>
            <w:tcMar>
              <w:left w:w="105" w:type="dxa"/>
              <w:right w:w="105" w:type="dxa"/>
            </w:tcMar>
            <w:vAlign w:val="center"/>
          </w:tcPr>
          <w:p w14:paraId="2134E3AB" w14:textId="77777777" w:rsidR="00E82741" w:rsidRDefault="00000000">
            <w:pPr>
              <w:widowControl/>
              <w:jc w:val="center"/>
              <w:rPr>
                <w:rFonts w:ascii="仿宋_GB2312" w:eastAsia="仿宋_GB2312" w:hAnsi="等线" w:cs="宋体"/>
                <w:kern w:val="0"/>
                <w:sz w:val="24"/>
              </w:rPr>
            </w:pPr>
            <w:r>
              <w:rPr>
                <w:rFonts w:ascii="仿宋_GB2312" w:eastAsia="仿宋_GB2312" w:hAnsi="等线" w:cs="宋体" w:hint="eastAsia"/>
                <w:kern w:val="0"/>
                <w:sz w:val="24"/>
              </w:rPr>
              <w:t>临澧县白岩制砖有限公司</w:t>
            </w:r>
          </w:p>
        </w:tc>
        <w:tc>
          <w:tcPr>
            <w:tcW w:w="945" w:type="dxa"/>
            <w:tcBorders>
              <w:top w:val="nil"/>
              <w:left w:val="nil"/>
              <w:bottom w:val="single" w:sz="6" w:space="0" w:color="000000"/>
              <w:right w:val="single" w:sz="6" w:space="0" w:color="000000"/>
            </w:tcBorders>
            <w:tcMar>
              <w:left w:w="105" w:type="dxa"/>
              <w:right w:w="105" w:type="dxa"/>
            </w:tcMar>
            <w:vAlign w:val="center"/>
          </w:tcPr>
          <w:p w14:paraId="050ECF06" w14:textId="77777777" w:rsidR="00E82741" w:rsidRDefault="00000000">
            <w:pPr>
              <w:widowControl/>
              <w:jc w:val="center"/>
              <w:rPr>
                <w:rFonts w:ascii="仿宋_GB2312" w:eastAsia="仿宋_GB2312" w:hAnsi="等线" w:cs="宋体"/>
                <w:kern w:val="0"/>
                <w:sz w:val="24"/>
              </w:rPr>
            </w:pPr>
            <w:r>
              <w:rPr>
                <w:rFonts w:ascii="仿宋_GB2312" w:eastAsia="仿宋_GB2312" w:hAnsi="等线" w:cs="宋体" w:hint="eastAsia"/>
                <w:kern w:val="0"/>
                <w:sz w:val="24"/>
              </w:rPr>
              <w:t>临澧县</w:t>
            </w:r>
          </w:p>
        </w:tc>
        <w:tc>
          <w:tcPr>
            <w:tcW w:w="1305" w:type="dxa"/>
            <w:tcBorders>
              <w:top w:val="nil"/>
              <w:left w:val="nil"/>
              <w:bottom w:val="single" w:sz="6" w:space="0" w:color="000000"/>
              <w:right w:val="single" w:sz="6" w:space="0" w:color="000000"/>
            </w:tcBorders>
            <w:tcMar>
              <w:left w:w="105" w:type="dxa"/>
              <w:right w:w="105" w:type="dxa"/>
            </w:tcMar>
            <w:vAlign w:val="center"/>
          </w:tcPr>
          <w:p w14:paraId="2428B9A0" w14:textId="77777777" w:rsidR="00E82741" w:rsidRDefault="00000000">
            <w:pPr>
              <w:widowControl/>
              <w:jc w:val="center"/>
              <w:rPr>
                <w:rFonts w:ascii="仿宋_GB2312" w:eastAsia="仿宋_GB2312" w:hAnsi="等线" w:cs="宋体"/>
                <w:kern w:val="0"/>
                <w:sz w:val="24"/>
              </w:rPr>
            </w:pPr>
            <w:r>
              <w:rPr>
                <w:rFonts w:ascii="仿宋_GB2312" w:eastAsia="仿宋_GB2312" w:hAnsi="等线" w:cs="宋体" w:hint="eastAsia"/>
                <w:kern w:val="0"/>
                <w:sz w:val="24"/>
              </w:rPr>
              <w:t>2024年</w:t>
            </w:r>
          </w:p>
        </w:tc>
        <w:tc>
          <w:tcPr>
            <w:tcW w:w="1185" w:type="dxa"/>
            <w:tcBorders>
              <w:top w:val="nil"/>
              <w:left w:val="nil"/>
              <w:bottom w:val="single" w:sz="6" w:space="0" w:color="000000"/>
              <w:right w:val="single" w:sz="6" w:space="0" w:color="000000"/>
            </w:tcBorders>
            <w:tcMar>
              <w:left w:w="105" w:type="dxa"/>
              <w:right w:w="105" w:type="dxa"/>
            </w:tcMar>
            <w:vAlign w:val="center"/>
          </w:tcPr>
          <w:p w14:paraId="4965FB8D" w14:textId="77777777" w:rsidR="00E82741" w:rsidRDefault="00000000">
            <w:pPr>
              <w:widowControl/>
              <w:jc w:val="center"/>
              <w:rPr>
                <w:rFonts w:ascii="仿宋_GB2312" w:eastAsia="仿宋_GB2312" w:hAnsi="等线" w:cs="宋体"/>
                <w:kern w:val="0"/>
                <w:sz w:val="24"/>
              </w:rPr>
            </w:pPr>
            <w:r>
              <w:rPr>
                <w:rFonts w:ascii="仿宋_GB2312" w:eastAsia="仿宋_GB2312" w:hAnsi="等线" w:cs="宋体" w:hint="eastAsia"/>
                <w:kern w:val="0"/>
                <w:sz w:val="24"/>
              </w:rPr>
              <w:t>结构减排</w:t>
            </w:r>
          </w:p>
        </w:tc>
        <w:tc>
          <w:tcPr>
            <w:tcW w:w="2190" w:type="dxa"/>
            <w:tcBorders>
              <w:top w:val="nil"/>
              <w:left w:val="nil"/>
              <w:bottom w:val="single" w:sz="6" w:space="0" w:color="000000"/>
              <w:right w:val="single" w:sz="6" w:space="0" w:color="000000"/>
            </w:tcBorders>
            <w:tcMar>
              <w:left w:w="105" w:type="dxa"/>
              <w:right w:w="105" w:type="dxa"/>
            </w:tcMar>
            <w:vAlign w:val="center"/>
          </w:tcPr>
          <w:p w14:paraId="6870348D" w14:textId="77777777" w:rsidR="00E82741" w:rsidRDefault="00000000">
            <w:pPr>
              <w:widowControl/>
              <w:jc w:val="center"/>
              <w:rPr>
                <w:rFonts w:ascii="仿宋_GB2312" w:eastAsia="仿宋_GB2312" w:hAnsi="等线" w:cs="宋体"/>
                <w:kern w:val="0"/>
                <w:sz w:val="24"/>
              </w:rPr>
            </w:pPr>
            <w:r>
              <w:rPr>
                <w:rFonts w:ascii="仿宋_GB2312" w:eastAsia="仿宋_GB2312" w:hAnsi="等线" w:cs="宋体" w:hint="eastAsia"/>
                <w:kern w:val="0"/>
                <w:sz w:val="24"/>
              </w:rPr>
              <w:t>SO</w:t>
            </w:r>
            <w:r>
              <w:rPr>
                <w:rFonts w:ascii="仿宋_GB2312" w:eastAsia="仿宋_GB2312" w:hAnsi="等线" w:cs="宋体" w:hint="eastAsia"/>
                <w:kern w:val="0"/>
                <w:sz w:val="24"/>
                <w:vertAlign w:val="subscript"/>
              </w:rPr>
              <w:t>2</w:t>
            </w:r>
            <w:r>
              <w:rPr>
                <w:rFonts w:ascii="仿宋_GB2312" w:eastAsia="仿宋_GB2312" w:hAnsi="等线" w:cs="宋体" w:hint="eastAsia"/>
                <w:kern w:val="0"/>
                <w:sz w:val="24"/>
              </w:rPr>
              <w:t>:83.61</w:t>
            </w:r>
          </w:p>
          <w:p w14:paraId="339CE761" w14:textId="77777777" w:rsidR="00E82741" w:rsidRDefault="00000000">
            <w:pPr>
              <w:widowControl/>
              <w:jc w:val="center"/>
              <w:rPr>
                <w:rFonts w:ascii="仿宋_GB2312" w:eastAsia="仿宋_GB2312" w:hAnsi="等线" w:cs="宋体"/>
                <w:kern w:val="0"/>
                <w:sz w:val="24"/>
              </w:rPr>
            </w:pPr>
            <w:r>
              <w:rPr>
                <w:rFonts w:ascii="仿宋_GB2312" w:eastAsia="仿宋_GB2312" w:hAnsi="等线" w:cs="宋体" w:hint="eastAsia"/>
                <w:kern w:val="0"/>
                <w:sz w:val="24"/>
              </w:rPr>
              <w:t>NO</w:t>
            </w:r>
            <w:r>
              <w:rPr>
                <w:rFonts w:ascii="仿宋_GB2312" w:eastAsia="仿宋_GB2312" w:hAnsi="等线" w:cs="宋体" w:hint="eastAsia"/>
                <w:kern w:val="0"/>
                <w:sz w:val="24"/>
                <w:vertAlign w:val="subscript"/>
              </w:rPr>
              <w:t>X</w:t>
            </w:r>
            <w:r>
              <w:rPr>
                <w:rFonts w:ascii="仿宋_GB2312" w:eastAsia="仿宋_GB2312" w:hAnsi="等线" w:cs="宋体" w:hint="eastAsia"/>
                <w:kern w:val="0"/>
                <w:sz w:val="24"/>
              </w:rPr>
              <w:t>：22.03</w:t>
            </w:r>
          </w:p>
        </w:tc>
      </w:tr>
    </w:tbl>
    <w:p w14:paraId="3A266A4D" w14:textId="77777777" w:rsidR="00E82741" w:rsidRDefault="00E82741">
      <w:pPr>
        <w:rPr>
          <w:rFonts w:ascii="仿宋" w:eastAsia="仿宋_GB2312" w:hAnsi="仿宋" w:hint="eastAsia"/>
          <w:sz w:val="32"/>
          <w:szCs w:val="28"/>
        </w:rPr>
        <w:sectPr w:rsidR="00E82741">
          <w:pgSz w:w="11906" w:h="16838"/>
          <w:pgMar w:top="1440" w:right="1800" w:bottom="1440" w:left="1800" w:header="851" w:footer="992" w:gutter="0"/>
          <w:cols w:space="720"/>
          <w:docGrid w:type="lines" w:linePitch="312"/>
        </w:sectPr>
      </w:pPr>
    </w:p>
    <w:p w14:paraId="6EC8DD6B" w14:textId="77777777" w:rsidR="00E82741" w:rsidRDefault="00E82741">
      <w:pPr>
        <w:rPr>
          <w:rFonts w:hint="eastAsia"/>
        </w:rPr>
      </w:pPr>
    </w:p>
    <w:sectPr w:rsidR="00E8274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41"/>
    <w:rsid w:val="00BD2C38"/>
    <w:rsid w:val="00D47563"/>
    <w:rsid w:val="00E82741"/>
    <w:rsid w:val="08751326"/>
    <w:rsid w:val="0A24537B"/>
    <w:rsid w:val="4D206899"/>
    <w:rsid w:val="590B5A54"/>
    <w:rsid w:val="5B451E60"/>
    <w:rsid w:val="5D7C4B6F"/>
    <w:rsid w:val="6BD9025D"/>
    <w:rsid w:val="6D3633B2"/>
    <w:rsid w:val="7586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6E1B2"/>
  <w15:docId w15:val="{F77744B1-6343-4588-8D23-F4DB1F37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Words>
  <Characters>195</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Guardian Tales</cp:lastModifiedBy>
  <cp:revision>2</cp:revision>
  <cp:lastPrinted>2024-12-09T07:27:00Z</cp:lastPrinted>
  <dcterms:created xsi:type="dcterms:W3CDTF">2024-12-11T03:21:00Z</dcterms:created>
  <dcterms:modified xsi:type="dcterms:W3CDTF">2024-12-11T03:21:00Z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7777D1D4316642C78B51B550AF53E545</vt:lpwstr>
  </property>
</Properties>
</file>