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附件：公告催缴排污权有偿使用费企业名单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湖南金帛化纤有限公司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湖南华耀浆纸有限公司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、常德市鼎城华龙烟花鞭炮有限公司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</w:t>
      </w:r>
      <w:r>
        <w:rPr>
          <w:rFonts w:ascii="仿宋" w:eastAsia="仿宋" w:hAnsi="仿宋" w:cs="宋体" w:hint="eastAsia"/>
          <w:sz w:val="32"/>
          <w:szCs w:val="32"/>
        </w:rPr>
        <w:t>、常德市鼎城区万利达棉麻加工有限公司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、湖南省常德天美乐冷冻食品有限公司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、安乡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四海新型建筑材料厂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</w:t>
      </w:r>
      <w:r>
        <w:rPr>
          <w:rFonts w:ascii="仿宋" w:eastAsia="仿宋" w:hAnsi="仿宋" w:cs="宋体" w:hint="eastAsia"/>
          <w:sz w:val="32"/>
          <w:szCs w:val="32"/>
        </w:rPr>
        <w:t>、湖南惠宜佳木业有限公司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 w:hint="eastAsia"/>
          <w:sz w:val="32"/>
          <w:szCs w:val="32"/>
        </w:rPr>
        <w:t>、安乡县兴源亚麻有限公司</w:t>
      </w:r>
    </w:p>
    <w:p w:rsidR="00153731" w:rsidRDefault="0069061F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</w:t>
      </w:r>
      <w:r>
        <w:rPr>
          <w:rFonts w:ascii="仿宋" w:eastAsia="仿宋" w:hAnsi="仿宋" w:cs="宋体" w:hint="eastAsia"/>
          <w:sz w:val="32"/>
          <w:szCs w:val="32"/>
        </w:rPr>
        <w:t>、湖南天洁纸业有限公司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、汉寿鑫源纺织印染有限责任公司</w:t>
      </w:r>
    </w:p>
    <w:p w:rsidR="00153731" w:rsidRDefault="0069061F">
      <w:pPr>
        <w:ind w:right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、汉寿凯迪绿色能源开发有限公司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、津市鑫嘉城铸造有限公司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、津市市洞庭机械制造有限责任公司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、津市三鑫化工有限公司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、湖南汉瑞化工有限公司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、湖南致远汽车配件制造发展有限公司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、湖南科凌新能源有限公司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、津市市大汉客车有限公司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、湖南毕胜酒业有限公司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、湖南乾能新能源开发有限公司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、石门县李绪尧石煤矿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22</w:t>
      </w:r>
      <w:r>
        <w:rPr>
          <w:rFonts w:ascii="仿宋" w:eastAsia="仿宋" w:hAnsi="仿宋" w:hint="eastAsia"/>
          <w:sz w:val="32"/>
          <w:szCs w:val="32"/>
        </w:rPr>
        <w:t>、石门金砂源砂石有限公司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、石门县凯达高强石膏粉厂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、湖南赛奥硅业股份有限公司</w:t>
      </w:r>
    </w:p>
    <w:p w:rsidR="00153731" w:rsidRDefault="006906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、石门天顺茶业有限公司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26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、桃源县杨四球矿业有限责任公司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27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、桃源县真善美运动用品有限公司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28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、桃源县漆河镇华晨环保砖厂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29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、桃源县桃花源洞天竹木制品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30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、桃源县诚信建材厂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31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、常德浏阳河饲料有限公司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32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、桃源县金虹茶油有限公司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33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、桃源县漳江镇新欣米粉厂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34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、桃源县陬市镇米粉厂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35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、桃源县九溪乡双洲环保砖厂</w:t>
      </w:r>
    </w:p>
    <w:p w:rsidR="00153731" w:rsidRDefault="0069061F">
      <w:pPr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36</w:t>
      </w:r>
      <w:r>
        <w:rPr>
          <w:rStyle w:val="NormalCharacter"/>
          <w:rFonts w:ascii="仿宋" w:eastAsia="仿宋" w:hAnsi="仿宋" w:hint="eastAsia"/>
          <w:sz w:val="32"/>
          <w:szCs w:val="32"/>
        </w:rPr>
        <w:t>、湖南省科辉墙材有限公司（一厂）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37</w:t>
      </w:r>
      <w:r>
        <w:rPr>
          <w:rFonts w:ascii="仿宋" w:eastAsia="仿宋" w:hAnsi="仿宋" w:cs="仿宋" w:hint="eastAsia"/>
          <w:kern w:val="1"/>
          <w:sz w:val="32"/>
          <w:szCs w:val="32"/>
        </w:rPr>
        <w:t>、常德市天亿钢结构有限公司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38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、湖南艾德防护设施有限公司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39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、湖南德海通信设备制造有限公司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40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、湖南家嘉食品有限公司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41</w:t>
      </w:r>
      <w:r>
        <w:rPr>
          <w:rFonts w:ascii="仿宋" w:eastAsia="仿宋" w:hAnsi="仿宋" w:cs="仿宋" w:hint="eastAsia"/>
          <w:kern w:val="1"/>
          <w:sz w:val="32"/>
          <w:szCs w:val="32"/>
        </w:rPr>
        <w:t>、臻旺生态食品科技有限公司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42</w:t>
      </w:r>
      <w:r>
        <w:rPr>
          <w:rFonts w:ascii="仿宋" w:eastAsia="仿宋" w:hAnsi="仿宋" w:cs="仿宋" w:hint="eastAsia"/>
          <w:kern w:val="1"/>
          <w:sz w:val="32"/>
          <w:szCs w:val="32"/>
        </w:rPr>
        <w:t>、临澧县恒盛陶瓷厂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43</w:t>
      </w:r>
      <w:r>
        <w:rPr>
          <w:rFonts w:ascii="仿宋" w:eastAsia="仿宋" w:hAnsi="仿宋" w:cs="仿宋" w:hint="eastAsia"/>
          <w:kern w:val="1"/>
          <w:sz w:val="32"/>
          <w:szCs w:val="32"/>
        </w:rPr>
        <w:t>、坪山矽砂加工场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lastRenderedPageBreak/>
        <w:t>44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、湖南杰进纺织有限公司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45</w:t>
      </w:r>
      <w:r>
        <w:rPr>
          <w:rFonts w:ascii="仿宋" w:eastAsia="仿宋" w:hAnsi="仿宋" w:cs="仿宋" w:hint="eastAsia"/>
          <w:kern w:val="1"/>
          <w:sz w:val="32"/>
          <w:szCs w:val="32"/>
        </w:rPr>
        <w:t>、临澧县华力热电有限公司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46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、湖南湘福新型建材有限公司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47</w:t>
      </w:r>
      <w:r>
        <w:rPr>
          <w:rFonts w:ascii="仿宋" w:eastAsia="仿宋" w:hAnsi="仿宋" w:cs="仿宋" w:hint="eastAsia"/>
          <w:kern w:val="1"/>
          <w:sz w:val="32"/>
          <w:szCs w:val="32"/>
        </w:rPr>
        <w:t>、临澧县金渲纸业有限公司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48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、湖南嘉丰建材有限公司</w:t>
      </w:r>
    </w:p>
    <w:p w:rsidR="00153731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4</w:t>
      </w:r>
      <w:r>
        <w:rPr>
          <w:rFonts w:ascii="仿宋" w:eastAsia="仿宋" w:hAnsi="仿宋" w:cs="仿宋" w:hint="eastAsia"/>
          <w:kern w:val="1"/>
          <w:sz w:val="32"/>
          <w:szCs w:val="32"/>
        </w:rPr>
        <w:t>9</w:t>
      </w:r>
      <w:r>
        <w:rPr>
          <w:rFonts w:ascii="仿宋" w:eastAsia="仿宋" w:hAnsi="仿宋" w:cs="仿宋" w:hint="eastAsia"/>
          <w:kern w:val="1"/>
          <w:sz w:val="32"/>
          <w:szCs w:val="32"/>
        </w:rPr>
        <w:t>、临澧县黄陵纸业有限责任公司</w:t>
      </w:r>
    </w:p>
    <w:p w:rsidR="00153731" w:rsidRPr="00570438" w:rsidRDefault="0069061F">
      <w:pPr>
        <w:rPr>
          <w:rFonts w:ascii="仿宋" w:eastAsia="仿宋" w:hAnsi="仿宋" w:cs="仿宋"/>
          <w:kern w:val="1"/>
          <w:sz w:val="32"/>
          <w:szCs w:val="32"/>
        </w:rPr>
      </w:pPr>
      <w:r>
        <w:rPr>
          <w:rFonts w:ascii="仿宋" w:eastAsia="仿宋" w:hAnsi="仿宋" w:cs="仿宋" w:hint="eastAsia"/>
          <w:kern w:val="1"/>
          <w:sz w:val="32"/>
          <w:szCs w:val="32"/>
        </w:rPr>
        <w:t>50</w:t>
      </w:r>
      <w:r>
        <w:rPr>
          <w:rFonts w:ascii="仿宋" w:eastAsia="仿宋" w:hAnsi="仿宋" w:cs="仿宋" w:hint="eastAsia"/>
          <w:kern w:val="1"/>
          <w:sz w:val="32"/>
          <w:szCs w:val="32"/>
        </w:rPr>
        <w:t>、湖南腾达工业自动化设备有限公司</w:t>
      </w:r>
    </w:p>
    <w:sectPr w:rsidR="00153731" w:rsidRPr="00570438" w:rsidSect="0015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1F" w:rsidRDefault="0069061F" w:rsidP="00570438">
      <w:r>
        <w:separator/>
      </w:r>
    </w:p>
  </w:endnote>
  <w:endnote w:type="continuationSeparator" w:id="0">
    <w:p w:rsidR="0069061F" w:rsidRDefault="0069061F" w:rsidP="0057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1F" w:rsidRDefault="0069061F" w:rsidP="00570438">
      <w:r>
        <w:separator/>
      </w:r>
    </w:p>
  </w:footnote>
  <w:footnote w:type="continuationSeparator" w:id="0">
    <w:p w:rsidR="0069061F" w:rsidRDefault="0069061F" w:rsidP="00570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B1"/>
    <w:rsid w:val="00153731"/>
    <w:rsid w:val="00176EB1"/>
    <w:rsid w:val="00570438"/>
    <w:rsid w:val="0069061F"/>
    <w:rsid w:val="006E7962"/>
    <w:rsid w:val="00D1360C"/>
    <w:rsid w:val="2D6A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537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153731"/>
  </w:style>
  <w:style w:type="paragraph" w:styleId="a3">
    <w:name w:val="header"/>
    <w:basedOn w:val="a"/>
    <w:link w:val="Char"/>
    <w:rsid w:val="00570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70438"/>
    <w:rPr>
      <w:kern w:val="2"/>
      <w:sz w:val="18"/>
      <w:szCs w:val="18"/>
    </w:rPr>
  </w:style>
  <w:style w:type="paragraph" w:styleId="a4">
    <w:name w:val="footer"/>
    <w:basedOn w:val="a"/>
    <w:link w:val="Char0"/>
    <w:rsid w:val="00570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704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刘敬文</cp:lastModifiedBy>
  <cp:revision>5</cp:revision>
  <dcterms:created xsi:type="dcterms:W3CDTF">2020-12-17T03:12:00Z</dcterms:created>
  <dcterms:modified xsi:type="dcterms:W3CDTF">2020-12-21T02:45:00Z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