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BB914" w14:textId="77777777" w:rsidR="007C5DBD" w:rsidRDefault="007C5DBD">
      <w:pPr>
        <w:spacing w:line="560" w:lineRule="exact"/>
        <w:ind w:firstLineChars="350" w:firstLine="1540"/>
        <w:rPr>
          <w:rFonts w:ascii="Times New Roman" w:eastAsia="方正小标宋简体" w:hAnsi="Times New Roman" w:cs="方正小标宋简体"/>
          <w:sz w:val="44"/>
          <w:szCs w:val="44"/>
        </w:rPr>
      </w:pPr>
    </w:p>
    <w:p w14:paraId="41D7D89B" w14:textId="77777777" w:rsidR="007C5DBD" w:rsidRDefault="00000000">
      <w:pPr>
        <w:spacing w:line="560" w:lineRule="exact"/>
        <w:ind w:firstLineChars="350" w:firstLine="1540"/>
        <w:rPr>
          <w:rFonts w:ascii="Times New Roman" w:eastAsia="方正小标宋简体" w:hAnsi="Times New Roman" w:cs="方正小标宋简体"/>
          <w:sz w:val="44"/>
          <w:szCs w:val="44"/>
        </w:rPr>
      </w:pPr>
      <w:r>
        <w:rPr>
          <w:rFonts w:ascii="Times New Roman" w:eastAsia="方正小标宋简体" w:hAnsi="Times New Roman" w:cs="方正小标宋简体"/>
          <w:sz w:val="44"/>
          <w:szCs w:val="44"/>
        </w:rPr>
        <w:t>美丽常德建设</w:t>
      </w:r>
      <w:r>
        <w:rPr>
          <w:rFonts w:ascii="Times New Roman" w:eastAsia="方正小标宋简体" w:hAnsi="Times New Roman" w:cs="方正小标宋简体" w:hint="eastAsia"/>
          <w:sz w:val="44"/>
          <w:szCs w:val="44"/>
        </w:rPr>
        <w:t>“十五五”规划</w:t>
      </w:r>
    </w:p>
    <w:p w14:paraId="109D8FD3" w14:textId="77777777" w:rsidR="007C5DBD" w:rsidRDefault="00000000">
      <w:pPr>
        <w:spacing w:line="560" w:lineRule="exact"/>
        <w:ind w:firstLineChars="700" w:firstLine="3080"/>
        <w:rPr>
          <w:rFonts w:ascii="Times New Roman" w:eastAsia="方正小标宋简体" w:hAnsi="Times New Roman" w:cs="方正小标宋简体"/>
          <w:sz w:val="44"/>
          <w:szCs w:val="44"/>
        </w:rPr>
      </w:pPr>
      <w:r>
        <w:rPr>
          <w:rFonts w:ascii="Times New Roman" w:eastAsia="方正小标宋简体" w:hAnsi="Times New Roman" w:cs="方正小标宋简体"/>
          <w:sz w:val="44"/>
          <w:szCs w:val="44"/>
        </w:rPr>
        <w:t>（征求意见稿）</w:t>
      </w:r>
    </w:p>
    <w:p w14:paraId="07A33925" w14:textId="77777777" w:rsidR="007C5DBD" w:rsidRDefault="007C5DBD">
      <w:pPr>
        <w:spacing w:line="560" w:lineRule="exact"/>
        <w:jc w:val="center"/>
        <w:rPr>
          <w:rFonts w:ascii="Times New Roman" w:eastAsia="楷体_GB2312" w:hAnsi="Times New Roman" w:cs="楷体_GB2312"/>
          <w:sz w:val="32"/>
          <w:szCs w:val="32"/>
        </w:rPr>
      </w:pPr>
    </w:p>
    <w:p w14:paraId="1BD3E95B" w14:textId="77777777" w:rsidR="007C5DBD" w:rsidRDefault="00000000">
      <w:pPr>
        <w:pStyle w:val="a7"/>
        <w:spacing w:line="56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为深入贯彻习近平生态文明思想和考察湖南</w:t>
      </w:r>
      <w:r>
        <w:rPr>
          <w:rFonts w:ascii="Times New Roman" w:eastAsia="仿宋_GB2312" w:hAnsi="Times New Roman" w:cs="仿宋_GB2312"/>
          <w:sz w:val="32"/>
          <w:szCs w:val="32"/>
        </w:rPr>
        <w:t>工作的</w:t>
      </w:r>
      <w:r>
        <w:rPr>
          <w:rFonts w:ascii="Times New Roman" w:eastAsia="仿宋_GB2312" w:hAnsi="Times New Roman" w:cs="仿宋_GB2312" w:hint="eastAsia"/>
          <w:sz w:val="32"/>
          <w:szCs w:val="32"/>
        </w:rPr>
        <w:t>重要讲话</w:t>
      </w:r>
      <w:r>
        <w:rPr>
          <w:rFonts w:ascii="Times New Roman" w:eastAsia="仿宋_GB2312" w:hAnsi="Times New Roman" w:cs="仿宋_GB2312"/>
          <w:sz w:val="32"/>
          <w:szCs w:val="32"/>
        </w:rPr>
        <w:t>和指示批示</w:t>
      </w:r>
      <w:r>
        <w:rPr>
          <w:rFonts w:ascii="Times New Roman" w:eastAsia="仿宋_GB2312" w:hAnsi="Times New Roman" w:cs="仿宋_GB2312" w:hint="eastAsia"/>
          <w:sz w:val="32"/>
          <w:szCs w:val="32"/>
        </w:rPr>
        <w:t>精神，全面改善全市生态环境质量，建设人与自然和谐共生的现代化美丽常德，</w:t>
      </w:r>
      <w:r>
        <w:rPr>
          <w:rFonts w:ascii="Times New Roman" w:eastAsia="仿宋_GB2312" w:hAnsi="Times New Roman" w:cs="仿宋_GB2312"/>
          <w:sz w:val="32"/>
          <w:szCs w:val="32"/>
        </w:rPr>
        <w:t>依据</w:t>
      </w:r>
      <w:r>
        <w:rPr>
          <w:rFonts w:ascii="Times New Roman" w:eastAsia="仿宋_GB2312" w:hAnsi="Times New Roman" w:cs="仿宋_GB2312" w:hint="eastAsia"/>
          <w:sz w:val="32"/>
          <w:szCs w:val="32"/>
        </w:rPr>
        <w:t>《</w:t>
      </w:r>
      <w:r>
        <w:rPr>
          <w:rFonts w:ascii="Times New Roman" w:eastAsia="仿宋_GB2312" w:hAnsi="Times New Roman" w:cs="仿宋_GB2312"/>
          <w:sz w:val="32"/>
          <w:szCs w:val="32"/>
        </w:rPr>
        <w:t>国务院关于印发</w:t>
      </w:r>
      <w:r>
        <w:rPr>
          <w:rFonts w:ascii="Times New Roman" w:eastAsia="仿宋_GB2312" w:hAnsi="Times New Roman" w:cs="仿宋_GB2312"/>
          <w:sz w:val="32"/>
          <w:szCs w:val="32"/>
        </w:rPr>
        <w:t>&lt;</w:t>
      </w:r>
      <w:r>
        <w:rPr>
          <w:rFonts w:ascii="Times New Roman" w:eastAsia="仿宋_GB2312" w:hAnsi="Times New Roman" w:cs="仿宋_GB2312"/>
          <w:sz w:val="32"/>
          <w:szCs w:val="32"/>
        </w:rPr>
        <w:t>美丽中国建设</w:t>
      </w:r>
      <w:r>
        <w:rPr>
          <w:rFonts w:ascii="Times New Roman" w:eastAsia="仿宋_GB2312" w:hAnsi="Times New Roman" w:cs="仿宋_GB2312" w:hint="eastAsia"/>
          <w:sz w:val="32"/>
          <w:szCs w:val="32"/>
        </w:rPr>
        <w:t>“</w:t>
      </w:r>
      <w:r>
        <w:rPr>
          <w:rFonts w:ascii="Times New Roman" w:eastAsia="仿宋_GB2312" w:hAnsi="Times New Roman" w:cs="仿宋_GB2312"/>
          <w:sz w:val="32"/>
          <w:szCs w:val="32"/>
        </w:rPr>
        <w:t>十五五</w:t>
      </w:r>
      <w:r>
        <w:rPr>
          <w:rFonts w:ascii="Times New Roman" w:eastAsia="仿宋_GB2312" w:hAnsi="Times New Roman" w:cs="仿宋_GB2312" w:hint="eastAsia"/>
          <w:sz w:val="32"/>
          <w:szCs w:val="32"/>
        </w:rPr>
        <w:t>”</w:t>
      </w:r>
      <w:r>
        <w:rPr>
          <w:rFonts w:ascii="Times New Roman" w:eastAsia="仿宋_GB2312" w:hAnsi="Times New Roman" w:cs="仿宋_GB2312"/>
          <w:sz w:val="32"/>
          <w:szCs w:val="32"/>
        </w:rPr>
        <w:t>规划</w:t>
      </w:r>
      <w:r>
        <w:rPr>
          <w:rFonts w:ascii="Times New Roman" w:eastAsia="仿宋_GB2312" w:hAnsi="Times New Roman" w:cs="仿宋_GB2312"/>
          <w:sz w:val="32"/>
          <w:szCs w:val="32"/>
        </w:rPr>
        <w:t>&gt;</w:t>
      </w:r>
      <w:r>
        <w:rPr>
          <w:rFonts w:ascii="Times New Roman" w:eastAsia="仿宋_GB2312" w:hAnsi="Times New Roman" w:cs="仿宋_GB2312"/>
          <w:sz w:val="32"/>
          <w:szCs w:val="32"/>
        </w:rPr>
        <w:t>的通知》（国发［</w:t>
      </w:r>
      <w:r>
        <w:rPr>
          <w:rFonts w:ascii="Times New Roman" w:eastAsia="仿宋_GB2312" w:hAnsi="Times New Roman" w:cs="仿宋_GB2312"/>
          <w:sz w:val="32"/>
          <w:szCs w:val="32"/>
        </w:rPr>
        <w:t>2026</w:t>
      </w:r>
      <w:r>
        <w:rPr>
          <w:rFonts w:ascii="Times New Roman" w:eastAsia="仿宋_GB2312" w:hAnsi="Times New Roman" w:cs="仿宋_GB2312"/>
          <w:sz w:val="32"/>
          <w:szCs w:val="32"/>
        </w:rPr>
        <w:t>］</w:t>
      </w:r>
      <w:r>
        <w:rPr>
          <w:rFonts w:ascii="Times New Roman" w:eastAsia="仿宋_GB2312" w:hAnsi="Times New Roman" w:cs="仿宋_GB2312"/>
          <w:sz w:val="32"/>
          <w:szCs w:val="32"/>
        </w:rPr>
        <w:t>20</w:t>
      </w:r>
      <w:r>
        <w:rPr>
          <w:rFonts w:ascii="Times New Roman" w:eastAsia="仿宋_GB2312" w:hAnsi="Times New Roman" w:cs="仿宋_GB2312"/>
          <w:sz w:val="32"/>
          <w:szCs w:val="32"/>
        </w:rPr>
        <w:t>号）</w:t>
      </w:r>
      <w:r>
        <w:rPr>
          <w:rFonts w:ascii="Times New Roman" w:eastAsia="仿宋_GB2312" w:hAnsi="Times New Roman" w:cs="仿宋_GB2312" w:hint="eastAsia"/>
          <w:sz w:val="32"/>
          <w:szCs w:val="32"/>
        </w:rPr>
        <w:t>《</w:t>
      </w:r>
      <w:r>
        <w:rPr>
          <w:rFonts w:ascii="Times New Roman" w:eastAsia="仿宋_GB2312" w:hAnsi="Times New Roman" w:cs="仿宋_GB2312"/>
          <w:sz w:val="32"/>
          <w:szCs w:val="32"/>
        </w:rPr>
        <w:t>美丽湖南建设</w:t>
      </w:r>
      <w:r>
        <w:rPr>
          <w:rFonts w:ascii="Times New Roman" w:eastAsia="仿宋_GB2312" w:hAnsi="Times New Roman" w:cs="仿宋_GB2312" w:hint="eastAsia"/>
          <w:sz w:val="32"/>
          <w:szCs w:val="32"/>
        </w:rPr>
        <w:t>“十五五”规划》《常德市国民经济和社会发展第十五个五年规划</w:t>
      </w:r>
      <w:r>
        <w:rPr>
          <w:rFonts w:ascii="Times New Roman" w:eastAsia="仿宋_GB2312" w:hAnsi="Times New Roman" w:cs="仿宋_GB2312"/>
          <w:sz w:val="32"/>
          <w:szCs w:val="32"/>
        </w:rPr>
        <w:t>纲要</w:t>
      </w:r>
      <w:r>
        <w:rPr>
          <w:rFonts w:ascii="Times New Roman" w:eastAsia="仿宋_GB2312" w:hAnsi="Times New Roman" w:cs="仿宋_GB2312" w:hint="eastAsia"/>
          <w:sz w:val="32"/>
          <w:szCs w:val="32"/>
        </w:rPr>
        <w:t>》，制定本规划。</w:t>
      </w:r>
    </w:p>
    <w:p w14:paraId="2BAC0248" w14:textId="77777777" w:rsidR="007C5DBD" w:rsidRDefault="00000000">
      <w:pPr>
        <w:spacing w:line="560" w:lineRule="exact"/>
        <w:ind w:firstLineChars="200" w:firstLine="640"/>
        <w:rPr>
          <w:rFonts w:ascii="Times New Roman" w:eastAsia="黑体" w:hAnsi="Times New Roman" w:cs="黑体"/>
          <w:sz w:val="32"/>
          <w:szCs w:val="32"/>
        </w:rPr>
      </w:pPr>
      <w:r>
        <w:rPr>
          <w:rFonts w:ascii="Times New Roman" w:eastAsia="黑体" w:hAnsi="Times New Roman" w:cs="黑体"/>
          <w:sz w:val="32"/>
          <w:szCs w:val="32"/>
        </w:rPr>
        <w:t>一</w:t>
      </w:r>
      <w:r>
        <w:rPr>
          <w:rFonts w:ascii="Times New Roman" w:eastAsia="黑体" w:hAnsi="Times New Roman" w:cs="黑体" w:hint="eastAsia"/>
          <w:sz w:val="32"/>
          <w:szCs w:val="32"/>
        </w:rPr>
        <w:t>、总体要求</w:t>
      </w:r>
    </w:p>
    <w:p w14:paraId="00E03CCE" w14:textId="77777777" w:rsidR="007C5DBD" w:rsidRDefault="00000000">
      <w:pPr>
        <w:spacing w:line="560" w:lineRule="exact"/>
        <w:ind w:firstLineChars="150" w:firstLine="480"/>
        <w:rPr>
          <w:rFonts w:ascii="Times New Roman" w:eastAsia="仿宋_GB2312" w:hAnsi="Times New Roman" w:cs="仿宋_GB2312"/>
          <w:sz w:val="32"/>
          <w:szCs w:val="32"/>
        </w:rPr>
      </w:pPr>
      <w:r>
        <w:rPr>
          <w:rFonts w:ascii="Times New Roman" w:eastAsia="仿宋_GB2312" w:hAnsi="Times New Roman" w:cs="仿宋_GB2312" w:hint="eastAsia"/>
          <w:sz w:val="32"/>
          <w:szCs w:val="32"/>
        </w:rPr>
        <w:t>“</w:t>
      </w:r>
      <w:r>
        <w:rPr>
          <w:rFonts w:ascii="Times New Roman" w:eastAsia="仿宋_GB2312" w:hAnsi="Times New Roman" w:cs="仿宋_GB2312"/>
          <w:sz w:val="32"/>
          <w:szCs w:val="32"/>
        </w:rPr>
        <w:t>十五五</w:t>
      </w:r>
      <w:r>
        <w:rPr>
          <w:rFonts w:ascii="Times New Roman" w:eastAsia="仿宋_GB2312" w:hAnsi="Times New Roman" w:cs="仿宋_GB2312" w:hint="eastAsia"/>
          <w:sz w:val="32"/>
          <w:szCs w:val="32"/>
        </w:rPr>
        <w:t>”</w:t>
      </w:r>
      <w:r>
        <w:rPr>
          <w:rFonts w:ascii="Times New Roman" w:eastAsia="仿宋_GB2312" w:hAnsi="Times New Roman" w:cs="仿宋_GB2312"/>
          <w:sz w:val="32"/>
          <w:szCs w:val="32"/>
        </w:rPr>
        <w:t>美丽常德建设坚持</w:t>
      </w:r>
      <w:r>
        <w:rPr>
          <w:rFonts w:ascii="Times New Roman" w:eastAsia="仿宋_GB2312" w:hAnsi="Times New Roman" w:cs="仿宋_GB2312" w:hint="eastAsia"/>
          <w:sz w:val="32"/>
          <w:szCs w:val="32"/>
        </w:rPr>
        <w:t>以习近平</w:t>
      </w:r>
      <w:r>
        <w:rPr>
          <w:rFonts w:ascii="Times New Roman" w:eastAsia="仿宋_GB2312" w:hAnsi="Times New Roman" w:cs="仿宋_GB2312"/>
          <w:sz w:val="32"/>
          <w:szCs w:val="32"/>
        </w:rPr>
        <w:t>新时代中国特色社会主义思想</w:t>
      </w:r>
      <w:r>
        <w:rPr>
          <w:rFonts w:ascii="Times New Roman" w:eastAsia="仿宋_GB2312" w:hAnsi="Times New Roman" w:cs="仿宋_GB2312" w:hint="eastAsia"/>
          <w:sz w:val="32"/>
          <w:szCs w:val="32"/>
        </w:rPr>
        <w:t>为指导，</w:t>
      </w:r>
      <w:r>
        <w:rPr>
          <w:rFonts w:ascii="Times New Roman" w:eastAsia="仿宋_GB2312" w:hAnsi="Times New Roman" w:cs="仿宋_GB2312"/>
          <w:sz w:val="32"/>
          <w:szCs w:val="32"/>
        </w:rPr>
        <w:t>深入</w:t>
      </w:r>
      <w:r>
        <w:rPr>
          <w:rFonts w:ascii="Times New Roman" w:eastAsia="仿宋_GB2312" w:hAnsi="Times New Roman" w:cs="仿宋_GB2312" w:hint="eastAsia"/>
          <w:sz w:val="32"/>
          <w:szCs w:val="32"/>
        </w:rPr>
        <w:t>贯彻党的二十大和二十届</w:t>
      </w:r>
      <w:r>
        <w:rPr>
          <w:rFonts w:ascii="Times New Roman" w:eastAsia="仿宋_GB2312" w:hAnsi="Times New Roman" w:cs="仿宋_GB2312"/>
          <w:sz w:val="32"/>
          <w:szCs w:val="32"/>
        </w:rPr>
        <w:t>历次</w:t>
      </w:r>
      <w:r>
        <w:rPr>
          <w:rFonts w:ascii="Times New Roman" w:eastAsia="仿宋_GB2312" w:hAnsi="Times New Roman" w:cs="仿宋_GB2312" w:hint="eastAsia"/>
          <w:sz w:val="32"/>
          <w:szCs w:val="32"/>
        </w:rPr>
        <w:t>全会精神，</w:t>
      </w:r>
      <w:r>
        <w:rPr>
          <w:rFonts w:ascii="Times New Roman" w:eastAsia="仿宋_GB2312" w:hAnsi="Times New Roman" w:cs="仿宋_GB2312"/>
          <w:sz w:val="32"/>
          <w:szCs w:val="32"/>
        </w:rPr>
        <w:t>全面落</w:t>
      </w:r>
      <w:proofErr w:type="gramStart"/>
      <w:r>
        <w:rPr>
          <w:rFonts w:ascii="Times New Roman" w:eastAsia="仿宋_GB2312" w:hAnsi="Times New Roman" w:cs="仿宋_GB2312"/>
          <w:sz w:val="32"/>
          <w:szCs w:val="32"/>
        </w:rPr>
        <w:t>实习近</w:t>
      </w:r>
      <w:proofErr w:type="gramEnd"/>
      <w:r>
        <w:rPr>
          <w:rFonts w:ascii="Times New Roman" w:eastAsia="仿宋_GB2312" w:hAnsi="Times New Roman" w:cs="仿宋_GB2312"/>
          <w:sz w:val="32"/>
          <w:szCs w:val="32"/>
        </w:rPr>
        <w:t>平生态文明思想，</w:t>
      </w:r>
      <w:r>
        <w:rPr>
          <w:rFonts w:ascii="Times New Roman" w:eastAsia="仿宋_GB2312" w:hAnsi="Times New Roman" w:cs="仿宋_GB2312" w:hint="eastAsia"/>
          <w:sz w:val="32"/>
          <w:szCs w:val="32"/>
        </w:rPr>
        <w:t>牢固树立</w:t>
      </w:r>
      <w:r>
        <w:rPr>
          <w:rFonts w:ascii="Times New Roman" w:eastAsia="仿宋_GB2312" w:hAnsi="Times New Roman" w:cs="仿宋_GB2312"/>
          <w:sz w:val="32"/>
          <w:szCs w:val="32"/>
        </w:rPr>
        <w:t>和</w:t>
      </w:r>
      <w:proofErr w:type="gramStart"/>
      <w:r>
        <w:rPr>
          <w:rFonts w:ascii="Times New Roman" w:eastAsia="仿宋_GB2312" w:hAnsi="Times New Roman" w:cs="仿宋_GB2312"/>
          <w:sz w:val="32"/>
          <w:szCs w:val="32"/>
        </w:rPr>
        <w:t>践行</w:t>
      </w:r>
      <w:proofErr w:type="gramEnd"/>
      <w:r>
        <w:rPr>
          <w:rFonts w:ascii="Times New Roman" w:eastAsia="仿宋_GB2312" w:hAnsi="Times New Roman" w:cs="仿宋_GB2312" w:hint="eastAsia"/>
          <w:sz w:val="32"/>
          <w:szCs w:val="32"/>
        </w:rPr>
        <w:t>绿水青山就是金山银山理念，</w:t>
      </w:r>
      <w:r>
        <w:rPr>
          <w:rFonts w:ascii="Times New Roman" w:eastAsia="仿宋_GB2312" w:hAnsi="Times New Roman" w:cs="仿宋_GB2312"/>
          <w:sz w:val="32"/>
          <w:szCs w:val="32"/>
        </w:rPr>
        <w:t>持续深入打好污染防治攻坚战，推进生态系统优化，加快经济社会全面绿色转型，</w:t>
      </w:r>
      <w:r>
        <w:rPr>
          <w:rFonts w:ascii="Times New Roman" w:eastAsia="仿宋_GB2312" w:hAnsi="Times New Roman" w:cs="仿宋_GB2312" w:hint="eastAsia"/>
          <w:sz w:val="32"/>
          <w:szCs w:val="32"/>
        </w:rPr>
        <w:t>以高品质的生态环境支撑高质量发展，</w:t>
      </w:r>
      <w:r>
        <w:rPr>
          <w:rFonts w:ascii="Times New Roman" w:eastAsia="仿宋_GB2312" w:hAnsi="Times New Roman" w:cs="仿宋_GB2312"/>
          <w:sz w:val="32"/>
          <w:szCs w:val="32"/>
        </w:rPr>
        <w:t>推动</w:t>
      </w:r>
      <w:r>
        <w:rPr>
          <w:rFonts w:ascii="Times New Roman" w:eastAsia="仿宋_GB2312" w:hAnsi="Times New Roman" w:cs="仿宋_GB2312" w:hint="eastAsia"/>
          <w:sz w:val="32"/>
          <w:szCs w:val="32"/>
        </w:rPr>
        <w:t>美丽常德建设</w:t>
      </w:r>
      <w:r>
        <w:rPr>
          <w:rFonts w:ascii="Times New Roman" w:eastAsia="仿宋_GB2312" w:hAnsi="Times New Roman" w:cs="仿宋_GB2312"/>
          <w:sz w:val="32"/>
          <w:szCs w:val="32"/>
        </w:rPr>
        <w:t>取得新的重大进展。</w:t>
      </w:r>
      <w:r>
        <w:rPr>
          <w:rFonts w:ascii="Times New Roman" w:eastAsia="仿宋_GB2312" w:hAnsi="Times New Roman" w:cs="仿宋_GB2312" w:hint="eastAsia"/>
          <w:sz w:val="32"/>
          <w:szCs w:val="32"/>
        </w:rPr>
        <w:t>到</w:t>
      </w:r>
      <w:r>
        <w:rPr>
          <w:rFonts w:ascii="Times New Roman" w:eastAsia="仿宋_GB2312" w:hAnsi="Times New Roman" w:cs="仿宋_GB2312" w:hint="eastAsia"/>
          <w:sz w:val="32"/>
          <w:szCs w:val="32"/>
        </w:rPr>
        <w:t>2030</w:t>
      </w:r>
      <w:r>
        <w:rPr>
          <w:rFonts w:ascii="Times New Roman" w:eastAsia="仿宋_GB2312" w:hAnsi="Times New Roman" w:cs="仿宋_GB2312" w:hint="eastAsia"/>
          <w:sz w:val="32"/>
          <w:szCs w:val="32"/>
        </w:rPr>
        <w:t>年，</w:t>
      </w:r>
      <w:r>
        <w:rPr>
          <w:rFonts w:ascii="Times New Roman" w:eastAsia="仿宋_GB2312" w:hAnsi="Times New Roman" w:cs="仿宋_GB2312"/>
          <w:sz w:val="32"/>
          <w:szCs w:val="32"/>
        </w:rPr>
        <w:t>全市</w:t>
      </w:r>
      <w:r>
        <w:rPr>
          <w:rFonts w:ascii="Times New Roman" w:eastAsia="仿宋_GB2312" w:hAnsi="Times New Roman" w:cs="仿宋_GB2312" w:hint="eastAsia"/>
          <w:sz w:val="32"/>
          <w:szCs w:val="32"/>
        </w:rPr>
        <w:t>生态环境质量全面改善</w:t>
      </w:r>
      <w:r>
        <w:rPr>
          <w:rFonts w:ascii="Times New Roman" w:eastAsia="仿宋_GB2312" w:hAnsi="Times New Roman" w:cs="仿宋_GB2312"/>
          <w:sz w:val="32"/>
          <w:szCs w:val="32"/>
        </w:rPr>
        <w:t>，</w:t>
      </w:r>
      <w:r>
        <w:rPr>
          <w:rFonts w:ascii="Times New Roman" w:eastAsia="仿宋_GB2312" w:hAnsi="Times New Roman" w:cs="仿宋_GB2312" w:hint="eastAsia"/>
          <w:sz w:val="32"/>
          <w:szCs w:val="32"/>
        </w:rPr>
        <w:t>生态系统功能显</w:t>
      </w:r>
      <w:r>
        <w:rPr>
          <w:rFonts w:ascii="Times New Roman" w:eastAsia="仿宋_GB2312" w:hAnsi="Times New Roman" w:cs="仿宋_GB2312"/>
          <w:sz w:val="32"/>
          <w:szCs w:val="32"/>
        </w:rPr>
        <w:t>著</w:t>
      </w:r>
      <w:r>
        <w:rPr>
          <w:rFonts w:ascii="Times New Roman" w:eastAsia="仿宋_GB2312" w:hAnsi="Times New Roman" w:cs="仿宋_GB2312" w:hint="eastAsia"/>
          <w:sz w:val="32"/>
          <w:szCs w:val="32"/>
        </w:rPr>
        <w:t>增强，</w:t>
      </w:r>
      <w:r>
        <w:rPr>
          <w:rFonts w:ascii="Times New Roman" w:eastAsia="仿宋_GB2312" w:hAnsi="Times New Roman" w:cs="仿宋_GB2312"/>
          <w:sz w:val="32"/>
          <w:szCs w:val="32"/>
        </w:rPr>
        <w:t>绿色转型加速升级，</w:t>
      </w:r>
      <w:r>
        <w:rPr>
          <w:rFonts w:ascii="Times New Roman" w:eastAsia="仿宋_GB2312" w:hAnsi="Times New Roman" w:cs="仿宋_GB2312" w:hint="eastAsia"/>
          <w:sz w:val="32"/>
          <w:szCs w:val="32"/>
        </w:rPr>
        <w:t>城乡人居环境明显改善</w:t>
      </w:r>
      <w:r>
        <w:rPr>
          <w:rFonts w:ascii="Times New Roman" w:eastAsia="仿宋_GB2312" w:hAnsi="Times New Roman" w:cs="仿宋_GB2312"/>
          <w:sz w:val="32"/>
          <w:szCs w:val="32"/>
        </w:rPr>
        <w:t>。在此基础上再奋斗五年，到</w:t>
      </w:r>
      <w:r>
        <w:rPr>
          <w:rFonts w:ascii="Times New Roman" w:eastAsia="仿宋_GB2312" w:hAnsi="Times New Roman" w:cs="仿宋_GB2312"/>
          <w:sz w:val="32"/>
          <w:szCs w:val="32"/>
        </w:rPr>
        <w:t>2035</w:t>
      </w:r>
      <w:r>
        <w:rPr>
          <w:rFonts w:ascii="Times New Roman" w:eastAsia="仿宋_GB2312" w:hAnsi="Times New Roman" w:cs="仿宋_GB2312"/>
          <w:sz w:val="32"/>
          <w:szCs w:val="32"/>
        </w:rPr>
        <w:t>年，全市生态环境质量根本好转，</w:t>
      </w:r>
      <w:r>
        <w:rPr>
          <w:rFonts w:ascii="Times New Roman" w:eastAsia="仿宋_GB2312" w:hAnsi="Times New Roman" w:cs="仿宋_GB2312"/>
          <w:sz w:val="32"/>
          <w:szCs w:val="32"/>
        </w:rPr>
        <w:t xml:space="preserve"> </w:t>
      </w:r>
      <w:r>
        <w:rPr>
          <w:rFonts w:ascii="Times New Roman" w:eastAsia="仿宋_GB2312" w:hAnsi="Times New Roman" w:cs="仿宋_GB2312" w:hint="eastAsia"/>
          <w:sz w:val="32"/>
          <w:szCs w:val="32"/>
        </w:rPr>
        <w:t>美丽常德建设目标基本</w:t>
      </w:r>
      <w:r>
        <w:rPr>
          <w:rFonts w:ascii="Times New Roman" w:eastAsia="仿宋_GB2312" w:hAnsi="Times New Roman" w:cs="仿宋_GB2312"/>
          <w:sz w:val="32"/>
          <w:szCs w:val="32"/>
        </w:rPr>
        <w:t>实现</w:t>
      </w:r>
      <w:r>
        <w:rPr>
          <w:rFonts w:ascii="Times New Roman" w:eastAsia="仿宋_GB2312" w:hAnsi="Times New Roman" w:cs="仿宋_GB2312" w:hint="eastAsia"/>
          <w:sz w:val="32"/>
          <w:szCs w:val="32"/>
        </w:rPr>
        <w:t>。</w:t>
      </w:r>
    </w:p>
    <w:tbl>
      <w:tblPr>
        <w:tblW w:w="0" w:type="auto"/>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771"/>
        <w:gridCol w:w="679"/>
        <w:gridCol w:w="1710"/>
        <w:gridCol w:w="1688"/>
        <w:gridCol w:w="800"/>
        <w:gridCol w:w="1073"/>
        <w:gridCol w:w="1129"/>
        <w:gridCol w:w="1026"/>
      </w:tblGrid>
      <w:tr w:rsidR="007C5DBD" w14:paraId="73CB5F86" w14:textId="77777777">
        <w:trPr>
          <w:trHeight w:val="666"/>
        </w:trPr>
        <w:tc>
          <w:tcPr>
            <w:tcW w:w="8876" w:type="dxa"/>
            <w:gridSpan w:val="8"/>
            <w:vAlign w:val="center"/>
          </w:tcPr>
          <w:p w14:paraId="35896A9A" w14:textId="77777777" w:rsidR="007C5DBD" w:rsidRDefault="00000000">
            <w:pPr>
              <w:spacing w:line="560" w:lineRule="exact"/>
              <w:ind w:firstLineChars="300" w:firstLine="840"/>
              <w:jc w:val="center"/>
              <w:rPr>
                <w:rFonts w:ascii="Times New Roman" w:eastAsia="黑体" w:hAnsi="Times New Roman" w:cs="黑体"/>
                <w:sz w:val="28"/>
                <w:szCs w:val="28"/>
                <w:shd w:val="clear" w:color="auto" w:fill="FFFFFF"/>
              </w:rPr>
            </w:pPr>
            <w:r>
              <w:rPr>
                <w:rFonts w:ascii="Times New Roman" w:eastAsia="黑体" w:hAnsi="Times New Roman" w:cs="黑体"/>
                <w:sz w:val="28"/>
                <w:szCs w:val="28"/>
                <w:shd w:val="clear" w:color="auto" w:fill="FFFFFF"/>
              </w:rPr>
              <w:t>专栏</w:t>
            </w:r>
            <w:r>
              <w:rPr>
                <w:rFonts w:ascii="Times New Roman" w:eastAsia="黑体" w:hAnsi="Times New Roman" w:cs="黑体"/>
                <w:sz w:val="28"/>
                <w:szCs w:val="28"/>
                <w:shd w:val="clear" w:color="auto" w:fill="FFFFFF"/>
              </w:rPr>
              <w:t>1</w:t>
            </w:r>
            <w:r>
              <w:rPr>
                <w:rFonts w:ascii="Times New Roman" w:eastAsia="黑体" w:hAnsi="Times New Roman" w:cs="黑体" w:hint="eastAsia"/>
                <w:sz w:val="28"/>
                <w:szCs w:val="28"/>
                <w:shd w:val="clear" w:color="auto" w:fill="FFFFFF"/>
              </w:rPr>
              <w:t>.</w:t>
            </w:r>
            <w:r>
              <w:rPr>
                <w:rFonts w:ascii="Times New Roman" w:eastAsia="黑体" w:hAnsi="Times New Roman" w:cs="黑体"/>
                <w:sz w:val="28"/>
                <w:szCs w:val="28"/>
                <w:shd w:val="clear" w:color="auto" w:fill="FFFFFF"/>
              </w:rPr>
              <w:t>美丽常德建设</w:t>
            </w:r>
            <w:r>
              <w:rPr>
                <w:rFonts w:ascii="Times New Roman" w:eastAsia="黑体" w:hAnsi="Times New Roman" w:cs="黑体" w:hint="eastAsia"/>
                <w:sz w:val="28"/>
                <w:szCs w:val="28"/>
                <w:shd w:val="clear" w:color="auto" w:fill="FFFFFF"/>
              </w:rPr>
              <w:t>“十五五”规划</w:t>
            </w:r>
            <w:r>
              <w:rPr>
                <w:rFonts w:ascii="Times New Roman" w:eastAsia="黑体" w:hAnsi="Times New Roman" w:cs="黑体"/>
                <w:sz w:val="28"/>
                <w:szCs w:val="28"/>
                <w:shd w:val="clear" w:color="auto" w:fill="FFFFFF"/>
              </w:rPr>
              <w:t>主要</w:t>
            </w:r>
            <w:r>
              <w:rPr>
                <w:rFonts w:ascii="Times New Roman" w:eastAsia="黑体" w:hAnsi="Times New Roman" w:cs="黑体" w:hint="eastAsia"/>
                <w:sz w:val="28"/>
                <w:szCs w:val="28"/>
                <w:shd w:val="clear" w:color="auto" w:fill="FFFFFF"/>
              </w:rPr>
              <w:t>指标</w:t>
            </w:r>
          </w:p>
        </w:tc>
      </w:tr>
      <w:tr w:rsidR="007C5DBD" w14:paraId="46F7B940" w14:textId="77777777">
        <w:tc>
          <w:tcPr>
            <w:tcW w:w="771" w:type="dxa"/>
            <w:vAlign w:val="center"/>
          </w:tcPr>
          <w:p w14:paraId="5C1C8B38" w14:textId="77777777" w:rsidR="007C5DBD" w:rsidRDefault="00000000">
            <w:pPr>
              <w:spacing w:line="300" w:lineRule="exact"/>
              <w:jc w:val="center"/>
              <w:rPr>
                <w:rFonts w:ascii="Times New Roman" w:eastAsia="黑体" w:hAnsi="Times New Roman" w:cs="黑体"/>
                <w:szCs w:val="21"/>
              </w:rPr>
            </w:pPr>
            <w:r>
              <w:rPr>
                <w:rFonts w:ascii="Times New Roman" w:eastAsia="黑体" w:hAnsi="Times New Roman" w:cs="黑体" w:hint="eastAsia"/>
                <w:szCs w:val="21"/>
              </w:rPr>
              <w:t>序号</w:t>
            </w:r>
          </w:p>
        </w:tc>
        <w:tc>
          <w:tcPr>
            <w:tcW w:w="679" w:type="dxa"/>
            <w:vAlign w:val="center"/>
          </w:tcPr>
          <w:p w14:paraId="4E15C0C7" w14:textId="77777777" w:rsidR="007C5DBD" w:rsidRDefault="00000000">
            <w:pPr>
              <w:spacing w:line="300" w:lineRule="exact"/>
              <w:jc w:val="center"/>
              <w:rPr>
                <w:rFonts w:ascii="Times New Roman" w:eastAsia="黑体" w:hAnsi="Times New Roman" w:cs="黑体"/>
                <w:szCs w:val="21"/>
              </w:rPr>
            </w:pPr>
            <w:r>
              <w:rPr>
                <w:rFonts w:ascii="Times New Roman" w:eastAsia="黑体" w:hAnsi="Times New Roman" w:cs="黑体" w:hint="eastAsia"/>
                <w:szCs w:val="21"/>
              </w:rPr>
              <w:t>指标分类</w:t>
            </w:r>
          </w:p>
        </w:tc>
        <w:tc>
          <w:tcPr>
            <w:tcW w:w="3398" w:type="dxa"/>
            <w:gridSpan w:val="2"/>
            <w:vAlign w:val="center"/>
          </w:tcPr>
          <w:p w14:paraId="33917F8A" w14:textId="77777777" w:rsidR="007C5DBD" w:rsidRDefault="00000000">
            <w:pPr>
              <w:spacing w:line="300" w:lineRule="exact"/>
              <w:jc w:val="center"/>
              <w:rPr>
                <w:rFonts w:ascii="Times New Roman" w:eastAsia="黑体" w:hAnsi="Times New Roman" w:cs="黑体"/>
                <w:szCs w:val="21"/>
              </w:rPr>
            </w:pPr>
            <w:r>
              <w:rPr>
                <w:rFonts w:ascii="Times New Roman" w:eastAsia="黑体" w:hAnsi="Times New Roman" w:cs="黑体" w:hint="eastAsia"/>
                <w:szCs w:val="21"/>
              </w:rPr>
              <w:t>指标名称</w:t>
            </w:r>
          </w:p>
        </w:tc>
        <w:tc>
          <w:tcPr>
            <w:tcW w:w="800" w:type="dxa"/>
            <w:vAlign w:val="center"/>
          </w:tcPr>
          <w:p w14:paraId="6FD6A487" w14:textId="77777777" w:rsidR="007C5DBD" w:rsidRDefault="00000000">
            <w:pPr>
              <w:spacing w:line="300" w:lineRule="exact"/>
              <w:jc w:val="center"/>
              <w:rPr>
                <w:rFonts w:ascii="Times New Roman" w:eastAsia="黑体" w:hAnsi="Times New Roman" w:cs="黑体"/>
                <w:szCs w:val="21"/>
              </w:rPr>
            </w:pPr>
            <w:r>
              <w:rPr>
                <w:rFonts w:ascii="Times New Roman" w:eastAsia="黑体" w:hAnsi="Times New Roman" w:cs="黑体" w:hint="eastAsia"/>
                <w:szCs w:val="21"/>
              </w:rPr>
              <w:t>单位</w:t>
            </w:r>
          </w:p>
        </w:tc>
        <w:tc>
          <w:tcPr>
            <w:tcW w:w="1073" w:type="dxa"/>
            <w:vAlign w:val="center"/>
          </w:tcPr>
          <w:p w14:paraId="1872AF41" w14:textId="77777777" w:rsidR="007C5DBD" w:rsidRDefault="00000000">
            <w:pPr>
              <w:spacing w:line="300" w:lineRule="exact"/>
              <w:jc w:val="center"/>
              <w:rPr>
                <w:rFonts w:ascii="Times New Roman" w:eastAsia="黑体" w:hAnsi="Times New Roman" w:cs="黑体"/>
                <w:szCs w:val="21"/>
              </w:rPr>
            </w:pPr>
            <w:r>
              <w:rPr>
                <w:rFonts w:ascii="Times New Roman" w:eastAsia="黑体" w:hAnsi="Times New Roman" w:cs="黑体" w:hint="eastAsia"/>
                <w:szCs w:val="21"/>
              </w:rPr>
              <w:t>2025</w:t>
            </w:r>
            <w:r>
              <w:rPr>
                <w:rFonts w:ascii="Times New Roman" w:eastAsia="黑体" w:hAnsi="Times New Roman" w:cs="黑体" w:hint="eastAsia"/>
                <w:szCs w:val="21"/>
              </w:rPr>
              <w:t>年</w:t>
            </w:r>
          </w:p>
        </w:tc>
        <w:tc>
          <w:tcPr>
            <w:tcW w:w="1129" w:type="dxa"/>
            <w:vAlign w:val="center"/>
          </w:tcPr>
          <w:p w14:paraId="02BA0CC9" w14:textId="77777777" w:rsidR="007C5DBD" w:rsidRDefault="00000000">
            <w:pPr>
              <w:spacing w:line="300" w:lineRule="exact"/>
              <w:jc w:val="center"/>
              <w:rPr>
                <w:rFonts w:ascii="Times New Roman" w:eastAsia="黑体" w:hAnsi="Times New Roman" w:cs="黑体"/>
                <w:szCs w:val="21"/>
              </w:rPr>
            </w:pPr>
            <w:r>
              <w:rPr>
                <w:rFonts w:ascii="Times New Roman" w:eastAsia="黑体" w:hAnsi="Times New Roman" w:cs="黑体" w:hint="eastAsia"/>
                <w:szCs w:val="21"/>
              </w:rPr>
              <w:t>2030</w:t>
            </w:r>
            <w:r>
              <w:rPr>
                <w:rFonts w:ascii="Times New Roman" w:eastAsia="黑体" w:hAnsi="Times New Roman" w:cs="黑体" w:hint="eastAsia"/>
                <w:szCs w:val="21"/>
              </w:rPr>
              <w:t>年</w:t>
            </w:r>
          </w:p>
        </w:tc>
        <w:tc>
          <w:tcPr>
            <w:tcW w:w="1026" w:type="dxa"/>
            <w:vAlign w:val="center"/>
          </w:tcPr>
          <w:p w14:paraId="36892907" w14:textId="77777777" w:rsidR="007C5DBD" w:rsidRDefault="00000000">
            <w:pPr>
              <w:spacing w:line="300" w:lineRule="exact"/>
              <w:jc w:val="center"/>
              <w:rPr>
                <w:rFonts w:ascii="Times New Roman" w:eastAsia="黑体" w:hAnsi="Times New Roman" w:cs="黑体"/>
                <w:szCs w:val="21"/>
              </w:rPr>
            </w:pPr>
            <w:r>
              <w:rPr>
                <w:rFonts w:ascii="Times New Roman" w:eastAsia="黑体" w:hAnsi="Times New Roman" w:cs="黑体" w:hint="eastAsia"/>
                <w:szCs w:val="21"/>
              </w:rPr>
              <w:t>属性</w:t>
            </w:r>
          </w:p>
        </w:tc>
      </w:tr>
      <w:tr w:rsidR="007C5DBD" w14:paraId="392A58BF" w14:textId="77777777">
        <w:tc>
          <w:tcPr>
            <w:tcW w:w="771" w:type="dxa"/>
            <w:vAlign w:val="center"/>
          </w:tcPr>
          <w:p w14:paraId="288AB693"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1</w:t>
            </w:r>
          </w:p>
        </w:tc>
        <w:tc>
          <w:tcPr>
            <w:tcW w:w="679" w:type="dxa"/>
            <w:vMerge w:val="restart"/>
            <w:vAlign w:val="center"/>
          </w:tcPr>
          <w:p w14:paraId="6C8AF593"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hint="eastAsia"/>
                <w:szCs w:val="21"/>
              </w:rPr>
              <w:t>环境</w:t>
            </w:r>
            <w:r>
              <w:rPr>
                <w:rFonts w:ascii="Times New Roman" w:eastAsia="仿宋_GB2312" w:hAnsi="Times New Roman" w:cs="仿宋_GB2312" w:hint="eastAsia"/>
                <w:szCs w:val="21"/>
              </w:rPr>
              <w:lastRenderedPageBreak/>
              <w:t>质量</w:t>
            </w:r>
            <w:r>
              <w:rPr>
                <w:rFonts w:ascii="Times New Roman" w:eastAsia="仿宋_GB2312" w:hAnsi="Times New Roman" w:cs="仿宋_GB2312"/>
                <w:szCs w:val="21"/>
              </w:rPr>
              <w:t>改善</w:t>
            </w:r>
          </w:p>
        </w:tc>
        <w:tc>
          <w:tcPr>
            <w:tcW w:w="3398" w:type="dxa"/>
            <w:gridSpan w:val="2"/>
            <w:vAlign w:val="center"/>
          </w:tcPr>
          <w:p w14:paraId="29FBEFE1"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lastRenderedPageBreak/>
              <w:t>市城区</w:t>
            </w:r>
            <w:r>
              <w:rPr>
                <w:rFonts w:ascii="Times New Roman" w:eastAsia="仿宋_GB2312" w:hAnsi="Times New Roman" w:cs="仿宋_GB2312"/>
                <w:szCs w:val="21"/>
              </w:rPr>
              <w:t>PM2.5</w:t>
            </w:r>
            <w:r>
              <w:rPr>
                <w:rFonts w:ascii="Times New Roman" w:eastAsia="仿宋_GB2312" w:hAnsi="Times New Roman" w:cs="仿宋_GB2312" w:hint="eastAsia"/>
                <w:szCs w:val="21"/>
              </w:rPr>
              <w:t>浓度</w:t>
            </w:r>
          </w:p>
        </w:tc>
        <w:tc>
          <w:tcPr>
            <w:tcW w:w="800" w:type="dxa"/>
            <w:vAlign w:val="center"/>
          </w:tcPr>
          <w:p w14:paraId="412E5EBC" w14:textId="77777777" w:rsidR="007C5DBD" w:rsidRDefault="00000000">
            <w:pPr>
              <w:spacing w:line="300" w:lineRule="exact"/>
              <w:rPr>
                <w:rFonts w:ascii="Times New Roman" w:eastAsia="仿宋_GB2312" w:hAnsi="Times New Roman" w:cs="仿宋_GB2312"/>
                <w:szCs w:val="21"/>
              </w:rPr>
            </w:pPr>
            <w:r>
              <w:rPr>
                <w:rFonts w:ascii="Times New Roman" w:eastAsia="仿宋_GB2312" w:hAnsi="Times New Roman" w:cs="仿宋_GB2312"/>
                <w:szCs w:val="21"/>
              </w:rPr>
              <w:t>u</w:t>
            </w:r>
            <w:r>
              <w:rPr>
                <w:rFonts w:ascii="Times New Roman" w:eastAsia="仿宋_GB2312" w:hAnsi="Times New Roman" w:cs="仿宋_GB2312" w:hint="eastAsia"/>
                <w:szCs w:val="21"/>
              </w:rPr>
              <w:t>g/m</w:t>
            </w:r>
            <w:r>
              <w:rPr>
                <w:rFonts w:ascii="Times New Roman" w:eastAsia="仿宋_GB2312" w:hAnsi="Times New Roman" w:cs="仿宋_GB2312" w:hint="eastAsia"/>
                <w:szCs w:val="21"/>
                <w:vertAlign w:val="superscript"/>
              </w:rPr>
              <w:t>3</w:t>
            </w:r>
          </w:p>
        </w:tc>
        <w:tc>
          <w:tcPr>
            <w:tcW w:w="1073" w:type="dxa"/>
            <w:vAlign w:val="center"/>
          </w:tcPr>
          <w:p w14:paraId="2AF51D87"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37.5</w:t>
            </w:r>
          </w:p>
        </w:tc>
        <w:tc>
          <w:tcPr>
            <w:tcW w:w="1129" w:type="dxa"/>
            <w:vAlign w:val="center"/>
          </w:tcPr>
          <w:p w14:paraId="187A859C" w14:textId="77777777" w:rsidR="007C5DBD" w:rsidRDefault="00000000">
            <w:pPr>
              <w:spacing w:line="300" w:lineRule="exact"/>
              <w:ind w:firstLineChars="150" w:firstLine="315"/>
              <w:rPr>
                <w:rFonts w:ascii="Times New Roman" w:eastAsia="仿宋_GB2312" w:hAnsi="Times New Roman" w:cs="仿宋_GB2312"/>
                <w:szCs w:val="21"/>
              </w:rPr>
            </w:pPr>
            <w:r>
              <w:rPr>
                <w:rFonts w:ascii="Times New Roman" w:eastAsia="仿宋_GB2312" w:hAnsi="Times New Roman" w:cs="仿宋_GB2312"/>
                <w:szCs w:val="21"/>
              </w:rPr>
              <w:t>33.9</w:t>
            </w:r>
          </w:p>
        </w:tc>
        <w:tc>
          <w:tcPr>
            <w:tcW w:w="1026" w:type="dxa"/>
            <w:vAlign w:val="center"/>
          </w:tcPr>
          <w:p w14:paraId="2F6462AD"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hint="eastAsia"/>
                <w:szCs w:val="21"/>
              </w:rPr>
              <w:t>约束性</w:t>
            </w:r>
          </w:p>
        </w:tc>
      </w:tr>
      <w:tr w:rsidR="007C5DBD" w14:paraId="07409B49" w14:textId="77777777">
        <w:tc>
          <w:tcPr>
            <w:tcW w:w="771" w:type="dxa"/>
            <w:vAlign w:val="center"/>
          </w:tcPr>
          <w:p w14:paraId="289B5F52"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lastRenderedPageBreak/>
              <w:t>2</w:t>
            </w:r>
          </w:p>
        </w:tc>
        <w:tc>
          <w:tcPr>
            <w:tcW w:w="679" w:type="dxa"/>
            <w:vMerge/>
            <w:vAlign w:val="center"/>
          </w:tcPr>
          <w:p w14:paraId="6BA48EA6" w14:textId="77777777" w:rsidR="007C5DBD" w:rsidRDefault="007C5DBD"/>
        </w:tc>
        <w:tc>
          <w:tcPr>
            <w:tcW w:w="3398" w:type="dxa"/>
            <w:gridSpan w:val="2"/>
            <w:vAlign w:val="center"/>
          </w:tcPr>
          <w:p w14:paraId="2301698C"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hint="eastAsia"/>
                <w:szCs w:val="21"/>
              </w:rPr>
              <w:t>市城区空气质量优良天数比率</w:t>
            </w:r>
          </w:p>
        </w:tc>
        <w:tc>
          <w:tcPr>
            <w:tcW w:w="800" w:type="dxa"/>
            <w:vAlign w:val="center"/>
          </w:tcPr>
          <w:p w14:paraId="083AE16D"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hint="eastAsia"/>
                <w:szCs w:val="21"/>
              </w:rPr>
              <w:t>%</w:t>
            </w:r>
          </w:p>
        </w:tc>
        <w:tc>
          <w:tcPr>
            <w:tcW w:w="1073" w:type="dxa"/>
            <w:vAlign w:val="center"/>
          </w:tcPr>
          <w:p w14:paraId="55E6C39A" w14:textId="77777777" w:rsidR="007C5DBD" w:rsidRDefault="00000000">
            <w:pPr>
              <w:spacing w:line="300" w:lineRule="exact"/>
              <w:ind w:firstLineChars="150" w:firstLine="315"/>
              <w:rPr>
                <w:rFonts w:ascii="Times New Roman" w:eastAsia="仿宋_GB2312" w:hAnsi="Times New Roman" w:cs="仿宋_GB2312"/>
                <w:szCs w:val="21"/>
              </w:rPr>
            </w:pPr>
            <w:r>
              <w:rPr>
                <w:rFonts w:ascii="Times New Roman" w:eastAsia="仿宋_GB2312" w:hAnsi="Times New Roman" w:cs="仿宋_GB2312" w:hint="eastAsia"/>
                <w:szCs w:val="21"/>
              </w:rPr>
              <w:t>8</w:t>
            </w:r>
            <w:r>
              <w:rPr>
                <w:rFonts w:ascii="Times New Roman" w:eastAsia="仿宋_GB2312" w:hAnsi="Times New Roman" w:cs="仿宋_GB2312"/>
                <w:szCs w:val="21"/>
              </w:rPr>
              <w:t>2.5</w:t>
            </w:r>
          </w:p>
        </w:tc>
        <w:tc>
          <w:tcPr>
            <w:tcW w:w="1129" w:type="dxa"/>
            <w:vAlign w:val="center"/>
          </w:tcPr>
          <w:p w14:paraId="10EABCD8"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hint="eastAsia"/>
                <w:szCs w:val="21"/>
              </w:rPr>
              <w:t>≥</w:t>
            </w:r>
            <w:r>
              <w:rPr>
                <w:rFonts w:ascii="Times New Roman" w:eastAsia="仿宋_GB2312" w:hAnsi="Times New Roman" w:cs="仿宋_GB2312" w:hint="eastAsia"/>
                <w:szCs w:val="21"/>
              </w:rPr>
              <w:t>8</w:t>
            </w:r>
            <w:r>
              <w:rPr>
                <w:rFonts w:ascii="Times New Roman" w:eastAsia="仿宋_GB2312" w:hAnsi="Times New Roman" w:cs="仿宋_GB2312"/>
                <w:szCs w:val="21"/>
              </w:rPr>
              <w:t>4.1</w:t>
            </w:r>
          </w:p>
        </w:tc>
        <w:tc>
          <w:tcPr>
            <w:tcW w:w="1026" w:type="dxa"/>
            <w:vAlign w:val="center"/>
          </w:tcPr>
          <w:p w14:paraId="185B7267"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预期</w:t>
            </w:r>
            <w:r>
              <w:rPr>
                <w:rFonts w:ascii="Times New Roman" w:eastAsia="仿宋_GB2312" w:hAnsi="Times New Roman" w:cs="仿宋_GB2312" w:hint="eastAsia"/>
                <w:szCs w:val="21"/>
              </w:rPr>
              <w:t>性</w:t>
            </w:r>
          </w:p>
        </w:tc>
      </w:tr>
      <w:tr w:rsidR="007C5DBD" w14:paraId="70CDF1A0" w14:textId="77777777">
        <w:tc>
          <w:tcPr>
            <w:tcW w:w="771" w:type="dxa"/>
            <w:vAlign w:val="center"/>
          </w:tcPr>
          <w:p w14:paraId="5491E608"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3</w:t>
            </w:r>
          </w:p>
        </w:tc>
        <w:tc>
          <w:tcPr>
            <w:tcW w:w="679" w:type="dxa"/>
            <w:vMerge/>
            <w:vAlign w:val="center"/>
          </w:tcPr>
          <w:p w14:paraId="7C32A8AE" w14:textId="77777777" w:rsidR="007C5DBD" w:rsidRDefault="007C5DBD"/>
        </w:tc>
        <w:tc>
          <w:tcPr>
            <w:tcW w:w="3398" w:type="dxa"/>
            <w:gridSpan w:val="2"/>
            <w:vAlign w:val="center"/>
          </w:tcPr>
          <w:p w14:paraId="3E7E0B01"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hint="eastAsia"/>
                <w:szCs w:val="21"/>
              </w:rPr>
              <w:t>重污染天气天数</w:t>
            </w:r>
          </w:p>
        </w:tc>
        <w:tc>
          <w:tcPr>
            <w:tcW w:w="800" w:type="dxa"/>
            <w:vAlign w:val="center"/>
          </w:tcPr>
          <w:p w14:paraId="0478FF82"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天</w:t>
            </w:r>
          </w:p>
        </w:tc>
        <w:tc>
          <w:tcPr>
            <w:tcW w:w="1073" w:type="dxa"/>
            <w:vAlign w:val="center"/>
          </w:tcPr>
          <w:p w14:paraId="30EEBF0C"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6</w:t>
            </w:r>
          </w:p>
        </w:tc>
        <w:tc>
          <w:tcPr>
            <w:tcW w:w="1129" w:type="dxa"/>
            <w:vAlign w:val="center"/>
          </w:tcPr>
          <w:p w14:paraId="5223F844"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hint="eastAsia"/>
                <w:szCs w:val="21"/>
              </w:rPr>
              <w:t>≤</w:t>
            </w:r>
            <w:r>
              <w:rPr>
                <w:rFonts w:ascii="Times New Roman" w:eastAsia="仿宋_GB2312" w:hAnsi="Times New Roman" w:cs="仿宋_GB2312"/>
                <w:szCs w:val="21"/>
              </w:rPr>
              <w:t>3</w:t>
            </w:r>
          </w:p>
        </w:tc>
        <w:tc>
          <w:tcPr>
            <w:tcW w:w="1026" w:type="dxa"/>
            <w:vAlign w:val="center"/>
          </w:tcPr>
          <w:p w14:paraId="48F8186D"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hint="eastAsia"/>
                <w:szCs w:val="21"/>
              </w:rPr>
              <w:t>约束性</w:t>
            </w:r>
          </w:p>
        </w:tc>
      </w:tr>
      <w:tr w:rsidR="007C5DBD" w14:paraId="084366AE" w14:textId="77777777">
        <w:tc>
          <w:tcPr>
            <w:tcW w:w="771" w:type="dxa"/>
            <w:vAlign w:val="center"/>
          </w:tcPr>
          <w:p w14:paraId="27BB73C6" w14:textId="77777777" w:rsidR="007C5DBD" w:rsidRDefault="00000000">
            <w:r>
              <w:t xml:space="preserve">  4</w:t>
            </w:r>
          </w:p>
        </w:tc>
        <w:tc>
          <w:tcPr>
            <w:tcW w:w="679" w:type="dxa"/>
            <w:vMerge/>
            <w:vAlign w:val="center"/>
          </w:tcPr>
          <w:p w14:paraId="5D553517" w14:textId="77777777" w:rsidR="007C5DBD" w:rsidRDefault="007C5DBD"/>
        </w:tc>
        <w:tc>
          <w:tcPr>
            <w:tcW w:w="3398" w:type="dxa"/>
            <w:gridSpan w:val="2"/>
            <w:vAlign w:val="center"/>
          </w:tcPr>
          <w:p w14:paraId="28E29C1B" w14:textId="77777777" w:rsidR="007C5DBD" w:rsidRDefault="00000000">
            <w:pPr>
              <w:ind w:firstLineChars="300" w:firstLine="630"/>
            </w:pPr>
            <w:r>
              <w:t>优良水体比例</w:t>
            </w:r>
          </w:p>
        </w:tc>
        <w:tc>
          <w:tcPr>
            <w:tcW w:w="800" w:type="dxa"/>
            <w:vAlign w:val="center"/>
          </w:tcPr>
          <w:p w14:paraId="188B8F1A"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w:t>
            </w:r>
          </w:p>
        </w:tc>
        <w:tc>
          <w:tcPr>
            <w:tcW w:w="1073" w:type="dxa"/>
            <w:vAlign w:val="center"/>
          </w:tcPr>
          <w:p w14:paraId="3CFDA360"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96.7</w:t>
            </w:r>
          </w:p>
        </w:tc>
        <w:tc>
          <w:tcPr>
            <w:tcW w:w="1129" w:type="dxa"/>
            <w:vAlign w:val="center"/>
          </w:tcPr>
          <w:p w14:paraId="697165ED"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hint="eastAsia"/>
                <w:szCs w:val="21"/>
              </w:rPr>
              <w:t>≥</w:t>
            </w:r>
            <w:r>
              <w:rPr>
                <w:rFonts w:ascii="Times New Roman" w:eastAsia="仿宋_GB2312" w:hAnsi="Times New Roman" w:cs="仿宋_GB2312"/>
                <w:szCs w:val="21"/>
              </w:rPr>
              <w:t>96.7</w:t>
            </w:r>
          </w:p>
        </w:tc>
        <w:tc>
          <w:tcPr>
            <w:tcW w:w="1026" w:type="dxa"/>
            <w:vAlign w:val="center"/>
          </w:tcPr>
          <w:p w14:paraId="3E601CF3"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hint="eastAsia"/>
                <w:szCs w:val="21"/>
              </w:rPr>
              <w:t>约束性</w:t>
            </w:r>
          </w:p>
        </w:tc>
      </w:tr>
      <w:tr w:rsidR="007C5DBD" w14:paraId="25C27CC4" w14:textId="77777777">
        <w:trPr>
          <w:trHeight w:val="579"/>
        </w:trPr>
        <w:tc>
          <w:tcPr>
            <w:tcW w:w="771" w:type="dxa"/>
            <w:vAlign w:val="center"/>
          </w:tcPr>
          <w:p w14:paraId="1CC6D0DE"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5</w:t>
            </w:r>
          </w:p>
        </w:tc>
        <w:tc>
          <w:tcPr>
            <w:tcW w:w="679" w:type="dxa"/>
            <w:vMerge/>
            <w:vAlign w:val="center"/>
          </w:tcPr>
          <w:p w14:paraId="12479C35" w14:textId="77777777" w:rsidR="007C5DBD" w:rsidRDefault="007C5DBD"/>
        </w:tc>
        <w:tc>
          <w:tcPr>
            <w:tcW w:w="3398" w:type="dxa"/>
            <w:gridSpan w:val="2"/>
            <w:vAlign w:val="center"/>
          </w:tcPr>
          <w:p w14:paraId="604062A3"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地表水达到或好于</w:t>
            </w:r>
            <w:r>
              <w:rPr>
                <w:rFonts w:ascii="永中宋体" w:eastAsia="永中宋体" w:hAnsi="Times New Roman" w:cs="仿宋_GB2312" w:hint="eastAsia"/>
                <w:szCs w:val="21"/>
              </w:rPr>
              <w:t>Ⅲ</w:t>
            </w:r>
            <w:r>
              <w:rPr>
                <w:rFonts w:ascii="永中宋体" w:eastAsia="永中宋体" w:hAnsi="Times New Roman" w:cs="仿宋_GB2312"/>
                <w:szCs w:val="21"/>
              </w:rPr>
              <w:t>水质比例</w:t>
            </w:r>
          </w:p>
        </w:tc>
        <w:tc>
          <w:tcPr>
            <w:tcW w:w="800" w:type="dxa"/>
            <w:vAlign w:val="center"/>
          </w:tcPr>
          <w:p w14:paraId="2114E8B3"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w:t>
            </w:r>
          </w:p>
        </w:tc>
        <w:tc>
          <w:tcPr>
            <w:tcW w:w="1073" w:type="dxa"/>
            <w:vAlign w:val="center"/>
          </w:tcPr>
          <w:p w14:paraId="3A2FDA91"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95</w:t>
            </w:r>
          </w:p>
        </w:tc>
        <w:tc>
          <w:tcPr>
            <w:tcW w:w="1129" w:type="dxa"/>
            <w:vAlign w:val="center"/>
          </w:tcPr>
          <w:p w14:paraId="58E0C7B6"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100</w:t>
            </w:r>
          </w:p>
        </w:tc>
        <w:tc>
          <w:tcPr>
            <w:tcW w:w="1026" w:type="dxa"/>
            <w:vAlign w:val="center"/>
          </w:tcPr>
          <w:p w14:paraId="425A858E"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预期性</w:t>
            </w:r>
          </w:p>
        </w:tc>
      </w:tr>
      <w:tr w:rsidR="007C5DBD" w14:paraId="44A81598" w14:textId="77777777">
        <w:tc>
          <w:tcPr>
            <w:tcW w:w="771" w:type="dxa"/>
            <w:vAlign w:val="center"/>
          </w:tcPr>
          <w:p w14:paraId="31393F6C"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6</w:t>
            </w:r>
          </w:p>
        </w:tc>
        <w:tc>
          <w:tcPr>
            <w:tcW w:w="679" w:type="dxa"/>
            <w:vMerge/>
            <w:vAlign w:val="center"/>
          </w:tcPr>
          <w:p w14:paraId="7C42F25D" w14:textId="77777777" w:rsidR="007C5DBD" w:rsidRDefault="007C5DBD"/>
        </w:tc>
        <w:tc>
          <w:tcPr>
            <w:tcW w:w="3398" w:type="dxa"/>
            <w:gridSpan w:val="2"/>
            <w:vAlign w:val="center"/>
          </w:tcPr>
          <w:p w14:paraId="2F58DBB6" w14:textId="77777777" w:rsidR="007C5DBD" w:rsidRDefault="00000000">
            <w:pPr>
              <w:spacing w:line="300" w:lineRule="exact"/>
              <w:jc w:val="center"/>
              <w:rPr>
                <w:rFonts w:ascii="Times New Roman" w:eastAsia="仿宋_GB2312" w:hAnsi="Times New Roman" w:cs="仿宋_GB2312"/>
                <w:szCs w:val="21"/>
              </w:rPr>
            </w:pPr>
            <w:proofErr w:type="gramStart"/>
            <w:r>
              <w:rPr>
                <w:rFonts w:ascii="Times New Roman" w:eastAsia="仿宋_GB2312" w:hAnsi="Times New Roman" w:cs="仿宋_GB2312"/>
                <w:szCs w:val="21"/>
              </w:rPr>
              <w:t>国控断面</w:t>
            </w:r>
            <w:proofErr w:type="gramEnd"/>
            <w:r>
              <w:rPr>
                <w:rFonts w:ascii="Times New Roman" w:eastAsia="仿宋_GB2312" w:hAnsi="Times New Roman" w:cs="仿宋_GB2312"/>
                <w:szCs w:val="21"/>
              </w:rPr>
              <w:t>总磷浓度</w:t>
            </w:r>
          </w:p>
        </w:tc>
        <w:tc>
          <w:tcPr>
            <w:tcW w:w="800" w:type="dxa"/>
            <w:vAlign w:val="center"/>
          </w:tcPr>
          <w:p w14:paraId="7EF1ADC1"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mg/l</w:t>
            </w:r>
          </w:p>
        </w:tc>
        <w:tc>
          <w:tcPr>
            <w:tcW w:w="1073" w:type="dxa"/>
            <w:vAlign w:val="center"/>
          </w:tcPr>
          <w:p w14:paraId="18A3C0BF" w14:textId="77777777" w:rsidR="007C5DBD" w:rsidRDefault="007C5DBD">
            <w:pPr>
              <w:spacing w:line="300" w:lineRule="exact"/>
              <w:jc w:val="center"/>
              <w:rPr>
                <w:rFonts w:ascii="Times New Roman" w:eastAsia="仿宋_GB2312" w:hAnsi="Times New Roman" w:cs="仿宋_GB2312"/>
                <w:szCs w:val="21"/>
              </w:rPr>
            </w:pPr>
          </w:p>
        </w:tc>
        <w:tc>
          <w:tcPr>
            <w:tcW w:w="1129" w:type="dxa"/>
            <w:vAlign w:val="center"/>
          </w:tcPr>
          <w:p w14:paraId="5D262E23"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0.050</w:t>
            </w:r>
          </w:p>
        </w:tc>
        <w:tc>
          <w:tcPr>
            <w:tcW w:w="1026" w:type="dxa"/>
            <w:vAlign w:val="center"/>
          </w:tcPr>
          <w:p w14:paraId="1CC4CAE3"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预期性</w:t>
            </w:r>
          </w:p>
        </w:tc>
      </w:tr>
      <w:tr w:rsidR="007C5DBD" w14:paraId="72B6C731" w14:textId="77777777">
        <w:tc>
          <w:tcPr>
            <w:tcW w:w="771" w:type="dxa"/>
            <w:vAlign w:val="center"/>
          </w:tcPr>
          <w:p w14:paraId="7F514BB8"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7</w:t>
            </w:r>
          </w:p>
        </w:tc>
        <w:tc>
          <w:tcPr>
            <w:tcW w:w="679" w:type="dxa"/>
            <w:vMerge/>
            <w:vAlign w:val="center"/>
          </w:tcPr>
          <w:p w14:paraId="6CD2DA70" w14:textId="77777777" w:rsidR="007C5DBD" w:rsidRDefault="007C5DBD"/>
        </w:tc>
        <w:tc>
          <w:tcPr>
            <w:tcW w:w="3398" w:type="dxa"/>
            <w:gridSpan w:val="2"/>
            <w:vAlign w:val="center"/>
          </w:tcPr>
          <w:p w14:paraId="7012D99E"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农村生活污水治理率</w:t>
            </w:r>
          </w:p>
        </w:tc>
        <w:tc>
          <w:tcPr>
            <w:tcW w:w="800" w:type="dxa"/>
            <w:vAlign w:val="center"/>
          </w:tcPr>
          <w:p w14:paraId="1E3387FF"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w:t>
            </w:r>
          </w:p>
        </w:tc>
        <w:tc>
          <w:tcPr>
            <w:tcW w:w="1073" w:type="dxa"/>
            <w:vAlign w:val="center"/>
          </w:tcPr>
          <w:p w14:paraId="39F51662"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57</w:t>
            </w:r>
          </w:p>
        </w:tc>
        <w:tc>
          <w:tcPr>
            <w:tcW w:w="1129" w:type="dxa"/>
            <w:vAlign w:val="center"/>
          </w:tcPr>
          <w:p w14:paraId="0A6871CA"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75</w:t>
            </w:r>
          </w:p>
        </w:tc>
        <w:tc>
          <w:tcPr>
            <w:tcW w:w="1026" w:type="dxa"/>
            <w:vAlign w:val="center"/>
          </w:tcPr>
          <w:p w14:paraId="63E21119"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预期性</w:t>
            </w:r>
          </w:p>
        </w:tc>
      </w:tr>
      <w:tr w:rsidR="007C5DBD" w14:paraId="538A0F4D" w14:textId="77777777">
        <w:tc>
          <w:tcPr>
            <w:tcW w:w="771" w:type="dxa"/>
            <w:vAlign w:val="center"/>
          </w:tcPr>
          <w:p w14:paraId="69049E35"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8</w:t>
            </w:r>
          </w:p>
        </w:tc>
        <w:tc>
          <w:tcPr>
            <w:tcW w:w="679" w:type="dxa"/>
            <w:vMerge/>
            <w:vAlign w:val="center"/>
          </w:tcPr>
          <w:p w14:paraId="71363762" w14:textId="77777777" w:rsidR="007C5DBD" w:rsidRDefault="007C5DBD"/>
        </w:tc>
        <w:tc>
          <w:tcPr>
            <w:tcW w:w="3398" w:type="dxa"/>
            <w:gridSpan w:val="2"/>
            <w:vAlign w:val="center"/>
          </w:tcPr>
          <w:p w14:paraId="47F7AC87"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hint="eastAsia"/>
                <w:szCs w:val="21"/>
              </w:rPr>
              <w:t>地下水</w:t>
            </w:r>
            <w:r>
              <w:rPr>
                <w:rFonts w:ascii="Times New Roman" w:eastAsia="仿宋_GB2312" w:hAnsi="Times New Roman" w:cs="仿宋_GB2312"/>
                <w:szCs w:val="21"/>
              </w:rPr>
              <w:t>优良水质</w:t>
            </w:r>
            <w:r>
              <w:rPr>
                <w:rFonts w:ascii="Times New Roman" w:eastAsia="仿宋_GB2312" w:hAnsi="Times New Roman" w:cs="仿宋_GB2312" w:hint="eastAsia"/>
                <w:szCs w:val="21"/>
              </w:rPr>
              <w:t>比例</w:t>
            </w:r>
          </w:p>
        </w:tc>
        <w:tc>
          <w:tcPr>
            <w:tcW w:w="800" w:type="dxa"/>
            <w:vAlign w:val="center"/>
          </w:tcPr>
          <w:p w14:paraId="03A28FB0"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hint="eastAsia"/>
                <w:szCs w:val="21"/>
              </w:rPr>
              <w:t>%</w:t>
            </w:r>
          </w:p>
        </w:tc>
        <w:tc>
          <w:tcPr>
            <w:tcW w:w="1073" w:type="dxa"/>
            <w:vAlign w:val="center"/>
          </w:tcPr>
          <w:p w14:paraId="0E6F01D9"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w:t>
            </w:r>
          </w:p>
        </w:tc>
        <w:tc>
          <w:tcPr>
            <w:tcW w:w="1129" w:type="dxa"/>
            <w:vAlign w:val="center"/>
          </w:tcPr>
          <w:p w14:paraId="53A68A11"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待定</w:t>
            </w:r>
          </w:p>
        </w:tc>
        <w:tc>
          <w:tcPr>
            <w:tcW w:w="1026" w:type="dxa"/>
            <w:vAlign w:val="center"/>
          </w:tcPr>
          <w:p w14:paraId="370B9CC5"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hint="eastAsia"/>
                <w:szCs w:val="21"/>
              </w:rPr>
              <w:t>预期性</w:t>
            </w:r>
          </w:p>
        </w:tc>
      </w:tr>
      <w:tr w:rsidR="007C5DBD" w14:paraId="3BE8A13A" w14:textId="77777777">
        <w:tc>
          <w:tcPr>
            <w:tcW w:w="771" w:type="dxa"/>
            <w:vAlign w:val="center"/>
          </w:tcPr>
          <w:p w14:paraId="7279DFBA"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9</w:t>
            </w:r>
          </w:p>
        </w:tc>
        <w:tc>
          <w:tcPr>
            <w:tcW w:w="679" w:type="dxa"/>
            <w:vMerge/>
            <w:vAlign w:val="center"/>
          </w:tcPr>
          <w:p w14:paraId="4888CBD8" w14:textId="77777777" w:rsidR="007C5DBD" w:rsidRDefault="007C5DBD"/>
        </w:tc>
        <w:tc>
          <w:tcPr>
            <w:tcW w:w="3398" w:type="dxa"/>
            <w:gridSpan w:val="2"/>
            <w:vAlign w:val="center"/>
          </w:tcPr>
          <w:p w14:paraId="4300FF40"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声环境功能区夜间达标率</w:t>
            </w:r>
          </w:p>
        </w:tc>
        <w:tc>
          <w:tcPr>
            <w:tcW w:w="800" w:type="dxa"/>
            <w:vAlign w:val="center"/>
          </w:tcPr>
          <w:p w14:paraId="184D15AA"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hint="eastAsia"/>
                <w:szCs w:val="21"/>
              </w:rPr>
              <w:t>%</w:t>
            </w:r>
          </w:p>
        </w:tc>
        <w:tc>
          <w:tcPr>
            <w:tcW w:w="1073" w:type="dxa"/>
            <w:vAlign w:val="center"/>
          </w:tcPr>
          <w:p w14:paraId="6044E54F"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89.4</w:t>
            </w:r>
          </w:p>
        </w:tc>
        <w:tc>
          <w:tcPr>
            <w:tcW w:w="1129" w:type="dxa"/>
            <w:vAlign w:val="center"/>
          </w:tcPr>
          <w:p w14:paraId="4E1DFDA3"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92</w:t>
            </w:r>
          </w:p>
        </w:tc>
        <w:tc>
          <w:tcPr>
            <w:tcW w:w="1026" w:type="dxa"/>
            <w:vAlign w:val="center"/>
          </w:tcPr>
          <w:p w14:paraId="6F982C4E"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hint="eastAsia"/>
                <w:szCs w:val="21"/>
              </w:rPr>
              <w:t>预期性</w:t>
            </w:r>
          </w:p>
        </w:tc>
      </w:tr>
      <w:tr w:rsidR="007C5DBD" w14:paraId="40222BBE" w14:textId="77777777">
        <w:tc>
          <w:tcPr>
            <w:tcW w:w="771" w:type="dxa"/>
            <w:vAlign w:val="center"/>
          </w:tcPr>
          <w:p w14:paraId="667DEF55"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10</w:t>
            </w:r>
          </w:p>
        </w:tc>
        <w:tc>
          <w:tcPr>
            <w:tcW w:w="679" w:type="dxa"/>
            <w:vMerge w:val="restart"/>
            <w:vAlign w:val="center"/>
          </w:tcPr>
          <w:p w14:paraId="085371BD"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减</w:t>
            </w:r>
            <w:proofErr w:type="gramStart"/>
            <w:r>
              <w:rPr>
                <w:rFonts w:ascii="Times New Roman" w:eastAsia="仿宋_GB2312" w:hAnsi="Times New Roman" w:cs="仿宋_GB2312"/>
                <w:szCs w:val="21"/>
              </w:rPr>
              <w:t>污降碳</w:t>
            </w:r>
            <w:proofErr w:type="gramEnd"/>
            <w:r>
              <w:rPr>
                <w:rFonts w:ascii="Times New Roman" w:eastAsia="仿宋_GB2312" w:hAnsi="Times New Roman" w:cs="仿宋_GB2312"/>
                <w:szCs w:val="21"/>
              </w:rPr>
              <w:t>协同</w:t>
            </w:r>
          </w:p>
        </w:tc>
        <w:tc>
          <w:tcPr>
            <w:tcW w:w="3398" w:type="dxa"/>
            <w:gridSpan w:val="2"/>
            <w:vAlign w:val="center"/>
          </w:tcPr>
          <w:p w14:paraId="043F1BAF"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hint="eastAsia"/>
                <w:szCs w:val="21"/>
              </w:rPr>
              <w:t>单位</w:t>
            </w:r>
            <w:r>
              <w:rPr>
                <w:rFonts w:ascii="Times New Roman" w:eastAsia="仿宋_GB2312" w:hAnsi="Times New Roman" w:cs="仿宋_GB2312"/>
                <w:szCs w:val="21"/>
              </w:rPr>
              <w:t>GDP</w:t>
            </w:r>
            <w:r>
              <w:rPr>
                <w:rFonts w:ascii="Times New Roman" w:eastAsia="仿宋_GB2312" w:hAnsi="Times New Roman" w:cs="仿宋_GB2312" w:hint="eastAsia"/>
                <w:szCs w:val="21"/>
              </w:rPr>
              <w:t>二氧化碳排放降低</w:t>
            </w:r>
          </w:p>
        </w:tc>
        <w:tc>
          <w:tcPr>
            <w:tcW w:w="800" w:type="dxa"/>
            <w:vAlign w:val="center"/>
          </w:tcPr>
          <w:p w14:paraId="0415A8A6"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hint="eastAsia"/>
                <w:szCs w:val="21"/>
              </w:rPr>
              <w:t>%</w:t>
            </w:r>
          </w:p>
        </w:tc>
        <w:tc>
          <w:tcPr>
            <w:tcW w:w="1073" w:type="dxa"/>
            <w:vAlign w:val="center"/>
          </w:tcPr>
          <w:p w14:paraId="4DF391E4" w14:textId="77777777" w:rsidR="007C5DBD" w:rsidRDefault="00000000">
            <w:pPr>
              <w:spacing w:line="300" w:lineRule="exact"/>
              <w:jc w:val="center"/>
              <w:rPr>
                <w:rFonts w:ascii="Times New Roman" w:eastAsia="仿宋_GB2312" w:hAnsi="Times New Roman"/>
                <w:szCs w:val="21"/>
              </w:rPr>
            </w:pPr>
            <w:r>
              <w:rPr>
                <w:rFonts w:ascii="Times New Roman" w:eastAsia="仿宋_GB2312" w:hAnsi="Times New Roman" w:hint="eastAsia"/>
                <w:szCs w:val="21"/>
              </w:rPr>
              <w:t>17.5</w:t>
            </w:r>
          </w:p>
        </w:tc>
        <w:tc>
          <w:tcPr>
            <w:tcW w:w="1129" w:type="dxa"/>
            <w:vAlign w:val="center"/>
          </w:tcPr>
          <w:p w14:paraId="1430AA67" w14:textId="77777777" w:rsidR="007C5DBD" w:rsidRDefault="00000000">
            <w:pPr>
              <w:spacing w:line="300" w:lineRule="exact"/>
              <w:jc w:val="center"/>
              <w:rPr>
                <w:rFonts w:ascii="Times New Roman" w:eastAsia="仿宋_GB2312" w:hAnsi="Times New Roman"/>
                <w:szCs w:val="21"/>
              </w:rPr>
            </w:pPr>
            <w:r>
              <w:rPr>
                <w:rFonts w:ascii="Times New Roman" w:eastAsia="仿宋_GB2312" w:hAnsi="Times New Roman"/>
                <w:szCs w:val="21"/>
              </w:rPr>
              <w:t>待定</w:t>
            </w:r>
          </w:p>
        </w:tc>
        <w:tc>
          <w:tcPr>
            <w:tcW w:w="1026" w:type="dxa"/>
            <w:vAlign w:val="center"/>
          </w:tcPr>
          <w:p w14:paraId="2A05EB57" w14:textId="77777777" w:rsidR="007C5DBD" w:rsidRDefault="00000000">
            <w:pPr>
              <w:spacing w:line="300" w:lineRule="exact"/>
              <w:jc w:val="center"/>
              <w:rPr>
                <w:rFonts w:ascii="Times New Roman" w:eastAsia="仿宋_GB2312" w:hAnsi="Times New Roman"/>
                <w:szCs w:val="21"/>
              </w:rPr>
            </w:pPr>
            <w:r>
              <w:rPr>
                <w:rFonts w:ascii="Times New Roman" w:eastAsia="仿宋_GB2312" w:hAnsi="Times New Roman" w:hint="eastAsia"/>
                <w:szCs w:val="21"/>
              </w:rPr>
              <w:t>约束性</w:t>
            </w:r>
          </w:p>
        </w:tc>
      </w:tr>
      <w:tr w:rsidR="007C5DBD" w14:paraId="4E214744" w14:textId="77777777">
        <w:tc>
          <w:tcPr>
            <w:tcW w:w="771" w:type="dxa"/>
            <w:vAlign w:val="center"/>
          </w:tcPr>
          <w:p w14:paraId="79F4E845"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11</w:t>
            </w:r>
          </w:p>
        </w:tc>
        <w:tc>
          <w:tcPr>
            <w:tcW w:w="679" w:type="dxa"/>
            <w:vMerge/>
            <w:vAlign w:val="center"/>
          </w:tcPr>
          <w:p w14:paraId="437F8D83" w14:textId="77777777" w:rsidR="007C5DBD" w:rsidRDefault="007C5DBD"/>
        </w:tc>
        <w:tc>
          <w:tcPr>
            <w:tcW w:w="3398" w:type="dxa"/>
            <w:gridSpan w:val="2"/>
            <w:vAlign w:val="center"/>
          </w:tcPr>
          <w:p w14:paraId="0F64AA8B"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hint="eastAsia"/>
                <w:szCs w:val="21"/>
              </w:rPr>
              <w:t>非化石能源占能源消费</w:t>
            </w:r>
            <w:r>
              <w:rPr>
                <w:rFonts w:ascii="Times New Roman" w:eastAsia="仿宋_GB2312" w:hAnsi="Times New Roman" w:cs="仿宋_GB2312"/>
                <w:szCs w:val="21"/>
              </w:rPr>
              <w:t>总量</w:t>
            </w:r>
            <w:r>
              <w:rPr>
                <w:rFonts w:ascii="Times New Roman" w:eastAsia="仿宋_GB2312" w:hAnsi="Times New Roman" w:cs="仿宋_GB2312" w:hint="eastAsia"/>
                <w:szCs w:val="21"/>
              </w:rPr>
              <w:t>比</w:t>
            </w:r>
            <w:r>
              <w:rPr>
                <w:rFonts w:ascii="Times New Roman" w:eastAsia="仿宋_GB2312" w:hAnsi="Times New Roman" w:cs="仿宋_GB2312"/>
                <w:szCs w:val="21"/>
              </w:rPr>
              <w:t>重</w:t>
            </w:r>
          </w:p>
        </w:tc>
        <w:tc>
          <w:tcPr>
            <w:tcW w:w="800" w:type="dxa"/>
            <w:vAlign w:val="center"/>
          </w:tcPr>
          <w:p w14:paraId="23EF42B5"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hint="eastAsia"/>
                <w:szCs w:val="21"/>
              </w:rPr>
              <w:t>%</w:t>
            </w:r>
          </w:p>
        </w:tc>
        <w:tc>
          <w:tcPr>
            <w:tcW w:w="1073" w:type="dxa"/>
            <w:vAlign w:val="center"/>
          </w:tcPr>
          <w:p w14:paraId="2CDED3AD" w14:textId="77777777" w:rsidR="007C5DBD" w:rsidRDefault="00000000">
            <w:pPr>
              <w:spacing w:line="300" w:lineRule="exact"/>
              <w:jc w:val="center"/>
              <w:rPr>
                <w:rFonts w:ascii="Times New Roman" w:eastAsia="仿宋_GB2312" w:hAnsi="Times New Roman"/>
                <w:szCs w:val="21"/>
              </w:rPr>
            </w:pPr>
            <w:r>
              <w:rPr>
                <w:rFonts w:ascii="Times New Roman" w:eastAsia="仿宋_GB2312" w:hAnsi="Times New Roman" w:hint="eastAsia"/>
                <w:szCs w:val="21"/>
              </w:rPr>
              <w:t>23</w:t>
            </w:r>
          </w:p>
        </w:tc>
        <w:tc>
          <w:tcPr>
            <w:tcW w:w="1129" w:type="dxa"/>
            <w:vAlign w:val="center"/>
          </w:tcPr>
          <w:p w14:paraId="7B6B56FB" w14:textId="77777777" w:rsidR="007C5DBD" w:rsidRDefault="00000000">
            <w:pPr>
              <w:spacing w:line="300" w:lineRule="exact"/>
              <w:jc w:val="center"/>
              <w:rPr>
                <w:rFonts w:ascii="Times New Roman" w:eastAsia="仿宋_GB2312" w:hAnsi="Times New Roman"/>
                <w:szCs w:val="21"/>
              </w:rPr>
            </w:pPr>
            <w:r>
              <w:rPr>
                <w:rFonts w:ascii="Times New Roman" w:eastAsia="仿宋_GB2312" w:hAnsi="Times New Roman" w:cs="仿宋_GB2312" w:hint="eastAsia"/>
                <w:szCs w:val="21"/>
              </w:rPr>
              <w:t>25</w:t>
            </w:r>
          </w:p>
        </w:tc>
        <w:tc>
          <w:tcPr>
            <w:tcW w:w="1026" w:type="dxa"/>
            <w:vAlign w:val="center"/>
          </w:tcPr>
          <w:p w14:paraId="5FF4D1CB" w14:textId="77777777" w:rsidR="007C5DBD" w:rsidRDefault="00000000">
            <w:pPr>
              <w:spacing w:line="300" w:lineRule="exact"/>
              <w:jc w:val="center"/>
              <w:rPr>
                <w:rFonts w:ascii="Times New Roman" w:eastAsia="仿宋_GB2312" w:hAnsi="Times New Roman"/>
                <w:szCs w:val="21"/>
              </w:rPr>
            </w:pPr>
            <w:r>
              <w:rPr>
                <w:rFonts w:ascii="Times New Roman" w:eastAsia="仿宋_GB2312" w:hAnsi="Times New Roman"/>
                <w:szCs w:val="21"/>
              </w:rPr>
              <w:t>约束性</w:t>
            </w:r>
          </w:p>
        </w:tc>
      </w:tr>
      <w:tr w:rsidR="007C5DBD" w14:paraId="315C4B49" w14:textId="77777777">
        <w:tc>
          <w:tcPr>
            <w:tcW w:w="771" w:type="dxa"/>
            <w:vMerge w:val="restart"/>
            <w:vAlign w:val="center"/>
          </w:tcPr>
          <w:p w14:paraId="6DB7D278"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12</w:t>
            </w:r>
          </w:p>
        </w:tc>
        <w:tc>
          <w:tcPr>
            <w:tcW w:w="679" w:type="dxa"/>
            <w:vMerge/>
            <w:vAlign w:val="center"/>
          </w:tcPr>
          <w:p w14:paraId="40122C78" w14:textId="77777777" w:rsidR="007C5DBD" w:rsidRDefault="007C5DBD"/>
        </w:tc>
        <w:tc>
          <w:tcPr>
            <w:tcW w:w="1710" w:type="dxa"/>
            <w:vMerge w:val="restart"/>
            <w:vAlign w:val="center"/>
          </w:tcPr>
          <w:p w14:paraId="1440E092"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主要污染物减排</w:t>
            </w:r>
          </w:p>
        </w:tc>
        <w:tc>
          <w:tcPr>
            <w:tcW w:w="1688" w:type="dxa"/>
            <w:vAlign w:val="center"/>
          </w:tcPr>
          <w:p w14:paraId="17F406E0"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化学需氧量</w:t>
            </w:r>
          </w:p>
        </w:tc>
        <w:tc>
          <w:tcPr>
            <w:tcW w:w="800" w:type="dxa"/>
            <w:vAlign w:val="center"/>
          </w:tcPr>
          <w:p w14:paraId="07B87DF2"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吨</w:t>
            </w:r>
          </w:p>
        </w:tc>
        <w:tc>
          <w:tcPr>
            <w:tcW w:w="1073" w:type="dxa"/>
            <w:vAlign w:val="center"/>
          </w:tcPr>
          <w:p w14:paraId="4BC453BA" w14:textId="77777777" w:rsidR="007C5DBD" w:rsidRDefault="00000000">
            <w:pPr>
              <w:spacing w:line="300" w:lineRule="exact"/>
              <w:jc w:val="center"/>
              <w:rPr>
                <w:rFonts w:ascii="Times New Roman" w:eastAsia="仿宋_GB2312" w:hAnsi="Times New Roman"/>
                <w:szCs w:val="21"/>
              </w:rPr>
            </w:pPr>
            <w:r>
              <w:rPr>
                <w:rFonts w:ascii="Times New Roman" w:eastAsia="仿宋_GB2312" w:hAnsi="Times New Roman"/>
                <w:szCs w:val="21"/>
              </w:rPr>
              <w:t>13814</w:t>
            </w:r>
          </w:p>
        </w:tc>
        <w:tc>
          <w:tcPr>
            <w:tcW w:w="1129" w:type="dxa"/>
            <w:vAlign w:val="center"/>
          </w:tcPr>
          <w:p w14:paraId="45CCE3DB" w14:textId="77777777" w:rsidR="007C5DBD" w:rsidRDefault="00000000">
            <w:pPr>
              <w:spacing w:line="300" w:lineRule="exact"/>
              <w:jc w:val="center"/>
            </w:pPr>
            <w:r>
              <w:t>待定</w:t>
            </w:r>
          </w:p>
        </w:tc>
        <w:tc>
          <w:tcPr>
            <w:tcW w:w="1026" w:type="dxa"/>
            <w:vMerge w:val="restart"/>
            <w:vAlign w:val="center"/>
          </w:tcPr>
          <w:p w14:paraId="604E27DE"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szCs w:val="21"/>
              </w:rPr>
              <w:t>约束性</w:t>
            </w:r>
          </w:p>
        </w:tc>
      </w:tr>
      <w:tr w:rsidR="007C5DBD" w14:paraId="0B8A9A20" w14:textId="77777777">
        <w:tc>
          <w:tcPr>
            <w:tcW w:w="771" w:type="dxa"/>
            <w:vMerge/>
            <w:vAlign w:val="center"/>
          </w:tcPr>
          <w:p w14:paraId="3CC10EFB" w14:textId="77777777" w:rsidR="007C5DBD" w:rsidRDefault="007C5DBD"/>
        </w:tc>
        <w:tc>
          <w:tcPr>
            <w:tcW w:w="679" w:type="dxa"/>
            <w:vMerge/>
            <w:vAlign w:val="center"/>
          </w:tcPr>
          <w:p w14:paraId="55687665" w14:textId="77777777" w:rsidR="007C5DBD" w:rsidRDefault="007C5DBD"/>
        </w:tc>
        <w:tc>
          <w:tcPr>
            <w:tcW w:w="1710" w:type="dxa"/>
            <w:vMerge/>
            <w:vAlign w:val="center"/>
          </w:tcPr>
          <w:p w14:paraId="2392D7E9" w14:textId="77777777" w:rsidR="007C5DBD" w:rsidRDefault="007C5DBD"/>
        </w:tc>
        <w:tc>
          <w:tcPr>
            <w:tcW w:w="1688" w:type="dxa"/>
            <w:vAlign w:val="center"/>
          </w:tcPr>
          <w:p w14:paraId="5371C99B"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总磷</w:t>
            </w:r>
          </w:p>
        </w:tc>
        <w:tc>
          <w:tcPr>
            <w:tcW w:w="800" w:type="dxa"/>
            <w:vAlign w:val="center"/>
          </w:tcPr>
          <w:p w14:paraId="4F500F7B"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吨</w:t>
            </w:r>
          </w:p>
        </w:tc>
        <w:tc>
          <w:tcPr>
            <w:tcW w:w="1073" w:type="dxa"/>
            <w:vAlign w:val="center"/>
          </w:tcPr>
          <w:p w14:paraId="4D6EC929" w14:textId="77777777" w:rsidR="007C5DBD" w:rsidRDefault="00000000">
            <w:pPr>
              <w:spacing w:line="300" w:lineRule="exact"/>
              <w:jc w:val="center"/>
              <w:rPr>
                <w:rFonts w:ascii="Times New Roman" w:eastAsia="仿宋_GB2312" w:hAnsi="Times New Roman"/>
                <w:szCs w:val="21"/>
              </w:rPr>
            </w:pPr>
            <w:r>
              <w:rPr>
                <w:rFonts w:ascii="Times New Roman" w:eastAsia="仿宋_GB2312" w:hAnsi="Times New Roman"/>
                <w:szCs w:val="21"/>
              </w:rPr>
              <w:t>-</w:t>
            </w:r>
          </w:p>
        </w:tc>
        <w:tc>
          <w:tcPr>
            <w:tcW w:w="1129" w:type="dxa"/>
            <w:vAlign w:val="center"/>
          </w:tcPr>
          <w:p w14:paraId="2E27FDD1" w14:textId="77777777" w:rsidR="007C5DBD" w:rsidRDefault="00000000">
            <w:pPr>
              <w:spacing w:line="300" w:lineRule="exact"/>
              <w:jc w:val="center"/>
              <w:rPr>
                <w:rFonts w:ascii="Times New Roman" w:eastAsia="仿宋_GB2312" w:hAnsi="Times New Roman"/>
                <w:szCs w:val="21"/>
              </w:rPr>
            </w:pPr>
            <w:r>
              <w:rPr>
                <w:rFonts w:ascii="Times New Roman" w:eastAsia="仿宋_GB2312" w:hAnsi="Times New Roman"/>
                <w:szCs w:val="21"/>
              </w:rPr>
              <w:t>待定</w:t>
            </w:r>
          </w:p>
        </w:tc>
        <w:tc>
          <w:tcPr>
            <w:tcW w:w="1026" w:type="dxa"/>
            <w:vMerge/>
            <w:vAlign w:val="center"/>
          </w:tcPr>
          <w:p w14:paraId="4F40FF2F" w14:textId="77777777" w:rsidR="007C5DBD" w:rsidRDefault="007C5DBD"/>
        </w:tc>
      </w:tr>
      <w:tr w:rsidR="007C5DBD" w14:paraId="7EF309A8" w14:textId="77777777">
        <w:tc>
          <w:tcPr>
            <w:tcW w:w="771" w:type="dxa"/>
            <w:vMerge/>
            <w:vAlign w:val="center"/>
          </w:tcPr>
          <w:p w14:paraId="5F476E40" w14:textId="77777777" w:rsidR="007C5DBD" w:rsidRDefault="007C5DBD"/>
        </w:tc>
        <w:tc>
          <w:tcPr>
            <w:tcW w:w="679" w:type="dxa"/>
            <w:vMerge/>
            <w:vAlign w:val="center"/>
          </w:tcPr>
          <w:p w14:paraId="525D8908" w14:textId="77777777" w:rsidR="007C5DBD" w:rsidRDefault="007C5DBD"/>
        </w:tc>
        <w:tc>
          <w:tcPr>
            <w:tcW w:w="1710" w:type="dxa"/>
            <w:vMerge/>
            <w:vAlign w:val="center"/>
          </w:tcPr>
          <w:p w14:paraId="695ED471" w14:textId="77777777" w:rsidR="007C5DBD" w:rsidRDefault="007C5DBD"/>
        </w:tc>
        <w:tc>
          <w:tcPr>
            <w:tcW w:w="1688" w:type="dxa"/>
            <w:vAlign w:val="center"/>
          </w:tcPr>
          <w:p w14:paraId="7608D966"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氮氧化物</w:t>
            </w:r>
          </w:p>
        </w:tc>
        <w:tc>
          <w:tcPr>
            <w:tcW w:w="800" w:type="dxa"/>
            <w:vAlign w:val="center"/>
          </w:tcPr>
          <w:p w14:paraId="4C8922E7"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吨</w:t>
            </w:r>
          </w:p>
        </w:tc>
        <w:tc>
          <w:tcPr>
            <w:tcW w:w="1073" w:type="dxa"/>
            <w:vAlign w:val="center"/>
          </w:tcPr>
          <w:p w14:paraId="440CD3B5" w14:textId="77777777" w:rsidR="007C5DBD" w:rsidRDefault="00000000">
            <w:pPr>
              <w:spacing w:line="300" w:lineRule="exact"/>
              <w:jc w:val="center"/>
              <w:rPr>
                <w:rFonts w:ascii="Times New Roman" w:eastAsia="仿宋_GB2312" w:hAnsi="Times New Roman"/>
                <w:szCs w:val="21"/>
              </w:rPr>
            </w:pPr>
            <w:r>
              <w:rPr>
                <w:rFonts w:ascii="Times New Roman" w:eastAsia="仿宋_GB2312" w:hAnsi="Times New Roman"/>
                <w:szCs w:val="21"/>
              </w:rPr>
              <w:t>6087</w:t>
            </w:r>
          </w:p>
        </w:tc>
        <w:tc>
          <w:tcPr>
            <w:tcW w:w="1129" w:type="dxa"/>
            <w:vAlign w:val="center"/>
          </w:tcPr>
          <w:p w14:paraId="3B228DC9" w14:textId="77777777" w:rsidR="007C5DBD" w:rsidRDefault="00000000">
            <w:pPr>
              <w:spacing w:line="300" w:lineRule="exact"/>
              <w:jc w:val="center"/>
              <w:rPr>
                <w:rFonts w:ascii="Times New Roman" w:eastAsia="仿宋_GB2312" w:hAnsi="Times New Roman"/>
                <w:szCs w:val="21"/>
              </w:rPr>
            </w:pPr>
            <w:r>
              <w:rPr>
                <w:rFonts w:ascii="Times New Roman" w:eastAsia="仿宋_GB2312" w:hAnsi="Times New Roman"/>
                <w:szCs w:val="21"/>
              </w:rPr>
              <w:t>待定</w:t>
            </w:r>
          </w:p>
        </w:tc>
        <w:tc>
          <w:tcPr>
            <w:tcW w:w="1026" w:type="dxa"/>
            <w:vMerge/>
            <w:vAlign w:val="center"/>
          </w:tcPr>
          <w:p w14:paraId="37A6395A" w14:textId="77777777" w:rsidR="007C5DBD" w:rsidRDefault="007C5DBD"/>
        </w:tc>
      </w:tr>
      <w:tr w:rsidR="007C5DBD" w14:paraId="59266D7F" w14:textId="77777777">
        <w:tc>
          <w:tcPr>
            <w:tcW w:w="771" w:type="dxa"/>
            <w:vMerge/>
            <w:vAlign w:val="center"/>
          </w:tcPr>
          <w:p w14:paraId="4CC67BAD" w14:textId="77777777" w:rsidR="007C5DBD" w:rsidRDefault="007C5DBD"/>
        </w:tc>
        <w:tc>
          <w:tcPr>
            <w:tcW w:w="679" w:type="dxa"/>
            <w:vMerge/>
            <w:vAlign w:val="center"/>
          </w:tcPr>
          <w:p w14:paraId="7583693F" w14:textId="77777777" w:rsidR="007C5DBD" w:rsidRDefault="007C5DBD"/>
        </w:tc>
        <w:tc>
          <w:tcPr>
            <w:tcW w:w="1710" w:type="dxa"/>
            <w:vMerge/>
            <w:vAlign w:val="center"/>
          </w:tcPr>
          <w:p w14:paraId="4D698814" w14:textId="77777777" w:rsidR="007C5DBD" w:rsidRDefault="007C5DBD"/>
        </w:tc>
        <w:tc>
          <w:tcPr>
            <w:tcW w:w="1688" w:type="dxa"/>
            <w:vAlign w:val="center"/>
          </w:tcPr>
          <w:p w14:paraId="64963A36"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挥发性有机物</w:t>
            </w:r>
          </w:p>
        </w:tc>
        <w:tc>
          <w:tcPr>
            <w:tcW w:w="800" w:type="dxa"/>
            <w:vAlign w:val="center"/>
          </w:tcPr>
          <w:p w14:paraId="72440660"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吨</w:t>
            </w:r>
          </w:p>
        </w:tc>
        <w:tc>
          <w:tcPr>
            <w:tcW w:w="1073" w:type="dxa"/>
            <w:vAlign w:val="center"/>
          </w:tcPr>
          <w:p w14:paraId="36B58C22" w14:textId="77777777" w:rsidR="007C5DBD" w:rsidRDefault="00000000">
            <w:pPr>
              <w:spacing w:line="300" w:lineRule="exact"/>
              <w:jc w:val="center"/>
              <w:rPr>
                <w:rFonts w:ascii="Times New Roman" w:eastAsia="仿宋_GB2312" w:hAnsi="Times New Roman"/>
                <w:szCs w:val="21"/>
              </w:rPr>
            </w:pPr>
            <w:r>
              <w:rPr>
                <w:rFonts w:ascii="Times New Roman" w:eastAsia="仿宋_GB2312" w:hAnsi="Times New Roman"/>
                <w:szCs w:val="21"/>
              </w:rPr>
              <w:t>1883</w:t>
            </w:r>
          </w:p>
        </w:tc>
        <w:tc>
          <w:tcPr>
            <w:tcW w:w="1129" w:type="dxa"/>
            <w:vAlign w:val="center"/>
          </w:tcPr>
          <w:p w14:paraId="6DCDC68C" w14:textId="77777777" w:rsidR="007C5DBD" w:rsidRDefault="00000000">
            <w:pPr>
              <w:spacing w:line="300" w:lineRule="exact"/>
              <w:jc w:val="center"/>
              <w:rPr>
                <w:rFonts w:ascii="Times New Roman" w:eastAsia="仿宋_GB2312" w:hAnsi="Times New Roman"/>
                <w:szCs w:val="21"/>
              </w:rPr>
            </w:pPr>
            <w:r>
              <w:rPr>
                <w:rFonts w:ascii="Times New Roman" w:eastAsia="仿宋_GB2312" w:hAnsi="Times New Roman"/>
                <w:szCs w:val="21"/>
              </w:rPr>
              <w:t>待定</w:t>
            </w:r>
          </w:p>
        </w:tc>
        <w:tc>
          <w:tcPr>
            <w:tcW w:w="1026" w:type="dxa"/>
            <w:vMerge/>
            <w:vAlign w:val="center"/>
          </w:tcPr>
          <w:p w14:paraId="0A46CCAB" w14:textId="77777777" w:rsidR="007C5DBD" w:rsidRDefault="007C5DBD"/>
        </w:tc>
      </w:tr>
      <w:tr w:rsidR="007C5DBD" w14:paraId="1667E950" w14:textId="77777777">
        <w:tc>
          <w:tcPr>
            <w:tcW w:w="771" w:type="dxa"/>
            <w:vAlign w:val="center"/>
          </w:tcPr>
          <w:p w14:paraId="324395E0"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hint="eastAsia"/>
                <w:szCs w:val="21"/>
              </w:rPr>
              <w:t>1</w:t>
            </w:r>
            <w:r>
              <w:rPr>
                <w:rFonts w:ascii="Times New Roman" w:eastAsia="仿宋_GB2312" w:hAnsi="Times New Roman" w:cs="仿宋_GB2312"/>
                <w:szCs w:val="21"/>
              </w:rPr>
              <w:t>3</w:t>
            </w:r>
          </w:p>
        </w:tc>
        <w:tc>
          <w:tcPr>
            <w:tcW w:w="679" w:type="dxa"/>
            <w:vMerge w:val="restart"/>
            <w:vAlign w:val="center"/>
          </w:tcPr>
          <w:p w14:paraId="65D98C10"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环境</w:t>
            </w:r>
            <w:r>
              <w:rPr>
                <w:rFonts w:ascii="Times New Roman" w:eastAsia="仿宋_GB2312" w:hAnsi="Times New Roman" w:cs="仿宋_GB2312" w:hint="eastAsia"/>
                <w:szCs w:val="21"/>
              </w:rPr>
              <w:t>风险防控</w:t>
            </w:r>
          </w:p>
        </w:tc>
        <w:tc>
          <w:tcPr>
            <w:tcW w:w="3398" w:type="dxa"/>
            <w:gridSpan w:val="2"/>
            <w:vAlign w:val="center"/>
          </w:tcPr>
          <w:p w14:paraId="65DF2BE9"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hint="eastAsia"/>
                <w:szCs w:val="21"/>
              </w:rPr>
              <w:t>受污染耕地安全利用率</w:t>
            </w:r>
          </w:p>
        </w:tc>
        <w:tc>
          <w:tcPr>
            <w:tcW w:w="800" w:type="dxa"/>
            <w:vAlign w:val="center"/>
          </w:tcPr>
          <w:p w14:paraId="3DA46B47"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hint="eastAsia"/>
                <w:szCs w:val="21"/>
              </w:rPr>
              <w:t>%</w:t>
            </w:r>
          </w:p>
        </w:tc>
        <w:tc>
          <w:tcPr>
            <w:tcW w:w="1073" w:type="dxa"/>
            <w:vAlign w:val="center"/>
          </w:tcPr>
          <w:p w14:paraId="67B45044"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hint="eastAsia"/>
                <w:szCs w:val="21"/>
              </w:rPr>
              <w:t>≥</w:t>
            </w:r>
            <w:r>
              <w:rPr>
                <w:rFonts w:ascii="Times New Roman" w:eastAsia="仿宋_GB2312" w:hAnsi="Times New Roman" w:cs="仿宋_GB2312" w:hint="eastAsia"/>
                <w:szCs w:val="21"/>
              </w:rPr>
              <w:t>93</w:t>
            </w:r>
          </w:p>
        </w:tc>
        <w:tc>
          <w:tcPr>
            <w:tcW w:w="1129" w:type="dxa"/>
            <w:vAlign w:val="center"/>
          </w:tcPr>
          <w:p w14:paraId="0B7839DE"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hint="eastAsia"/>
                <w:szCs w:val="21"/>
              </w:rPr>
              <w:t>≥</w:t>
            </w:r>
            <w:r>
              <w:rPr>
                <w:rFonts w:ascii="Times New Roman" w:eastAsia="仿宋_GB2312" w:hAnsi="Times New Roman" w:cs="仿宋_GB2312" w:hint="eastAsia"/>
                <w:szCs w:val="21"/>
              </w:rPr>
              <w:t>9</w:t>
            </w:r>
            <w:r>
              <w:rPr>
                <w:rFonts w:ascii="Times New Roman" w:eastAsia="仿宋_GB2312" w:hAnsi="Times New Roman" w:cs="仿宋_GB2312"/>
                <w:szCs w:val="21"/>
              </w:rPr>
              <w:t>5</w:t>
            </w:r>
          </w:p>
        </w:tc>
        <w:tc>
          <w:tcPr>
            <w:tcW w:w="1026" w:type="dxa"/>
            <w:vAlign w:val="center"/>
          </w:tcPr>
          <w:p w14:paraId="1E50A21D"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约束</w:t>
            </w:r>
            <w:r>
              <w:rPr>
                <w:rFonts w:ascii="Times New Roman" w:eastAsia="仿宋_GB2312" w:hAnsi="Times New Roman" w:cs="仿宋_GB2312" w:hint="eastAsia"/>
                <w:szCs w:val="21"/>
              </w:rPr>
              <w:t>性</w:t>
            </w:r>
          </w:p>
        </w:tc>
      </w:tr>
      <w:tr w:rsidR="007C5DBD" w14:paraId="337A534A" w14:textId="77777777">
        <w:tc>
          <w:tcPr>
            <w:tcW w:w="771" w:type="dxa"/>
            <w:vAlign w:val="center"/>
          </w:tcPr>
          <w:p w14:paraId="2B6E4D13"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hint="eastAsia"/>
                <w:szCs w:val="21"/>
              </w:rPr>
              <w:t>1</w:t>
            </w:r>
            <w:r>
              <w:rPr>
                <w:rFonts w:ascii="Times New Roman" w:eastAsia="仿宋_GB2312" w:hAnsi="Times New Roman" w:cs="仿宋_GB2312"/>
                <w:szCs w:val="21"/>
              </w:rPr>
              <w:t>4</w:t>
            </w:r>
          </w:p>
        </w:tc>
        <w:tc>
          <w:tcPr>
            <w:tcW w:w="679" w:type="dxa"/>
            <w:vMerge/>
            <w:vAlign w:val="center"/>
          </w:tcPr>
          <w:p w14:paraId="418F8F6B" w14:textId="77777777" w:rsidR="007C5DBD" w:rsidRDefault="007C5DBD"/>
        </w:tc>
        <w:tc>
          <w:tcPr>
            <w:tcW w:w="3398" w:type="dxa"/>
            <w:gridSpan w:val="2"/>
            <w:vAlign w:val="center"/>
          </w:tcPr>
          <w:p w14:paraId="3B7DDA95"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hint="eastAsia"/>
                <w:szCs w:val="21"/>
              </w:rPr>
              <w:t>建设用地安全利用</w:t>
            </w:r>
          </w:p>
        </w:tc>
        <w:tc>
          <w:tcPr>
            <w:tcW w:w="800" w:type="dxa"/>
            <w:vAlign w:val="center"/>
          </w:tcPr>
          <w:p w14:paraId="66375061" w14:textId="77777777" w:rsidR="007C5DBD" w:rsidRDefault="007C5DBD">
            <w:pPr>
              <w:spacing w:line="300" w:lineRule="exact"/>
              <w:jc w:val="center"/>
              <w:rPr>
                <w:rFonts w:ascii="Times New Roman" w:eastAsia="仿宋_GB2312" w:hAnsi="Times New Roman" w:cs="仿宋_GB2312"/>
                <w:szCs w:val="21"/>
              </w:rPr>
            </w:pPr>
          </w:p>
        </w:tc>
        <w:tc>
          <w:tcPr>
            <w:tcW w:w="1073" w:type="dxa"/>
            <w:vAlign w:val="center"/>
          </w:tcPr>
          <w:p w14:paraId="731399AA"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w:t>
            </w:r>
          </w:p>
        </w:tc>
        <w:tc>
          <w:tcPr>
            <w:tcW w:w="1129" w:type="dxa"/>
            <w:vAlign w:val="center"/>
          </w:tcPr>
          <w:p w14:paraId="51FAF555"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全面保障</w:t>
            </w:r>
          </w:p>
        </w:tc>
        <w:tc>
          <w:tcPr>
            <w:tcW w:w="1026" w:type="dxa"/>
            <w:vAlign w:val="center"/>
          </w:tcPr>
          <w:p w14:paraId="23A2B158"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hint="eastAsia"/>
                <w:szCs w:val="21"/>
              </w:rPr>
              <w:t>约束性</w:t>
            </w:r>
          </w:p>
        </w:tc>
      </w:tr>
      <w:tr w:rsidR="007C5DBD" w14:paraId="5DEF59EC" w14:textId="77777777">
        <w:tc>
          <w:tcPr>
            <w:tcW w:w="771" w:type="dxa"/>
            <w:vAlign w:val="center"/>
          </w:tcPr>
          <w:p w14:paraId="76D9FAF2"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hint="eastAsia"/>
                <w:szCs w:val="21"/>
              </w:rPr>
              <w:t>1</w:t>
            </w:r>
            <w:r>
              <w:rPr>
                <w:rFonts w:ascii="Times New Roman" w:eastAsia="仿宋_GB2312" w:hAnsi="Times New Roman" w:cs="仿宋_GB2312"/>
                <w:szCs w:val="21"/>
              </w:rPr>
              <w:t>5</w:t>
            </w:r>
          </w:p>
        </w:tc>
        <w:tc>
          <w:tcPr>
            <w:tcW w:w="679" w:type="dxa"/>
            <w:vMerge/>
            <w:vAlign w:val="center"/>
          </w:tcPr>
          <w:p w14:paraId="237D178B" w14:textId="77777777" w:rsidR="007C5DBD" w:rsidRDefault="007C5DBD"/>
        </w:tc>
        <w:tc>
          <w:tcPr>
            <w:tcW w:w="3398" w:type="dxa"/>
            <w:gridSpan w:val="2"/>
            <w:vAlign w:val="center"/>
          </w:tcPr>
          <w:p w14:paraId="10FCEC44"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固体废物非法倾倒和非法处置情况</w:t>
            </w:r>
          </w:p>
        </w:tc>
        <w:tc>
          <w:tcPr>
            <w:tcW w:w="800" w:type="dxa"/>
            <w:vAlign w:val="center"/>
          </w:tcPr>
          <w:p w14:paraId="5200AC17"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hint="eastAsia"/>
                <w:szCs w:val="21"/>
              </w:rPr>
              <w:t>%</w:t>
            </w:r>
          </w:p>
        </w:tc>
        <w:tc>
          <w:tcPr>
            <w:tcW w:w="1073" w:type="dxa"/>
            <w:vAlign w:val="center"/>
          </w:tcPr>
          <w:p w14:paraId="7ED6E1D1"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w:t>
            </w:r>
          </w:p>
        </w:tc>
        <w:tc>
          <w:tcPr>
            <w:tcW w:w="1129" w:type="dxa"/>
            <w:vAlign w:val="center"/>
          </w:tcPr>
          <w:p w14:paraId="14A20B9C"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大幅减少</w:t>
            </w:r>
          </w:p>
        </w:tc>
        <w:tc>
          <w:tcPr>
            <w:tcW w:w="1026" w:type="dxa"/>
            <w:vAlign w:val="center"/>
          </w:tcPr>
          <w:p w14:paraId="27A41CBE"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hint="eastAsia"/>
                <w:szCs w:val="21"/>
              </w:rPr>
              <w:t>预期性</w:t>
            </w:r>
          </w:p>
        </w:tc>
      </w:tr>
      <w:tr w:rsidR="007C5DBD" w14:paraId="7C26A97B" w14:textId="77777777">
        <w:tc>
          <w:tcPr>
            <w:tcW w:w="771" w:type="dxa"/>
            <w:vAlign w:val="center"/>
          </w:tcPr>
          <w:p w14:paraId="425995B7"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16</w:t>
            </w:r>
          </w:p>
        </w:tc>
        <w:tc>
          <w:tcPr>
            <w:tcW w:w="679" w:type="dxa"/>
            <w:vMerge/>
            <w:vAlign w:val="center"/>
          </w:tcPr>
          <w:p w14:paraId="01D1654D" w14:textId="77777777" w:rsidR="007C5DBD" w:rsidRDefault="007C5DBD"/>
        </w:tc>
        <w:tc>
          <w:tcPr>
            <w:tcW w:w="3398" w:type="dxa"/>
            <w:gridSpan w:val="2"/>
            <w:vAlign w:val="center"/>
          </w:tcPr>
          <w:p w14:paraId="5927E9F4"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辐射安全与辐射环境优良指数</w:t>
            </w:r>
          </w:p>
        </w:tc>
        <w:tc>
          <w:tcPr>
            <w:tcW w:w="800" w:type="dxa"/>
            <w:vAlign w:val="center"/>
          </w:tcPr>
          <w:p w14:paraId="6B470B35"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w:t>
            </w:r>
          </w:p>
        </w:tc>
        <w:tc>
          <w:tcPr>
            <w:tcW w:w="1073" w:type="dxa"/>
            <w:vAlign w:val="center"/>
          </w:tcPr>
          <w:p w14:paraId="1F85F1BB"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w:t>
            </w:r>
          </w:p>
        </w:tc>
        <w:tc>
          <w:tcPr>
            <w:tcW w:w="1129" w:type="dxa"/>
            <w:vAlign w:val="center"/>
          </w:tcPr>
          <w:p w14:paraId="709767F9"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待定</w:t>
            </w:r>
          </w:p>
        </w:tc>
        <w:tc>
          <w:tcPr>
            <w:tcW w:w="1026" w:type="dxa"/>
            <w:vAlign w:val="center"/>
          </w:tcPr>
          <w:p w14:paraId="7B7CC1E0"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预期性</w:t>
            </w:r>
          </w:p>
        </w:tc>
      </w:tr>
      <w:tr w:rsidR="007C5DBD" w14:paraId="58FD154F" w14:textId="77777777">
        <w:tc>
          <w:tcPr>
            <w:tcW w:w="771" w:type="dxa"/>
            <w:vAlign w:val="center"/>
          </w:tcPr>
          <w:p w14:paraId="7240BE4E"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17</w:t>
            </w:r>
          </w:p>
        </w:tc>
        <w:tc>
          <w:tcPr>
            <w:tcW w:w="679" w:type="dxa"/>
            <w:vMerge w:val="restart"/>
            <w:vAlign w:val="center"/>
          </w:tcPr>
          <w:p w14:paraId="38D1A275"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hint="eastAsia"/>
                <w:szCs w:val="21"/>
              </w:rPr>
              <w:t>生</w:t>
            </w:r>
            <w:r>
              <w:rPr>
                <w:rFonts w:ascii="Times New Roman" w:eastAsia="仿宋_GB2312" w:hAnsi="Times New Roman" w:cs="仿宋_GB2312"/>
                <w:szCs w:val="21"/>
              </w:rPr>
              <w:t>态系统保护</w:t>
            </w:r>
          </w:p>
        </w:tc>
        <w:tc>
          <w:tcPr>
            <w:tcW w:w="3398" w:type="dxa"/>
            <w:gridSpan w:val="2"/>
            <w:vAlign w:val="center"/>
          </w:tcPr>
          <w:p w14:paraId="5D52408A"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hint="eastAsia"/>
                <w:szCs w:val="21"/>
              </w:rPr>
              <w:t>生态</w:t>
            </w:r>
            <w:r>
              <w:rPr>
                <w:rFonts w:ascii="Times New Roman" w:eastAsia="仿宋_GB2312" w:hAnsi="Times New Roman" w:cs="仿宋_GB2312"/>
                <w:szCs w:val="21"/>
              </w:rPr>
              <w:t>质量</w:t>
            </w:r>
            <w:r>
              <w:rPr>
                <w:rFonts w:ascii="Times New Roman" w:eastAsia="仿宋_GB2312" w:hAnsi="Times New Roman" w:cs="仿宋_GB2312" w:hint="eastAsia"/>
                <w:szCs w:val="21"/>
              </w:rPr>
              <w:t>指数（</w:t>
            </w:r>
            <w:r>
              <w:rPr>
                <w:rFonts w:ascii="Times New Roman" w:eastAsia="仿宋_GB2312" w:hAnsi="Times New Roman" w:cs="仿宋_GB2312" w:hint="eastAsia"/>
                <w:szCs w:val="21"/>
              </w:rPr>
              <w:t>E</w:t>
            </w:r>
            <w:r>
              <w:rPr>
                <w:rFonts w:ascii="Times New Roman" w:eastAsia="仿宋_GB2312" w:hAnsi="Times New Roman" w:cs="仿宋_GB2312"/>
                <w:szCs w:val="21"/>
              </w:rPr>
              <w:t>Q</w:t>
            </w:r>
            <w:r>
              <w:rPr>
                <w:rFonts w:ascii="Times New Roman" w:eastAsia="仿宋_GB2312" w:hAnsi="Times New Roman" w:cs="仿宋_GB2312" w:hint="eastAsia"/>
                <w:szCs w:val="21"/>
              </w:rPr>
              <w:t>I</w:t>
            </w:r>
            <w:r>
              <w:rPr>
                <w:rFonts w:ascii="Times New Roman" w:eastAsia="仿宋_GB2312" w:hAnsi="Times New Roman" w:cs="仿宋_GB2312" w:hint="eastAsia"/>
                <w:szCs w:val="21"/>
              </w:rPr>
              <w:t>）</w:t>
            </w:r>
          </w:p>
        </w:tc>
        <w:tc>
          <w:tcPr>
            <w:tcW w:w="800" w:type="dxa"/>
            <w:vAlign w:val="center"/>
          </w:tcPr>
          <w:p w14:paraId="3782C666"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hint="eastAsia"/>
                <w:szCs w:val="21"/>
              </w:rPr>
              <w:t>-</w:t>
            </w:r>
          </w:p>
        </w:tc>
        <w:tc>
          <w:tcPr>
            <w:tcW w:w="1073" w:type="dxa"/>
            <w:vAlign w:val="center"/>
          </w:tcPr>
          <w:p w14:paraId="2F020FD9"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72.56</w:t>
            </w:r>
          </w:p>
        </w:tc>
        <w:tc>
          <w:tcPr>
            <w:tcW w:w="1129" w:type="dxa"/>
            <w:vAlign w:val="center"/>
          </w:tcPr>
          <w:p w14:paraId="7D26B4AC"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稳中向好</w:t>
            </w:r>
          </w:p>
        </w:tc>
        <w:tc>
          <w:tcPr>
            <w:tcW w:w="1026" w:type="dxa"/>
            <w:vAlign w:val="center"/>
          </w:tcPr>
          <w:p w14:paraId="50EE1734"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hint="eastAsia"/>
                <w:szCs w:val="21"/>
              </w:rPr>
              <w:t>预期性</w:t>
            </w:r>
          </w:p>
        </w:tc>
      </w:tr>
      <w:tr w:rsidR="007C5DBD" w14:paraId="760DD5C6" w14:textId="77777777">
        <w:tc>
          <w:tcPr>
            <w:tcW w:w="771" w:type="dxa"/>
            <w:vAlign w:val="center"/>
          </w:tcPr>
          <w:p w14:paraId="0027555D"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18</w:t>
            </w:r>
          </w:p>
        </w:tc>
        <w:tc>
          <w:tcPr>
            <w:tcW w:w="679" w:type="dxa"/>
            <w:vMerge/>
            <w:vAlign w:val="center"/>
          </w:tcPr>
          <w:p w14:paraId="00028637" w14:textId="77777777" w:rsidR="007C5DBD" w:rsidRDefault="007C5DBD"/>
        </w:tc>
        <w:tc>
          <w:tcPr>
            <w:tcW w:w="3398" w:type="dxa"/>
            <w:gridSpan w:val="2"/>
            <w:vAlign w:val="center"/>
          </w:tcPr>
          <w:p w14:paraId="7BE38CA6"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hint="eastAsia"/>
                <w:szCs w:val="21"/>
              </w:rPr>
              <w:t>森林覆盖率</w:t>
            </w:r>
          </w:p>
        </w:tc>
        <w:tc>
          <w:tcPr>
            <w:tcW w:w="800" w:type="dxa"/>
            <w:vAlign w:val="center"/>
          </w:tcPr>
          <w:p w14:paraId="6397AC02"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hint="eastAsia"/>
                <w:szCs w:val="21"/>
              </w:rPr>
              <w:t>%</w:t>
            </w:r>
          </w:p>
        </w:tc>
        <w:tc>
          <w:tcPr>
            <w:tcW w:w="1073" w:type="dxa"/>
            <w:vAlign w:val="center"/>
          </w:tcPr>
          <w:p w14:paraId="4CAEBC31"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37.74</w:t>
            </w:r>
          </w:p>
        </w:tc>
        <w:tc>
          <w:tcPr>
            <w:tcW w:w="1129" w:type="dxa"/>
            <w:vAlign w:val="center"/>
          </w:tcPr>
          <w:p w14:paraId="66767A1E"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54.3</w:t>
            </w:r>
          </w:p>
        </w:tc>
        <w:tc>
          <w:tcPr>
            <w:tcW w:w="1026" w:type="dxa"/>
            <w:vAlign w:val="center"/>
          </w:tcPr>
          <w:p w14:paraId="6A37B453" w14:textId="77777777" w:rsidR="007C5DBD" w:rsidRDefault="00000000">
            <w:pPr>
              <w:spacing w:line="300" w:lineRule="exact"/>
              <w:jc w:val="center"/>
              <w:rPr>
                <w:rFonts w:ascii="Times New Roman" w:eastAsia="仿宋_GB2312" w:hAnsi="Times New Roman" w:cs="仿宋_GB2312"/>
                <w:szCs w:val="21"/>
              </w:rPr>
            </w:pPr>
            <w:r>
              <w:rPr>
                <w:rFonts w:ascii="Times New Roman" w:eastAsia="仿宋_GB2312" w:hAnsi="Times New Roman" w:cs="仿宋_GB2312"/>
                <w:szCs w:val="21"/>
              </w:rPr>
              <w:t>约束性</w:t>
            </w:r>
          </w:p>
        </w:tc>
      </w:tr>
    </w:tbl>
    <w:p w14:paraId="0BCF1647" w14:textId="77777777" w:rsidR="007C5DBD" w:rsidRDefault="00000000">
      <w:pPr>
        <w:spacing w:line="560" w:lineRule="exact"/>
        <w:ind w:firstLineChars="200" w:firstLine="640"/>
        <w:rPr>
          <w:rFonts w:ascii="Times New Roman" w:eastAsia="黑体" w:hAnsi="Times New Roman" w:cs="黑体"/>
          <w:sz w:val="32"/>
          <w:szCs w:val="32"/>
        </w:rPr>
      </w:pPr>
      <w:r>
        <w:rPr>
          <w:rFonts w:ascii="Times New Roman" w:eastAsia="黑体" w:hAnsi="Times New Roman" w:cs="黑体"/>
          <w:sz w:val="32"/>
          <w:szCs w:val="32"/>
        </w:rPr>
        <w:t>二、</w:t>
      </w:r>
      <w:r>
        <w:rPr>
          <w:rFonts w:ascii="Times New Roman" w:eastAsia="黑体" w:hAnsi="Times New Roman" w:cs="黑体" w:hint="eastAsia"/>
          <w:sz w:val="32"/>
          <w:szCs w:val="32"/>
        </w:rPr>
        <w:t>重点任务</w:t>
      </w:r>
    </w:p>
    <w:p w14:paraId="22965353" w14:textId="77777777" w:rsidR="007C5DBD" w:rsidRDefault="00000000">
      <w:pPr>
        <w:spacing w:line="560" w:lineRule="exact"/>
        <w:ind w:firstLineChars="150" w:firstLine="480"/>
        <w:rPr>
          <w:rFonts w:ascii="楷体_GB2312" w:eastAsia="楷体_GB2312" w:hAnsi="楷体_GB2312" w:cs="楷体_GB2312" w:hint="eastAsia"/>
          <w:sz w:val="32"/>
          <w:szCs w:val="32"/>
        </w:rPr>
      </w:pPr>
      <w:r>
        <w:rPr>
          <w:rFonts w:ascii="楷体_GB2312" w:eastAsia="楷体_GB2312" w:hAnsi="楷体_GB2312" w:cs="楷体_GB2312" w:hint="eastAsia"/>
          <w:sz w:val="32"/>
          <w:szCs w:val="32"/>
        </w:rPr>
        <w:t>（一） 深入打好蓝天保卫战</w:t>
      </w:r>
    </w:p>
    <w:p w14:paraId="7C074D19" w14:textId="77777777" w:rsidR="007C5DBD" w:rsidRDefault="00000000">
      <w:pPr>
        <w:ind w:firstLineChars="200" w:firstLine="640"/>
        <w:rPr>
          <w:rFonts w:ascii="Times New Roman" w:eastAsia="楷体_GB2312" w:hAnsi="Times New Roman" w:cs="楷体_GB2312"/>
          <w:sz w:val="32"/>
          <w:szCs w:val="32"/>
        </w:rPr>
      </w:pPr>
      <w:r>
        <w:rPr>
          <w:rFonts w:ascii="仿宋_GB2312" w:eastAsia="仿宋_GB2312" w:hAnsi="仿宋_GB2312" w:cs="仿宋_GB2312" w:hint="eastAsia"/>
          <w:sz w:val="32"/>
          <w:szCs w:val="32"/>
        </w:rPr>
        <w:t>瞄准目前空气质量现状，聚焦突出问题，坚持</w:t>
      </w:r>
      <w:r>
        <w:rPr>
          <w:rFonts w:ascii="仿宋_GB2312" w:eastAsia="仿宋_GB2312" w:hAnsi="仿宋_GB2312" w:cs="仿宋_GB2312"/>
          <w:sz w:val="32"/>
          <w:szCs w:val="32"/>
        </w:rPr>
        <w:t>减</w:t>
      </w:r>
      <w:proofErr w:type="gramStart"/>
      <w:r>
        <w:rPr>
          <w:rFonts w:ascii="仿宋_GB2312" w:eastAsia="仿宋_GB2312" w:hAnsi="仿宋_GB2312" w:cs="仿宋_GB2312"/>
          <w:sz w:val="32"/>
          <w:szCs w:val="32"/>
        </w:rPr>
        <w:t>污降碳</w:t>
      </w:r>
      <w:proofErr w:type="gramEnd"/>
      <w:r>
        <w:rPr>
          <w:rFonts w:ascii="仿宋_GB2312" w:eastAsia="仿宋_GB2312" w:hAnsi="仿宋_GB2312" w:cs="仿宋_GB2312"/>
          <w:sz w:val="32"/>
          <w:szCs w:val="32"/>
        </w:rPr>
        <w:t>协同、PM2.5与臭氧协同控制</w:t>
      </w:r>
      <w:r>
        <w:rPr>
          <w:rFonts w:ascii="仿宋_GB2312" w:eastAsia="仿宋_GB2312" w:hAnsi="仿宋_GB2312" w:cs="仿宋_GB2312" w:hint="eastAsia"/>
          <w:sz w:val="32"/>
          <w:szCs w:val="32"/>
        </w:rPr>
        <w:t>，强化区域联防联控，推动环境空气质量</w:t>
      </w:r>
      <w:r>
        <w:rPr>
          <w:rFonts w:ascii="仿宋_GB2312" w:eastAsia="仿宋_GB2312" w:hAnsi="仿宋_GB2312" w:cs="仿宋_GB2312"/>
          <w:sz w:val="32"/>
          <w:szCs w:val="32"/>
        </w:rPr>
        <w:t>持续改善</w:t>
      </w:r>
      <w:r>
        <w:rPr>
          <w:rFonts w:ascii="仿宋_GB2312" w:eastAsia="仿宋_GB2312" w:hAnsi="仿宋_GB2312" w:cs="仿宋_GB2312" w:hint="eastAsia"/>
          <w:sz w:val="32"/>
          <w:szCs w:val="32"/>
        </w:rPr>
        <w:t>。</w:t>
      </w:r>
    </w:p>
    <w:p w14:paraId="3F25AFE5" w14:textId="77777777" w:rsidR="007C5DBD" w:rsidRDefault="00000000">
      <w:pPr>
        <w:spacing w:line="560" w:lineRule="exact"/>
        <w:ind w:firstLineChars="200" w:firstLine="643"/>
        <w:rPr>
          <w:rFonts w:ascii="Times New Roman" w:eastAsia="仿宋_GB2312" w:hAnsi="Times New Roman" w:cs="仿宋_GB2312"/>
          <w:b/>
          <w:bCs/>
          <w:sz w:val="32"/>
          <w:szCs w:val="32"/>
        </w:rPr>
      </w:pPr>
      <w:r>
        <w:rPr>
          <w:rFonts w:ascii="Times New Roman" w:eastAsia="仿宋_GB2312" w:hAnsi="Times New Roman" w:cs="仿宋_GB2312"/>
          <w:b/>
          <w:bCs/>
          <w:sz w:val="32"/>
          <w:szCs w:val="32"/>
        </w:rPr>
        <w:t>1.</w:t>
      </w:r>
      <w:proofErr w:type="gramStart"/>
      <w:r>
        <w:rPr>
          <w:rFonts w:ascii="Times New Roman" w:eastAsia="仿宋_GB2312" w:hAnsi="Times New Roman" w:cs="仿宋_GB2312" w:hint="eastAsia"/>
          <w:b/>
          <w:bCs/>
          <w:sz w:val="32"/>
          <w:szCs w:val="32"/>
        </w:rPr>
        <w:t>强化重</w:t>
      </w:r>
      <w:proofErr w:type="gramEnd"/>
      <w:r>
        <w:rPr>
          <w:rFonts w:ascii="Times New Roman" w:eastAsia="仿宋_GB2312" w:hAnsi="Times New Roman" w:cs="仿宋_GB2312" w:hint="eastAsia"/>
          <w:b/>
          <w:bCs/>
          <w:sz w:val="32"/>
          <w:szCs w:val="32"/>
        </w:rPr>
        <w:t>污染天气应对能力</w:t>
      </w:r>
    </w:p>
    <w:p w14:paraId="23D9A8C1" w14:textId="77777777" w:rsidR="007C5DBD" w:rsidRDefault="00000000">
      <w:pPr>
        <w:spacing w:line="560" w:lineRule="exact"/>
        <w:ind w:firstLineChars="200" w:firstLine="640"/>
        <w:rPr>
          <w:rFonts w:ascii="Times New Roman" w:eastAsia="仿宋_GB2312" w:hAnsi="Times New Roman" w:cs="仿宋_GB2312"/>
          <w:sz w:val="32"/>
          <w:szCs w:val="32"/>
        </w:rPr>
      </w:pPr>
      <w:r>
        <w:rPr>
          <w:rFonts w:ascii="仿宋_GB2312" w:eastAsia="仿宋_GB2312" w:hAnsi="仿宋_GB2312" w:cs="仿宋_GB2312" w:hint="eastAsia"/>
          <w:sz w:val="32"/>
          <w:szCs w:val="32"/>
        </w:rPr>
        <w:t>健全各县市区重污染天气应急联动机制，动态更新应急减排清单。积极参与长江中游城市</w:t>
      </w:r>
      <w:r>
        <w:rPr>
          <w:rFonts w:ascii="仿宋_GB2312" w:eastAsia="仿宋_GB2312" w:hAnsi="仿宋_GB2312" w:cs="仿宋_GB2312"/>
          <w:sz w:val="32"/>
          <w:szCs w:val="32"/>
        </w:rPr>
        <w:t>群及省内重点城市大气</w:t>
      </w:r>
      <w:r>
        <w:rPr>
          <w:rFonts w:ascii="仿宋_GB2312" w:eastAsia="仿宋_GB2312" w:hAnsi="仿宋_GB2312" w:cs="仿宋_GB2312" w:hint="eastAsia"/>
          <w:sz w:val="32"/>
          <w:szCs w:val="32"/>
        </w:rPr>
        <w:t>污染联防联控。</w:t>
      </w:r>
      <w:r>
        <w:rPr>
          <w:rFonts w:ascii="Times New Roman" w:eastAsia="仿宋_GB2312" w:hAnsi="Times New Roman" w:cs="仿宋_GB2312" w:hint="eastAsia"/>
          <w:sz w:val="32"/>
          <w:szCs w:val="32"/>
        </w:rPr>
        <w:t>健全环境气象预报服务体系，提升预警预报能力。及时发布预警指令并落实减排措施</w:t>
      </w:r>
      <w:r>
        <w:rPr>
          <w:rFonts w:ascii="Times New Roman" w:eastAsia="仿宋_GB2312" w:hAnsi="Times New Roman" w:cs="仿宋_GB2312"/>
          <w:sz w:val="32"/>
          <w:szCs w:val="32"/>
        </w:rPr>
        <w:t>和城区机动车禁限行管控，</w:t>
      </w:r>
      <w:r>
        <w:rPr>
          <w:rFonts w:ascii="Times New Roman" w:eastAsia="仿宋_GB2312" w:hAnsi="Times New Roman" w:cs="仿宋_GB2312" w:hint="eastAsia"/>
          <w:sz w:val="32"/>
          <w:szCs w:val="32"/>
        </w:rPr>
        <w:t>深化应急减</w:t>
      </w:r>
      <w:r>
        <w:rPr>
          <w:rFonts w:ascii="Times New Roman" w:eastAsia="仿宋_GB2312" w:hAnsi="Times New Roman" w:cs="仿宋_GB2312" w:hint="eastAsia"/>
          <w:sz w:val="32"/>
          <w:szCs w:val="32"/>
        </w:rPr>
        <w:lastRenderedPageBreak/>
        <w:t>排措施清单化管理和绩效分级差异化管控，提升企业应急减排管理能力</w:t>
      </w:r>
      <w:r>
        <w:rPr>
          <w:rFonts w:ascii="Times New Roman" w:eastAsia="仿宋_GB2312" w:hAnsi="Times New Roman" w:cs="仿宋_GB2312"/>
          <w:sz w:val="32"/>
          <w:szCs w:val="32"/>
        </w:rPr>
        <w:t>,</w:t>
      </w:r>
      <w:r>
        <w:rPr>
          <w:rFonts w:ascii="Times New Roman" w:eastAsia="仿宋_GB2312" w:hAnsi="Times New Roman" w:cs="仿宋_GB2312" w:hint="eastAsia"/>
          <w:sz w:val="32"/>
          <w:szCs w:val="32"/>
        </w:rPr>
        <w:t>推动多部门联合执法。</w:t>
      </w:r>
    </w:p>
    <w:p w14:paraId="702BAF4E" w14:textId="77777777" w:rsidR="007C5DBD" w:rsidRDefault="00000000">
      <w:pPr>
        <w:spacing w:line="560" w:lineRule="exact"/>
        <w:ind w:firstLineChars="200" w:firstLine="643"/>
        <w:rPr>
          <w:rFonts w:ascii="Times New Roman" w:eastAsia="仿宋_GB2312" w:hAnsi="Times New Roman" w:cs="仿宋_GB2312"/>
          <w:b/>
          <w:bCs/>
          <w:sz w:val="32"/>
          <w:szCs w:val="32"/>
        </w:rPr>
      </w:pPr>
      <w:r>
        <w:rPr>
          <w:rFonts w:ascii="Times New Roman" w:eastAsia="仿宋_GB2312" w:hAnsi="Times New Roman" w:cs="仿宋_GB2312" w:hint="eastAsia"/>
          <w:b/>
          <w:bCs/>
          <w:sz w:val="32"/>
          <w:szCs w:val="32"/>
        </w:rPr>
        <w:t>2.</w:t>
      </w:r>
      <w:r>
        <w:rPr>
          <w:rFonts w:ascii="Times New Roman" w:eastAsia="仿宋_GB2312" w:hAnsi="Times New Roman" w:cs="仿宋_GB2312" w:hint="eastAsia"/>
          <w:b/>
          <w:bCs/>
          <w:sz w:val="32"/>
          <w:szCs w:val="32"/>
        </w:rPr>
        <w:t>加强重点行业污染治理</w:t>
      </w:r>
    </w:p>
    <w:p w14:paraId="56F13035" w14:textId="77777777" w:rsidR="007C5DBD" w:rsidRDefault="00000000">
      <w:pPr>
        <w:spacing w:line="56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sz w:val="32"/>
          <w:szCs w:val="32"/>
        </w:rPr>
        <w:t>完成水泥、燃煤锅炉、垃圾焚烧等</w:t>
      </w:r>
      <w:r>
        <w:rPr>
          <w:rFonts w:ascii="Times New Roman" w:eastAsia="仿宋_GB2312" w:hAnsi="Times New Roman" w:cs="仿宋_GB2312" w:hint="eastAsia"/>
          <w:sz w:val="32"/>
          <w:szCs w:val="32"/>
        </w:rPr>
        <w:t>行业超低排放改造</w:t>
      </w:r>
      <w:r>
        <w:rPr>
          <w:rFonts w:ascii="Times New Roman" w:eastAsia="仿宋_GB2312" w:hAnsi="Times New Roman" w:cs="仿宋_GB2312"/>
          <w:sz w:val="32"/>
          <w:szCs w:val="32"/>
        </w:rPr>
        <w:t>。开展燃煤电厂全流程超低排放改造和并网期间全负荷脱硝改造。开展砖瓦行业专项整治。完成玻璃、陶瓷、石灰、铸造、石化、化工、锅炉、工业涂装、包装印刷等行业低效失效治理设施排查整治。</w:t>
      </w:r>
      <w:r>
        <w:rPr>
          <w:rFonts w:ascii="Times New Roman" w:eastAsia="仿宋_GB2312" w:hAnsi="Times New Roman" w:cs="仿宋_GB2312" w:hint="eastAsia"/>
          <w:sz w:val="32"/>
          <w:szCs w:val="32"/>
        </w:rPr>
        <w:t>开展</w:t>
      </w:r>
      <w:r>
        <w:rPr>
          <w:rFonts w:ascii="Times New Roman" w:eastAsia="仿宋_GB2312" w:hAnsi="Times New Roman" w:cs="仿宋_GB2312"/>
          <w:sz w:val="32"/>
          <w:szCs w:val="32"/>
        </w:rPr>
        <w:t>供热</w:t>
      </w:r>
      <w:r>
        <w:rPr>
          <w:rFonts w:ascii="Times New Roman" w:eastAsia="仿宋_GB2312" w:hAnsi="Times New Roman" w:cs="仿宋_GB2312" w:hint="eastAsia"/>
          <w:sz w:val="32"/>
          <w:szCs w:val="32"/>
        </w:rPr>
        <w:t>管网覆盖范围内燃煤锅炉、生物质锅炉</w:t>
      </w:r>
      <w:r>
        <w:rPr>
          <w:rFonts w:ascii="Times New Roman" w:eastAsia="仿宋_GB2312" w:hAnsi="Times New Roman" w:cs="仿宋_GB2312"/>
          <w:sz w:val="32"/>
          <w:szCs w:val="32"/>
        </w:rPr>
        <w:t>和</w:t>
      </w:r>
      <w:r>
        <w:rPr>
          <w:rFonts w:ascii="Times New Roman" w:eastAsia="仿宋_GB2312" w:hAnsi="Times New Roman" w:cs="仿宋_GB2312" w:hint="eastAsia"/>
          <w:sz w:val="32"/>
          <w:szCs w:val="32"/>
        </w:rPr>
        <w:t>落后燃煤小热电机组（含自备电厂）关停或整合。推动重点企业“创</w:t>
      </w:r>
      <w:r>
        <w:rPr>
          <w:rFonts w:ascii="Times New Roman" w:eastAsia="仿宋_GB2312" w:hAnsi="Times New Roman" w:cs="仿宋_GB2312" w:hint="eastAsia"/>
          <w:sz w:val="32"/>
          <w:szCs w:val="32"/>
        </w:rPr>
        <w:t>A</w:t>
      </w:r>
      <w:r>
        <w:rPr>
          <w:rFonts w:ascii="Times New Roman" w:eastAsia="仿宋_GB2312" w:hAnsi="Times New Roman" w:cs="仿宋_GB2312" w:hint="eastAsia"/>
          <w:sz w:val="32"/>
          <w:szCs w:val="32"/>
        </w:rPr>
        <w:t>创</w:t>
      </w:r>
      <w:r>
        <w:rPr>
          <w:rFonts w:ascii="Times New Roman" w:eastAsia="仿宋_GB2312" w:hAnsi="Times New Roman" w:cs="仿宋_GB2312" w:hint="eastAsia"/>
          <w:sz w:val="32"/>
          <w:szCs w:val="32"/>
        </w:rPr>
        <w:t>B</w:t>
      </w:r>
      <w:r>
        <w:rPr>
          <w:rFonts w:ascii="Times New Roman" w:eastAsia="仿宋_GB2312" w:hAnsi="Times New Roman" w:cs="仿宋_GB2312" w:hint="eastAsia"/>
          <w:sz w:val="32"/>
          <w:szCs w:val="32"/>
        </w:rPr>
        <w:t>”行动</w:t>
      </w:r>
      <w:r>
        <w:rPr>
          <w:rFonts w:ascii="Times New Roman" w:eastAsia="仿宋_GB2312" w:hAnsi="Times New Roman" w:cs="仿宋_GB2312"/>
          <w:sz w:val="32"/>
          <w:szCs w:val="32"/>
        </w:rPr>
        <w:t>。</w:t>
      </w:r>
    </w:p>
    <w:p w14:paraId="7DD3383E" w14:textId="77777777" w:rsidR="007C5DBD" w:rsidRDefault="00000000">
      <w:pPr>
        <w:spacing w:line="560" w:lineRule="exact"/>
        <w:ind w:firstLineChars="200" w:firstLine="643"/>
        <w:rPr>
          <w:rFonts w:ascii="Times New Roman" w:eastAsia="仿宋_GB2312" w:hAnsi="Times New Roman" w:cs="仿宋_GB2312"/>
          <w:b/>
          <w:bCs/>
          <w:sz w:val="32"/>
          <w:szCs w:val="32"/>
        </w:rPr>
      </w:pPr>
      <w:r>
        <w:rPr>
          <w:rFonts w:ascii="Times New Roman" w:eastAsia="仿宋_GB2312" w:hAnsi="Times New Roman" w:cs="仿宋_GB2312" w:hint="eastAsia"/>
          <w:b/>
          <w:bCs/>
          <w:sz w:val="32"/>
          <w:szCs w:val="32"/>
        </w:rPr>
        <w:t>3.</w:t>
      </w:r>
      <w:r>
        <w:rPr>
          <w:rFonts w:ascii="Times New Roman" w:eastAsia="仿宋_GB2312" w:hAnsi="Times New Roman" w:cs="仿宋_GB2312" w:hint="eastAsia"/>
          <w:b/>
          <w:bCs/>
          <w:sz w:val="32"/>
          <w:szCs w:val="32"/>
        </w:rPr>
        <w:t>强化移动源治理</w:t>
      </w:r>
    </w:p>
    <w:p w14:paraId="2B219E4E" w14:textId="77777777" w:rsidR="007C5DBD" w:rsidRDefault="00000000">
      <w:pPr>
        <w:spacing w:line="560" w:lineRule="exact"/>
        <w:ind w:firstLineChars="200" w:firstLine="640"/>
        <w:jc w:val="left"/>
        <w:rPr>
          <w:rFonts w:ascii="Times New Roman" w:eastAsia="仿宋_GB2312" w:hAnsi="Times New Roman" w:cs="仿宋_GB2312"/>
          <w:sz w:val="32"/>
          <w:szCs w:val="32"/>
        </w:rPr>
      </w:pPr>
      <w:r>
        <w:rPr>
          <w:rFonts w:ascii="Times New Roman" w:eastAsia="仿宋_GB2312" w:hAnsi="Times New Roman" w:cs="仿宋_GB2312"/>
          <w:sz w:val="32"/>
          <w:szCs w:val="32"/>
        </w:rPr>
        <w:t>加快</w:t>
      </w:r>
      <w:r>
        <w:rPr>
          <w:rFonts w:ascii="Times New Roman" w:eastAsia="仿宋_GB2312" w:hAnsi="Times New Roman" w:cs="仿宋_GB2312" w:hint="eastAsia"/>
          <w:sz w:val="32"/>
          <w:szCs w:val="32"/>
        </w:rPr>
        <w:t>老旧</w:t>
      </w:r>
      <w:r>
        <w:rPr>
          <w:rFonts w:ascii="Times New Roman" w:eastAsia="仿宋_GB2312" w:hAnsi="Times New Roman" w:cs="仿宋_GB2312"/>
          <w:sz w:val="32"/>
          <w:szCs w:val="32"/>
        </w:rPr>
        <w:t>车辆、老旧工程机械及老旧船舶淘汰。发挥机动车平台监管作用，加强对检测机构监管。开展柴油货车路检路查（入户检查），推送不合格车辆及时维修和查处。</w:t>
      </w:r>
      <w:r>
        <w:rPr>
          <w:rFonts w:ascii="Times New Roman" w:eastAsia="仿宋_GB2312" w:hAnsi="Times New Roman" w:cs="仿宋_GB2312" w:hint="eastAsia"/>
          <w:sz w:val="32"/>
          <w:szCs w:val="32"/>
        </w:rPr>
        <w:t>加</w:t>
      </w:r>
      <w:r>
        <w:rPr>
          <w:rFonts w:ascii="Times New Roman" w:eastAsia="仿宋_GB2312" w:hAnsi="Times New Roman" w:cs="仿宋_GB2312"/>
          <w:sz w:val="32"/>
          <w:szCs w:val="32"/>
        </w:rPr>
        <w:t>大</w:t>
      </w:r>
      <w:r>
        <w:rPr>
          <w:rFonts w:ascii="Times New Roman" w:eastAsia="仿宋_GB2312" w:hAnsi="Times New Roman" w:cs="仿宋_GB2312" w:hint="eastAsia"/>
          <w:sz w:val="32"/>
          <w:szCs w:val="32"/>
        </w:rPr>
        <w:t>新能源汽车推广</w:t>
      </w:r>
      <w:r>
        <w:rPr>
          <w:rFonts w:ascii="Times New Roman" w:eastAsia="仿宋_GB2312" w:hAnsi="Times New Roman" w:cs="仿宋_GB2312"/>
          <w:sz w:val="32"/>
          <w:szCs w:val="32"/>
        </w:rPr>
        <w:t>力度</w:t>
      </w:r>
      <w:r>
        <w:rPr>
          <w:rFonts w:ascii="Times New Roman" w:eastAsia="仿宋_GB2312" w:hAnsi="Times New Roman" w:cs="仿宋_GB2312" w:hint="eastAsia"/>
          <w:sz w:val="32"/>
          <w:szCs w:val="32"/>
        </w:rPr>
        <w:t>,</w:t>
      </w:r>
      <w:r>
        <w:rPr>
          <w:rFonts w:ascii="Times New Roman" w:eastAsia="仿宋_GB2312" w:hAnsi="Times New Roman" w:cs="仿宋_GB2312" w:hint="eastAsia"/>
          <w:sz w:val="32"/>
          <w:szCs w:val="32"/>
        </w:rPr>
        <w:t>推进绿色运输体系建设。开展成品油流通领域“打非治违”专项行动</w:t>
      </w:r>
      <w:r>
        <w:rPr>
          <w:rFonts w:ascii="Times New Roman" w:eastAsia="仿宋_GB2312" w:hAnsi="Times New Roman" w:cs="仿宋_GB2312"/>
          <w:sz w:val="32"/>
          <w:szCs w:val="32"/>
        </w:rPr>
        <w:t>，</w:t>
      </w:r>
      <w:r>
        <w:rPr>
          <w:rFonts w:ascii="Times New Roman" w:eastAsia="仿宋_GB2312" w:hAnsi="Times New Roman" w:cs="仿宋_GB2312" w:hint="eastAsia"/>
          <w:sz w:val="32"/>
          <w:szCs w:val="32"/>
        </w:rPr>
        <w:t>推进加油站三次油气回收治理</w:t>
      </w:r>
      <w:r>
        <w:rPr>
          <w:rFonts w:ascii="Times New Roman" w:eastAsia="仿宋_GB2312" w:hAnsi="Times New Roman" w:cs="仿宋_GB2312"/>
          <w:sz w:val="32"/>
          <w:szCs w:val="32"/>
        </w:rPr>
        <w:t>改造。</w:t>
      </w:r>
    </w:p>
    <w:p w14:paraId="43C2F2DF" w14:textId="77777777" w:rsidR="007C5DBD" w:rsidRDefault="00000000">
      <w:pPr>
        <w:spacing w:line="560" w:lineRule="exact"/>
        <w:ind w:firstLineChars="200" w:firstLine="643"/>
        <w:rPr>
          <w:rFonts w:ascii="Times New Roman" w:eastAsia="仿宋_GB2312" w:hAnsi="Times New Roman" w:cs="仿宋_GB2312"/>
          <w:b/>
          <w:bCs/>
          <w:sz w:val="32"/>
          <w:szCs w:val="32"/>
        </w:rPr>
      </w:pPr>
      <w:r>
        <w:rPr>
          <w:rFonts w:ascii="Times New Roman" w:eastAsia="仿宋_GB2312" w:hAnsi="Times New Roman" w:cs="仿宋_GB2312" w:hint="eastAsia"/>
          <w:b/>
          <w:bCs/>
          <w:sz w:val="32"/>
          <w:szCs w:val="32"/>
        </w:rPr>
        <w:t>4.</w:t>
      </w:r>
      <w:r>
        <w:rPr>
          <w:rFonts w:ascii="Times New Roman" w:eastAsia="仿宋_GB2312" w:hAnsi="Times New Roman" w:cs="仿宋_GB2312" w:hint="eastAsia"/>
          <w:b/>
          <w:bCs/>
          <w:sz w:val="32"/>
          <w:szCs w:val="32"/>
        </w:rPr>
        <w:t>实现工地扬尘精细化管控</w:t>
      </w:r>
    </w:p>
    <w:p w14:paraId="28EC3B5E" w14:textId="77777777" w:rsidR="007C5DBD" w:rsidRDefault="00000000">
      <w:pPr>
        <w:spacing w:line="560" w:lineRule="exact"/>
        <w:ind w:firstLineChars="200" w:firstLine="640"/>
        <w:jc w:val="left"/>
        <w:rPr>
          <w:rFonts w:ascii="Times New Roman" w:eastAsia="仿宋_GB2312" w:hAnsi="Times New Roman" w:cs="仿宋_GB2312"/>
          <w:sz w:val="32"/>
          <w:szCs w:val="32"/>
        </w:rPr>
      </w:pPr>
      <w:r>
        <w:rPr>
          <w:rFonts w:ascii="Times New Roman" w:eastAsia="仿宋_GB2312" w:hAnsi="Times New Roman" w:cs="仿宋_GB2312" w:hint="eastAsia"/>
          <w:sz w:val="32"/>
          <w:szCs w:val="32"/>
        </w:rPr>
        <w:t>完善工地视频监控系统运用，施工工地全面落实</w:t>
      </w:r>
      <w:r>
        <w:rPr>
          <w:rFonts w:ascii="Times New Roman" w:eastAsia="仿宋_GB2312" w:hAnsi="Times New Roman" w:cs="仿宋_GB2312" w:hint="eastAsia"/>
          <w:sz w:val="32"/>
          <w:szCs w:val="32"/>
        </w:rPr>
        <w:t>6</w:t>
      </w:r>
      <w:r>
        <w:rPr>
          <w:rFonts w:ascii="Times New Roman" w:eastAsia="仿宋_GB2312" w:hAnsi="Times New Roman" w:cs="仿宋_GB2312" w:hint="eastAsia"/>
          <w:sz w:val="32"/>
          <w:szCs w:val="32"/>
        </w:rPr>
        <w:t>个</w:t>
      </w:r>
      <w:r>
        <w:rPr>
          <w:rFonts w:ascii="Times New Roman" w:eastAsia="仿宋_GB2312" w:hAnsi="Times New Roman" w:cs="仿宋_GB2312" w:hint="eastAsia"/>
          <w:sz w:val="32"/>
          <w:szCs w:val="32"/>
        </w:rPr>
        <w:t>100%</w:t>
      </w:r>
      <w:r>
        <w:rPr>
          <w:rFonts w:ascii="Times New Roman" w:eastAsia="仿宋_GB2312" w:hAnsi="Times New Roman" w:cs="仿宋_GB2312" w:hint="eastAsia"/>
          <w:sz w:val="32"/>
          <w:szCs w:val="32"/>
        </w:rPr>
        <w:t>要求。推广道路“吸扫冲收”组合作业模式。全面排查市城区</w:t>
      </w:r>
      <w:r>
        <w:rPr>
          <w:rFonts w:ascii="Times New Roman" w:eastAsia="仿宋_GB2312" w:hAnsi="Times New Roman" w:cs="仿宋_GB2312"/>
          <w:sz w:val="32"/>
          <w:szCs w:val="32"/>
        </w:rPr>
        <w:t>及周边</w:t>
      </w:r>
      <w:proofErr w:type="gramStart"/>
      <w:r>
        <w:rPr>
          <w:rFonts w:ascii="Times New Roman" w:eastAsia="仿宋_GB2312" w:hAnsi="Times New Roman" w:cs="仿宋_GB2312" w:hint="eastAsia"/>
          <w:sz w:val="32"/>
          <w:szCs w:val="32"/>
        </w:rPr>
        <w:t>裸</w:t>
      </w:r>
      <w:proofErr w:type="gramEnd"/>
      <w:r>
        <w:rPr>
          <w:rFonts w:ascii="Times New Roman" w:eastAsia="仿宋_GB2312" w:hAnsi="Times New Roman" w:cs="仿宋_GB2312" w:hint="eastAsia"/>
          <w:sz w:val="32"/>
          <w:szCs w:val="32"/>
        </w:rPr>
        <w:t>土地块，</w:t>
      </w:r>
      <w:r>
        <w:rPr>
          <w:rFonts w:ascii="Times New Roman" w:eastAsia="仿宋_GB2312" w:hAnsi="Times New Roman" w:cs="仿宋_GB2312"/>
          <w:sz w:val="32"/>
          <w:szCs w:val="32"/>
        </w:rPr>
        <w:t>并</w:t>
      </w:r>
      <w:r>
        <w:rPr>
          <w:rFonts w:ascii="Times New Roman" w:eastAsia="仿宋_GB2312" w:hAnsi="Times New Roman" w:cs="仿宋_GB2312" w:hint="eastAsia"/>
          <w:sz w:val="32"/>
          <w:szCs w:val="32"/>
        </w:rPr>
        <w:t>及时整治</w:t>
      </w:r>
      <w:r>
        <w:rPr>
          <w:rFonts w:ascii="Times New Roman" w:eastAsia="仿宋_GB2312" w:hAnsi="Times New Roman" w:cs="仿宋_GB2312"/>
          <w:sz w:val="32"/>
          <w:szCs w:val="32"/>
        </w:rPr>
        <w:t>和消除。</w:t>
      </w:r>
    </w:p>
    <w:p w14:paraId="09AE3D46" w14:textId="77777777" w:rsidR="007C5DBD" w:rsidRDefault="00000000">
      <w:pPr>
        <w:spacing w:line="560" w:lineRule="exact"/>
        <w:ind w:firstLineChars="200" w:firstLine="643"/>
        <w:rPr>
          <w:rFonts w:ascii="Times New Roman" w:eastAsia="仿宋_GB2312" w:hAnsi="Times New Roman" w:cs="仿宋_GB2312"/>
          <w:b/>
          <w:bCs/>
          <w:sz w:val="32"/>
          <w:szCs w:val="32"/>
        </w:rPr>
      </w:pPr>
      <w:r>
        <w:rPr>
          <w:rFonts w:ascii="Times New Roman" w:eastAsia="仿宋_GB2312" w:hAnsi="Times New Roman" w:cs="仿宋_GB2312" w:hint="eastAsia"/>
          <w:b/>
          <w:bCs/>
          <w:sz w:val="32"/>
          <w:szCs w:val="32"/>
        </w:rPr>
        <w:t>5.</w:t>
      </w:r>
      <w:r>
        <w:rPr>
          <w:rFonts w:ascii="Times New Roman" w:eastAsia="仿宋_GB2312" w:hAnsi="Times New Roman" w:cs="仿宋_GB2312" w:hint="eastAsia"/>
          <w:b/>
          <w:bCs/>
          <w:sz w:val="32"/>
          <w:szCs w:val="32"/>
        </w:rPr>
        <w:t>加强农业秸秆焚烧污染防控</w:t>
      </w:r>
    </w:p>
    <w:p w14:paraId="7C715BC6" w14:textId="77777777" w:rsidR="007C5DBD" w:rsidRDefault="00000000">
      <w:pPr>
        <w:spacing w:line="56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推进秸秆“五化”利用，建立秸秆</w:t>
      </w:r>
      <w:proofErr w:type="gramStart"/>
      <w:r>
        <w:rPr>
          <w:rFonts w:ascii="Times New Roman" w:eastAsia="仿宋_GB2312" w:hAnsi="Times New Roman" w:cs="仿宋_GB2312" w:hint="eastAsia"/>
          <w:sz w:val="32"/>
          <w:szCs w:val="32"/>
        </w:rPr>
        <w:t>资源台</w:t>
      </w:r>
      <w:proofErr w:type="gramEnd"/>
      <w:r>
        <w:rPr>
          <w:rFonts w:ascii="Times New Roman" w:eastAsia="仿宋_GB2312" w:hAnsi="Times New Roman" w:cs="仿宋_GB2312" w:hint="eastAsia"/>
          <w:sz w:val="32"/>
          <w:szCs w:val="32"/>
        </w:rPr>
        <w:t>账系统和定期调度机制，完善秸秆收储运体系，加强秸秆收储中心（点）建设，积</w:t>
      </w:r>
      <w:r>
        <w:rPr>
          <w:rFonts w:ascii="Times New Roman" w:eastAsia="仿宋_GB2312" w:hAnsi="Times New Roman" w:cs="仿宋_GB2312" w:hint="eastAsia"/>
          <w:sz w:val="32"/>
          <w:szCs w:val="32"/>
        </w:rPr>
        <w:lastRenderedPageBreak/>
        <w:t>极培育秸秆综合利用主体</w:t>
      </w:r>
      <w:r>
        <w:rPr>
          <w:rFonts w:ascii="Times New Roman" w:eastAsia="仿宋_GB2312" w:hAnsi="Times New Roman" w:cs="仿宋_GB2312"/>
          <w:sz w:val="32"/>
          <w:szCs w:val="32"/>
        </w:rPr>
        <w:t>。</w:t>
      </w:r>
      <w:r>
        <w:rPr>
          <w:rFonts w:ascii="Times New Roman" w:eastAsia="仿宋_GB2312" w:hAnsi="Times New Roman" w:cs="仿宋_GB2312" w:hint="eastAsia"/>
          <w:sz w:val="32"/>
          <w:szCs w:val="32"/>
        </w:rPr>
        <w:t>加强</w:t>
      </w:r>
      <w:proofErr w:type="gramStart"/>
      <w:r>
        <w:rPr>
          <w:rFonts w:ascii="Times New Roman" w:eastAsia="仿宋_GB2312" w:hAnsi="Times New Roman" w:cs="仿宋_GB2312" w:hint="eastAsia"/>
          <w:sz w:val="32"/>
          <w:szCs w:val="32"/>
        </w:rPr>
        <w:t>水稻低茬收割</w:t>
      </w:r>
      <w:proofErr w:type="gramEnd"/>
      <w:r>
        <w:rPr>
          <w:rFonts w:ascii="Times New Roman" w:eastAsia="仿宋_GB2312" w:hAnsi="Times New Roman" w:cs="仿宋_GB2312" w:hint="eastAsia"/>
          <w:sz w:val="32"/>
          <w:szCs w:val="32"/>
        </w:rPr>
        <w:t>作业管理。科学划定秸秆禁烧、</w:t>
      </w:r>
      <w:proofErr w:type="gramStart"/>
      <w:r>
        <w:rPr>
          <w:rFonts w:ascii="Times New Roman" w:eastAsia="仿宋_GB2312" w:hAnsi="Times New Roman" w:cs="仿宋_GB2312" w:hint="eastAsia"/>
          <w:sz w:val="32"/>
          <w:szCs w:val="32"/>
        </w:rPr>
        <w:t>限烧区域</w:t>
      </w:r>
      <w:proofErr w:type="gramEnd"/>
      <w:r>
        <w:rPr>
          <w:rFonts w:ascii="Times New Roman" w:eastAsia="仿宋_GB2312" w:hAnsi="Times New Roman" w:cs="仿宋_GB2312"/>
          <w:sz w:val="32"/>
          <w:szCs w:val="32"/>
        </w:rPr>
        <w:t>，</w:t>
      </w:r>
      <w:r>
        <w:rPr>
          <w:rFonts w:ascii="Times New Roman" w:eastAsia="仿宋_GB2312" w:hAnsi="Times New Roman" w:cs="仿宋_GB2312" w:hint="eastAsia"/>
          <w:sz w:val="32"/>
          <w:szCs w:val="32"/>
        </w:rPr>
        <w:t>加强秸秆禁</w:t>
      </w:r>
      <w:proofErr w:type="gramStart"/>
      <w:r>
        <w:rPr>
          <w:rFonts w:ascii="Times New Roman" w:eastAsia="仿宋_GB2312" w:hAnsi="Times New Roman" w:cs="仿宋_GB2312" w:hint="eastAsia"/>
          <w:sz w:val="32"/>
          <w:szCs w:val="32"/>
        </w:rPr>
        <w:t>限烧管</w:t>
      </w:r>
      <w:proofErr w:type="gramEnd"/>
      <w:r>
        <w:rPr>
          <w:rFonts w:ascii="Times New Roman" w:eastAsia="仿宋_GB2312" w:hAnsi="Times New Roman" w:cs="仿宋_GB2312" w:hint="eastAsia"/>
          <w:sz w:val="32"/>
          <w:szCs w:val="32"/>
        </w:rPr>
        <w:t>控，开展重点时段专项巡查。</w:t>
      </w:r>
    </w:p>
    <w:p w14:paraId="23DAC7B9" w14:textId="77777777" w:rsidR="007C5DBD" w:rsidRDefault="00000000">
      <w:pPr>
        <w:spacing w:line="560" w:lineRule="exact"/>
        <w:ind w:firstLineChars="200" w:firstLine="643"/>
        <w:rPr>
          <w:rFonts w:ascii="Times New Roman" w:eastAsia="仿宋_GB2312" w:hAnsi="Times New Roman" w:cs="仿宋_GB2312"/>
          <w:b/>
          <w:bCs/>
          <w:sz w:val="32"/>
          <w:szCs w:val="32"/>
        </w:rPr>
      </w:pPr>
      <w:r>
        <w:rPr>
          <w:rFonts w:ascii="Times New Roman" w:eastAsia="仿宋_GB2312" w:hAnsi="Times New Roman" w:cs="仿宋_GB2312"/>
          <w:b/>
          <w:bCs/>
          <w:sz w:val="32"/>
          <w:szCs w:val="32"/>
        </w:rPr>
        <w:t>6</w:t>
      </w:r>
      <w:r>
        <w:rPr>
          <w:rFonts w:ascii="Times New Roman" w:eastAsia="仿宋_GB2312" w:hAnsi="Times New Roman" w:cs="仿宋_GB2312" w:hint="eastAsia"/>
          <w:b/>
          <w:bCs/>
          <w:sz w:val="32"/>
          <w:szCs w:val="32"/>
        </w:rPr>
        <w:t>.</w:t>
      </w:r>
      <w:r>
        <w:rPr>
          <w:rFonts w:ascii="Times New Roman" w:eastAsia="仿宋_GB2312" w:hAnsi="Times New Roman" w:cs="仿宋_GB2312" w:hint="eastAsia"/>
          <w:b/>
          <w:bCs/>
          <w:sz w:val="32"/>
          <w:szCs w:val="32"/>
        </w:rPr>
        <w:t>科学防治烟花爆竹污染</w:t>
      </w:r>
    </w:p>
    <w:p w14:paraId="1B2CC360" w14:textId="77777777" w:rsidR="007C5DBD" w:rsidRDefault="00000000">
      <w:pPr>
        <w:spacing w:line="560" w:lineRule="exact"/>
        <w:ind w:firstLineChars="200" w:firstLine="640"/>
        <w:rPr>
          <w:rFonts w:ascii="仿宋_GB2312" w:eastAsia="仿宋_GB2312" w:hAnsi="仿宋_GB2312" w:cs="仿宋_GB2312" w:hint="eastAsia"/>
          <w:sz w:val="32"/>
          <w:szCs w:val="32"/>
        </w:rPr>
      </w:pPr>
      <w:r>
        <w:rPr>
          <w:rFonts w:ascii="Times New Roman" w:eastAsia="仿宋_GB2312" w:hAnsi="Times New Roman" w:cs="仿宋_GB2312" w:hint="eastAsia"/>
          <w:sz w:val="32"/>
          <w:szCs w:val="32"/>
        </w:rPr>
        <w:t>优化调整烟花爆竹禁燃禁放区域，严格烟花爆竹经营许可</w:t>
      </w:r>
      <w:r>
        <w:rPr>
          <w:rFonts w:ascii="Times New Roman" w:eastAsia="仿宋_GB2312" w:hAnsi="Times New Roman" w:cs="仿宋_GB2312"/>
          <w:sz w:val="32"/>
          <w:szCs w:val="32"/>
        </w:rPr>
        <w:t>和</w:t>
      </w:r>
      <w:r>
        <w:rPr>
          <w:rFonts w:ascii="Times New Roman" w:eastAsia="仿宋_GB2312" w:hAnsi="Times New Roman" w:cs="仿宋_GB2312" w:hint="eastAsia"/>
          <w:sz w:val="32"/>
          <w:szCs w:val="32"/>
        </w:rPr>
        <w:t>烟花爆竹燃放活动</w:t>
      </w:r>
      <w:r>
        <w:rPr>
          <w:rFonts w:ascii="Times New Roman" w:eastAsia="仿宋_GB2312" w:hAnsi="Times New Roman" w:cs="仿宋_GB2312"/>
          <w:sz w:val="32"/>
          <w:szCs w:val="32"/>
        </w:rPr>
        <w:t>审批</w:t>
      </w:r>
      <w:r>
        <w:rPr>
          <w:rFonts w:ascii="Times New Roman" w:eastAsia="仿宋_GB2312" w:hAnsi="Times New Roman" w:cs="仿宋_GB2312" w:hint="eastAsia"/>
          <w:sz w:val="32"/>
          <w:szCs w:val="32"/>
        </w:rPr>
        <w:t>。</w:t>
      </w:r>
      <w:r>
        <w:rPr>
          <w:rFonts w:ascii="仿宋_GB2312" w:eastAsia="仿宋_GB2312" w:hAnsi="仿宋_GB2312" w:cs="仿宋_GB2312" w:hint="eastAsia"/>
          <w:sz w:val="32"/>
          <w:szCs w:val="32"/>
        </w:rPr>
        <w:t>依法依规查处烟花爆竹违法生产、销售、储存、运输、燃放等行为。</w:t>
      </w:r>
    </w:p>
    <w:p w14:paraId="1F4FF213" w14:textId="77777777" w:rsidR="007C5DBD" w:rsidRDefault="00000000">
      <w:pPr>
        <w:spacing w:line="560" w:lineRule="exact"/>
        <w:ind w:firstLineChars="200" w:firstLine="643"/>
        <w:rPr>
          <w:rFonts w:ascii="Times New Roman" w:eastAsia="仿宋_GB2312" w:hAnsi="Times New Roman" w:cs="仿宋_GB2312"/>
          <w:b/>
          <w:bCs/>
          <w:sz w:val="32"/>
          <w:szCs w:val="32"/>
        </w:rPr>
      </w:pPr>
      <w:r>
        <w:rPr>
          <w:rFonts w:ascii="Times New Roman" w:eastAsia="仿宋_GB2312" w:hAnsi="Times New Roman" w:cs="仿宋_GB2312"/>
          <w:b/>
          <w:bCs/>
          <w:sz w:val="32"/>
          <w:szCs w:val="32"/>
        </w:rPr>
        <w:t>7</w:t>
      </w:r>
      <w:r>
        <w:rPr>
          <w:rFonts w:ascii="Times New Roman" w:eastAsia="仿宋_GB2312" w:hAnsi="Times New Roman" w:cs="仿宋_GB2312" w:hint="eastAsia"/>
          <w:b/>
          <w:bCs/>
          <w:sz w:val="32"/>
          <w:szCs w:val="32"/>
        </w:rPr>
        <w:t>.</w:t>
      </w:r>
      <w:r>
        <w:rPr>
          <w:rFonts w:ascii="Times New Roman" w:eastAsia="仿宋_GB2312" w:hAnsi="Times New Roman" w:cs="仿宋_GB2312" w:hint="eastAsia"/>
          <w:b/>
          <w:bCs/>
          <w:sz w:val="32"/>
          <w:szCs w:val="32"/>
        </w:rPr>
        <w:t>加强餐饮油烟污染治理</w:t>
      </w:r>
    </w:p>
    <w:p w14:paraId="59067F38" w14:textId="77777777" w:rsidR="007C5DBD" w:rsidRDefault="00000000">
      <w:pPr>
        <w:spacing w:line="56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开展重点区域餐饮油烟整治专项行动</w:t>
      </w:r>
      <w:r>
        <w:rPr>
          <w:rFonts w:ascii="Times New Roman" w:eastAsia="仿宋_GB2312" w:hAnsi="Times New Roman" w:cs="仿宋_GB2312"/>
          <w:sz w:val="32"/>
          <w:szCs w:val="32"/>
        </w:rPr>
        <w:t>，</w:t>
      </w:r>
      <w:r>
        <w:rPr>
          <w:rFonts w:ascii="Times New Roman" w:eastAsia="仿宋_GB2312" w:hAnsi="Times New Roman" w:cs="仿宋_GB2312" w:hint="eastAsia"/>
          <w:sz w:val="32"/>
          <w:szCs w:val="32"/>
        </w:rPr>
        <w:t>依法依规查处未安装油烟净化设施、不正常使用油烟净化设施或者未采取其他油烟净化措施，超标准排放油烟等行为</w:t>
      </w:r>
      <w:r>
        <w:rPr>
          <w:rFonts w:ascii="Times New Roman" w:eastAsia="仿宋_GB2312" w:hAnsi="Times New Roman" w:cs="仿宋_GB2312"/>
          <w:sz w:val="32"/>
          <w:szCs w:val="32"/>
        </w:rPr>
        <w:t>。</w:t>
      </w:r>
      <w:r>
        <w:rPr>
          <w:rFonts w:ascii="Times New Roman" w:eastAsia="仿宋_GB2312" w:hAnsi="Times New Roman" w:cs="仿宋_GB2312" w:hint="eastAsia"/>
          <w:sz w:val="32"/>
          <w:szCs w:val="32"/>
        </w:rPr>
        <w:t>加强餐饮行业许可监管。</w:t>
      </w:r>
    </w:p>
    <w:p w14:paraId="694B69A6" w14:textId="77777777" w:rsidR="007C5DBD" w:rsidRDefault="00000000">
      <w:pPr>
        <w:spacing w:line="560" w:lineRule="exact"/>
        <w:ind w:firstLineChars="200" w:firstLine="643"/>
        <w:rPr>
          <w:rFonts w:ascii="Times New Roman" w:eastAsia="仿宋_GB2312" w:hAnsi="Times New Roman" w:cs="仿宋_GB2312"/>
          <w:b/>
          <w:bCs/>
          <w:sz w:val="32"/>
          <w:szCs w:val="32"/>
        </w:rPr>
      </w:pPr>
      <w:r>
        <w:rPr>
          <w:rFonts w:ascii="Times New Roman" w:eastAsia="仿宋_GB2312" w:hAnsi="Times New Roman" w:cs="仿宋_GB2312"/>
          <w:b/>
          <w:bCs/>
          <w:sz w:val="32"/>
          <w:szCs w:val="32"/>
        </w:rPr>
        <w:t>8</w:t>
      </w:r>
      <w:r>
        <w:rPr>
          <w:rFonts w:ascii="Times New Roman" w:eastAsia="仿宋_GB2312" w:hAnsi="Times New Roman" w:cs="仿宋_GB2312" w:hint="eastAsia"/>
          <w:b/>
          <w:bCs/>
          <w:sz w:val="32"/>
          <w:szCs w:val="32"/>
        </w:rPr>
        <w:t>.</w:t>
      </w:r>
      <w:r>
        <w:rPr>
          <w:rFonts w:ascii="Times New Roman" w:eastAsia="仿宋_GB2312" w:hAnsi="Times New Roman" w:cs="仿宋_GB2312" w:hint="eastAsia"/>
          <w:b/>
          <w:bCs/>
          <w:sz w:val="32"/>
          <w:szCs w:val="32"/>
        </w:rPr>
        <w:t>推进噪声污染防治</w:t>
      </w:r>
    </w:p>
    <w:p w14:paraId="0D20EB23" w14:textId="77777777" w:rsidR="007C5DBD" w:rsidRDefault="00000000">
      <w:pPr>
        <w:spacing w:line="56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优化</w:t>
      </w:r>
      <w:proofErr w:type="gramStart"/>
      <w:r>
        <w:rPr>
          <w:rFonts w:ascii="Times New Roman" w:eastAsia="仿宋_GB2312" w:hAnsi="Times New Roman" w:cs="仿宋_GB2312" w:hint="eastAsia"/>
          <w:sz w:val="32"/>
          <w:szCs w:val="32"/>
        </w:rPr>
        <w:t>调整声</w:t>
      </w:r>
      <w:proofErr w:type="gramEnd"/>
      <w:r>
        <w:rPr>
          <w:rFonts w:ascii="Times New Roman" w:eastAsia="仿宋_GB2312" w:hAnsi="Times New Roman" w:cs="仿宋_GB2312" w:hint="eastAsia"/>
          <w:sz w:val="32"/>
          <w:szCs w:val="32"/>
        </w:rPr>
        <w:t>功能区规划，推进工业企业噪声纳入排污许可管理。组织开展宁静小区创建活动，建立健全噪声源头预防机制，优化纠纷处理途径。</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8522"/>
      </w:tblGrid>
      <w:tr w:rsidR="007C5DBD" w14:paraId="0AFF406F" w14:textId="77777777">
        <w:trPr>
          <w:jc w:val="center"/>
        </w:trPr>
        <w:tc>
          <w:tcPr>
            <w:tcW w:w="8522" w:type="dxa"/>
            <w:vAlign w:val="center"/>
          </w:tcPr>
          <w:p w14:paraId="42E94B6C" w14:textId="77777777" w:rsidR="007C5DBD" w:rsidRDefault="00000000">
            <w:pPr>
              <w:pStyle w:val="a6"/>
              <w:widowControl/>
              <w:wordWrap w:val="0"/>
              <w:spacing w:before="0" w:beforeAutospacing="0" w:after="0" w:afterAutospacing="0" w:line="300" w:lineRule="exact"/>
              <w:jc w:val="center"/>
              <w:outlineLvl w:val="1"/>
              <w:rPr>
                <w:rFonts w:ascii="Times New Roman" w:eastAsia="CESI仿宋-GB2312" w:hAnsi="Times New Roman" w:cs="CESI仿宋-GB2312"/>
                <w:sz w:val="32"/>
                <w:szCs w:val="32"/>
                <w:shd w:val="clear" w:color="auto" w:fill="FFFFFF"/>
              </w:rPr>
            </w:pPr>
            <w:r>
              <w:rPr>
                <w:rFonts w:ascii="Times New Roman" w:eastAsia="CESI仿宋-GB2312" w:hAnsi="Times New Roman" w:cs="CESI仿宋-GB2312" w:hint="eastAsia"/>
                <w:b/>
                <w:bCs/>
                <w:sz w:val="28"/>
                <w:szCs w:val="28"/>
                <w:shd w:val="clear" w:color="auto" w:fill="FFFFFF"/>
              </w:rPr>
              <w:t>专栏</w:t>
            </w:r>
            <w:r>
              <w:rPr>
                <w:rFonts w:ascii="Times New Roman" w:eastAsia="CESI仿宋-GB2312" w:hAnsi="Times New Roman" w:cs="CESI仿宋-GB2312" w:hint="eastAsia"/>
                <w:b/>
                <w:bCs/>
                <w:sz w:val="28"/>
                <w:szCs w:val="28"/>
                <w:shd w:val="clear" w:color="auto" w:fill="FFFFFF"/>
              </w:rPr>
              <w:t xml:space="preserve">2  </w:t>
            </w:r>
            <w:r>
              <w:rPr>
                <w:rFonts w:ascii="Times New Roman" w:eastAsia="CESI仿宋-GB2312" w:hAnsi="Times New Roman" w:cs="CESI仿宋-GB2312"/>
                <w:b/>
                <w:bCs/>
                <w:sz w:val="28"/>
                <w:szCs w:val="28"/>
                <w:shd w:val="clear" w:color="auto" w:fill="FFFFFF"/>
              </w:rPr>
              <w:t>大气污染防治攻坚工程</w:t>
            </w:r>
          </w:p>
        </w:tc>
      </w:tr>
      <w:tr w:rsidR="007C5DBD" w14:paraId="34B54085" w14:textId="77777777">
        <w:trPr>
          <w:jc w:val="center"/>
        </w:trPr>
        <w:tc>
          <w:tcPr>
            <w:tcW w:w="8522" w:type="dxa"/>
            <w:vAlign w:val="center"/>
          </w:tcPr>
          <w:p w14:paraId="7D579FC3" w14:textId="77777777" w:rsidR="007C5DBD" w:rsidRDefault="00000000">
            <w:pPr>
              <w:wordWrap w:val="0"/>
              <w:spacing w:line="360" w:lineRule="atLeast"/>
              <w:ind w:firstLineChars="200" w:firstLine="482"/>
              <w:textAlignment w:val="baseline"/>
              <w:rPr>
                <w:rFonts w:ascii="仿宋" w:eastAsia="仿宋" w:hAnsi="仿宋" w:cs="仿宋" w:hint="eastAsia"/>
                <w:color w:val="000000"/>
                <w:sz w:val="24"/>
              </w:rPr>
            </w:pPr>
            <w:r>
              <w:rPr>
                <w:rFonts w:ascii="仿宋" w:eastAsia="仿宋" w:hAnsi="仿宋" w:cs="仿宋" w:hint="eastAsia"/>
                <w:b/>
                <w:color w:val="000000"/>
                <w:sz w:val="24"/>
              </w:rPr>
              <w:t>大气污染防治联防联控。</w:t>
            </w:r>
            <w:r>
              <w:rPr>
                <w:rFonts w:ascii="仿宋" w:eastAsia="仿宋" w:hAnsi="仿宋" w:cs="仿宋" w:hint="eastAsia"/>
                <w:color w:val="000000"/>
                <w:sz w:val="24"/>
              </w:rPr>
              <w:t>联合开展污染成因解析，统一开展大气污染物与温室气体排放清单编制；联合实施重点工业源、移动源、秸秆、烟花等管控措施。</w:t>
            </w:r>
          </w:p>
          <w:p w14:paraId="2598F9F2" w14:textId="77777777" w:rsidR="007C5DBD" w:rsidRDefault="00000000">
            <w:pPr>
              <w:spacing w:line="300" w:lineRule="exact"/>
              <w:ind w:firstLineChars="200" w:firstLine="482"/>
              <w:rPr>
                <w:rFonts w:ascii="仿宋" w:eastAsia="仿宋" w:hAnsi="仿宋" w:cs="仿宋" w:hint="eastAsia"/>
                <w:color w:val="000000"/>
                <w:sz w:val="24"/>
              </w:rPr>
            </w:pPr>
            <w:r>
              <w:rPr>
                <w:rFonts w:ascii="仿宋" w:eastAsia="仿宋" w:hAnsi="仿宋" w:cs="仿宋" w:hint="eastAsia"/>
                <w:b/>
                <w:color w:val="000000"/>
                <w:sz w:val="24"/>
              </w:rPr>
              <w:t>重点</w:t>
            </w:r>
            <w:r>
              <w:rPr>
                <w:rFonts w:ascii="仿宋" w:eastAsia="仿宋" w:hAnsi="仿宋" w:cs="仿宋"/>
                <w:b/>
                <w:color w:val="000000"/>
                <w:sz w:val="24"/>
              </w:rPr>
              <w:t>产业整治</w:t>
            </w:r>
            <w:r>
              <w:rPr>
                <w:rFonts w:ascii="仿宋" w:eastAsia="仿宋" w:hAnsi="仿宋" w:cs="仿宋" w:hint="eastAsia"/>
                <w:b/>
                <w:color w:val="000000"/>
                <w:sz w:val="24"/>
              </w:rPr>
              <w:t>。</w:t>
            </w:r>
            <w:r>
              <w:rPr>
                <w:rFonts w:ascii="仿宋" w:eastAsia="仿宋" w:hAnsi="仿宋" w:cs="仿宋"/>
                <w:color w:val="000000"/>
                <w:sz w:val="24"/>
              </w:rPr>
              <w:t>全面退出6000万块标砖/年以下烧结</w:t>
            </w:r>
            <w:r>
              <w:rPr>
                <w:rFonts w:ascii="仿宋" w:eastAsia="仿宋" w:hAnsi="仿宋" w:cs="仿宋" w:hint="eastAsia"/>
                <w:color w:val="000000"/>
                <w:sz w:val="24"/>
              </w:rPr>
              <w:t>砖</w:t>
            </w:r>
            <w:r>
              <w:rPr>
                <w:rFonts w:ascii="仿宋" w:eastAsia="仿宋" w:hAnsi="仿宋" w:cs="仿宋"/>
                <w:color w:val="000000"/>
                <w:sz w:val="24"/>
              </w:rPr>
              <w:t>生产线</w:t>
            </w:r>
            <w:r>
              <w:rPr>
                <w:rFonts w:ascii="仿宋" w:eastAsia="仿宋" w:hAnsi="仿宋" w:cs="仿宋" w:hint="eastAsia"/>
                <w:color w:val="000000"/>
                <w:sz w:val="24"/>
              </w:rPr>
              <w:t>；</w:t>
            </w:r>
            <w:r>
              <w:rPr>
                <w:rFonts w:ascii="仿宋" w:eastAsia="仿宋" w:hAnsi="仿宋" w:cs="仿宋"/>
                <w:color w:val="000000"/>
                <w:sz w:val="24"/>
              </w:rPr>
              <w:t>开展</w:t>
            </w:r>
            <w:r>
              <w:rPr>
                <w:rFonts w:ascii="仿宋" w:eastAsia="仿宋" w:hAnsi="仿宋" w:cs="仿宋" w:hint="eastAsia"/>
                <w:color w:val="000000"/>
                <w:sz w:val="24"/>
              </w:rPr>
              <w:t>涉VOCs行业</w:t>
            </w:r>
            <w:r>
              <w:rPr>
                <w:rFonts w:ascii="仿宋" w:eastAsia="仿宋" w:hAnsi="仿宋" w:cs="仿宋"/>
                <w:color w:val="000000"/>
                <w:sz w:val="24"/>
              </w:rPr>
              <w:t>综合治理,开展</w:t>
            </w:r>
            <w:proofErr w:type="gramStart"/>
            <w:r>
              <w:rPr>
                <w:rFonts w:ascii="仿宋" w:eastAsia="仿宋" w:hAnsi="仿宋" w:cs="仿宋" w:hint="eastAsia"/>
                <w:color w:val="000000"/>
                <w:sz w:val="24"/>
              </w:rPr>
              <w:t>涉工业</w:t>
            </w:r>
            <w:proofErr w:type="gramEnd"/>
            <w:r>
              <w:rPr>
                <w:rFonts w:ascii="仿宋" w:eastAsia="仿宋" w:hAnsi="仿宋" w:cs="仿宋" w:hint="eastAsia"/>
                <w:color w:val="000000"/>
                <w:sz w:val="24"/>
              </w:rPr>
              <w:t>炉窑行业废气收集治理设施排查整治、绩效等级提升改造。</w:t>
            </w:r>
          </w:p>
          <w:p w14:paraId="78B9875C" w14:textId="77777777" w:rsidR="007C5DBD" w:rsidRDefault="00000000">
            <w:pPr>
              <w:spacing w:line="300" w:lineRule="exact"/>
              <w:ind w:firstLineChars="200" w:firstLine="482"/>
              <w:rPr>
                <w:rFonts w:ascii="仿宋" w:eastAsia="仿宋" w:hAnsi="仿宋" w:cs="仿宋" w:hint="eastAsia"/>
                <w:color w:val="000000"/>
                <w:sz w:val="24"/>
              </w:rPr>
            </w:pPr>
            <w:r>
              <w:rPr>
                <w:rFonts w:ascii="仿宋" w:eastAsia="仿宋" w:hAnsi="仿宋" w:cs="仿宋"/>
                <w:b/>
                <w:bCs/>
                <w:color w:val="000000"/>
                <w:sz w:val="24"/>
              </w:rPr>
              <w:t>移动源治理。</w:t>
            </w:r>
            <w:proofErr w:type="gramStart"/>
            <w:r>
              <w:rPr>
                <w:rFonts w:ascii="仿宋" w:eastAsia="仿宋" w:hAnsi="仿宋" w:cs="仿宋"/>
                <w:color w:val="000000"/>
                <w:sz w:val="24"/>
              </w:rPr>
              <w:t>淘汰高</w:t>
            </w:r>
            <w:proofErr w:type="gramEnd"/>
            <w:r>
              <w:rPr>
                <w:rFonts w:ascii="仿宋" w:eastAsia="仿宋" w:hAnsi="仿宋" w:cs="仿宋"/>
                <w:color w:val="000000"/>
                <w:sz w:val="24"/>
              </w:rPr>
              <w:t>排放老旧柴油货车、船舶和机械</w:t>
            </w:r>
            <w:r>
              <w:rPr>
                <w:rFonts w:ascii="仿宋" w:eastAsia="仿宋" w:hAnsi="仿宋" w:cs="仿宋"/>
                <w:b/>
                <w:bCs/>
                <w:color w:val="000000"/>
                <w:sz w:val="24"/>
              </w:rPr>
              <w:t>。</w:t>
            </w:r>
          </w:p>
          <w:p w14:paraId="008ADB72" w14:textId="77777777" w:rsidR="007C5DBD" w:rsidRDefault="00000000">
            <w:pPr>
              <w:spacing w:line="300" w:lineRule="exact"/>
              <w:ind w:firstLineChars="200" w:firstLine="482"/>
              <w:rPr>
                <w:rFonts w:ascii="Times New Roman" w:eastAsia="CESI仿宋-GB2312" w:hAnsi="Times New Roman" w:cs="CESI仿宋-GB2312"/>
                <w:sz w:val="24"/>
              </w:rPr>
            </w:pPr>
            <w:r>
              <w:rPr>
                <w:rFonts w:ascii="Times New Roman" w:eastAsia="CESI仿宋-GB2312" w:hAnsi="Times New Roman" w:cs="CESI仿宋-GB2312"/>
                <w:b/>
                <w:bCs/>
                <w:sz w:val="24"/>
              </w:rPr>
              <w:t>两大难题攻坚。</w:t>
            </w:r>
            <w:r>
              <w:rPr>
                <w:rFonts w:ascii="Times New Roman" w:eastAsia="CESI仿宋-GB2312" w:hAnsi="Times New Roman" w:cs="CESI仿宋-GB2312"/>
                <w:sz w:val="24"/>
              </w:rPr>
              <w:t>建设</w:t>
            </w:r>
            <w:r>
              <w:rPr>
                <w:rFonts w:ascii="Times New Roman" w:eastAsia="CESI仿宋-GB2312" w:hAnsi="Times New Roman" w:cs="CESI仿宋-GB2312"/>
                <w:sz w:val="24"/>
              </w:rPr>
              <w:t>1000</w:t>
            </w:r>
            <w:r>
              <w:rPr>
                <w:rFonts w:ascii="Times New Roman" w:eastAsia="CESI仿宋-GB2312" w:hAnsi="Times New Roman" w:cs="CESI仿宋-GB2312"/>
                <w:sz w:val="24"/>
              </w:rPr>
              <w:t>平方米以上秸秆收储网点</w:t>
            </w:r>
            <w:r>
              <w:rPr>
                <w:rFonts w:ascii="Times New Roman" w:eastAsia="CESI仿宋-GB2312" w:hAnsi="Times New Roman" w:cs="CESI仿宋-GB2312"/>
                <w:sz w:val="24"/>
              </w:rPr>
              <w:t>200</w:t>
            </w:r>
            <w:r>
              <w:rPr>
                <w:rFonts w:ascii="Times New Roman" w:eastAsia="CESI仿宋-GB2312" w:hAnsi="Times New Roman" w:cs="CESI仿宋-GB2312"/>
                <w:sz w:val="24"/>
              </w:rPr>
              <w:t>个，年秸秆综合利用量</w:t>
            </w:r>
            <w:r>
              <w:rPr>
                <w:rFonts w:ascii="Times New Roman" w:eastAsia="CESI仿宋-GB2312" w:hAnsi="Times New Roman" w:cs="CESI仿宋-GB2312"/>
                <w:sz w:val="24"/>
              </w:rPr>
              <w:t>3000</w:t>
            </w:r>
            <w:r>
              <w:rPr>
                <w:rFonts w:ascii="Times New Roman" w:eastAsia="CESI仿宋-GB2312" w:hAnsi="Times New Roman" w:cs="CESI仿宋-GB2312"/>
                <w:sz w:val="24"/>
              </w:rPr>
              <w:t>吨以上主体</w:t>
            </w:r>
            <w:r>
              <w:rPr>
                <w:rFonts w:ascii="Times New Roman" w:eastAsia="CESI仿宋-GB2312" w:hAnsi="Times New Roman" w:cs="CESI仿宋-GB2312"/>
                <w:sz w:val="24"/>
              </w:rPr>
              <w:t>100</w:t>
            </w:r>
            <w:r>
              <w:rPr>
                <w:rFonts w:ascii="Times New Roman" w:eastAsia="CESI仿宋-GB2312" w:hAnsi="Times New Roman" w:cs="CESI仿宋-GB2312"/>
                <w:sz w:val="24"/>
              </w:rPr>
              <w:t>个。优化烟花爆竹批发和零售点布局，控制烟花销售总量。</w:t>
            </w:r>
          </w:p>
          <w:p w14:paraId="6A11642D" w14:textId="77777777" w:rsidR="007C5DBD" w:rsidRDefault="00000000">
            <w:pPr>
              <w:wordWrap w:val="0"/>
              <w:spacing w:line="360" w:lineRule="atLeast"/>
              <w:ind w:firstLineChars="200" w:firstLine="482"/>
              <w:textAlignment w:val="baseline"/>
              <w:rPr>
                <w:rFonts w:ascii="仿宋" w:eastAsia="仿宋" w:hAnsi="仿宋" w:cs="仿宋" w:hint="eastAsia"/>
                <w:color w:val="000000"/>
                <w:sz w:val="24"/>
              </w:rPr>
            </w:pPr>
            <w:r>
              <w:rPr>
                <w:rFonts w:ascii="仿宋" w:eastAsia="仿宋" w:hAnsi="仿宋" w:cs="仿宋"/>
                <w:b/>
                <w:color w:val="000000"/>
                <w:sz w:val="24"/>
              </w:rPr>
              <w:t>清洁能源</w:t>
            </w:r>
            <w:r>
              <w:rPr>
                <w:rFonts w:ascii="仿宋" w:eastAsia="仿宋" w:hAnsi="仿宋" w:cs="仿宋" w:hint="eastAsia"/>
                <w:b/>
                <w:color w:val="000000"/>
                <w:sz w:val="24"/>
              </w:rPr>
              <w:t>替</w:t>
            </w:r>
            <w:r>
              <w:rPr>
                <w:rFonts w:ascii="仿宋" w:eastAsia="仿宋" w:hAnsi="仿宋" w:cs="仿宋"/>
                <w:b/>
                <w:color w:val="000000"/>
                <w:sz w:val="24"/>
              </w:rPr>
              <w:t>代</w:t>
            </w:r>
            <w:r>
              <w:rPr>
                <w:rFonts w:ascii="仿宋" w:eastAsia="仿宋" w:hAnsi="仿宋" w:cs="仿宋" w:hint="eastAsia"/>
                <w:b/>
                <w:color w:val="000000"/>
                <w:sz w:val="24"/>
              </w:rPr>
              <w:t>。</w:t>
            </w:r>
            <w:r>
              <w:rPr>
                <w:rFonts w:ascii="仿宋" w:eastAsia="仿宋" w:hAnsi="仿宋" w:cs="仿宋"/>
                <w:color w:val="000000"/>
                <w:sz w:val="24"/>
              </w:rPr>
              <w:t>淘汰35蒸吨/小时及以下燃煤锅炉，完成粮食烘干和</w:t>
            </w:r>
            <w:proofErr w:type="gramStart"/>
            <w:r>
              <w:rPr>
                <w:rFonts w:ascii="仿宋" w:eastAsia="仿宋" w:hAnsi="仿宋" w:cs="仿宋"/>
                <w:color w:val="000000"/>
                <w:sz w:val="24"/>
              </w:rPr>
              <w:t>烤烟房</w:t>
            </w:r>
            <w:proofErr w:type="gramEnd"/>
            <w:r>
              <w:rPr>
                <w:rFonts w:ascii="仿宋" w:eastAsia="仿宋" w:hAnsi="仿宋" w:cs="仿宋"/>
                <w:color w:val="000000"/>
                <w:sz w:val="24"/>
              </w:rPr>
              <w:t>散煤替代，淘汰燃料类煤气发生炉。</w:t>
            </w:r>
          </w:p>
          <w:p w14:paraId="383D024B" w14:textId="77777777" w:rsidR="007C5DBD" w:rsidRDefault="00000000">
            <w:pPr>
              <w:wordWrap w:val="0"/>
              <w:spacing w:line="360" w:lineRule="atLeast"/>
              <w:ind w:firstLineChars="200" w:firstLine="482"/>
              <w:textAlignment w:val="baseline"/>
              <w:rPr>
                <w:rFonts w:ascii="仿宋" w:eastAsia="仿宋" w:hAnsi="仿宋" w:cs="仿宋" w:hint="eastAsia"/>
                <w:sz w:val="24"/>
              </w:rPr>
            </w:pPr>
            <w:r>
              <w:rPr>
                <w:rFonts w:ascii="仿宋" w:eastAsia="仿宋" w:hAnsi="仿宋" w:cs="仿宋" w:hint="eastAsia"/>
                <w:b/>
                <w:color w:val="000000"/>
                <w:sz w:val="24"/>
              </w:rPr>
              <w:t>扬尘污染防治。</w:t>
            </w:r>
            <w:r>
              <w:rPr>
                <w:rFonts w:ascii="仿宋" w:eastAsia="仿宋" w:hAnsi="仿宋" w:cs="仿宋" w:hint="eastAsia"/>
                <w:color w:val="000000"/>
                <w:sz w:val="24"/>
              </w:rPr>
              <w:t>推进</w:t>
            </w:r>
            <w:r>
              <w:rPr>
                <w:rFonts w:ascii="仿宋" w:eastAsia="仿宋" w:hAnsi="仿宋" w:cs="仿宋"/>
                <w:color w:val="000000"/>
                <w:sz w:val="24"/>
              </w:rPr>
              <w:t>5000平方米以上建筑工地、码头物料堆场安装在线监测设备。</w:t>
            </w:r>
          </w:p>
          <w:p w14:paraId="178DC46D" w14:textId="77777777" w:rsidR="007C5DBD" w:rsidRDefault="00000000">
            <w:pPr>
              <w:wordWrap w:val="0"/>
              <w:spacing w:line="360" w:lineRule="atLeast"/>
              <w:ind w:firstLineChars="200" w:firstLine="482"/>
              <w:textAlignment w:val="baseline"/>
              <w:rPr>
                <w:rFonts w:ascii="仿宋" w:eastAsia="仿宋" w:hAnsi="仿宋" w:cs="仿宋" w:hint="eastAsia"/>
                <w:sz w:val="24"/>
              </w:rPr>
            </w:pPr>
            <w:r>
              <w:rPr>
                <w:rFonts w:ascii="仿宋" w:eastAsia="仿宋" w:hAnsi="仿宋" w:cs="仿宋" w:hint="eastAsia"/>
                <w:b/>
                <w:color w:val="000000"/>
                <w:sz w:val="24"/>
              </w:rPr>
              <w:lastRenderedPageBreak/>
              <w:t>餐饮油烟污染深度治理。</w:t>
            </w:r>
            <w:r>
              <w:rPr>
                <w:rFonts w:ascii="仿宋" w:eastAsia="仿宋" w:hAnsi="仿宋" w:cs="仿宋"/>
                <w:color w:val="000000"/>
                <w:sz w:val="24"/>
              </w:rPr>
              <w:t>实施</w:t>
            </w:r>
            <w:r>
              <w:rPr>
                <w:rFonts w:ascii="仿宋" w:eastAsia="仿宋" w:hAnsi="仿宋" w:cs="仿宋" w:hint="eastAsia"/>
                <w:color w:val="000000"/>
                <w:sz w:val="24"/>
              </w:rPr>
              <w:t>重点区域的餐饮油烟整治试点</w:t>
            </w:r>
            <w:r>
              <w:rPr>
                <w:rFonts w:ascii="仿宋" w:eastAsia="仿宋" w:hAnsi="仿宋" w:cs="仿宋"/>
                <w:color w:val="000000"/>
                <w:sz w:val="24"/>
              </w:rPr>
              <w:t>项目。</w:t>
            </w:r>
          </w:p>
        </w:tc>
      </w:tr>
    </w:tbl>
    <w:p w14:paraId="28790DA1" w14:textId="77777777" w:rsidR="007C5DBD" w:rsidRDefault="00000000">
      <w:pPr>
        <w:pStyle w:val="a6"/>
        <w:widowControl/>
        <w:wordWrap w:val="0"/>
        <w:spacing w:before="0" w:beforeAutospacing="0" w:after="0" w:afterAutospacing="0" w:line="560" w:lineRule="exact"/>
        <w:ind w:firstLineChars="150" w:firstLine="480"/>
        <w:jc w:val="both"/>
        <w:outlineLvl w:val="1"/>
        <w:rPr>
          <w:rFonts w:ascii="楷体_GB2312" w:eastAsia="楷体_GB2312" w:hAnsi="楷体_GB2312" w:cs="楷体_GB2312" w:hint="eastAsia"/>
          <w:sz w:val="32"/>
          <w:szCs w:val="32"/>
          <w:shd w:val="clear" w:color="auto" w:fill="FFFFFF"/>
        </w:rPr>
      </w:pPr>
      <w:r>
        <w:rPr>
          <w:rFonts w:ascii="楷体_GB2312" w:eastAsia="楷体_GB2312" w:hAnsi="楷体_GB2312" w:cs="楷体_GB2312" w:hint="eastAsia"/>
          <w:sz w:val="32"/>
          <w:szCs w:val="32"/>
          <w:shd w:val="clear" w:color="auto" w:fill="FFFFFF"/>
        </w:rPr>
        <w:lastRenderedPageBreak/>
        <w:t>（二）深入打好碧水保卫战</w:t>
      </w:r>
    </w:p>
    <w:p w14:paraId="470C8EC3" w14:textId="77777777" w:rsidR="007C5DBD" w:rsidRDefault="00000000">
      <w:pPr>
        <w:pStyle w:val="a6"/>
        <w:widowControl/>
        <w:wordWrap w:val="0"/>
        <w:spacing w:before="0" w:beforeAutospacing="0" w:after="0" w:afterAutospacing="0" w:line="560" w:lineRule="exact"/>
        <w:ind w:firstLineChars="200" w:firstLine="640"/>
        <w:jc w:val="both"/>
        <w:outlineLvl w:val="1"/>
        <w:rPr>
          <w:rFonts w:ascii="仿宋_GB2312" w:eastAsia="仿宋_GB2312" w:hAnsi="仿宋_GB2312" w:cs="仿宋_GB2312" w:hint="eastAsia"/>
          <w:sz w:val="32"/>
          <w:szCs w:val="32"/>
          <w:shd w:val="clear" w:color="auto" w:fill="FFFFFF"/>
        </w:rPr>
      </w:pPr>
      <w:r>
        <w:rPr>
          <w:rFonts w:ascii="仿宋_GB2312" w:eastAsia="仿宋_GB2312" w:hAnsi="仿宋_GB2312" w:cs="仿宋_GB2312" w:hint="eastAsia"/>
          <w:sz w:val="32"/>
          <w:szCs w:val="32"/>
          <w:shd w:val="clear" w:color="auto" w:fill="FFFFFF"/>
        </w:rPr>
        <w:t>统筹推进水资源、水环境、水生态治理，强化源头管控与生态修复，全力推进美丽河湖建设，不断</w:t>
      </w:r>
      <w:r>
        <w:rPr>
          <w:rFonts w:ascii="仿宋_GB2312" w:eastAsia="仿宋_GB2312" w:hAnsi="仿宋_GB2312" w:cs="仿宋_GB2312"/>
          <w:sz w:val="32"/>
          <w:szCs w:val="32"/>
          <w:shd w:val="clear" w:color="auto" w:fill="FFFFFF"/>
        </w:rPr>
        <w:t>改善</w:t>
      </w:r>
      <w:r>
        <w:rPr>
          <w:rFonts w:ascii="仿宋_GB2312" w:eastAsia="仿宋_GB2312" w:hAnsi="仿宋_GB2312" w:cs="仿宋_GB2312" w:hint="eastAsia"/>
          <w:sz w:val="32"/>
          <w:szCs w:val="32"/>
          <w:shd w:val="clear" w:color="auto" w:fill="FFFFFF"/>
        </w:rPr>
        <w:t>水生态环境</w:t>
      </w:r>
      <w:r>
        <w:rPr>
          <w:rFonts w:ascii="仿宋_GB2312" w:eastAsia="仿宋_GB2312" w:hAnsi="仿宋_GB2312" w:cs="仿宋_GB2312"/>
          <w:sz w:val="32"/>
          <w:szCs w:val="32"/>
          <w:shd w:val="clear" w:color="auto" w:fill="FFFFFF"/>
        </w:rPr>
        <w:t>质量</w:t>
      </w:r>
      <w:r>
        <w:rPr>
          <w:rFonts w:ascii="仿宋_GB2312" w:eastAsia="仿宋_GB2312" w:hAnsi="仿宋_GB2312" w:cs="仿宋_GB2312" w:hint="eastAsia"/>
          <w:sz w:val="32"/>
          <w:szCs w:val="32"/>
          <w:shd w:val="clear" w:color="auto" w:fill="FFFFFF"/>
        </w:rPr>
        <w:t>。</w:t>
      </w:r>
    </w:p>
    <w:p w14:paraId="47CDAE4C" w14:textId="77777777" w:rsidR="007C5DBD" w:rsidRDefault="00000000">
      <w:pPr>
        <w:pStyle w:val="a6"/>
        <w:widowControl/>
        <w:wordWrap w:val="0"/>
        <w:spacing w:before="0" w:beforeAutospacing="0" w:after="0" w:afterAutospacing="0" w:line="560" w:lineRule="exact"/>
        <w:ind w:firstLineChars="200" w:firstLine="643"/>
        <w:jc w:val="both"/>
        <w:outlineLvl w:val="1"/>
        <w:rPr>
          <w:rFonts w:ascii="Times New Roman" w:eastAsia="仿宋_GB2312" w:hAnsi="Times New Roman" w:cs="仿宋_GB2312"/>
          <w:b/>
          <w:bCs/>
          <w:sz w:val="32"/>
          <w:szCs w:val="32"/>
          <w:shd w:val="clear" w:color="auto" w:fill="FFFFFF"/>
        </w:rPr>
      </w:pPr>
      <w:r>
        <w:rPr>
          <w:rFonts w:ascii="Times New Roman" w:eastAsia="仿宋_GB2312" w:hAnsi="Times New Roman" w:cs="仿宋_GB2312" w:hint="eastAsia"/>
          <w:b/>
          <w:bCs/>
          <w:sz w:val="32"/>
          <w:szCs w:val="32"/>
          <w:shd w:val="clear" w:color="auto" w:fill="FFFFFF"/>
        </w:rPr>
        <w:t>1.</w:t>
      </w:r>
      <w:r>
        <w:rPr>
          <w:rFonts w:ascii="Times New Roman" w:eastAsia="仿宋_GB2312" w:hAnsi="Times New Roman" w:cs="仿宋_GB2312" w:hint="eastAsia"/>
          <w:b/>
          <w:bCs/>
          <w:sz w:val="32"/>
          <w:szCs w:val="32"/>
          <w:shd w:val="clear" w:color="auto" w:fill="FFFFFF"/>
        </w:rPr>
        <w:t>合理调配水资源，保障河湖生态水量</w:t>
      </w:r>
    </w:p>
    <w:p w14:paraId="38A4832F" w14:textId="77777777" w:rsidR="007C5DBD" w:rsidRDefault="00000000">
      <w:pPr>
        <w:pStyle w:val="a6"/>
        <w:widowControl/>
        <w:wordWrap w:val="0"/>
        <w:spacing w:before="0" w:beforeAutospacing="0" w:after="0" w:afterAutospacing="0" w:line="560" w:lineRule="exact"/>
        <w:ind w:firstLineChars="200" w:firstLine="640"/>
        <w:jc w:val="both"/>
        <w:outlineLvl w:val="1"/>
        <w:rPr>
          <w:rFonts w:ascii="Times New Roman" w:eastAsia="仿宋_GB2312" w:hAnsi="Times New Roman" w:cs="仿宋_GB2312"/>
          <w:sz w:val="32"/>
          <w:szCs w:val="32"/>
          <w:shd w:val="clear" w:color="auto" w:fill="FFFFFF"/>
        </w:rPr>
      </w:pPr>
      <w:r>
        <w:rPr>
          <w:rFonts w:ascii="Times New Roman" w:eastAsia="仿宋_GB2312" w:hAnsi="Times New Roman" w:cs="仿宋_GB2312" w:hint="eastAsia"/>
          <w:sz w:val="32"/>
          <w:szCs w:val="32"/>
          <w:shd w:val="clear" w:color="auto" w:fill="FFFFFF"/>
        </w:rPr>
        <w:t>加强河湖连通，优化水资源配置，提升生态用水量占比。科学确定生态水量，对</w:t>
      </w:r>
      <w:r>
        <w:rPr>
          <w:rFonts w:ascii="Times New Roman" w:eastAsia="仿宋_GB2312" w:hAnsi="Times New Roman" w:cs="仿宋_GB2312"/>
          <w:sz w:val="32"/>
          <w:szCs w:val="32"/>
          <w:shd w:val="clear" w:color="auto" w:fill="FFFFFF"/>
        </w:rPr>
        <w:t>重点</w:t>
      </w:r>
      <w:r>
        <w:rPr>
          <w:rFonts w:ascii="Times New Roman" w:eastAsia="仿宋_GB2312" w:hAnsi="Times New Roman" w:cs="仿宋_GB2312" w:hint="eastAsia"/>
          <w:sz w:val="32"/>
          <w:szCs w:val="32"/>
          <w:shd w:val="clear" w:color="auto" w:fill="FFFFFF"/>
        </w:rPr>
        <w:t>水利工程按照保障枯水期生态水量要求实施水量调度。推进生态流量管理</w:t>
      </w:r>
      <w:r>
        <w:rPr>
          <w:rFonts w:ascii="Times New Roman" w:eastAsia="仿宋_GB2312" w:hAnsi="Times New Roman" w:cs="仿宋_GB2312"/>
          <w:sz w:val="32"/>
          <w:szCs w:val="32"/>
          <w:shd w:val="clear" w:color="auto" w:fill="FFFFFF"/>
        </w:rPr>
        <w:t>，</w:t>
      </w:r>
      <w:r>
        <w:rPr>
          <w:rFonts w:ascii="Times New Roman" w:eastAsia="仿宋_GB2312" w:hAnsi="Times New Roman" w:cs="仿宋_GB2312" w:hint="eastAsia"/>
          <w:sz w:val="32"/>
          <w:szCs w:val="32"/>
          <w:shd w:val="clear" w:color="auto" w:fill="FFFFFF"/>
        </w:rPr>
        <w:t>有序提出生态流量管理重点河湖名录</w:t>
      </w:r>
      <w:r>
        <w:rPr>
          <w:rFonts w:ascii="Times New Roman" w:eastAsia="仿宋_GB2312" w:hAnsi="Times New Roman" w:cs="仿宋_GB2312"/>
          <w:sz w:val="32"/>
          <w:szCs w:val="32"/>
          <w:shd w:val="clear" w:color="auto" w:fill="FFFFFF"/>
        </w:rPr>
        <w:t>，</w:t>
      </w:r>
      <w:r>
        <w:rPr>
          <w:rFonts w:ascii="Times New Roman" w:eastAsia="仿宋_GB2312" w:hAnsi="Times New Roman" w:cs="仿宋_GB2312" w:hint="eastAsia"/>
          <w:sz w:val="32"/>
          <w:szCs w:val="32"/>
          <w:shd w:val="clear" w:color="auto" w:fill="FFFFFF"/>
        </w:rPr>
        <w:t>健全河湖生态流量保障机制</w:t>
      </w:r>
      <w:r>
        <w:rPr>
          <w:rFonts w:ascii="Times New Roman" w:eastAsia="仿宋_GB2312" w:hAnsi="Times New Roman" w:cs="仿宋_GB2312"/>
          <w:sz w:val="32"/>
          <w:szCs w:val="32"/>
          <w:shd w:val="clear" w:color="auto" w:fill="FFFFFF"/>
        </w:rPr>
        <w:t>，保障生态敏感期水生态流量。</w:t>
      </w:r>
      <w:r>
        <w:rPr>
          <w:rFonts w:ascii="Times New Roman" w:eastAsia="仿宋_GB2312" w:hAnsi="Times New Roman" w:cs="仿宋_GB2312" w:hint="eastAsia"/>
          <w:sz w:val="32"/>
          <w:szCs w:val="32"/>
          <w:shd w:val="clear" w:color="auto" w:fill="FFFFFF"/>
        </w:rPr>
        <w:t>建设完善生态流量监测设施，制定生态用水日常调度规程，强化监管与预警机制，落实动态管理。</w:t>
      </w:r>
    </w:p>
    <w:p w14:paraId="1A49794B" w14:textId="77777777" w:rsidR="007C5DBD" w:rsidRDefault="00000000">
      <w:pPr>
        <w:pStyle w:val="a6"/>
        <w:widowControl/>
        <w:wordWrap w:val="0"/>
        <w:spacing w:before="0" w:beforeAutospacing="0" w:after="0" w:afterAutospacing="0" w:line="560" w:lineRule="exact"/>
        <w:ind w:firstLineChars="200" w:firstLine="643"/>
        <w:jc w:val="both"/>
        <w:outlineLvl w:val="1"/>
        <w:rPr>
          <w:rFonts w:ascii="Times New Roman" w:eastAsia="仿宋_GB2312" w:hAnsi="Times New Roman" w:cs="仿宋_GB2312"/>
          <w:b/>
          <w:bCs/>
          <w:sz w:val="32"/>
          <w:szCs w:val="32"/>
          <w:shd w:val="clear" w:color="auto" w:fill="FFFFFF"/>
        </w:rPr>
      </w:pPr>
      <w:r>
        <w:rPr>
          <w:rFonts w:ascii="Times New Roman" w:eastAsia="仿宋_GB2312" w:hAnsi="Times New Roman" w:cs="仿宋_GB2312" w:hint="eastAsia"/>
          <w:b/>
          <w:bCs/>
          <w:sz w:val="32"/>
          <w:szCs w:val="32"/>
          <w:shd w:val="clear" w:color="auto" w:fill="FFFFFF"/>
        </w:rPr>
        <w:t>2.</w:t>
      </w:r>
      <w:r>
        <w:rPr>
          <w:rFonts w:ascii="Times New Roman" w:eastAsia="仿宋_GB2312" w:hAnsi="Times New Roman" w:cs="仿宋_GB2312" w:hint="eastAsia"/>
          <w:b/>
          <w:bCs/>
          <w:sz w:val="32"/>
          <w:szCs w:val="32"/>
          <w:shd w:val="clear" w:color="auto" w:fill="FFFFFF"/>
        </w:rPr>
        <w:t>推进重点流域水环境治理</w:t>
      </w:r>
    </w:p>
    <w:p w14:paraId="0FBEF636" w14:textId="77777777" w:rsidR="007C5DBD" w:rsidRDefault="00000000">
      <w:pPr>
        <w:spacing w:line="560" w:lineRule="exact"/>
        <w:ind w:firstLineChars="200" w:firstLine="640"/>
        <w:rPr>
          <w:rFonts w:ascii="Times New Roman" w:eastAsia="仿宋_GB2312" w:hAnsi="Times New Roman" w:cs="仿宋_GB2312"/>
          <w:sz w:val="32"/>
          <w:szCs w:val="32"/>
          <w:shd w:val="clear" w:color="auto" w:fill="FFFFFF"/>
        </w:rPr>
      </w:pPr>
      <w:r>
        <w:rPr>
          <w:rFonts w:ascii="Times New Roman" w:eastAsia="仿宋_GB2312" w:hAnsi="Times New Roman" w:cs="仿宋_GB2312" w:hint="eastAsia"/>
          <w:sz w:val="32"/>
          <w:szCs w:val="32"/>
        </w:rPr>
        <w:t>实施</w:t>
      </w:r>
      <w:r>
        <w:rPr>
          <w:rFonts w:ascii="Times New Roman" w:eastAsia="仿宋_GB2312" w:hAnsi="Times New Roman" w:cs="仿宋_GB2312"/>
          <w:sz w:val="32"/>
          <w:szCs w:val="32"/>
        </w:rPr>
        <w:t>农村</w:t>
      </w:r>
      <w:r>
        <w:rPr>
          <w:rFonts w:ascii="Times New Roman" w:eastAsia="仿宋_GB2312" w:hAnsi="Times New Roman" w:cs="仿宋_GB2312" w:hint="eastAsia"/>
          <w:sz w:val="32"/>
          <w:szCs w:val="32"/>
        </w:rPr>
        <w:t>水系综合整治，改善河湖和农村河道水生态环境。对重点河湖进行生态保护修复，实施洞庭湖区内外连通，实施</w:t>
      </w:r>
      <w:proofErr w:type="gramStart"/>
      <w:r>
        <w:rPr>
          <w:rFonts w:ascii="Times New Roman" w:eastAsia="仿宋_GB2312" w:hAnsi="Times New Roman" w:cs="仿宋_GB2312" w:hint="eastAsia"/>
          <w:sz w:val="32"/>
          <w:szCs w:val="32"/>
        </w:rPr>
        <w:t>沅</w:t>
      </w:r>
      <w:proofErr w:type="gramEnd"/>
      <w:r>
        <w:rPr>
          <w:rFonts w:ascii="Times New Roman" w:eastAsia="仿宋_GB2312" w:hAnsi="Times New Roman" w:cs="仿宋_GB2312" w:hint="eastAsia"/>
          <w:sz w:val="32"/>
          <w:szCs w:val="32"/>
        </w:rPr>
        <w:t>澧水尾闾和内河内湖疏浚</w:t>
      </w:r>
      <w:r>
        <w:rPr>
          <w:rFonts w:ascii="Times New Roman" w:eastAsia="仿宋_GB2312" w:hAnsi="Times New Roman" w:cs="仿宋_GB2312"/>
          <w:sz w:val="32"/>
          <w:szCs w:val="32"/>
        </w:rPr>
        <w:t>。</w:t>
      </w:r>
      <w:r>
        <w:rPr>
          <w:rFonts w:ascii="Times New Roman" w:eastAsia="仿宋_GB2312" w:hAnsi="Times New Roman" w:cs="仿宋_GB2312" w:hint="eastAsia"/>
          <w:sz w:val="32"/>
          <w:szCs w:val="32"/>
          <w:shd w:val="clear" w:color="auto" w:fill="FFFFFF"/>
        </w:rPr>
        <w:t>实施</w:t>
      </w:r>
      <w:proofErr w:type="gramStart"/>
      <w:r>
        <w:rPr>
          <w:rFonts w:ascii="Times New Roman" w:eastAsia="仿宋_GB2312" w:hAnsi="Times New Roman" w:cs="仿宋_GB2312" w:hint="eastAsia"/>
          <w:sz w:val="32"/>
          <w:szCs w:val="32"/>
          <w:shd w:val="clear" w:color="auto" w:fill="FFFFFF"/>
        </w:rPr>
        <w:t>沅澧</w:t>
      </w:r>
      <w:proofErr w:type="gramEnd"/>
      <w:r>
        <w:rPr>
          <w:rFonts w:ascii="Times New Roman" w:eastAsia="仿宋_GB2312" w:hAnsi="Times New Roman" w:cs="仿宋_GB2312" w:hint="eastAsia"/>
          <w:sz w:val="32"/>
          <w:szCs w:val="32"/>
          <w:shd w:val="clear" w:color="auto" w:fill="FFFFFF"/>
        </w:rPr>
        <w:t>水系“一河</w:t>
      </w:r>
      <w:proofErr w:type="gramStart"/>
      <w:r>
        <w:rPr>
          <w:rFonts w:ascii="Times New Roman" w:eastAsia="仿宋_GB2312" w:hAnsi="Times New Roman" w:cs="仿宋_GB2312" w:hint="eastAsia"/>
          <w:sz w:val="32"/>
          <w:szCs w:val="32"/>
          <w:shd w:val="clear" w:color="auto" w:fill="FFFFFF"/>
        </w:rPr>
        <w:t>一</w:t>
      </w:r>
      <w:proofErr w:type="gramEnd"/>
      <w:r>
        <w:rPr>
          <w:rFonts w:ascii="Times New Roman" w:eastAsia="仿宋_GB2312" w:hAnsi="Times New Roman" w:cs="仿宋_GB2312" w:hint="eastAsia"/>
          <w:sz w:val="32"/>
          <w:szCs w:val="32"/>
          <w:shd w:val="clear" w:color="auto" w:fill="FFFFFF"/>
        </w:rPr>
        <w:t>策”精准治理</w:t>
      </w:r>
      <w:r>
        <w:rPr>
          <w:rFonts w:ascii="Times New Roman" w:eastAsia="仿宋_GB2312" w:hAnsi="Times New Roman" w:cs="仿宋_GB2312"/>
          <w:sz w:val="32"/>
          <w:szCs w:val="32"/>
          <w:shd w:val="clear" w:color="auto" w:fill="FFFFFF"/>
        </w:rPr>
        <w:t>，持续改善水生态环境质量。</w:t>
      </w:r>
      <w:r>
        <w:rPr>
          <w:rFonts w:ascii="Times New Roman" w:eastAsia="仿宋_GB2312" w:hAnsi="Times New Roman" w:cs="仿宋_GB2312" w:hint="eastAsia"/>
          <w:sz w:val="32"/>
          <w:szCs w:val="32"/>
          <w:shd w:val="clear" w:color="auto" w:fill="FFFFFF"/>
        </w:rPr>
        <w:t>到</w:t>
      </w:r>
      <w:r>
        <w:rPr>
          <w:rFonts w:ascii="Times New Roman" w:eastAsia="仿宋_GB2312" w:hAnsi="Times New Roman" w:cs="仿宋_GB2312" w:hint="eastAsia"/>
          <w:sz w:val="32"/>
          <w:szCs w:val="32"/>
          <w:shd w:val="clear" w:color="auto" w:fill="FFFFFF"/>
        </w:rPr>
        <w:t>2030</w:t>
      </w:r>
      <w:r>
        <w:rPr>
          <w:rFonts w:ascii="Times New Roman" w:eastAsia="仿宋_GB2312" w:hAnsi="Times New Roman" w:cs="仿宋_GB2312" w:hint="eastAsia"/>
          <w:sz w:val="32"/>
          <w:szCs w:val="32"/>
          <w:shd w:val="clear" w:color="auto" w:fill="FFFFFF"/>
        </w:rPr>
        <w:t>年，西洞庭湖水体总</w:t>
      </w:r>
      <w:proofErr w:type="gramStart"/>
      <w:r>
        <w:rPr>
          <w:rFonts w:ascii="Times New Roman" w:eastAsia="仿宋_GB2312" w:hAnsi="Times New Roman" w:cs="仿宋_GB2312" w:hint="eastAsia"/>
          <w:sz w:val="32"/>
          <w:szCs w:val="32"/>
          <w:shd w:val="clear" w:color="auto" w:fill="FFFFFF"/>
        </w:rPr>
        <w:t>磷持续</w:t>
      </w:r>
      <w:proofErr w:type="gramEnd"/>
      <w:r>
        <w:rPr>
          <w:rFonts w:ascii="Times New Roman" w:eastAsia="仿宋_GB2312" w:hAnsi="Times New Roman" w:cs="仿宋_GB2312" w:hint="eastAsia"/>
          <w:sz w:val="32"/>
          <w:szCs w:val="32"/>
          <w:shd w:val="clear" w:color="auto" w:fill="FFFFFF"/>
        </w:rPr>
        <w:t>下降，</w:t>
      </w:r>
      <w:r>
        <w:rPr>
          <w:rFonts w:ascii="Times New Roman" w:eastAsia="仿宋_GB2312" w:hAnsi="Times New Roman" w:cs="仿宋_GB2312"/>
          <w:sz w:val="32"/>
          <w:szCs w:val="32"/>
          <w:shd w:val="clear" w:color="auto" w:fill="FFFFFF"/>
        </w:rPr>
        <w:t>总磷重点控制断面平均浓度达到省级考核要求，</w:t>
      </w:r>
      <w:r>
        <w:rPr>
          <w:rFonts w:ascii="Times New Roman" w:eastAsia="仿宋_GB2312" w:hAnsi="Times New Roman" w:cs="仿宋_GB2312" w:hint="eastAsia"/>
          <w:sz w:val="32"/>
          <w:szCs w:val="32"/>
          <w:shd w:val="clear" w:color="auto" w:fill="FFFFFF"/>
        </w:rPr>
        <w:t>蒋家嘴</w:t>
      </w:r>
      <w:r>
        <w:rPr>
          <w:rFonts w:ascii="Times New Roman" w:eastAsia="仿宋_GB2312" w:hAnsi="Times New Roman" w:cs="仿宋_GB2312"/>
          <w:sz w:val="32"/>
          <w:szCs w:val="32"/>
          <w:shd w:val="clear" w:color="auto" w:fill="FFFFFF"/>
        </w:rPr>
        <w:t>、</w:t>
      </w:r>
      <w:proofErr w:type="gramStart"/>
      <w:r>
        <w:rPr>
          <w:rFonts w:ascii="Times New Roman" w:eastAsia="仿宋_GB2312" w:hAnsi="Times New Roman" w:cs="仿宋_GB2312"/>
          <w:sz w:val="32"/>
          <w:szCs w:val="32"/>
          <w:shd w:val="clear" w:color="auto" w:fill="FFFFFF"/>
        </w:rPr>
        <w:t>澹</w:t>
      </w:r>
      <w:proofErr w:type="gramEnd"/>
      <w:r>
        <w:rPr>
          <w:rFonts w:ascii="Times New Roman" w:eastAsia="仿宋_GB2312" w:hAnsi="Times New Roman" w:cs="仿宋_GB2312"/>
          <w:sz w:val="32"/>
          <w:szCs w:val="32"/>
          <w:shd w:val="clear" w:color="auto" w:fill="FFFFFF"/>
        </w:rPr>
        <w:t>水</w:t>
      </w:r>
      <w:proofErr w:type="gramStart"/>
      <w:r>
        <w:rPr>
          <w:rFonts w:ascii="Times New Roman" w:eastAsia="仿宋_GB2312" w:hAnsi="Times New Roman" w:cs="仿宋_GB2312"/>
          <w:sz w:val="32"/>
          <w:szCs w:val="32"/>
          <w:shd w:val="clear" w:color="auto" w:fill="FFFFFF"/>
        </w:rPr>
        <w:t>河</w:t>
      </w:r>
      <w:r>
        <w:rPr>
          <w:rFonts w:ascii="Times New Roman" w:eastAsia="仿宋_GB2312" w:hAnsi="Times New Roman" w:cs="仿宋_GB2312" w:hint="eastAsia"/>
          <w:sz w:val="32"/>
          <w:szCs w:val="32"/>
          <w:shd w:val="clear" w:color="auto" w:fill="FFFFFF"/>
        </w:rPr>
        <w:t>国控</w:t>
      </w:r>
      <w:proofErr w:type="gramEnd"/>
      <w:r>
        <w:rPr>
          <w:rFonts w:ascii="Times New Roman" w:eastAsia="仿宋_GB2312" w:hAnsi="Times New Roman" w:cs="仿宋_GB2312" w:hint="eastAsia"/>
          <w:sz w:val="32"/>
          <w:szCs w:val="32"/>
          <w:shd w:val="clear" w:color="auto" w:fill="FFFFFF"/>
        </w:rPr>
        <w:t>断面水质指标达到或优于Ⅲ类</w:t>
      </w:r>
      <w:r>
        <w:rPr>
          <w:rFonts w:ascii="Times New Roman" w:eastAsia="仿宋_GB2312" w:hAnsi="Times New Roman" w:cs="仿宋_GB2312"/>
          <w:sz w:val="32"/>
          <w:szCs w:val="32"/>
          <w:shd w:val="clear" w:color="auto" w:fill="FFFFFF"/>
        </w:rPr>
        <w:t>，水生态环境状况达到</w:t>
      </w:r>
      <w:r>
        <w:rPr>
          <w:rFonts w:ascii="Times New Roman" w:eastAsia="仿宋_GB2312" w:hAnsi="Times New Roman" w:cs="仿宋_GB2312" w:hint="eastAsia"/>
          <w:sz w:val="32"/>
          <w:szCs w:val="32"/>
          <w:shd w:val="clear" w:color="auto" w:fill="FFFFFF"/>
        </w:rPr>
        <w:t>“优秀”</w:t>
      </w:r>
      <w:r>
        <w:rPr>
          <w:rFonts w:ascii="Times New Roman" w:eastAsia="仿宋_GB2312" w:hAnsi="Times New Roman" w:cs="仿宋_GB2312"/>
          <w:sz w:val="32"/>
          <w:szCs w:val="32"/>
          <w:shd w:val="clear" w:color="auto" w:fill="FFFFFF"/>
        </w:rPr>
        <w:t>。</w:t>
      </w:r>
    </w:p>
    <w:p w14:paraId="2BF81F6E" w14:textId="77777777" w:rsidR="007C5DBD" w:rsidRDefault="00000000">
      <w:pPr>
        <w:pStyle w:val="a6"/>
        <w:widowControl/>
        <w:wordWrap w:val="0"/>
        <w:spacing w:before="0" w:beforeAutospacing="0" w:after="0" w:afterAutospacing="0" w:line="560" w:lineRule="exact"/>
        <w:ind w:firstLineChars="200" w:firstLine="643"/>
        <w:jc w:val="both"/>
        <w:outlineLvl w:val="1"/>
        <w:rPr>
          <w:rFonts w:ascii="Times New Roman" w:eastAsia="仿宋_GB2312" w:hAnsi="Times New Roman" w:cs="仿宋_GB2312"/>
          <w:b/>
          <w:bCs/>
          <w:sz w:val="32"/>
          <w:szCs w:val="32"/>
          <w:shd w:val="clear" w:color="auto" w:fill="FFFFFF"/>
        </w:rPr>
      </w:pPr>
      <w:r>
        <w:rPr>
          <w:rFonts w:ascii="Times New Roman" w:eastAsia="仿宋_GB2312" w:hAnsi="Times New Roman" w:cs="仿宋_GB2312" w:hint="eastAsia"/>
          <w:b/>
          <w:bCs/>
          <w:sz w:val="32"/>
          <w:szCs w:val="32"/>
          <w:shd w:val="clear" w:color="auto" w:fill="FFFFFF"/>
        </w:rPr>
        <w:t>3.</w:t>
      </w:r>
      <w:r>
        <w:rPr>
          <w:rFonts w:ascii="Times New Roman" w:eastAsia="仿宋_GB2312" w:hAnsi="Times New Roman" w:cs="仿宋_GB2312" w:hint="eastAsia"/>
          <w:b/>
          <w:bCs/>
          <w:sz w:val="32"/>
          <w:szCs w:val="32"/>
          <w:shd w:val="clear" w:color="auto" w:fill="FFFFFF"/>
        </w:rPr>
        <w:t>加强饮用水水源地保护与监管</w:t>
      </w:r>
    </w:p>
    <w:p w14:paraId="68DA8012" w14:textId="77777777" w:rsidR="007C5DBD" w:rsidRDefault="00000000">
      <w:pPr>
        <w:pStyle w:val="a6"/>
        <w:widowControl/>
        <w:wordWrap w:val="0"/>
        <w:spacing w:before="0" w:beforeAutospacing="0" w:after="0" w:afterAutospacing="0" w:line="560" w:lineRule="exact"/>
        <w:ind w:firstLineChars="200" w:firstLine="640"/>
        <w:jc w:val="both"/>
        <w:outlineLvl w:val="1"/>
        <w:rPr>
          <w:rFonts w:ascii="Times New Roman" w:eastAsia="仿宋_GB2312" w:hAnsi="Times New Roman" w:cs="仿宋_GB2312"/>
          <w:sz w:val="32"/>
          <w:szCs w:val="32"/>
          <w:shd w:val="clear" w:color="auto" w:fill="FFFFFF"/>
        </w:rPr>
      </w:pPr>
      <w:r>
        <w:rPr>
          <w:rFonts w:ascii="Times New Roman" w:eastAsia="仿宋_GB2312" w:hAnsi="Times New Roman" w:cs="仿宋_GB2312" w:hint="eastAsia"/>
          <w:sz w:val="32"/>
          <w:szCs w:val="32"/>
          <w:shd w:val="clear" w:color="auto" w:fill="FFFFFF"/>
        </w:rPr>
        <w:t>保障居民饮水安全，</w:t>
      </w:r>
      <w:r>
        <w:rPr>
          <w:rFonts w:ascii="Times New Roman" w:eastAsia="仿宋_GB2312" w:hAnsi="Times New Roman" w:cs="仿宋_GB2312"/>
          <w:sz w:val="32"/>
          <w:szCs w:val="32"/>
          <w:shd w:val="clear" w:color="auto" w:fill="FFFFFF"/>
        </w:rPr>
        <w:t>推动</w:t>
      </w:r>
      <w:r>
        <w:rPr>
          <w:rFonts w:ascii="Times New Roman" w:eastAsia="仿宋_GB2312" w:hAnsi="Times New Roman" w:cs="仿宋_GB2312" w:hint="eastAsia"/>
          <w:sz w:val="32"/>
          <w:szCs w:val="32"/>
          <w:shd w:val="clear" w:color="auto" w:fill="FFFFFF"/>
        </w:rPr>
        <w:t>县级及以上第二水源或备用水源工程建设。到</w:t>
      </w:r>
      <w:r>
        <w:rPr>
          <w:rFonts w:ascii="Times New Roman" w:eastAsia="仿宋_GB2312" w:hAnsi="Times New Roman" w:cs="仿宋_GB2312" w:hint="eastAsia"/>
          <w:sz w:val="32"/>
          <w:szCs w:val="32"/>
          <w:shd w:val="clear" w:color="auto" w:fill="FFFFFF"/>
        </w:rPr>
        <w:t>2030</w:t>
      </w:r>
      <w:r>
        <w:rPr>
          <w:rFonts w:ascii="Times New Roman" w:eastAsia="仿宋_GB2312" w:hAnsi="Times New Roman" w:cs="仿宋_GB2312" w:hint="eastAsia"/>
          <w:sz w:val="32"/>
          <w:szCs w:val="32"/>
          <w:shd w:val="clear" w:color="auto" w:fill="FFFFFF"/>
        </w:rPr>
        <w:t>年，市级和县级集中式饮用水水源达到或优于Ⅲ类比例达到</w:t>
      </w:r>
      <w:r>
        <w:rPr>
          <w:rFonts w:ascii="Times New Roman" w:eastAsia="仿宋_GB2312" w:hAnsi="Times New Roman" w:cs="仿宋_GB2312" w:hint="eastAsia"/>
          <w:sz w:val="32"/>
          <w:szCs w:val="32"/>
          <w:shd w:val="clear" w:color="auto" w:fill="FFFFFF"/>
        </w:rPr>
        <w:t xml:space="preserve"> 100%</w:t>
      </w:r>
      <w:r>
        <w:rPr>
          <w:rFonts w:ascii="Times New Roman" w:eastAsia="仿宋_GB2312" w:hAnsi="Times New Roman" w:cs="仿宋_GB2312" w:hint="eastAsia"/>
          <w:sz w:val="32"/>
          <w:szCs w:val="32"/>
          <w:shd w:val="clear" w:color="auto" w:fill="FFFFFF"/>
        </w:rPr>
        <w:t>。完善饮用水水源地规范化建设，及时调整</w:t>
      </w:r>
      <w:r>
        <w:rPr>
          <w:rFonts w:ascii="Times New Roman" w:eastAsia="仿宋_GB2312" w:hAnsi="Times New Roman" w:cs="仿宋_GB2312" w:hint="eastAsia"/>
          <w:sz w:val="32"/>
          <w:szCs w:val="32"/>
          <w:shd w:val="clear" w:color="auto" w:fill="FFFFFF"/>
        </w:rPr>
        <w:lastRenderedPageBreak/>
        <w:t>千人以上集中式饮用水水源保护区。开展饮用水水源地排查整治</w:t>
      </w:r>
      <w:r>
        <w:rPr>
          <w:rFonts w:ascii="Times New Roman" w:eastAsia="仿宋_GB2312" w:hAnsi="Times New Roman" w:cs="仿宋_GB2312"/>
          <w:sz w:val="32"/>
          <w:szCs w:val="32"/>
          <w:shd w:val="clear" w:color="auto" w:fill="FFFFFF"/>
        </w:rPr>
        <w:t>。</w:t>
      </w:r>
      <w:r>
        <w:rPr>
          <w:rFonts w:ascii="Times New Roman" w:eastAsia="仿宋_GB2312" w:hAnsi="Times New Roman" w:cs="仿宋_GB2312" w:hint="eastAsia"/>
          <w:sz w:val="32"/>
          <w:szCs w:val="32"/>
          <w:shd w:val="clear" w:color="auto" w:fill="FFFFFF"/>
        </w:rPr>
        <w:t>加强饮用水水源地环境监控预警建设</w:t>
      </w:r>
      <w:r>
        <w:rPr>
          <w:rFonts w:ascii="Times New Roman" w:eastAsia="仿宋_GB2312" w:hAnsi="Times New Roman" w:cs="仿宋_GB2312"/>
          <w:sz w:val="32"/>
          <w:szCs w:val="32"/>
          <w:shd w:val="clear" w:color="auto" w:fill="FFFFFF"/>
        </w:rPr>
        <w:t>。</w:t>
      </w:r>
      <w:r>
        <w:rPr>
          <w:rFonts w:ascii="Times New Roman" w:eastAsia="仿宋_GB2312" w:hAnsi="Times New Roman" w:cs="仿宋_GB2312" w:hint="eastAsia"/>
          <w:sz w:val="32"/>
          <w:szCs w:val="32"/>
          <w:shd w:val="clear" w:color="auto" w:fill="FFFFFF"/>
        </w:rPr>
        <w:t>开展集中式饮用水水源地环境保护专项行动</w:t>
      </w:r>
      <w:r>
        <w:rPr>
          <w:rFonts w:ascii="Times New Roman" w:eastAsia="仿宋_GB2312" w:hAnsi="Times New Roman" w:cs="仿宋_GB2312"/>
          <w:sz w:val="32"/>
          <w:szCs w:val="32"/>
          <w:shd w:val="clear" w:color="auto" w:fill="FFFFFF"/>
        </w:rPr>
        <w:t>。</w:t>
      </w:r>
      <w:r>
        <w:rPr>
          <w:rFonts w:ascii="Times New Roman" w:eastAsia="仿宋_GB2312" w:hAnsi="Times New Roman" w:cs="仿宋_GB2312" w:hint="eastAsia"/>
          <w:sz w:val="32"/>
          <w:szCs w:val="32"/>
          <w:shd w:val="clear" w:color="auto" w:fill="FFFFFF"/>
        </w:rPr>
        <w:t>加强水源全过程管理</w:t>
      </w:r>
      <w:r>
        <w:rPr>
          <w:rFonts w:ascii="Times New Roman" w:eastAsia="仿宋_GB2312" w:hAnsi="Times New Roman" w:cs="仿宋_GB2312"/>
          <w:sz w:val="32"/>
          <w:szCs w:val="32"/>
          <w:shd w:val="clear" w:color="auto" w:fill="FFFFFF"/>
        </w:rPr>
        <w:t>。</w:t>
      </w:r>
      <w:r>
        <w:rPr>
          <w:rFonts w:ascii="Times New Roman" w:eastAsia="仿宋_GB2312" w:hAnsi="Times New Roman" w:cs="仿宋_GB2312" w:hint="eastAsia"/>
          <w:sz w:val="32"/>
          <w:szCs w:val="32"/>
          <w:shd w:val="clear" w:color="auto" w:fill="FFFFFF"/>
        </w:rPr>
        <w:t>定期开展县级及以上饮用水水源环境风险评估</w:t>
      </w:r>
      <w:r>
        <w:rPr>
          <w:rFonts w:ascii="Times New Roman" w:eastAsia="仿宋_GB2312" w:hAnsi="Times New Roman" w:cs="仿宋_GB2312"/>
          <w:sz w:val="32"/>
          <w:szCs w:val="32"/>
          <w:shd w:val="clear" w:color="auto" w:fill="FFFFFF"/>
        </w:rPr>
        <w:t>。</w:t>
      </w:r>
    </w:p>
    <w:p w14:paraId="21702CD3" w14:textId="77777777" w:rsidR="007C5DBD" w:rsidRDefault="00000000">
      <w:pPr>
        <w:pStyle w:val="a6"/>
        <w:widowControl/>
        <w:wordWrap w:val="0"/>
        <w:spacing w:before="0" w:beforeAutospacing="0" w:after="0" w:afterAutospacing="0" w:line="560" w:lineRule="exact"/>
        <w:ind w:firstLineChars="200" w:firstLine="643"/>
        <w:jc w:val="both"/>
        <w:outlineLvl w:val="1"/>
        <w:rPr>
          <w:rFonts w:ascii="Times New Roman" w:eastAsia="仿宋_GB2312" w:hAnsi="Times New Roman" w:cs="仿宋_GB2312"/>
          <w:b/>
          <w:bCs/>
          <w:sz w:val="32"/>
          <w:szCs w:val="32"/>
          <w:shd w:val="clear" w:color="auto" w:fill="FFFFFF"/>
        </w:rPr>
      </w:pPr>
      <w:r>
        <w:rPr>
          <w:rFonts w:ascii="Times New Roman" w:eastAsia="仿宋_GB2312" w:hAnsi="Times New Roman" w:cs="仿宋_GB2312" w:hint="eastAsia"/>
          <w:b/>
          <w:bCs/>
          <w:sz w:val="32"/>
          <w:szCs w:val="32"/>
          <w:shd w:val="clear" w:color="auto" w:fill="FFFFFF"/>
        </w:rPr>
        <w:t>4.</w:t>
      </w:r>
      <w:r>
        <w:rPr>
          <w:rFonts w:ascii="Times New Roman" w:eastAsia="仿宋_GB2312" w:hAnsi="Times New Roman" w:cs="仿宋_GB2312" w:hint="eastAsia"/>
          <w:b/>
          <w:bCs/>
          <w:sz w:val="32"/>
          <w:szCs w:val="32"/>
          <w:shd w:val="clear" w:color="auto" w:fill="FFFFFF"/>
        </w:rPr>
        <w:t>加强群众身边水体保护治理</w:t>
      </w:r>
    </w:p>
    <w:p w14:paraId="67745EE9" w14:textId="77777777" w:rsidR="007C5DBD" w:rsidRDefault="00000000">
      <w:pPr>
        <w:pStyle w:val="a6"/>
        <w:widowControl/>
        <w:wordWrap w:val="0"/>
        <w:spacing w:before="0" w:beforeAutospacing="0" w:after="0" w:afterAutospacing="0" w:line="560" w:lineRule="exact"/>
        <w:ind w:firstLineChars="200" w:firstLine="640"/>
        <w:jc w:val="both"/>
        <w:outlineLvl w:val="1"/>
        <w:rPr>
          <w:rFonts w:ascii="Times New Roman" w:eastAsia="仿宋_GB2312" w:hAnsi="Times New Roman" w:cs="仿宋_GB2312"/>
          <w:b/>
          <w:bCs/>
          <w:sz w:val="32"/>
          <w:szCs w:val="32"/>
          <w:shd w:val="clear" w:color="auto" w:fill="FFFFFF"/>
        </w:rPr>
      </w:pPr>
      <w:r>
        <w:rPr>
          <w:rFonts w:ascii="Times New Roman" w:eastAsia="仿宋_GB2312" w:hAnsi="Times New Roman" w:cs="仿宋_GB2312" w:hint="eastAsia"/>
          <w:sz w:val="32"/>
          <w:szCs w:val="32"/>
          <w:shd w:val="clear" w:color="auto" w:fill="FFFFFF"/>
        </w:rPr>
        <w:t>全面开展</w:t>
      </w:r>
      <w:r>
        <w:rPr>
          <w:rFonts w:ascii="Times New Roman" w:eastAsia="仿宋_GB2312" w:hAnsi="Times New Roman" w:cs="仿宋_GB2312"/>
          <w:sz w:val="32"/>
          <w:szCs w:val="32"/>
          <w:shd w:val="clear" w:color="auto" w:fill="FFFFFF"/>
        </w:rPr>
        <w:t>群众身边</w:t>
      </w:r>
      <w:r>
        <w:rPr>
          <w:rFonts w:ascii="Times New Roman" w:eastAsia="仿宋_GB2312" w:hAnsi="Times New Roman" w:cs="仿宋_GB2312" w:hint="eastAsia"/>
          <w:sz w:val="32"/>
          <w:szCs w:val="32"/>
          <w:shd w:val="clear" w:color="auto" w:fill="FFFFFF"/>
        </w:rPr>
        <w:t>小微水体排查整治，实施分级监管、分类治理。常态化推进江河湖库“清四乱”和保洁清漂，完善河湖长效管护体系。推动城乡污水收集管网建设</w:t>
      </w:r>
      <w:r>
        <w:rPr>
          <w:rFonts w:ascii="Times New Roman" w:eastAsia="仿宋_GB2312" w:hAnsi="Times New Roman" w:cs="仿宋_GB2312"/>
          <w:sz w:val="32"/>
          <w:szCs w:val="32"/>
          <w:shd w:val="clear" w:color="auto" w:fill="FFFFFF"/>
        </w:rPr>
        <w:t>，</w:t>
      </w:r>
      <w:r>
        <w:rPr>
          <w:rFonts w:ascii="Times New Roman" w:eastAsia="仿宋_GB2312" w:hAnsi="Times New Roman" w:cs="仿宋_GB2312" w:hint="eastAsia"/>
          <w:sz w:val="32"/>
          <w:szCs w:val="32"/>
          <w:shd w:val="clear" w:color="auto" w:fill="FFFFFF"/>
        </w:rPr>
        <w:t>强化黑臭水体综合治理</w:t>
      </w:r>
      <w:r>
        <w:rPr>
          <w:rFonts w:ascii="Times New Roman" w:eastAsia="仿宋_GB2312" w:hAnsi="Times New Roman" w:cs="仿宋_GB2312"/>
          <w:sz w:val="32"/>
          <w:szCs w:val="32"/>
          <w:shd w:val="clear" w:color="auto" w:fill="FFFFFF"/>
        </w:rPr>
        <w:t>。</w:t>
      </w:r>
      <w:r>
        <w:rPr>
          <w:rFonts w:ascii="Times New Roman" w:eastAsia="仿宋_GB2312" w:hAnsi="Times New Roman" w:cs="仿宋_GB2312" w:hint="eastAsia"/>
          <w:sz w:val="32"/>
          <w:szCs w:val="32"/>
          <w:shd w:val="clear" w:color="auto" w:fill="FFFFFF"/>
        </w:rPr>
        <w:t>到</w:t>
      </w:r>
      <w:r>
        <w:rPr>
          <w:rFonts w:ascii="Times New Roman" w:eastAsia="仿宋_GB2312" w:hAnsi="Times New Roman" w:cs="仿宋_GB2312" w:hint="eastAsia"/>
          <w:sz w:val="32"/>
          <w:szCs w:val="32"/>
          <w:shd w:val="clear" w:color="auto" w:fill="FFFFFF"/>
        </w:rPr>
        <w:t>2030</w:t>
      </w:r>
      <w:r>
        <w:rPr>
          <w:rFonts w:ascii="Times New Roman" w:eastAsia="仿宋_GB2312" w:hAnsi="Times New Roman" w:cs="仿宋_GB2312" w:hint="eastAsia"/>
          <w:sz w:val="32"/>
          <w:szCs w:val="32"/>
          <w:shd w:val="clear" w:color="auto" w:fill="FFFFFF"/>
        </w:rPr>
        <w:t>年，</w:t>
      </w:r>
      <w:r>
        <w:rPr>
          <w:rFonts w:ascii="Times New Roman" w:eastAsia="仿宋_GB2312" w:hAnsi="Times New Roman" w:cs="仿宋_GB2312"/>
          <w:sz w:val="32"/>
          <w:szCs w:val="32"/>
          <w:shd w:val="clear" w:color="auto" w:fill="FFFFFF"/>
        </w:rPr>
        <w:t>市级</w:t>
      </w:r>
      <w:r>
        <w:rPr>
          <w:rFonts w:ascii="Times New Roman" w:eastAsia="仿宋_GB2312" w:hAnsi="Times New Roman" w:cs="仿宋_GB2312" w:hint="eastAsia"/>
          <w:sz w:val="32"/>
          <w:szCs w:val="32"/>
          <w:shd w:val="clear" w:color="auto" w:fill="FFFFFF"/>
        </w:rPr>
        <w:t>城市建成区黑臭水体治理成效全面巩固，县级城市建成区黑臭水体基本消除。</w:t>
      </w:r>
    </w:p>
    <w:p w14:paraId="7669FCB0" w14:textId="77777777" w:rsidR="007C5DBD" w:rsidRDefault="00000000">
      <w:pPr>
        <w:pStyle w:val="a6"/>
        <w:widowControl/>
        <w:wordWrap w:val="0"/>
        <w:spacing w:before="0" w:beforeAutospacing="0" w:after="0" w:afterAutospacing="0" w:line="560" w:lineRule="exact"/>
        <w:ind w:firstLineChars="200" w:firstLine="643"/>
        <w:jc w:val="both"/>
        <w:outlineLvl w:val="1"/>
        <w:rPr>
          <w:rFonts w:ascii="Times New Roman" w:eastAsia="仿宋_GB2312" w:hAnsi="Times New Roman" w:cs="仿宋_GB2312"/>
          <w:b/>
          <w:bCs/>
          <w:sz w:val="32"/>
          <w:szCs w:val="32"/>
          <w:shd w:val="clear" w:color="auto" w:fill="FFFFFF"/>
        </w:rPr>
      </w:pPr>
      <w:r>
        <w:rPr>
          <w:rFonts w:ascii="Times New Roman" w:eastAsia="仿宋_GB2312" w:hAnsi="Times New Roman" w:cs="仿宋_GB2312" w:hint="eastAsia"/>
          <w:b/>
          <w:bCs/>
          <w:sz w:val="32"/>
          <w:szCs w:val="32"/>
          <w:shd w:val="clear" w:color="auto" w:fill="FFFFFF"/>
        </w:rPr>
        <w:t>5.</w:t>
      </w:r>
      <w:r>
        <w:rPr>
          <w:rFonts w:ascii="Times New Roman" w:eastAsia="仿宋_GB2312" w:hAnsi="Times New Roman" w:cs="仿宋_GB2312" w:hint="eastAsia"/>
          <w:b/>
          <w:bCs/>
          <w:sz w:val="32"/>
          <w:szCs w:val="32"/>
          <w:shd w:val="clear" w:color="auto" w:fill="FFFFFF"/>
        </w:rPr>
        <w:t>强化入河排污口排查整治</w:t>
      </w:r>
    </w:p>
    <w:p w14:paraId="5B0FE94B" w14:textId="77777777" w:rsidR="007C5DBD" w:rsidRDefault="00000000">
      <w:pPr>
        <w:pStyle w:val="a6"/>
        <w:widowControl/>
        <w:wordWrap w:val="0"/>
        <w:spacing w:before="0" w:beforeAutospacing="0" w:after="0" w:afterAutospacing="0" w:line="560" w:lineRule="exact"/>
        <w:ind w:firstLineChars="200" w:firstLine="640"/>
        <w:jc w:val="both"/>
        <w:outlineLvl w:val="1"/>
        <w:rPr>
          <w:rFonts w:ascii="Times New Roman" w:eastAsia="仿宋_GB2312" w:hAnsi="Times New Roman" w:cs="仿宋_GB2312"/>
          <w:sz w:val="32"/>
          <w:szCs w:val="32"/>
          <w:shd w:val="clear" w:color="auto" w:fill="FFFFFF"/>
        </w:rPr>
      </w:pPr>
      <w:r>
        <w:rPr>
          <w:rFonts w:ascii="Times New Roman" w:eastAsia="仿宋_GB2312" w:hAnsi="Times New Roman" w:cs="仿宋_GB2312" w:hint="eastAsia"/>
          <w:sz w:val="32"/>
          <w:szCs w:val="32"/>
          <w:shd w:val="clear" w:color="auto" w:fill="FFFFFF"/>
        </w:rPr>
        <w:t>查清“一湖两水”干支流</w:t>
      </w:r>
      <w:proofErr w:type="gramStart"/>
      <w:r>
        <w:rPr>
          <w:rFonts w:ascii="Times New Roman" w:eastAsia="仿宋_GB2312" w:hAnsi="Times New Roman" w:cs="仿宋_GB2312" w:hint="eastAsia"/>
          <w:sz w:val="32"/>
          <w:szCs w:val="32"/>
          <w:shd w:val="clear" w:color="auto" w:fill="FFFFFF"/>
        </w:rPr>
        <w:t>各类入河</w:t>
      </w:r>
      <w:proofErr w:type="gramEnd"/>
      <w:r>
        <w:rPr>
          <w:rFonts w:ascii="Times New Roman" w:eastAsia="仿宋_GB2312" w:hAnsi="Times New Roman" w:cs="仿宋_GB2312" w:hint="eastAsia"/>
          <w:sz w:val="32"/>
          <w:szCs w:val="32"/>
          <w:shd w:val="clear" w:color="auto" w:fill="FFFFFF"/>
        </w:rPr>
        <w:t>排污口底数，严格实施分类管理，落实</w:t>
      </w:r>
      <w:proofErr w:type="gramStart"/>
      <w:r>
        <w:rPr>
          <w:rFonts w:ascii="Times New Roman" w:eastAsia="仿宋_GB2312" w:hAnsi="Times New Roman" w:cs="仿宋_GB2312" w:hint="eastAsia"/>
          <w:sz w:val="32"/>
          <w:szCs w:val="32"/>
          <w:shd w:val="clear" w:color="auto" w:fill="FFFFFF"/>
        </w:rPr>
        <w:t>分类整治</w:t>
      </w:r>
      <w:proofErr w:type="gramEnd"/>
      <w:r>
        <w:rPr>
          <w:rFonts w:ascii="Times New Roman" w:eastAsia="仿宋_GB2312" w:hAnsi="Times New Roman" w:cs="仿宋_GB2312" w:hint="eastAsia"/>
          <w:sz w:val="32"/>
          <w:szCs w:val="32"/>
          <w:shd w:val="clear" w:color="auto" w:fill="FFFFFF"/>
        </w:rPr>
        <w:t>措施</w:t>
      </w:r>
      <w:r>
        <w:rPr>
          <w:rFonts w:ascii="Times New Roman" w:eastAsia="仿宋_GB2312" w:hAnsi="Times New Roman" w:cs="仿宋_GB2312"/>
          <w:sz w:val="32"/>
          <w:szCs w:val="32"/>
          <w:shd w:val="clear" w:color="auto" w:fill="FFFFFF"/>
        </w:rPr>
        <w:t>，</w:t>
      </w:r>
      <w:r>
        <w:rPr>
          <w:rFonts w:ascii="Times New Roman" w:eastAsia="仿宋_GB2312" w:hAnsi="Times New Roman" w:cs="仿宋_GB2312" w:hint="eastAsia"/>
          <w:sz w:val="32"/>
          <w:szCs w:val="32"/>
          <w:shd w:val="clear" w:color="auto" w:fill="FFFFFF"/>
        </w:rPr>
        <w:t>建立</w:t>
      </w:r>
      <w:r>
        <w:rPr>
          <w:rFonts w:ascii="Times New Roman" w:eastAsia="仿宋_GB2312" w:hAnsi="Times New Roman" w:cs="仿宋_GB2312"/>
          <w:sz w:val="32"/>
          <w:szCs w:val="32"/>
          <w:shd w:val="clear" w:color="auto" w:fill="FFFFFF"/>
        </w:rPr>
        <w:t>问题</w:t>
      </w:r>
      <w:r>
        <w:rPr>
          <w:rFonts w:ascii="Times New Roman" w:eastAsia="仿宋_GB2312" w:hAnsi="Times New Roman" w:cs="仿宋_GB2312" w:hint="eastAsia"/>
          <w:sz w:val="32"/>
          <w:szCs w:val="32"/>
          <w:shd w:val="clear" w:color="auto" w:fill="FFFFFF"/>
        </w:rPr>
        <w:t>排污口整治销号制度，形成入河排污口清单，开展日常监督管理</w:t>
      </w:r>
      <w:r>
        <w:rPr>
          <w:rFonts w:ascii="Times New Roman" w:eastAsia="仿宋_GB2312" w:hAnsi="Times New Roman" w:cs="仿宋_GB2312"/>
          <w:sz w:val="32"/>
          <w:szCs w:val="32"/>
          <w:shd w:val="clear" w:color="auto" w:fill="FFFFFF"/>
        </w:rPr>
        <w:t>，</w:t>
      </w:r>
      <w:proofErr w:type="gramStart"/>
      <w:r>
        <w:rPr>
          <w:rFonts w:ascii="Times New Roman" w:eastAsia="仿宋_GB2312" w:hAnsi="Times New Roman" w:cs="仿宋_GB2312" w:hint="eastAsia"/>
          <w:sz w:val="32"/>
          <w:szCs w:val="32"/>
          <w:shd w:val="clear" w:color="auto" w:fill="FFFFFF"/>
        </w:rPr>
        <w:t>完善入</w:t>
      </w:r>
      <w:proofErr w:type="gramEnd"/>
      <w:r>
        <w:rPr>
          <w:rFonts w:ascii="Times New Roman" w:eastAsia="仿宋_GB2312" w:hAnsi="Times New Roman" w:cs="仿宋_GB2312" w:hint="eastAsia"/>
          <w:sz w:val="32"/>
          <w:szCs w:val="32"/>
          <w:shd w:val="clear" w:color="auto" w:fill="FFFFFF"/>
        </w:rPr>
        <w:t>河排污口监测。到</w:t>
      </w:r>
      <w:r>
        <w:rPr>
          <w:rFonts w:ascii="Times New Roman" w:eastAsia="仿宋_GB2312" w:hAnsi="Times New Roman" w:cs="仿宋_GB2312" w:hint="eastAsia"/>
          <w:sz w:val="32"/>
          <w:szCs w:val="32"/>
          <w:shd w:val="clear" w:color="auto" w:fill="FFFFFF"/>
        </w:rPr>
        <w:t>2030</w:t>
      </w:r>
      <w:r>
        <w:rPr>
          <w:rFonts w:ascii="Times New Roman" w:eastAsia="仿宋_GB2312" w:hAnsi="Times New Roman" w:cs="仿宋_GB2312" w:hint="eastAsia"/>
          <w:sz w:val="32"/>
          <w:szCs w:val="32"/>
          <w:shd w:val="clear" w:color="auto" w:fill="FFFFFF"/>
        </w:rPr>
        <w:t>年完成“一湖两水”及重要支流入河排污口排查整治，建立入河排污口名录。</w:t>
      </w:r>
      <w:r>
        <w:rPr>
          <w:rFonts w:ascii="Times New Roman" w:eastAsia="仿宋_GB2312" w:hAnsi="Times New Roman" w:cs="仿宋_GB2312" w:hint="eastAsia"/>
          <w:sz w:val="32"/>
          <w:szCs w:val="32"/>
          <w:shd w:val="clear" w:color="auto" w:fill="FFFFFF"/>
        </w:rPr>
        <w:t xml:space="preserve">   </w:t>
      </w:r>
    </w:p>
    <w:p w14:paraId="0C75B7BE" w14:textId="77777777" w:rsidR="007C5DBD" w:rsidRDefault="00000000">
      <w:pPr>
        <w:pStyle w:val="a6"/>
        <w:widowControl/>
        <w:wordWrap w:val="0"/>
        <w:spacing w:before="0" w:beforeAutospacing="0" w:after="0" w:afterAutospacing="0" w:line="560" w:lineRule="exact"/>
        <w:ind w:firstLineChars="200" w:firstLine="643"/>
        <w:jc w:val="both"/>
        <w:outlineLvl w:val="1"/>
        <w:rPr>
          <w:rFonts w:ascii="Times New Roman" w:eastAsia="仿宋_GB2312" w:hAnsi="Times New Roman" w:cs="仿宋_GB2312"/>
          <w:sz w:val="32"/>
          <w:szCs w:val="32"/>
          <w:shd w:val="clear" w:color="auto" w:fill="FFFFFF"/>
        </w:rPr>
      </w:pPr>
      <w:r>
        <w:rPr>
          <w:rFonts w:ascii="Times New Roman" w:eastAsia="仿宋_GB2312" w:hAnsi="Times New Roman" w:cs="仿宋_GB2312" w:hint="eastAsia"/>
          <w:b/>
          <w:bCs/>
          <w:sz w:val="32"/>
          <w:szCs w:val="32"/>
          <w:shd w:val="clear" w:color="auto" w:fill="FFFFFF"/>
        </w:rPr>
        <w:t>6.</w:t>
      </w:r>
      <w:r>
        <w:rPr>
          <w:rFonts w:ascii="Times New Roman" w:eastAsia="仿宋_GB2312" w:hAnsi="Times New Roman" w:cs="仿宋_GB2312" w:hint="eastAsia"/>
          <w:b/>
          <w:bCs/>
          <w:sz w:val="32"/>
          <w:szCs w:val="32"/>
          <w:shd w:val="clear" w:color="auto" w:fill="FFFFFF"/>
        </w:rPr>
        <w:t>加强工业园区污水处理设施建设</w:t>
      </w:r>
    </w:p>
    <w:p w14:paraId="1B16B12B" w14:textId="77777777" w:rsidR="007C5DBD" w:rsidRDefault="00000000">
      <w:pPr>
        <w:pStyle w:val="a6"/>
        <w:widowControl/>
        <w:wordWrap w:val="0"/>
        <w:spacing w:before="0" w:beforeAutospacing="0" w:after="0" w:afterAutospacing="0" w:line="560" w:lineRule="exact"/>
        <w:ind w:firstLineChars="200" w:firstLine="640"/>
        <w:jc w:val="both"/>
        <w:outlineLvl w:val="1"/>
        <w:rPr>
          <w:rFonts w:ascii="Times New Roman" w:eastAsia="仿宋_GB2312" w:hAnsi="Times New Roman" w:cs="仿宋_GB2312"/>
          <w:sz w:val="32"/>
          <w:szCs w:val="32"/>
          <w:shd w:val="clear" w:color="auto" w:fill="FFFFFF"/>
        </w:rPr>
      </w:pPr>
      <w:r>
        <w:rPr>
          <w:rFonts w:ascii="Times New Roman" w:eastAsia="仿宋_GB2312" w:hAnsi="Times New Roman" w:cs="仿宋_GB2312" w:hint="eastAsia"/>
          <w:sz w:val="32"/>
          <w:szCs w:val="32"/>
          <w:shd w:val="clear" w:color="auto" w:fill="FFFFFF"/>
        </w:rPr>
        <w:t>开展省级及以上工业集聚区专项整治行动，加强</w:t>
      </w:r>
      <w:r>
        <w:rPr>
          <w:rFonts w:ascii="Times New Roman" w:eastAsia="仿宋_GB2312" w:hAnsi="Times New Roman" w:cs="仿宋_GB2312"/>
          <w:sz w:val="32"/>
          <w:szCs w:val="32"/>
          <w:shd w:val="clear" w:color="auto" w:fill="FFFFFF"/>
        </w:rPr>
        <w:t>对</w:t>
      </w:r>
      <w:r>
        <w:rPr>
          <w:rFonts w:ascii="Times New Roman" w:eastAsia="仿宋_GB2312" w:hAnsi="Times New Roman" w:cs="仿宋_GB2312" w:hint="eastAsia"/>
          <w:sz w:val="32"/>
          <w:szCs w:val="32"/>
          <w:shd w:val="clear" w:color="auto" w:fill="FFFFFF"/>
        </w:rPr>
        <w:t>含重金属或者有毒有害物质废水、难以生化降解废水</w:t>
      </w:r>
      <w:r>
        <w:rPr>
          <w:rFonts w:ascii="Times New Roman" w:eastAsia="仿宋_GB2312" w:hAnsi="Times New Roman" w:cs="仿宋_GB2312"/>
          <w:sz w:val="32"/>
          <w:szCs w:val="32"/>
          <w:shd w:val="clear" w:color="auto" w:fill="FFFFFF"/>
        </w:rPr>
        <w:t>排放</w:t>
      </w:r>
      <w:r>
        <w:rPr>
          <w:rFonts w:ascii="Times New Roman" w:eastAsia="仿宋_GB2312" w:hAnsi="Times New Roman" w:cs="仿宋_GB2312" w:hint="eastAsia"/>
          <w:sz w:val="32"/>
          <w:szCs w:val="32"/>
          <w:shd w:val="clear" w:color="auto" w:fill="FFFFFF"/>
        </w:rPr>
        <w:t>的园区监管</w:t>
      </w:r>
      <w:r>
        <w:rPr>
          <w:rFonts w:ascii="Times New Roman" w:eastAsia="仿宋_GB2312" w:hAnsi="Times New Roman" w:cs="仿宋_GB2312"/>
          <w:sz w:val="32"/>
          <w:szCs w:val="32"/>
          <w:shd w:val="clear" w:color="auto" w:fill="FFFFFF"/>
        </w:rPr>
        <w:t>。</w:t>
      </w:r>
      <w:r>
        <w:rPr>
          <w:rFonts w:ascii="Times New Roman" w:eastAsia="仿宋_GB2312" w:hAnsi="Times New Roman" w:cs="仿宋_GB2312" w:hint="eastAsia"/>
          <w:sz w:val="32"/>
          <w:szCs w:val="32"/>
          <w:shd w:val="clear" w:color="auto" w:fill="FFFFFF"/>
        </w:rPr>
        <w:t>全面落实省级及以上工业园区第三</w:t>
      </w:r>
      <w:proofErr w:type="gramStart"/>
      <w:r>
        <w:rPr>
          <w:rFonts w:ascii="Times New Roman" w:eastAsia="仿宋_GB2312" w:hAnsi="Times New Roman" w:cs="仿宋_GB2312" w:hint="eastAsia"/>
          <w:sz w:val="32"/>
          <w:szCs w:val="32"/>
          <w:shd w:val="clear" w:color="auto" w:fill="FFFFFF"/>
        </w:rPr>
        <w:t>方治理</w:t>
      </w:r>
      <w:proofErr w:type="gramEnd"/>
      <w:r>
        <w:rPr>
          <w:rFonts w:ascii="Times New Roman" w:eastAsia="仿宋_GB2312" w:hAnsi="Times New Roman" w:cs="仿宋_GB2312" w:hint="eastAsia"/>
          <w:sz w:val="32"/>
          <w:szCs w:val="32"/>
          <w:shd w:val="clear" w:color="auto" w:fill="FFFFFF"/>
        </w:rPr>
        <w:t>服务制度。推进工业园区污水收集管网建设，化工园区规范化建设，</w:t>
      </w:r>
      <w:r>
        <w:rPr>
          <w:rFonts w:ascii="Times New Roman" w:eastAsia="仿宋_GB2312" w:hAnsi="Times New Roman" w:cs="仿宋_GB2312"/>
          <w:sz w:val="32"/>
          <w:szCs w:val="32"/>
          <w:shd w:val="clear" w:color="auto" w:fill="FFFFFF"/>
        </w:rPr>
        <w:t>完成化工园区专业污水处理厂及</w:t>
      </w:r>
      <w:r>
        <w:rPr>
          <w:rFonts w:ascii="Times New Roman" w:eastAsia="仿宋_GB2312" w:hAnsi="Times New Roman" w:cs="仿宋_GB2312" w:hint="eastAsia"/>
          <w:sz w:val="32"/>
          <w:szCs w:val="32"/>
          <w:shd w:val="clear" w:color="auto" w:fill="FFFFFF"/>
        </w:rPr>
        <w:t>“</w:t>
      </w:r>
      <w:proofErr w:type="gramStart"/>
      <w:r>
        <w:rPr>
          <w:rFonts w:ascii="Times New Roman" w:eastAsia="仿宋_GB2312" w:hAnsi="Times New Roman" w:cs="仿宋_GB2312"/>
          <w:sz w:val="32"/>
          <w:szCs w:val="32"/>
          <w:shd w:val="clear" w:color="auto" w:fill="FFFFFF"/>
        </w:rPr>
        <w:t>一</w:t>
      </w:r>
      <w:proofErr w:type="gramEnd"/>
      <w:r>
        <w:rPr>
          <w:rFonts w:ascii="Times New Roman" w:eastAsia="仿宋_GB2312" w:hAnsi="Times New Roman" w:cs="仿宋_GB2312"/>
          <w:sz w:val="32"/>
          <w:szCs w:val="32"/>
          <w:shd w:val="clear" w:color="auto" w:fill="FFFFFF"/>
        </w:rPr>
        <w:t>企</w:t>
      </w:r>
      <w:proofErr w:type="gramStart"/>
      <w:r>
        <w:rPr>
          <w:rFonts w:ascii="Times New Roman" w:eastAsia="仿宋_GB2312" w:hAnsi="Times New Roman" w:cs="仿宋_GB2312"/>
          <w:sz w:val="32"/>
          <w:szCs w:val="32"/>
          <w:shd w:val="clear" w:color="auto" w:fill="FFFFFF"/>
        </w:rPr>
        <w:t>一</w:t>
      </w:r>
      <w:proofErr w:type="gramEnd"/>
      <w:r>
        <w:rPr>
          <w:rFonts w:ascii="Times New Roman" w:eastAsia="仿宋_GB2312" w:hAnsi="Times New Roman" w:cs="仿宋_GB2312"/>
          <w:sz w:val="32"/>
          <w:szCs w:val="32"/>
          <w:shd w:val="clear" w:color="auto" w:fill="FFFFFF"/>
        </w:rPr>
        <w:t>管</w:t>
      </w:r>
      <w:r>
        <w:rPr>
          <w:rFonts w:ascii="Times New Roman" w:eastAsia="仿宋_GB2312" w:hAnsi="Times New Roman" w:cs="仿宋_GB2312" w:hint="eastAsia"/>
          <w:sz w:val="32"/>
          <w:szCs w:val="32"/>
          <w:shd w:val="clear" w:color="auto" w:fill="FFFFFF"/>
        </w:rPr>
        <w:t>”</w:t>
      </w:r>
      <w:r>
        <w:rPr>
          <w:rFonts w:ascii="Times New Roman" w:eastAsia="仿宋_GB2312" w:hAnsi="Times New Roman" w:cs="仿宋_GB2312"/>
          <w:sz w:val="32"/>
          <w:szCs w:val="32"/>
          <w:shd w:val="clear" w:color="auto" w:fill="FFFFFF"/>
        </w:rPr>
        <w:t>等基础实施建设</w:t>
      </w:r>
      <w:r>
        <w:rPr>
          <w:rFonts w:ascii="Times New Roman" w:eastAsia="仿宋_GB2312" w:hAnsi="Times New Roman" w:cs="仿宋_GB2312" w:hint="eastAsia"/>
          <w:sz w:val="32"/>
          <w:szCs w:val="32"/>
          <w:shd w:val="clear" w:color="auto" w:fill="FFFFFF"/>
        </w:rPr>
        <w:t>。</w:t>
      </w:r>
    </w:p>
    <w:p w14:paraId="50977A7D" w14:textId="77777777" w:rsidR="007C5DBD" w:rsidRDefault="00000000">
      <w:pPr>
        <w:pStyle w:val="a6"/>
        <w:widowControl/>
        <w:wordWrap w:val="0"/>
        <w:spacing w:before="0" w:beforeAutospacing="0" w:after="0" w:afterAutospacing="0" w:line="560" w:lineRule="exact"/>
        <w:ind w:firstLineChars="200" w:firstLine="643"/>
        <w:jc w:val="both"/>
        <w:outlineLvl w:val="1"/>
        <w:rPr>
          <w:rFonts w:ascii="Times New Roman" w:eastAsia="仿宋_GB2312" w:hAnsi="Times New Roman" w:cs="仿宋_GB2312"/>
          <w:b/>
          <w:bCs/>
          <w:sz w:val="32"/>
          <w:szCs w:val="32"/>
          <w:shd w:val="clear" w:color="auto" w:fill="FFFFFF"/>
        </w:rPr>
      </w:pPr>
      <w:r>
        <w:rPr>
          <w:rFonts w:ascii="Times New Roman" w:eastAsia="仿宋_GB2312" w:hAnsi="Times New Roman" w:cs="仿宋_GB2312" w:hint="eastAsia"/>
          <w:b/>
          <w:bCs/>
          <w:sz w:val="32"/>
          <w:szCs w:val="32"/>
          <w:shd w:val="clear" w:color="auto" w:fill="FFFFFF"/>
        </w:rPr>
        <w:t>7.</w:t>
      </w:r>
      <w:r>
        <w:rPr>
          <w:rFonts w:ascii="Times New Roman" w:eastAsia="仿宋_GB2312" w:hAnsi="Times New Roman" w:cs="仿宋_GB2312" w:hint="eastAsia"/>
          <w:b/>
          <w:bCs/>
          <w:sz w:val="32"/>
          <w:szCs w:val="32"/>
          <w:shd w:val="clear" w:color="auto" w:fill="FFFFFF"/>
        </w:rPr>
        <w:t>加强水生态保护修复</w:t>
      </w:r>
    </w:p>
    <w:p w14:paraId="5E42EC45" w14:textId="77777777" w:rsidR="007C5DBD" w:rsidRDefault="00000000">
      <w:pPr>
        <w:pStyle w:val="a6"/>
        <w:widowControl/>
        <w:wordWrap w:val="0"/>
        <w:spacing w:before="0" w:beforeAutospacing="0" w:after="0" w:afterAutospacing="0" w:line="560" w:lineRule="exact"/>
        <w:ind w:firstLineChars="200" w:firstLine="640"/>
        <w:jc w:val="both"/>
        <w:outlineLvl w:val="1"/>
        <w:rPr>
          <w:rFonts w:ascii="Times New Roman" w:eastAsia="仿宋_GB2312" w:hAnsi="Times New Roman" w:cs="仿宋_GB2312"/>
          <w:sz w:val="32"/>
          <w:szCs w:val="32"/>
          <w:shd w:val="clear" w:color="auto" w:fill="FFFFFF"/>
        </w:rPr>
      </w:pPr>
      <w:r>
        <w:rPr>
          <w:rFonts w:ascii="Times New Roman" w:eastAsia="仿宋_GB2312" w:hAnsi="Times New Roman" w:cs="仿宋_GB2312"/>
          <w:sz w:val="32"/>
          <w:szCs w:val="32"/>
          <w:shd w:val="clear" w:color="auto" w:fill="FFFFFF"/>
        </w:rPr>
        <w:lastRenderedPageBreak/>
        <w:t>强化重点河湖水体水生态修复，</w:t>
      </w:r>
      <w:r>
        <w:rPr>
          <w:rFonts w:ascii="Times New Roman" w:eastAsia="仿宋_GB2312" w:hAnsi="Times New Roman" w:cs="仿宋_GB2312" w:hint="eastAsia"/>
          <w:sz w:val="32"/>
          <w:szCs w:val="32"/>
          <w:shd w:val="clear" w:color="auto" w:fill="FFFFFF"/>
        </w:rPr>
        <w:t>严格重要水源涵养区用途管制</w:t>
      </w:r>
      <w:r>
        <w:rPr>
          <w:rFonts w:ascii="Times New Roman" w:eastAsia="仿宋_GB2312" w:hAnsi="Times New Roman" w:cs="仿宋_GB2312"/>
          <w:sz w:val="32"/>
          <w:szCs w:val="32"/>
          <w:shd w:val="clear" w:color="auto" w:fill="FFFFFF"/>
        </w:rPr>
        <w:t>、</w:t>
      </w:r>
      <w:r>
        <w:rPr>
          <w:rFonts w:ascii="Times New Roman" w:eastAsia="仿宋_GB2312" w:hAnsi="Times New Roman" w:cs="仿宋_GB2312" w:hint="eastAsia"/>
          <w:sz w:val="32"/>
          <w:szCs w:val="32"/>
          <w:shd w:val="clear" w:color="auto" w:fill="FFFFFF"/>
        </w:rPr>
        <w:t>保护修复</w:t>
      </w:r>
      <w:r>
        <w:rPr>
          <w:rFonts w:ascii="Times New Roman" w:eastAsia="仿宋_GB2312" w:hAnsi="Times New Roman" w:cs="仿宋_GB2312"/>
          <w:sz w:val="32"/>
          <w:szCs w:val="32"/>
          <w:shd w:val="clear" w:color="auto" w:fill="FFFFFF"/>
        </w:rPr>
        <w:t>。</w:t>
      </w:r>
      <w:r>
        <w:rPr>
          <w:rFonts w:ascii="Times New Roman" w:eastAsia="仿宋_GB2312" w:hAnsi="Times New Roman" w:cs="仿宋_GB2312" w:hint="eastAsia"/>
          <w:sz w:val="32"/>
          <w:szCs w:val="32"/>
          <w:shd w:val="clear" w:color="auto" w:fill="FFFFFF"/>
        </w:rPr>
        <w:t>推进生态缓冲带划定，强化河湖生态缓冲带监管</w:t>
      </w:r>
      <w:r>
        <w:rPr>
          <w:rFonts w:ascii="Times New Roman" w:eastAsia="仿宋_GB2312" w:hAnsi="Times New Roman" w:cs="仿宋_GB2312"/>
          <w:sz w:val="32"/>
          <w:szCs w:val="32"/>
          <w:shd w:val="clear" w:color="auto" w:fill="FFFFFF"/>
        </w:rPr>
        <w:t>，</w:t>
      </w:r>
      <w:r>
        <w:rPr>
          <w:rFonts w:ascii="Times New Roman" w:eastAsia="仿宋_GB2312" w:hAnsi="Times New Roman" w:cs="仿宋_GB2312" w:hint="eastAsia"/>
          <w:sz w:val="32"/>
          <w:szCs w:val="32"/>
          <w:shd w:val="clear" w:color="auto" w:fill="FFFFFF"/>
        </w:rPr>
        <w:t>开展河湖生态缓冲带修复与建设</w:t>
      </w:r>
      <w:r>
        <w:rPr>
          <w:rFonts w:ascii="Times New Roman" w:eastAsia="仿宋_GB2312" w:hAnsi="Times New Roman" w:cs="仿宋_GB2312"/>
          <w:sz w:val="32"/>
          <w:szCs w:val="32"/>
          <w:shd w:val="clear" w:color="auto" w:fill="FFFFFF"/>
        </w:rPr>
        <w:t>以及水生态现状调查评估，防范湖库富营养化和藻类水华。</w:t>
      </w:r>
      <w:r>
        <w:rPr>
          <w:rFonts w:ascii="Times New Roman" w:eastAsia="仿宋_GB2312" w:hAnsi="Times New Roman" w:cs="仿宋_GB2312" w:hint="eastAsia"/>
          <w:sz w:val="32"/>
          <w:szCs w:val="32"/>
          <w:shd w:val="clear" w:color="auto" w:fill="FFFFFF"/>
        </w:rPr>
        <w:t>推进湿地生态保护治理，强化自然保护地水生态环境</w:t>
      </w:r>
      <w:r>
        <w:rPr>
          <w:rFonts w:ascii="Times New Roman" w:eastAsia="仿宋_GB2312" w:hAnsi="Times New Roman" w:cs="仿宋_GB2312"/>
          <w:sz w:val="32"/>
          <w:szCs w:val="32"/>
          <w:shd w:val="clear" w:color="auto" w:fill="FFFFFF"/>
        </w:rPr>
        <w:t>和生态保护红线</w:t>
      </w:r>
      <w:r>
        <w:rPr>
          <w:rFonts w:ascii="Times New Roman" w:eastAsia="仿宋_GB2312" w:hAnsi="Times New Roman" w:cs="仿宋_GB2312" w:hint="eastAsia"/>
          <w:sz w:val="32"/>
          <w:szCs w:val="32"/>
          <w:shd w:val="clear" w:color="auto" w:fill="FFFFFF"/>
        </w:rPr>
        <w:t>监管。强化“一湖两水”河湖湿地保护与修复</w:t>
      </w:r>
      <w:r>
        <w:rPr>
          <w:rFonts w:ascii="Times New Roman" w:eastAsia="仿宋_GB2312" w:hAnsi="Times New Roman" w:cs="仿宋_GB2312"/>
          <w:sz w:val="32"/>
          <w:szCs w:val="32"/>
          <w:shd w:val="clear" w:color="auto" w:fill="FFFFFF"/>
        </w:rPr>
        <w:t>，</w:t>
      </w:r>
      <w:r>
        <w:rPr>
          <w:rFonts w:ascii="Times New Roman" w:eastAsia="仿宋_GB2312" w:hAnsi="Times New Roman" w:cs="仿宋_GB2312" w:hint="eastAsia"/>
          <w:sz w:val="32"/>
          <w:szCs w:val="32"/>
          <w:shd w:val="clear" w:color="auto" w:fill="FFFFFF"/>
        </w:rPr>
        <w:t>针对被侵占蚕食的滨河（湖）湿地，到</w:t>
      </w:r>
      <w:r>
        <w:rPr>
          <w:rFonts w:ascii="Times New Roman" w:eastAsia="仿宋_GB2312" w:hAnsi="Times New Roman" w:cs="仿宋_GB2312" w:hint="eastAsia"/>
          <w:sz w:val="32"/>
          <w:szCs w:val="32"/>
          <w:shd w:val="clear" w:color="auto" w:fill="FFFFFF"/>
        </w:rPr>
        <w:t xml:space="preserve"> 2030 </w:t>
      </w:r>
      <w:r>
        <w:rPr>
          <w:rFonts w:ascii="Times New Roman" w:eastAsia="仿宋_GB2312" w:hAnsi="Times New Roman" w:cs="仿宋_GB2312" w:hint="eastAsia"/>
          <w:sz w:val="32"/>
          <w:szCs w:val="32"/>
          <w:shd w:val="clear" w:color="auto" w:fill="FFFFFF"/>
        </w:rPr>
        <w:t>年，逐一明确整治方案，限期退出</w:t>
      </w:r>
      <w:r>
        <w:rPr>
          <w:rFonts w:ascii="Times New Roman" w:eastAsia="仿宋_GB2312" w:hAnsi="Times New Roman" w:cs="仿宋_GB2312"/>
          <w:sz w:val="32"/>
          <w:szCs w:val="32"/>
          <w:shd w:val="clear" w:color="auto" w:fill="FFFFFF"/>
        </w:rPr>
        <w:t>，</w:t>
      </w:r>
      <w:r>
        <w:rPr>
          <w:rFonts w:ascii="Times New Roman" w:eastAsia="仿宋_GB2312" w:hAnsi="Times New Roman" w:cs="仿宋_GB2312" w:hint="eastAsia"/>
          <w:sz w:val="32"/>
          <w:szCs w:val="32"/>
          <w:shd w:val="clear" w:color="auto" w:fill="FFFFFF"/>
        </w:rPr>
        <w:t>在水质较差的</w:t>
      </w:r>
      <w:proofErr w:type="gramStart"/>
      <w:r>
        <w:rPr>
          <w:rFonts w:ascii="Times New Roman" w:eastAsia="仿宋_GB2312" w:hAnsi="Times New Roman" w:cs="仿宋_GB2312" w:hint="eastAsia"/>
          <w:sz w:val="32"/>
          <w:szCs w:val="32"/>
          <w:shd w:val="clear" w:color="auto" w:fill="FFFFFF"/>
        </w:rPr>
        <w:t>内湖入河</w:t>
      </w:r>
      <w:proofErr w:type="gramEnd"/>
      <w:r>
        <w:rPr>
          <w:rFonts w:ascii="Times New Roman" w:eastAsia="仿宋_GB2312" w:hAnsi="Times New Roman" w:cs="仿宋_GB2312" w:hint="eastAsia"/>
          <w:sz w:val="32"/>
          <w:szCs w:val="32"/>
          <w:shd w:val="clear" w:color="auto" w:fill="FFFFFF"/>
        </w:rPr>
        <w:t>（湖）口，因地制宜建设一批入河（湖）口人工湿地工程。</w:t>
      </w:r>
    </w:p>
    <w:p w14:paraId="486EEB42" w14:textId="77777777" w:rsidR="007C5DBD" w:rsidRDefault="00000000">
      <w:pPr>
        <w:pStyle w:val="a6"/>
        <w:widowControl/>
        <w:wordWrap w:val="0"/>
        <w:spacing w:before="0" w:beforeAutospacing="0" w:after="0" w:afterAutospacing="0" w:line="560" w:lineRule="exact"/>
        <w:ind w:firstLineChars="200" w:firstLine="643"/>
        <w:jc w:val="both"/>
        <w:outlineLvl w:val="1"/>
        <w:rPr>
          <w:rFonts w:ascii="Times New Roman" w:eastAsia="仿宋_GB2312" w:hAnsi="Times New Roman" w:cs="仿宋_GB2312"/>
          <w:b/>
          <w:bCs/>
          <w:sz w:val="32"/>
          <w:szCs w:val="32"/>
          <w:shd w:val="clear" w:color="auto" w:fill="FFFFFF"/>
        </w:rPr>
      </w:pPr>
      <w:r>
        <w:rPr>
          <w:rFonts w:ascii="Times New Roman" w:eastAsia="仿宋_GB2312" w:hAnsi="Times New Roman" w:cs="仿宋_GB2312" w:hint="eastAsia"/>
          <w:b/>
          <w:bCs/>
          <w:sz w:val="32"/>
          <w:szCs w:val="32"/>
          <w:shd w:val="clear" w:color="auto" w:fill="FFFFFF"/>
        </w:rPr>
        <w:t>8.</w:t>
      </w:r>
      <w:r>
        <w:rPr>
          <w:rFonts w:ascii="Times New Roman" w:eastAsia="仿宋_GB2312" w:hAnsi="Times New Roman" w:cs="仿宋_GB2312" w:hint="eastAsia"/>
          <w:b/>
          <w:bCs/>
          <w:sz w:val="32"/>
          <w:szCs w:val="32"/>
          <w:shd w:val="clear" w:color="auto" w:fill="FFFFFF"/>
        </w:rPr>
        <w:t>推进美丽河湖保护与建设</w:t>
      </w:r>
    </w:p>
    <w:p w14:paraId="624414CC" w14:textId="77777777" w:rsidR="007C5DBD" w:rsidRDefault="00000000">
      <w:pPr>
        <w:pStyle w:val="a6"/>
        <w:widowControl/>
        <w:wordWrap w:val="0"/>
        <w:spacing w:before="0" w:beforeAutospacing="0" w:after="0" w:afterAutospacing="0" w:line="560" w:lineRule="exact"/>
        <w:ind w:firstLineChars="200" w:firstLine="640"/>
        <w:jc w:val="both"/>
        <w:outlineLvl w:val="1"/>
        <w:rPr>
          <w:rFonts w:ascii="Times New Roman" w:eastAsia="仿宋_GB2312" w:hAnsi="Times New Roman" w:cs="仿宋_GB2312"/>
          <w:sz w:val="32"/>
          <w:szCs w:val="32"/>
          <w:shd w:val="clear" w:color="auto" w:fill="FFFFFF"/>
        </w:rPr>
      </w:pPr>
      <w:r>
        <w:rPr>
          <w:rFonts w:ascii="Times New Roman" w:eastAsia="仿宋_GB2312" w:hAnsi="Times New Roman" w:cs="仿宋_GB2312" w:hint="eastAsia"/>
          <w:sz w:val="32"/>
          <w:szCs w:val="32"/>
          <w:shd w:val="clear" w:color="auto" w:fill="FFFFFF"/>
        </w:rPr>
        <w:t>推进美丽河湖保护与建设试点</w:t>
      </w:r>
      <w:r>
        <w:rPr>
          <w:rFonts w:ascii="Times New Roman" w:eastAsia="仿宋_GB2312" w:hAnsi="Times New Roman" w:cs="仿宋_GB2312"/>
          <w:sz w:val="32"/>
          <w:szCs w:val="32"/>
          <w:shd w:val="clear" w:color="auto" w:fill="FFFFFF"/>
        </w:rPr>
        <w:t>，</w:t>
      </w:r>
      <w:r>
        <w:rPr>
          <w:rFonts w:ascii="Times New Roman" w:eastAsia="仿宋_GB2312" w:hAnsi="Times New Roman" w:cs="仿宋_GB2312" w:hint="eastAsia"/>
          <w:sz w:val="32"/>
          <w:szCs w:val="32"/>
          <w:shd w:val="clear" w:color="auto" w:fill="FFFFFF"/>
        </w:rPr>
        <w:t>密切关注水情与水环境质量，切实推动各级河湖</w:t>
      </w:r>
      <w:proofErr w:type="gramStart"/>
      <w:r>
        <w:rPr>
          <w:rFonts w:ascii="Times New Roman" w:eastAsia="仿宋_GB2312" w:hAnsi="Times New Roman" w:cs="仿宋_GB2312" w:hint="eastAsia"/>
          <w:sz w:val="32"/>
          <w:szCs w:val="32"/>
          <w:shd w:val="clear" w:color="auto" w:fill="FFFFFF"/>
        </w:rPr>
        <w:t>长充分</w:t>
      </w:r>
      <w:proofErr w:type="gramEnd"/>
      <w:r>
        <w:rPr>
          <w:rFonts w:ascii="Times New Roman" w:eastAsia="仿宋_GB2312" w:hAnsi="Times New Roman" w:cs="仿宋_GB2312" w:hint="eastAsia"/>
          <w:sz w:val="32"/>
          <w:szCs w:val="32"/>
          <w:shd w:val="clear" w:color="auto" w:fill="FFFFFF"/>
        </w:rPr>
        <w:t>发挥河湖巡查作用。强化美丽河湖示范引领，以“美丽河湖优秀案例”</w:t>
      </w:r>
      <w:r>
        <w:rPr>
          <w:rFonts w:ascii="Times New Roman" w:eastAsia="仿宋_GB2312" w:hAnsi="Times New Roman" w:cs="仿宋_GB2312" w:hint="eastAsia"/>
          <w:sz w:val="32"/>
          <w:szCs w:val="32"/>
          <w:shd w:val="clear" w:color="auto" w:fill="FFFFFF"/>
        </w:rPr>
        <w:t xml:space="preserve"> </w:t>
      </w:r>
      <w:r>
        <w:rPr>
          <w:rFonts w:ascii="Times New Roman" w:eastAsia="仿宋_GB2312" w:hAnsi="Times New Roman" w:cs="仿宋_GB2312" w:hint="eastAsia"/>
          <w:sz w:val="32"/>
          <w:szCs w:val="32"/>
          <w:shd w:val="clear" w:color="auto" w:fill="FFFFFF"/>
        </w:rPr>
        <w:t>为样板，宣传美丽河湖保护经验措施，积极推进美丽河湖建设，努力打造美丽河湖建设样板，新创建一批国家级、省级美丽河湖</w:t>
      </w:r>
      <w:r>
        <w:rPr>
          <w:rFonts w:ascii="Times New Roman" w:eastAsia="仿宋_GB2312" w:hAnsi="Times New Roman" w:cs="仿宋_GB2312"/>
          <w:sz w:val="32"/>
          <w:szCs w:val="32"/>
          <w:shd w:val="clear" w:color="auto" w:fill="FFFFFF"/>
        </w:rPr>
        <w:t>。</w:t>
      </w:r>
    </w:p>
    <w:tbl>
      <w:tblPr>
        <w:tblpPr w:leftFromText="180" w:rightFromText="180" w:vertAnchor="text" w:horzAnchor="page" w:tblpX="1897" w:tblpY="19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8522"/>
      </w:tblGrid>
      <w:tr w:rsidR="007C5DBD" w14:paraId="441637AC" w14:textId="77777777">
        <w:tc>
          <w:tcPr>
            <w:tcW w:w="8522" w:type="dxa"/>
            <w:vAlign w:val="center"/>
          </w:tcPr>
          <w:p w14:paraId="68DEBD6F" w14:textId="77777777" w:rsidR="007C5DBD" w:rsidRDefault="00000000">
            <w:pPr>
              <w:spacing w:line="300" w:lineRule="exact"/>
              <w:jc w:val="center"/>
              <w:rPr>
                <w:rFonts w:ascii="Times New Roman" w:eastAsia="CESI仿宋-GB2312" w:hAnsi="Times New Roman" w:cs="CESI仿宋-GB2312"/>
                <w:sz w:val="24"/>
              </w:rPr>
            </w:pPr>
            <w:r>
              <w:rPr>
                <w:rFonts w:ascii="Times New Roman" w:eastAsia="CESI仿宋-GB2312" w:hAnsi="Times New Roman" w:cs="CESI仿宋-GB2312" w:hint="eastAsia"/>
                <w:b/>
                <w:bCs/>
                <w:sz w:val="28"/>
                <w:szCs w:val="28"/>
              </w:rPr>
              <w:t>专栏</w:t>
            </w:r>
            <w:r>
              <w:rPr>
                <w:rFonts w:ascii="Times New Roman" w:eastAsia="CESI仿宋-GB2312" w:hAnsi="Times New Roman" w:cs="CESI仿宋-GB2312" w:hint="eastAsia"/>
                <w:b/>
                <w:bCs/>
                <w:sz w:val="28"/>
                <w:szCs w:val="28"/>
              </w:rPr>
              <w:t xml:space="preserve">3  </w:t>
            </w:r>
            <w:r>
              <w:rPr>
                <w:rFonts w:ascii="Times New Roman" w:eastAsia="CESI仿宋-GB2312" w:hAnsi="Times New Roman" w:cs="CESI仿宋-GB2312"/>
                <w:b/>
                <w:bCs/>
                <w:sz w:val="28"/>
                <w:szCs w:val="28"/>
              </w:rPr>
              <w:t>水生态环境提升工程</w:t>
            </w:r>
          </w:p>
        </w:tc>
      </w:tr>
      <w:tr w:rsidR="007C5DBD" w14:paraId="58062F7F" w14:textId="77777777">
        <w:tc>
          <w:tcPr>
            <w:tcW w:w="8522" w:type="dxa"/>
            <w:vAlign w:val="center"/>
          </w:tcPr>
          <w:p w14:paraId="23628DFD" w14:textId="77777777" w:rsidR="007C5DBD" w:rsidRDefault="00000000">
            <w:pPr>
              <w:ind w:firstLineChars="200" w:firstLine="482"/>
              <w:rPr>
                <w:rFonts w:ascii="仿宋" w:eastAsia="仿宋" w:hAnsi="仿宋" w:cs="仿宋" w:hint="eastAsia"/>
                <w:sz w:val="24"/>
              </w:rPr>
            </w:pPr>
            <w:r>
              <w:rPr>
                <w:rFonts w:ascii="仿宋" w:eastAsia="仿宋" w:hAnsi="仿宋" w:cs="仿宋" w:hint="eastAsia"/>
                <w:b/>
                <w:bCs/>
                <w:sz w:val="24"/>
              </w:rPr>
              <w:t>美丽河湖</w:t>
            </w:r>
            <w:r>
              <w:rPr>
                <w:rFonts w:ascii="仿宋" w:eastAsia="仿宋" w:hAnsi="仿宋" w:cs="仿宋"/>
                <w:b/>
                <w:bCs/>
                <w:sz w:val="24"/>
              </w:rPr>
              <w:t>保护与</w:t>
            </w:r>
            <w:r>
              <w:rPr>
                <w:rFonts w:ascii="仿宋" w:eastAsia="仿宋" w:hAnsi="仿宋" w:cs="仿宋" w:hint="eastAsia"/>
                <w:b/>
                <w:bCs/>
                <w:sz w:val="24"/>
              </w:rPr>
              <w:t>建设。</w:t>
            </w:r>
            <w:r>
              <w:rPr>
                <w:rFonts w:ascii="仿宋" w:eastAsia="仿宋" w:hAnsi="仿宋" w:cs="仿宋" w:hint="eastAsia"/>
                <w:sz w:val="24"/>
              </w:rPr>
              <w:t>累计建成10条以上美丽河湖。</w:t>
            </w:r>
          </w:p>
          <w:p w14:paraId="16EDE7D9" w14:textId="77777777" w:rsidR="007C5DBD" w:rsidRDefault="00000000">
            <w:pPr>
              <w:ind w:firstLineChars="200" w:firstLine="482"/>
              <w:rPr>
                <w:rFonts w:ascii="仿宋" w:eastAsia="仿宋" w:hAnsi="仿宋" w:cs="仿宋" w:hint="eastAsia"/>
                <w:sz w:val="24"/>
              </w:rPr>
            </w:pPr>
            <w:r>
              <w:rPr>
                <w:rFonts w:ascii="仿宋" w:eastAsia="仿宋" w:hAnsi="仿宋" w:cs="仿宋" w:hint="eastAsia"/>
                <w:b/>
                <w:bCs/>
                <w:sz w:val="24"/>
              </w:rPr>
              <w:t>洞庭湖流域总磷削减攻坚。</w:t>
            </w:r>
            <w:r>
              <w:rPr>
                <w:rFonts w:ascii="仿宋" w:eastAsia="仿宋" w:hAnsi="仿宋" w:cs="仿宋" w:hint="eastAsia"/>
                <w:sz w:val="24"/>
              </w:rPr>
              <w:t>实施城市污水管网新建改造和乡镇污水管网建设</w:t>
            </w:r>
            <w:r>
              <w:rPr>
                <w:rFonts w:ascii="仿宋" w:eastAsia="仿宋" w:hAnsi="仿宋" w:cs="仿宋"/>
                <w:sz w:val="24"/>
              </w:rPr>
              <w:t>；</w:t>
            </w:r>
            <w:r>
              <w:rPr>
                <w:rFonts w:ascii="仿宋" w:eastAsia="仿宋" w:hAnsi="仿宋" w:cs="仿宋" w:hint="eastAsia"/>
                <w:sz w:val="24"/>
              </w:rPr>
              <w:t>开展污水处理厂出水人工湿地净化试点</w:t>
            </w:r>
            <w:r>
              <w:rPr>
                <w:rFonts w:ascii="仿宋" w:eastAsia="仿宋" w:hAnsi="仿宋" w:cs="仿宋"/>
                <w:sz w:val="24"/>
              </w:rPr>
              <w:t>；</w:t>
            </w:r>
            <w:r>
              <w:rPr>
                <w:rFonts w:ascii="仿宋" w:eastAsia="仿宋" w:hAnsi="仿宋" w:cs="仿宋" w:hint="eastAsia"/>
                <w:sz w:val="24"/>
              </w:rPr>
              <w:t>开展沟渠清淤、水系连通</w:t>
            </w:r>
            <w:r>
              <w:rPr>
                <w:rFonts w:ascii="仿宋" w:eastAsia="仿宋" w:hAnsi="仿宋" w:cs="仿宋"/>
                <w:sz w:val="24"/>
              </w:rPr>
              <w:t>、</w:t>
            </w:r>
            <w:r>
              <w:rPr>
                <w:rFonts w:ascii="仿宋" w:eastAsia="仿宋" w:hAnsi="仿宋" w:cs="仿宋" w:hint="eastAsia"/>
                <w:sz w:val="24"/>
              </w:rPr>
              <w:t>湿地修复或重建。</w:t>
            </w:r>
          </w:p>
          <w:p w14:paraId="3FE42781" w14:textId="77777777" w:rsidR="007C5DBD" w:rsidRDefault="00000000">
            <w:pPr>
              <w:ind w:firstLineChars="200" w:firstLine="482"/>
              <w:rPr>
                <w:rFonts w:ascii="仿宋" w:eastAsia="仿宋" w:hAnsi="仿宋" w:cs="仿宋" w:hint="eastAsia"/>
                <w:sz w:val="24"/>
              </w:rPr>
            </w:pPr>
            <w:r>
              <w:rPr>
                <w:rFonts w:ascii="仿宋" w:eastAsia="仿宋" w:hAnsi="仿宋" w:cs="仿宋" w:hint="eastAsia"/>
                <w:b/>
                <w:bCs/>
                <w:sz w:val="24"/>
              </w:rPr>
              <w:t>重点流域水环境综合治理。</w:t>
            </w:r>
            <w:r>
              <w:rPr>
                <w:rFonts w:ascii="仿宋" w:eastAsia="仿宋" w:hAnsi="仿宋" w:cs="仿宋" w:hint="eastAsia"/>
                <w:sz w:val="24"/>
              </w:rPr>
              <w:t>实施涉磷、涉重工业园区</w:t>
            </w:r>
            <w:proofErr w:type="gramStart"/>
            <w:r>
              <w:rPr>
                <w:rFonts w:ascii="仿宋" w:eastAsia="仿宋" w:hAnsi="仿宋" w:cs="仿宋" w:hint="eastAsia"/>
                <w:sz w:val="24"/>
              </w:rPr>
              <w:t>污水处理厂入河</w:t>
            </w:r>
            <w:proofErr w:type="gramEnd"/>
            <w:r>
              <w:rPr>
                <w:rFonts w:ascii="仿宋" w:eastAsia="仿宋" w:hAnsi="仿宋" w:cs="仿宋" w:hint="eastAsia"/>
                <w:sz w:val="24"/>
              </w:rPr>
              <w:t>(湖)排污口规范化整治和生态拦截</w:t>
            </w:r>
            <w:r>
              <w:rPr>
                <w:rFonts w:ascii="仿宋" w:eastAsia="仿宋" w:hAnsi="仿宋" w:cs="仿宋"/>
                <w:sz w:val="24"/>
              </w:rPr>
              <w:t>、烟花爆竹主产区高氯酸</w:t>
            </w:r>
            <w:proofErr w:type="gramStart"/>
            <w:r>
              <w:rPr>
                <w:rFonts w:ascii="仿宋" w:eastAsia="仿宋" w:hAnsi="仿宋" w:cs="仿宋"/>
                <w:sz w:val="24"/>
              </w:rPr>
              <w:t>盐污染</w:t>
            </w:r>
            <w:proofErr w:type="gramEnd"/>
            <w:r>
              <w:rPr>
                <w:rFonts w:ascii="仿宋" w:eastAsia="仿宋" w:hAnsi="仿宋" w:cs="仿宋"/>
                <w:sz w:val="24"/>
              </w:rPr>
              <w:t>综合治理，推进</w:t>
            </w:r>
            <w:r>
              <w:rPr>
                <w:rFonts w:ascii="仿宋" w:eastAsia="仿宋" w:hAnsi="仿宋" w:cs="仿宋" w:hint="eastAsia"/>
                <w:sz w:val="24"/>
              </w:rPr>
              <w:t>北民湖、</w:t>
            </w:r>
            <w:proofErr w:type="gramStart"/>
            <w:r>
              <w:rPr>
                <w:rFonts w:ascii="仿宋" w:eastAsia="仿宋" w:hAnsi="仿宋" w:cs="仿宋" w:hint="eastAsia"/>
                <w:sz w:val="24"/>
              </w:rPr>
              <w:t>珊</w:t>
            </w:r>
            <w:proofErr w:type="gramEnd"/>
            <w:r>
              <w:rPr>
                <w:rFonts w:ascii="仿宋" w:eastAsia="仿宋" w:hAnsi="仿宋" w:cs="仿宋" w:hint="eastAsia"/>
                <w:sz w:val="24"/>
              </w:rPr>
              <w:t>泊湖等生态保护修复。开展河湖甲藻、蓝藻水华预警等污染防控。</w:t>
            </w:r>
          </w:p>
          <w:p w14:paraId="2ECC5821" w14:textId="77777777" w:rsidR="007C5DBD" w:rsidRDefault="00000000">
            <w:pPr>
              <w:ind w:firstLineChars="200" w:firstLine="482"/>
              <w:rPr>
                <w:rFonts w:ascii="仿宋" w:eastAsia="仿宋" w:hAnsi="仿宋" w:cs="仿宋" w:hint="eastAsia"/>
                <w:sz w:val="24"/>
              </w:rPr>
            </w:pPr>
            <w:r>
              <w:rPr>
                <w:rFonts w:ascii="仿宋" w:eastAsia="仿宋" w:hAnsi="仿宋" w:cs="仿宋" w:hint="eastAsia"/>
                <w:b/>
                <w:bCs/>
                <w:sz w:val="24"/>
              </w:rPr>
              <w:t>水环境基础设施提质增效行动。</w:t>
            </w:r>
            <w:r>
              <w:rPr>
                <w:rFonts w:ascii="仿宋" w:eastAsia="仿宋" w:hAnsi="仿宋" w:cs="仿宋"/>
                <w:sz w:val="24"/>
              </w:rPr>
              <w:t>建设水生态环境品质提升工程。</w:t>
            </w:r>
          </w:p>
          <w:p w14:paraId="705DC2C7" w14:textId="77777777" w:rsidR="007C5DBD" w:rsidRDefault="00000000">
            <w:pPr>
              <w:ind w:firstLineChars="200" w:firstLine="482"/>
              <w:rPr>
                <w:rFonts w:ascii="仿宋" w:eastAsia="仿宋" w:hAnsi="仿宋" w:cs="仿宋" w:hint="eastAsia"/>
                <w:sz w:val="24"/>
              </w:rPr>
            </w:pPr>
            <w:r>
              <w:rPr>
                <w:rFonts w:ascii="仿宋" w:eastAsia="仿宋" w:hAnsi="仿宋" w:cs="仿宋"/>
                <w:b/>
                <w:bCs/>
                <w:sz w:val="24"/>
              </w:rPr>
              <w:t>饮用水安全保障。</w:t>
            </w:r>
            <w:r>
              <w:rPr>
                <w:rFonts w:ascii="仿宋" w:eastAsia="仿宋" w:hAnsi="仿宋" w:cs="仿宋"/>
                <w:sz w:val="24"/>
              </w:rPr>
              <w:t>开展集中式饮用水水源地环境风险调查和重要水源地能力建设。</w:t>
            </w:r>
          </w:p>
        </w:tc>
      </w:tr>
    </w:tbl>
    <w:p w14:paraId="005907DD" w14:textId="77777777" w:rsidR="007C5DBD" w:rsidRDefault="00000000">
      <w:pPr>
        <w:spacing w:line="560" w:lineRule="exact"/>
        <w:ind w:firstLineChars="200" w:firstLine="640"/>
        <w:rPr>
          <w:rFonts w:ascii="楷体_GB2312" w:eastAsia="楷体_GB2312" w:hAnsi="楷体_GB2312" w:cs="楷体_GB2312" w:hint="eastAsia"/>
          <w:sz w:val="32"/>
          <w:szCs w:val="32"/>
        </w:rPr>
      </w:pPr>
      <w:r>
        <w:rPr>
          <w:rFonts w:ascii="楷体_GB2312" w:eastAsia="楷体_GB2312" w:hAnsi="楷体_GB2312" w:cs="楷体_GB2312" w:hint="eastAsia"/>
          <w:sz w:val="32"/>
          <w:szCs w:val="32"/>
          <w:shd w:val="clear" w:color="auto" w:fill="FFFFFF"/>
        </w:rPr>
        <w:t>（三）</w:t>
      </w:r>
      <w:r>
        <w:rPr>
          <w:rFonts w:ascii="楷体_GB2312" w:eastAsia="楷体_GB2312" w:hAnsi="楷体_GB2312" w:cs="楷体_GB2312" w:hint="eastAsia"/>
          <w:sz w:val="32"/>
          <w:szCs w:val="32"/>
        </w:rPr>
        <w:t>深入打好净土保卫战</w:t>
      </w:r>
    </w:p>
    <w:p w14:paraId="728F4BE6" w14:textId="77777777" w:rsidR="007C5DBD" w:rsidRDefault="0000000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从土壤污染的源头防控、风险</w:t>
      </w:r>
      <w:proofErr w:type="gramStart"/>
      <w:r>
        <w:rPr>
          <w:rFonts w:ascii="仿宋_GB2312" w:eastAsia="仿宋_GB2312" w:hAnsi="仿宋_GB2312" w:cs="仿宋_GB2312" w:hint="eastAsia"/>
          <w:sz w:val="32"/>
          <w:szCs w:val="32"/>
        </w:rPr>
        <w:t>管控到生态</w:t>
      </w:r>
      <w:proofErr w:type="gramEnd"/>
      <w:r>
        <w:rPr>
          <w:rFonts w:ascii="仿宋_GB2312" w:eastAsia="仿宋_GB2312" w:hAnsi="仿宋_GB2312" w:cs="仿宋_GB2312" w:hint="eastAsia"/>
          <w:sz w:val="32"/>
          <w:szCs w:val="32"/>
        </w:rPr>
        <w:t>修复入手，加强工</w:t>
      </w:r>
      <w:r>
        <w:rPr>
          <w:rFonts w:ascii="仿宋_GB2312" w:eastAsia="仿宋_GB2312" w:hAnsi="仿宋_GB2312" w:cs="仿宋_GB2312" w:hint="eastAsia"/>
          <w:sz w:val="32"/>
          <w:szCs w:val="32"/>
        </w:rPr>
        <w:lastRenderedPageBreak/>
        <w:t>业、农业等方面污染防控以及土壤地下水的协同治理，确实保障土壤环境质量安全。</w:t>
      </w:r>
    </w:p>
    <w:p w14:paraId="7E5FB39C" w14:textId="77777777" w:rsidR="007C5DBD" w:rsidRDefault="00000000">
      <w:pPr>
        <w:spacing w:line="560" w:lineRule="exact"/>
        <w:ind w:firstLineChars="200" w:firstLine="643"/>
        <w:rPr>
          <w:rFonts w:ascii="Times New Roman" w:eastAsia="仿宋_GB2312" w:hAnsi="Times New Roman" w:cs="仿宋_GB2312"/>
          <w:b/>
          <w:bCs/>
          <w:sz w:val="32"/>
          <w:szCs w:val="32"/>
        </w:rPr>
      </w:pPr>
      <w:r>
        <w:rPr>
          <w:rFonts w:ascii="Times New Roman" w:eastAsia="仿宋_GB2312" w:hAnsi="Times New Roman" w:cs="仿宋_GB2312" w:hint="eastAsia"/>
          <w:b/>
          <w:bCs/>
          <w:sz w:val="32"/>
          <w:szCs w:val="32"/>
        </w:rPr>
        <w:t>1.</w:t>
      </w:r>
      <w:r>
        <w:rPr>
          <w:rFonts w:ascii="Times New Roman" w:eastAsia="仿宋_GB2312" w:hAnsi="Times New Roman" w:cs="仿宋_GB2312" w:hint="eastAsia"/>
          <w:b/>
          <w:bCs/>
          <w:sz w:val="32"/>
          <w:szCs w:val="32"/>
        </w:rPr>
        <w:t>强化农用地土壤污染源头防控</w:t>
      </w:r>
    </w:p>
    <w:p w14:paraId="387A560B" w14:textId="77777777" w:rsidR="007C5DBD" w:rsidRDefault="00000000">
      <w:pPr>
        <w:spacing w:line="56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加强农用地分类管理，细化落实分类管理措施。开展优先保护类耕地土壤生态环境保护监督</w:t>
      </w:r>
      <w:r>
        <w:rPr>
          <w:rFonts w:ascii="Times New Roman" w:eastAsia="仿宋_GB2312" w:hAnsi="Times New Roman" w:cs="仿宋_GB2312"/>
          <w:sz w:val="32"/>
          <w:szCs w:val="32"/>
        </w:rPr>
        <w:t>，对</w:t>
      </w:r>
      <w:r>
        <w:rPr>
          <w:rFonts w:ascii="Times New Roman" w:eastAsia="仿宋_GB2312" w:hAnsi="Times New Roman" w:cs="仿宋_GB2312" w:hint="eastAsia"/>
          <w:sz w:val="32"/>
          <w:szCs w:val="32"/>
        </w:rPr>
        <w:t>不同类型耕地因地制宜采用</w:t>
      </w:r>
      <w:r>
        <w:rPr>
          <w:rFonts w:ascii="Times New Roman" w:eastAsia="仿宋_GB2312" w:hAnsi="Times New Roman" w:cs="仿宋_GB2312"/>
          <w:sz w:val="32"/>
          <w:szCs w:val="32"/>
        </w:rPr>
        <w:t>合理</w:t>
      </w:r>
      <w:r>
        <w:rPr>
          <w:rFonts w:ascii="Times New Roman" w:eastAsia="仿宋_GB2312" w:hAnsi="Times New Roman" w:cs="仿宋_GB2312" w:hint="eastAsia"/>
          <w:sz w:val="32"/>
          <w:szCs w:val="32"/>
        </w:rPr>
        <w:t>利用方式，动态调整治理措施。以</w:t>
      </w:r>
      <w:r>
        <w:rPr>
          <w:rFonts w:ascii="Times New Roman" w:eastAsia="仿宋_GB2312" w:hAnsi="Times New Roman" w:cs="仿宋_GB2312"/>
          <w:sz w:val="32"/>
          <w:szCs w:val="32"/>
        </w:rPr>
        <w:t>农用地</w:t>
      </w:r>
      <w:r>
        <w:rPr>
          <w:rFonts w:ascii="Times New Roman" w:eastAsia="仿宋_GB2312" w:hAnsi="Times New Roman" w:cs="仿宋_GB2312" w:hint="eastAsia"/>
          <w:sz w:val="32"/>
          <w:szCs w:val="32"/>
        </w:rPr>
        <w:t>土壤重金属超标区域为重点，系统排查周边涉重金属排放污染源</w:t>
      </w:r>
      <w:r>
        <w:rPr>
          <w:rFonts w:ascii="Times New Roman" w:eastAsia="仿宋_GB2312" w:hAnsi="Times New Roman" w:cs="仿宋_GB2312"/>
          <w:sz w:val="32"/>
          <w:szCs w:val="32"/>
        </w:rPr>
        <w:t>，</w:t>
      </w:r>
      <w:r>
        <w:rPr>
          <w:rFonts w:ascii="Times New Roman" w:eastAsia="仿宋_GB2312" w:hAnsi="Times New Roman" w:cs="仿宋_GB2312" w:hint="eastAsia"/>
          <w:sz w:val="32"/>
          <w:szCs w:val="32"/>
        </w:rPr>
        <w:t>建立污染源清单，明确责任主体，实施“一源一档”管理。到</w:t>
      </w:r>
      <w:r>
        <w:rPr>
          <w:rFonts w:ascii="Times New Roman" w:eastAsia="仿宋_GB2312" w:hAnsi="Times New Roman" w:cs="仿宋_GB2312" w:hint="eastAsia"/>
          <w:sz w:val="32"/>
          <w:szCs w:val="32"/>
        </w:rPr>
        <w:t>2030</w:t>
      </w:r>
      <w:r>
        <w:rPr>
          <w:rFonts w:ascii="Times New Roman" w:eastAsia="仿宋_GB2312" w:hAnsi="Times New Roman" w:cs="仿宋_GB2312" w:hint="eastAsia"/>
          <w:sz w:val="32"/>
          <w:szCs w:val="32"/>
        </w:rPr>
        <w:t>年完成汉寿县、桃源县、石门县、澧县受污染农用地污染源整治。</w:t>
      </w:r>
    </w:p>
    <w:p w14:paraId="4843ACE7" w14:textId="77777777" w:rsidR="007C5DBD" w:rsidRDefault="00000000">
      <w:pPr>
        <w:spacing w:line="560" w:lineRule="exact"/>
        <w:ind w:firstLineChars="200" w:firstLine="643"/>
        <w:rPr>
          <w:rFonts w:ascii="Times New Roman" w:eastAsia="仿宋_GB2312" w:hAnsi="Times New Roman" w:cs="仿宋_GB2312"/>
          <w:b/>
          <w:bCs/>
          <w:sz w:val="32"/>
          <w:szCs w:val="32"/>
        </w:rPr>
      </w:pPr>
      <w:r>
        <w:rPr>
          <w:rFonts w:ascii="Times New Roman" w:eastAsia="仿宋_GB2312" w:hAnsi="Times New Roman" w:cs="仿宋_GB2312" w:hint="eastAsia"/>
          <w:b/>
          <w:bCs/>
          <w:sz w:val="32"/>
          <w:szCs w:val="32"/>
        </w:rPr>
        <w:t>2.</w:t>
      </w:r>
      <w:r>
        <w:rPr>
          <w:rFonts w:ascii="Times New Roman" w:eastAsia="仿宋_GB2312" w:hAnsi="Times New Roman" w:cs="仿宋_GB2312" w:hint="eastAsia"/>
          <w:b/>
          <w:bCs/>
          <w:sz w:val="32"/>
          <w:szCs w:val="32"/>
        </w:rPr>
        <w:t>严格建设用地土壤污染风险管控</w:t>
      </w:r>
    </w:p>
    <w:p w14:paraId="674CE9A4" w14:textId="77777777" w:rsidR="007C5DBD" w:rsidRDefault="00000000">
      <w:pPr>
        <w:spacing w:line="56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sz w:val="32"/>
          <w:szCs w:val="32"/>
        </w:rPr>
        <w:t>开展第二次全市土壤污染状况普查，</w:t>
      </w:r>
      <w:r>
        <w:rPr>
          <w:rFonts w:ascii="Times New Roman" w:eastAsia="仿宋_GB2312" w:hAnsi="Times New Roman" w:cs="仿宋_GB2312" w:hint="eastAsia"/>
          <w:sz w:val="32"/>
          <w:szCs w:val="32"/>
        </w:rPr>
        <w:t>落实“净地出让”制度，</w:t>
      </w:r>
      <w:proofErr w:type="gramStart"/>
      <w:r>
        <w:rPr>
          <w:rFonts w:ascii="Times New Roman" w:eastAsia="仿宋_GB2312" w:hAnsi="Times New Roman" w:cs="仿宋_GB2312" w:hint="eastAsia"/>
          <w:sz w:val="32"/>
          <w:szCs w:val="32"/>
        </w:rPr>
        <w:t>完善部门</w:t>
      </w:r>
      <w:proofErr w:type="gramEnd"/>
      <w:r>
        <w:rPr>
          <w:rFonts w:ascii="Times New Roman" w:eastAsia="仿宋_GB2312" w:hAnsi="Times New Roman" w:cs="仿宋_GB2312" w:hint="eastAsia"/>
          <w:sz w:val="32"/>
          <w:szCs w:val="32"/>
        </w:rPr>
        <w:t>联动监管机制，健全建设用地土壤环境联审制度，实行“一票否决制”。共享污染地块矢量信息，实现污染地块“一张图”管理。推进污染地块修复与开发联动，积极探索污染地块“环境修复</w:t>
      </w:r>
      <w:r>
        <w:rPr>
          <w:rFonts w:ascii="Times New Roman" w:eastAsia="仿宋_GB2312" w:hAnsi="Times New Roman" w:cs="仿宋_GB2312" w:hint="eastAsia"/>
          <w:sz w:val="32"/>
          <w:szCs w:val="32"/>
        </w:rPr>
        <w:t>+</w:t>
      </w:r>
      <w:r>
        <w:rPr>
          <w:rFonts w:ascii="Times New Roman" w:eastAsia="仿宋_GB2312" w:hAnsi="Times New Roman" w:cs="仿宋_GB2312" w:hint="eastAsia"/>
          <w:sz w:val="32"/>
          <w:szCs w:val="32"/>
        </w:rPr>
        <w:t>开发建设”模式。加强污染地块生态修复工程监管</w:t>
      </w:r>
      <w:r>
        <w:rPr>
          <w:rFonts w:ascii="Times New Roman" w:eastAsia="仿宋_GB2312" w:hAnsi="Times New Roman" w:cs="仿宋_GB2312"/>
          <w:sz w:val="32"/>
          <w:szCs w:val="32"/>
        </w:rPr>
        <w:t>。</w:t>
      </w:r>
    </w:p>
    <w:p w14:paraId="0CAC1C9C" w14:textId="77777777" w:rsidR="007C5DBD" w:rsidRDefault="00000000">
      <w:pPr>
        <w:spacing w:line="560" w:lineRule="exact"/>
        <w:ind w:firstLineChars="200" w:firstLine="643"/>
        <w:rPr>
          <w:rFonts w:ascii="Times New Roman" w:eastAsia="仿宋_GB2312" w:hAnsi="Times New Roman" w:cs="仿宋_GB2312"/>
          <w:b/>
          <w:bCs/>
          <w:sz w:val="32"/>
          <w:szCs w:val="32"/>
        </w:rPr>
      </w:pPr>
      <w:r>
        <w:rPr>
          <w:rFonts w:ascii="Times New Roman" w:eastAsia="仿宋_GB2312" w:hAnsi="Times New Roman" w:cs="仿宋_GB2312" w:hint="eastAsia"/>
          <w:b/>
          <w:bCs/>
          <w:sz w:val="32"/>
          <w:szCs w:val="32"/>
        </w:rPr>
        <w:t>3.</w:t>
      </w:r>
      <w:r>
        <w:rPr>
          <w:rFonts w:ascii="Times New Roman" w:eastAsia="仿宋_GB2312" w:hAnsi="Times New Roman" w:cs="仿宋_GB2312" w:hint="eastAsia"/>
          <w:b/>
          <w:bCs/>
          <w:sz w:val="32"/>
          <w:szCs w:val="32"/>
        </w:rPr>
        <w:t>加强在产企业土壤污染风险隐患管控</w:t>
      </w:r>
    </w:p>
    <w:p w14:paraId="41D252F4" w14:textId="77777777" w:rsidR="007C5DBD" w:rsidRDefault="00000000">
      <w:pPr>
        <w:spacing w:line="56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sz w:val="32"/>
          <w:szCs w:val="32"/>
        </w:rPr>
        <w:t>及时</w:t>
      </w:r>
      <w:r>
        <w:rPr>
          <w:rFonts w:ascii="Times New Roman" w:eastAsia="仿宋_GB2312" w:hAnsi="Times New Roman" w:cs="仿宋_GB2312" w:hint="eastAsia"/>
          <w:sz w:val="32"/>
          <w:szCs w:val="32"/>
        </w:rPr>
        <w:t>更新土壤污染重点监管单位名录</w:t>
      </w:r>
      <w:r>
        <w:rPr>
          <w:rFonts w:ascii="Times New Roman" w:eastAsia="仿宋_GB2312" w:hAnsi="Times New Roman" w:cs="仿宋_GB2312"/>
          <w:sz w:val="32"/>
          <w:szCs w:val="32"/>
        </w:rPr>
        <w:t>，</w:t>
      </w:r>
      <w:r>
        <w:rPr>
          <w:rFonts w:ascii="Times New Roman" w:eastAsia="仿宋_GB2312" w:hAnsi="Times New Roman" w:cs="仿宋_GB2312" w:hint="eastAsia"/>
          <w:sz w:val="32"/>
          <w:szCs w:val="32"/>
        </w:rPr>
        <w:t>推行土壤污染防治责任书制度，建立土壤污染隐患排查长效机制。建立企业退出名录与新增名录机制，对关停搬迁土壤污染重点监管单位开展遗留污染场地调查。加强涉重金属行业企业土壤污染风险管控，严格涉重金属行业准入。加强重点区域污染地块风险管控和修复，开展沿江</w:t>
      </w:r>
      <w:r>
        <w:rPr>
          <w:rFonts w:ascii="Times New Roman" w:eastAsia="仿宋_GB2312" w:hAnsi="Times New Roman" w:cs="仿宋_GB2312" w:hint="eastAsia"/>
          <w:sz w:val="32"/>
          <w:szCs w:val="32"/>
        </w:rPr>
        <w:t>1</w:t>
      </w:r>
      <w:r>
        <w:rPr>
          <w:rFonts w:ascii="Times New Roman" w:eastAsia="仿宋_GB2312" w:hAnsi="Times New Roman" w:cs="仿宋_GB2312" w:hint="eastAsia"/>
          <w:sz w:val="32"/>
          <w:szCs w:val="32"/>
        </w:rPr>
        <w:t>公里化工腾退地块土壤污染专项治理行动</w:t>
      </w:r>
      <w:r>
        <w:rPr>
          <w:rFonts w:ascii="Times New Roman" w:eastAsia="仿宋_GB2312" w:hAnsi="Times New Roman" w:cs="仿宋_GB2312"/>
          <w:sz w:val="32"/>
          <w:szCs w:val="32"/>
        </w:rPr>
        <w:t>。</w:t>
      </w:r>
    </w:p>
    <w:p w14:paraId="3CC54304" w14:textId="77777777" w:rsidR="007C5DBD" w:rsidRDefault="00000000">
      <w:pPr>
        <w:spacing w:line="560" w:lineRule="exact"/>
        <w:ind w:firstLineChars="200" w:firstLine="643"/>
        <w:rPr>
          <w:rFonts w:ascii="Times New Roman" w:eastAsia="仿宋_GB2312" w:hAnsi="Times New Roman" w:cs="仿宋_GB2312"/>
          <w:b/>
          <w:bCs/>
          <w:sz w:val="32"/>
          <w:szCs w:val="32"/>
        </w:rPr>
      </w:pPr>
      <w:r>
        <w:rPr>
          <w:rFonts w:ascii="Times New Roman" w:eastAsia="仿宋_GB2312" w:hAnsi="Times New Roman" w:cs="仿宋_GB2312" w:hint="eastAsia"/>
          <w:b/>
          <w:bCs/>
          <w:sz w:val="32"/>
          <w:szCs w:val="32"/>
        </w:rPr>
        <w:t>4.</w:t>
      </w:r>
      <w:r>
        <w:rPr>
          <w:rFonts w:ascii="Times New Roman" w:eastAsia="仿宋_GB2312" w:hAnsi="Times New Roman" w:cs="仿宋_GB2312" w:hint="eastAsia"/>
          <w:b/>
          <w:bCs/>
          <w:sz w:val="32"/>
          <w:szCs w:val="32"/>
        </w:rPr>
        <w:t>系统推进地下水污染防治</w:t>
      </w:r>
    </w:p>
    <w:p w14:paraId="76A8CB43" w14:textId="77777777" w:rsidR="007C5DBD" w:rsidRDefault="00000000">
      <w:pPr>
        <w:spacing w:line="56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lastRenderedPageBreak/>
        <w:t>开展化工园区地下水污染调查整治，建立地下水污染分区管控工作机制。</w:t>
      </w:r>
      <w:r>
        <w:rPr>
          <w:rFonts w:ascii="Times New Roman" w:eastAsia="仿宋_GB2312" w:hAnsi="Times New Roman" w:cs="仿宋_GB2312"/>
          <w:sz w:val="32"/>
          <w:szCs w:val="32"/>
        </w:rPr>
        <w:t>开展全市地下水调查评估，</w:t>
      </w:r>
      <w:r>
        <w:rPr>
          <w:rFonts w:ascii="Times New Roman" w:eastAsia="仿宋_GB2312" w:hAnsi="Times New Roman" w:cs="仿宋_GB2312" w:hint="eastAsia"/>
          <w:sz w:val="32"/>
          <w:szCs w:val="32"/>
        </w:rPr>
        <w:t>建立地下水</w:t>
      </w:r>
      <w:r>
        <w:rPr>
          <w:rFonts w:ascii="Times New Roman" w:eastAsia="仿宋_GB2312" w:hAnsi="Times New Roman" w:cs="仿宋_GB2312" w:hint="eastAsia"/>
          <w:sz w:val="32"/>
          <w:szCs w:val="32"/>
        </w:rPr>
        <w:t>-</w:t>
      </w:r>
      <w:r>
        <w:rPr>
          <w:rFonts w:ascii="Times New Roman" w:eastAsia="仿宋_GB2312" w:hAnsi="Times New Roman" w:cs="仿宋_GB2312" w:hint="eastAsia"/>
          <w:sz w:val="32"/>
          <w:szCs w:val="32"/>
        </w:rPr>
        <w:t>土壤</w:t>
      </w:r>
      <w:r>
        <w:rPr>
          <w:rFonts w:ascii="Times New Roman" w:eastAsia="仿宋_GB2312" w:hAnsi="Times New Roman" w:cs="仿宋_GB2312" w:hint="eastAsia"/>
          <w:sz w:val="32"/>
          <w:szCs w:val="32"/>
        </w:rPr>
        <w:t>-</w:t>
      </w:r>
      <w:r>
        <w:rPr>
          <w:rFonts w:ascii="Times New Roman" w:eastAsia="仿宋_GB2312" w:hAnsi="Times New Roman" w:cs="仿宋_GB2312" w:hint="eastAsia"/>
          <w:sz w:val="32"/>
          <w:szCs w:val="32"/>
        </w:rPr>
        <w:t>地表水协同监测网络，完善地下水污染预警与应急响应体系。强化地下水型饮用水源保护，定期开展地下水型饮用水源周边土壤和地下水环境调查</w:t>
      </w:r>
      <w:r>
        <w:rPr>
          <w:rFonts w:ascii="Times New Roman" w:eastAsia="仿宋_GB2312" w:hAnsi="Times New Roman" w:cs="仿宋_GB2312"/>
          <w:sz w:val="32"/>
          <w:szCs w:val="32"/>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8522"/>
      </w:tblGrid>
      <w:tr w:rsidR="007C5DBD" w14:paraId="1C3D216B" w14:textId="77777777">
        <w:trPr>
          <w:jc w:val="center"/>
        </w:trPr>
        <w:tc>
          <w:tcPr>
            <w:tcW w:w="8522" w:type="dxa"/>
          </w:tcPr>
          <w:p w14:paraId="448ACF3D" w14:textId="77777777" w:rsidR="007C5DBD" w:rsidRDefault="00000000">
            <w:pPr>
              <w:spacing w:line="300" w:lineRule="exact"/>
              <w:jc w:val="center"/>
              <w:rPr>
                <w:rFonts w:ascii="Times New Roman" w:eastAsia="CESI楷体-GB2312" w:hAnsi="Times New Roman" w:cs="CESI楷体-GB2312"/>
                <w:sz w:val="32"/>
                <w:szCs w:val="32"/>
              </w:rPr>
            </w:pPr>
            <w:r>
              <w:rPr>
                <w:rFonts w:ascii="Times New Roman" w:eastAsia="CESI仿宋-GB2312" w:hAnsi="Times New Roman" w:cs="CESI仿宋-GB2312" w:hint="eastAsia"/>
                <w:b/>
                <w:bCs/>
                <w:sz w:val="28"/>
                <w:szCs w:val="28"/>
              </w:rPr>
              <w:t>专栏</w:t>
            </w:r>
            <w:r>
              <w:rPr>
                <w:rFonts w:ascii="Times New Roman" w:eastAsia="CESI仿宋-GB2312" w:hAnsi="Times New Roman" w:cs="CESI仿宋-GB2312" w:hint="eastAsia"/>
                <w:b/>
                <w:bCs/>
                <w:sz w:val="28"/>
                <w:szCs w:val="28"/>
              </w:rPr>
              <w:t xml:space="preserve">4  </w:t>
            </w:r>
            <w:r>
              <w:rPr>
                <w:rFonts w:ascii="Times New Roman" w:eastAsia="CESI仿宋-GB2312" w:hAnsi="Times New Roman" w:cs="CESI仿宋-GB2312"/>
                <w:b/>
                <w:bCs/>
                <w:sz w:val="28"/>
                <w:szCs w:val="28"/>
              </w:rPr>
              <w:t>土壤污染防控和治理工程</w:t>
            </w:r>
          </w:p>
        </w:tc>
      </w:tr>
      <w:tr w:rsidR="007C5DBD" w14:paraId="5B2E5F5B" w14:textId="77777777">
        <w:trPr>
          <w:jc w:val="center"/>
        </w:trPr>
        <w:tc>
          <w:tcPr>
            <w:tcW w:w="8522" w:type="dxa"/>
          </w:tcPr>
          <w:p w14:paraId="7037B992" w14:textId="77777777" w:rsidR="007C5DBD" w:rsidRDefault="00000000">
            <w:pPr>
              <w:spacing w:line="300" w:lineRule="exact"/>
              <w:ind w:firstLineChars="200" w:firstLine="482"/>
              <w:rPr>
                <w:rFonts w:ascii="Times New Roman" w:eastAsia="CESI仿宋-GB2312" w:hAnsi="Times New Roman" w:cs="CESI仿宋-GB2312"/>
                <w:sz w:val="24"/>
              </w:rPr>
            </w:pPr>
            <w:r>
              <w:rPr>
                <w:rFonts w:ascii="Times New Roman" w:eastAsia="CESI仿宋-GB2312" w:hAnsi="Times New Roman" w:cs="CESI仿宋-GB2312" w:hint="eastAsia"/>
                <w:b/>
                <w:bCs/>
                <w:sz w:val="24"/>
              </w:rPr>
              <w:t>农用地土壤</w:t>
            </w:r>
            <w:r>
              <w:rPr>
                <w:rFonts w:ascii="Times New Roman" w:eastAsia="CESI仿宋-GB2312" w:hAnsi="Times New Roman" w:cs="CESI仿宋-GB2312"/>
                <w:b/>
                <w:bCs/>
                <w:sz w:val="24"/>
              </w:rPr>
              <w:t>重金属污染溯源排查和</w:t>
            </w:r>
            <w:r>
              <w:rPr>
                <w:rFonts w:ascii="Times New Roman" w:eastAsia="CESI仿宋-GB2312" w:hAnsi="Times New Roman" w:cs="CESI仿宋-GB2312" w:hint="eastAsia"/>
                <w:b/>
                <w:bCs/>
                <w:sz w:val="24"/>
              </w:rPr>
              <w:t>整治。</w:t>
            </w:r>
            <w:r>
              <w:rPr>
                <w:rFonts w:ascii="Times New Roman" w:eastAsia="CESI仿宋-GB2312" w:hAnsi="Times New Roman" w:cs="CESI仿宋-GB2312"/>
                <w:sz w:val="24"/>
              </w:rPr>
              <w:t>推进完成重点县市区污染源整治，对</w:t>
            </w:r>
            <w:r>
              <w:rPr>
                <w:rFonts w:ascii="Times New Roman" w:eastAsia="CESI仿宋-GB2312" w:hAnsi="Times New Roman" w:cs="CESI仿宋-GB2312" w:hint="eastAsia"/>
                <w:sz w:val="24"/>
              </w:rPr>
              <w:t>涉重金属废渣、污染底泥</w:t>
            </w:r>
            <w:r>
              <w:rPr>
                <w:rFonts w:ascii="Times New Roman" w:eastAsia="CESI仿宋-GB2312" w:hAnsi="Times New Roman" w:cs="CESI仿宋-GB2312"/>
                <w:sz w:val="24"/>
              </w:rPr>
              <w:t>进行风险管控或治理。</w:t>
            </w:r>
          </w:p>
          <w:p w14:paraId="24D6FC9E" w14:textId="77777777" w:rsidR="007C5DBD" w:rsidRDefault="00000000">
            <w:pPr>
              <w:spacing w:line="300" w:lineRule="exact"/>
              <w:ind w:firstLineChars="200" w:firstLine="482"/>
              <w:rPr>
                <w:rFonts w:ascii="Times New Roman" w:eastAsia="CESI仿宋-GB2312" w:hAnsi="Times New Roman" w:cs="CESI仿宋-GB2312"/>
                <w:sz w:val="24"/>
              </w:rPr>
            </w:pPr>
            <w:r>
              <w:rPr>
                <w:rFonts w:ascii="Times New Roman" w:eastAsia="CESI仿宋-GB2312" w:hAnsi="Times New Roman" w:cs="CESI仿宋-GB2312" w:hint="eastAsia"/>
                <w:b/>
                <w:bCs/>
                <w:sz w:val="24"/>
              </w:rPr>
              <w:t>在产企业土壤污染防控。</w:t>
            </w:r>
            <w:r>
              <w:rPr>
                <w:rFonts w:ascii="Times New Roman" w:eastAsia="CESI仿宋-GB2312" w:hAnsi="Times New Roman" w:cs="CESI仿宋-GB2312"/>
                <w:sz w:val="24"/>
              </w:rPr>
              <w:t>推进企业</w:t>
            </w:r>
            <w:r>
              <w:rPr>
                <w:rFonts w:ascii="Times New Roman" w:eastAsia="CESI仿宋-GB2312" w:hAnsi="Times New Roman" w:cs="CESI仿宋-GB2312" w:hint="eastAsia"/>
                <w:sz w:val="24"/>
              </w:rPr>
              <w:t>生产工艺、设施设备升级改造、污染治理设施提标改造</w:t>
            </w:r>
            <w:r>
              <w:rPr>
                <w:rFonts w:ascii="Times New Roman" w:eastAsia="CESI仿宋-GB2312" w:hAnsi="Times New Roman" w:cs="CESI仿宋-GB2312"/>
                <w:sz w:val="24"/>
              </w:rPr>
              <w:t>；对符合要求的沿江腾退污染地块实施土壤和地下水污染管控和修复。</w:t>
            </w:r>
          </w:p>
          <w:p w14:paraId="66A6067F" w14:textId="77777777" w:rsidR="007C5DBD" w:rsidRDefault="00000000">
            <w:pPr>
              <w:spacing w:line="300" w:lineRule="exact"/>
              <w:ind w:firstLineChars="200" w:firstLine="482"/>
              <w:rPr>
                <w:rFonts w:ascii="Times New Roman" w:eastAsia="CESI仿宋-GB2312" w:hAnsi="Times New Roman" w:cs="CESI仿宋-GB2312"/>
                <w:sz w:val="24"/>
              </w:rPr>
            </w:pPr>
            <w:r>
              <w:rPr>
                <w:rFonts w:ascii="Times New Roman" w:eastAsia="CESI仿宋-GB2312" w:hAnsi="Times New Roman" w:cs="CESI仿宋-GB2312" w:hint="eastAsia"/>
                <w:b/>
                <w:bCs/>
                <w:sz w:val="24"/>
              </w:rPr>
              <w:t>建设用地土壤污染风险</w:t>
            </w:r>
            <w:proofErr w:type="gramStart"/>
            <w:r>
              <w:rPr>
                <w:rFonts w:ascii="Times New Roman" w:eastAsia="CESI仿宋-GB2312" w:hAnsi="Times New Roman" w:cs="CESI仿宋-GB2312" w:hint="eastAsia"/>
                <w:b/>
                <w:bCs/>
                <w:sz w:val="24"/>
              </w:rPr>
              <w:t>管控及修复</w:t>
            </w:r>
            <w:proofErr w:type="gramEnd"/>
            <w:r>
              <w:rPr>
                <w:rFonts w:ascii="Times New Roman" w:eastAsia="CESI仿宋-GB2312" w:hAnsi="Times New Roman" w:cs="CESI仿宋-GB2312" w:hint="eastAsia"/>
                <w:b/>
                <w:bCs/>
                <w:sz w:val="24"/>
              </w:rPr>
              <w:t>。</w:t>
            </w:r>
            <w:r>
              <w:rPr>
                <w:rFonts w:ascii="Times New Roman" w:eastAsia="CESI仿宋-GB2312" w:hAnsi="Times New Roman" w:cs="CESI仿宋-GB2312" w:hint="eastAsia"/>
                <w:sz w:val="24"/>
              </w:rPr>
              <w:t>开展土壤污染风险管控、修复或方案编制。</w:t>
            </w:r>
          </w:p>
          <w:p w14:paraId="0A5432D2" w14:textId="77777777" w:rsidR="007C5DBD" w:rsidRDefault="00000000">
            <w:pPr>
              <w:spacing w:line="300" w:lineRule="exact"/>
              <w:ind w:firstLineChars="200" w:firstLine="482"/>
              <w:rPr>
                <w:rFonts w:ascii="Times New Roman" w:eastAsia="CESI仿宋-GB2312" w:hAnsi="Times New Roman" w:cs="CESI仿宋-GB2312"/>
                <w:sz w:val="24"/>
              </w:rPr>
            </w:pPr>
            <w:r>
              <w:rPr>
                <w:rFonts w:ascii="Times New Roman" w:eastAsia="CESI仿宋-GB2312" w:hAnsi="Times New Roman" w:cs="CESI仿宋-GB2312" w:hint="eastAsia"/>
                <w:b/>
                <w:bCs/>
                <w:sz w:val="24"/>
              </w:rPr>
              <w:t>地下水生态环境状况调查</w:t>
            </w:r>
            <w:r>
              <w:rPr>
                <w:rFonts w:ascii="Times New Roman" w:eastAsia="CESI仿宋-GB2312" w:hAnsi="Times New Roman" w:cs="CESI仿宋-GB2312"/>
                <w:b/>
                <w:bCs/>
                <w:sz w:val="24"/>
              </w:rPr>
              <w:t>及污染源整治</w:t>
            </w:r>
            <w:r>
              <w:rPr>
                <w:rFonts w:ascii="Times New Roman" w:eastAsia="CESI仿宋-GB2312" w:hAnsi="Times New Roman" w:cs="CESI仿宋-GB2312" w:hint="eastAsia"/>
                <w:b/>
                <w:bCs/>
                <w:sz w:val="24"/>
              </w:rPr>
              <w:t>。</w:t>
            </w:r>
            <w:r>
              <w:rPr>
                <w:rFonts w:ascii="Times New Roman" w:eastAsia="CESI仿宋-GB2312" w:hAnsi="Times New Roman" w:cs="CESI仿宋-GB2312"/>
                <w:sz w:val="24"/>
              </w:rPr>
              <w:t>开展全市地下水调查评估，完成化工园区地下水污染专项整治。</w:t>
            </w:r>
          </w:p>
        </w:tc>
      </w:tr>
    </w:tbl>
    <w:p w14:paraId="1D0D0153" w14:textId="77777777" w:rsidR="007C5DBD" w:rsidRDefault="00000000">
      <w:pPr>
        <w:ind w:firstLineChars="150" w:firstLine="480"/>
        <w:rPr>
          <w:rFonts w:ascii="楷体_GB2312" w:eastAsia="楷体_GB2312" w:hAnsi="楷体_GB2312" w:cs="楷体_GB2312" w:hint="eastAsia"/>
          <w:sz w:val="32"/>
          <w:szCs w:val="32"/>
        </w:rPr>
      </w:pPr>
      <w:r>
        <w:rPr>
          <w:rFonts w:ascii="楷体_GB2312" w:eastAsia="楷体_GB2312" w:hAnsi="楷体_GB2312" w:cs="楷体_GB2312" w:hint="eastAsia"/>
          <w:sz w:val="32"/>
          <w:szCs w:val="32"/>
        </w:rPr>
        <w:t>（四）统筹推进固体废物和新污染物治理</w:t>
      </w:r>
    </w:p>
    <w:p w14:paraId="16F889C6" w14:textId="77777777" w:rsidR="007C5DBD" w:rsidRDefault="00000000">
      <w:pPr>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遵循减量化、资源化、无害化原则，系统构建覆盖固体废物与有毒有害化学物质全生命周期环境风险管理体系，紧盯关键风险源，以“无废城市”建设和新污染物治理行动，推动</w:t>
      </w:r>
      <w:r>
        <w:rPr>
          <w:rFonts w:ascii="仿宋_GB2312" w:eastAsia="仿宋_GB2312" w:hAnsi="仿宋_GB2312" w:cs="仿宋_GB2312"/>
          <w:sz w:val="32"/>
          <w:szCs w:val="32"/>
        </w:rPr>
        <w:t>固体废物</w:t>
      </w:r>
      <w:r>
        <w:rPr>
          <w:rFonts w:ascii="仿宋_GB2312" w:eastAsia="仿宋_GB2312" w:hAnsi="仿宋_GB2312" w:cs="仿宋_GB2312" w:hint="eastAsia"/>
          <w:sz w:val="32"/>
          <w:szCs w:val="32"/>
        </w:rPr>
        <w:t>治理体系和治理能力</w:t>
      </w:r>
      <w:r>
        <w:rPr>
          <w:rFonts w:ascii="仿宋_GB2312" w:eastAsia="仿宋_GB2312" w:hAnsi="仿宋_GB2312" w:cs="仿宋_GB2312"/>
          <w:sz w:val="32"/>
          <w:szCs w:val="32"/>
        </w:rPr>
        <w:t>整体提升</w:t>
      </w:r>
      <w:r>
        <w:rPr>
          <w:rFonts w:ascii="仿宋_GB2312" w:eastAsia="仿宋_GB2312" w:hAnsi="仿宋_GB2312" w:cs="仿宋_GB2312" w:hint="eastAsia"/>
          <w:sz w:val="32"/>
          <w:szCs w:val="32"/>
        </w:rPr>
        <w:t>。</w:t>
      </w:r>
    </w:p>
    <w:p w14:paraId="57CA2262" w14:textId="77777777" w:rsidR="007C5DBD" w:rsidRDefault="00000000">
      <w:pPr>
        <w:spacing w:line="560" w:lineRule="exact"/>
        <w:ind w:firstLineChars="200" w:firstLine="643"/>
        <w:rPr>
          <w:rFonts w:ascii="Times New Roman" w:eastAsia="仿宋_GB2312" w:hAnsi="Times New Roman" w:cs="仿宋_GB2312"/>
          <w:b/>
          <w:bCs/>
          <w:sz w:val="32"/>
          <w:szCs w:val="32"/>
        </w:rPr>
      </w:pPr>
      <w:r>
        <w:rPr>
          <w:rFonts w:ascii="Times New Roman" w:eastAsia="仿宋_GB2312" w:hAnsi="Times New Roman" w:cs="仿宋_GB2312" w:hint="eastAsia"/>
          <w:b/>
          <w:bCs/>
          <w:sz w:val="32"/>
          <w:szCs w:val="32"/>
        </w:rPr>
        <w:t>1.</w:t>
      </w:r>
      <w:r>
        <w:rPr>
          <w:rFonts w:ascii="Times New Roman" w:eastAsia="仿宋_GB2312" w:hAnsi="Times New Roman" w:cs="仿宋_GB2312" w:hint="eastAsia"/>
          <w:b/>
          <w:bCs/>
          <w:sz w:val="32"/>
          <w:szCs w:val="32"/>
        </w:rPr>
        <w:t>加强固体废物监管及利用处置</w:t>
      </w:r>
    </w:p>
    <w:p w14:paraId="0095DEF3" w14:textId="77777777" w:rsidR="007C5DBD" w:rsidRDefault="00000000">
      <w:pPr>
        <w:spacing w:line="56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sz w:val="32"/>
          <w:szCs w:val="32"/>
        </w:rPr>
        <w:t>建立常态化管控机制</w:t>
      </w:r>
      <w:r>
        <w:rPr>
          <w:rFonts w:ascii="Times New Roman" w:eastAsia="仿宋_GB2312" w:hAnsi="Times New Roman" w:cs="仿宋_GB2312" w:hint="eastAsia"/>
          <w:sz w:val="32"/>
          <w:szCs w:val="32"/>
        </w:rPr>
        <w:t>，</w:t>
      </w:r>
      <w:r>
        <w:rPr>
          <w:rFonts w:ascii="Times New Roman" w:eastAsia="仿宋_GB2312" w:hAnsi="Times New Roman" w:cs="仿宋_GB2312"/>
          <w:sz w:val="32"/>
          <w:szCs w:val="32"/>
        </w:rPr>
        <w:t>推进非法倾倒固体废物专项整治、溶洞垃圾污染专项排查整治，开展堆（渣）场、填埋场等环境风险隐患排查整治。强化工业固体废物源头管控和全链条跟踪管理，</w:t>
      </w:r>
      <w:r>
        <w:rPr>
          <w:rFonts w:ascii="Times New Roman" w:eastAsia="仿宋_GB2312" w:hAnsi="Times New Roman" w:cs="仿宋_GB2312" w:hint="eastAsia"/>
          <w:sz w:val="32"/>
          <w:szCs w:val="32"/>
        </w:rPr>
        <w:t>对大宗一般工业固体废物进行联网监控。定期发布工业固体废物综合利用技术、工艺、设备和产品导向目录，组织开展工业固体废物资源综合利用审查与评价</w:t>
      </w:r>
      <w:r>
        <w:rPr>
          <w:rFonts w:ascii="Times New Roman" w:eastAsia="仿宋_GB2312" w:hAnsi="Times New Roman" w:cs="仿宋_GB2312"/>
          <w:sz w:val="32"/>
          <w:szCs w:val="32"/>
        </w:rPr>
        <w:t>。</w:t>
      </w:r>
      <w:r>
        <w:rPr>
          <w:rFonts w:ascii="Times New Roman" w:eastAsia="仿宋_GB2312" w:hAnsi="Times New Roman" w:cs="仿宋_GB2312" w:hint="eastAsia"/>
          <w:sz w:val="32"/>
          <w:szCs w:val="32"/>
        </w:rPr>
        <w:t>加快一般工业固体废物综合利用</w:t>
      </w:r>
      <w:r>
        <w:rPr>
          <w:rFonts w:ascii="Times New Roman" w:eastAsia="仿宋_GB2312" w:hAnsi="Times New Roman" w:cs="仿宋_GB2312" w:hint="eastAsia"/>
          <w:sz w:val="32"/>
          <w:szCs w:val="32"/>
        </w:rPr>
        <w:lastRenderedPageBreak/>
        <w:t>处置设施建设。</w:t>
      </w:r>
    </w:p>
    <w:p w14:paraId="1096BF7C" w14:textId="77777777" w:rsidR="007C5DBD" w:rsidRDefault="00000000">
      <w:pPr>
        <w:spacing w:line="560" w:lineRule="exact"/>
        <w:ind w:firstLineChars="200" w:firstLine="643"/>
        <w:rPr>
          <w:rFonts w:ascii="Times New Roman" w:eastAsia="仿宋_GB2312" w:hAnsi="Times New Roman" w:cs="仿宋_GB2312"/>
          <w:b/>
          <w:bCs/>
          <w:sz w:val="32"/>
          <w:szCs w:val="32"/>
        </w:rPr>
      </w:pPr>
      <w:r>
        <w:rPr>
          <w:rFonts w:ascii="Times New Roman" w:eastAsia="仿宋_GB2312" w:hAnsi="Times New Roman" w:cs="仿宋_GB2312" w:hint="eastAsia"/>
          <w:b/>
          <w:bCs/>
          <w:sz w:val="32"/>
          <w:szCs w:val="32"/>
        </w:rPr>
        <w:t>2.</w:t>
      </w:r>
      <w:r>
        <w:rPr>
          <w:rFonts w:ascii="Times New Roman" w:eastAsia="仿宋_GB2312" w:hAnsi="Times New Roman" w:cs="仿宋_GB2312" w:hint="eastAsia"/>
          <w:b/>
          <w:bCs/>
          <w:sz w:val="32"/>
          <w:szCs w:val="32"/>
        </w:rPr>
        <w:t>强化危险废物环境监管</w:t>
      </w:r>
    </w:p>
    <w:p w14:paraId="023CBC29" w14:textId="77777777" w:rsidR="007C5DBD" w:rsidRDefault="00000000">
      <w:pPr>
        <w:pStyle w:val="a6"/>
        <w:widowControl/>
        <w:spacing w:before="0" w:beforeAutospacing="0" w:after="0" w:afterAutospacing="0" w:line="560" w:lineRule="exact"/>
        <w:ind w:firstLineChars="200" w:firstLine="640"/>
        <w:rPr>
          <w:rFonts w:ascii="Times New Roman" w:eastAsia="仿宋_GB2312" w:hAnsi="Times New Roman" w:cs="仿宋_GB2312"/>
          <w:kern w:val="2"/>
          <w:sz w:val="32"/>
          <w:szCs w:val="32"/>
        </w:rPr>
      </w:pPr>
      <w:r>
        <w:rPr>
          <w:rFonts w:ascii="Times New Roman" w:eastAsia="仿宋_GB2312" w:hAnsi="Times New Roman" w:cs="仿宋_GB2312"/>
          <w:kern w:val="2"/>
          <w:sz w:val="32"/>
          <w:szCs w:val="32"/>
        </w:rPr>
        <w:t>推广危险废物利用先进技术</w:t>
      </w:r>
      <w:r>
        <w:rPr>
          <w:rFonts w:ascii="Times New Roman" w:eastAsia="仿宋_GB2312" w:hAnsi="Times New Roman" w:cs="仿宋_GB2312" w:hint="eastAsia"/>
          <w:kern w:val="2"/>
          <w:sz w:val="32"/>
          <w:szCs w:val="32"/>
        </w:rPr>
        <w:t>，</w:t>
      </w:r>
      <w:r>
        <w:rPr>
          <w:rFonts w:ascii="Times New Roman" w:eastAsia="仿宋_GB2312" w:hAnsi="Times New Roman" w:cs="仿宋_GB2312"/>
          <w:kern w:val="2"/>
          <w:sz w:val="32"/>
          <w:szCs w:val="32"/>
        </w:rPr>
        <w:t>规范危险废物包装，强化危险废物贮存、利用处置过程中</w:t>
      </w:r>
      <w:r>
        <w:rPr>
          <w:rFonts w:ascii="Times New Roman" w:eastAsia="仿宋_GB2312" w:hAnsi="Times New Roman" w:cs="仿宋_GB2312" w:hint="eastAsia"/>
          <w:kern w:val="2"/>
          <w:sz w:val="32"/>
          <w:szCs w:val="32"/>
        </w:rPr>
        <w:t>的</w:t>
      </w:r>
      <w:r>
        <w:rPr>
          <w:rFonts w:ascii="Times New Roman" w:eastAsia="仿宋_GB2312" w:hAnsi="Times New Roman" w:cs="仿宋_GB2312"/>
          <w:kern w:val="2"/>
          <w:sz w:val="32"/>
          <w:szCs w:val="32"/>
        </w:rPr>
        <w:t>污染物收集处理。严格管</w:t>
      </w:r>
      <w:proofErr w:type="gramStart"/>
      <w:r>
        <w:rPr>
          <w:rFonts w:ascii="Times New Roman" w:eastAsia="仿宋_GB2312" w:hAnsi="Times New Roman" w:cs="仿宋_GB2312"/>
          <w:kern w:val="2"/>
          <w:sz w:val="32"/>
          <w:szCs w:val="32"/>
        </w:rPr>
        <w:t>控危险</w:t>
      </w:r>
      <w:proofErr w:type="gramEnd"/>
      <w:r>
        <w:rPr>
          <w:rFonts w:ascii="Times New Roman" w:eastAsia="仿宋_GB2312" w:hAnsi="Times New Roman" w:cs="仿宋_GB2312"/>
          <w:kern w:val="2"/>
          <w:sz w:val="32"/>
          <w:szCs w:val="32"/>
        </w:rPr>
        <w:t>废物填埋</w:t>
      </w:r>
      <w:r>
        <w:rPr>
          <w:rFonts w:ascii="Times New Roman" w:eastAsia="仿宋_GB2312" w:hAnsi="Times New Roman" w:cs="仿宋_GB2312" w:hint="eastAsia"/>
          <w:kern w:val="2"/>
          <w:sz w:val="32"/>
          <w:szCs w:val="32"/>
        </w:rPr>
        <w:t>，</w:t>
      </w:r>
      <w:r>
        <w:rPr>
          <w:rFonts w:ascii="Times New Roman" w:eastAsia="仿宋_GB2312" w:hAnsi="Times New Roman" w:cs="仿宋_GB2312"/>
          <w:kern w:val="2"/>
          <w:sz w:val="32"/>
          <w:szCs w:val="32"/>
        </w:rPr>
        <w:t>降低填埋处置量占比</w:t>
      </w:r>
      <w:r>
        <w:rPr>
          <w:rFonts w:ascii="Times New Roman" w:eastAsia="仿宋_GB2312" w:hAnsi="Times New Roman" w:cs="仿宋_GB2312" w:hint="eastAsia"/>
          <w:kern w:val="2"/>
          <w:sz w:val="32"/>
          <w:szCs w:val="32"/>
        </w:rPr>
        <w:t>，</w:t>
      </w:r>
      <w:r>
        <w:rPr>
          <w:rFonts w:ascii="Times New Roman" w:eastAsia="仿宋_GB2312" w:hAnsi="Times New Roman" w:cs="仿宋_GB2312"/>
          <w:kern w:val="2"/>
          <w:sz w:val="32"/>
          <w:szCs w:val="32"/>
        </w:rPr>
        <w:t>促进危险废物源头减量和资源化利用</w:t>
      </w:r>
      <w:r>
        <w:rPr>
          <w:rFonts w:ascii="Times New Roman" w:eastAsia="仿宋_GB2312" w:hAnsi="Times New Roman" w:cs="仿宋_GB2312" w:hint="eastAsia"/>
          <w:kern w:val="2"/>
          <w:sz w:val="32"/>
          <w:szCs w:val="32"/>
        </w:rPr>
        <w:t>。</w:t>
      </w:r>
      <w:r>
        <w:rPr>
          <w:rFonts w:ascii="Times New Roman" w:eastAsia="仿宋_GB2312" w:hAnsi="Times New Roman" w:cs="仿宋_GB2312"/>
          <w:kern w:val="2"/>
          <w:sz w:val="32"/>
          <w:szCs w:val="32"/>
        </w:rPr>
        <w:t>到</w:t>
      </w:r>
      <w:r>
        <w:rPr>
          <w:rFonts w:ascii="Times New Roman" w:eastAsia="仿宋_GB2312" w:hAnsi="Times New Roman" w:cs="仿宋_GB2312"/>
          <w:kern w:val="2"/>
          <w:sz w:val="32"/>
          <w:szCs w:val="32"/>
        </w:rPr>
        <w:t>2030</w:t>
      </w:r>
      <w:r>
        <w:rPr>
          <w:rFonts w:ascii="Times New Roman" w:eastAsia="仿宋_GB2312" w:hAnsi="Times New Roman" w:cs="仿宋_GB2312"/>
          <w:kern w:val="2"/>
          <w:sz w:val="32"/>
          <w:szCs w:val="32"/>
        </w:rPr>
        <w:t>年，危险废物全过程信息化监管体系进一步完善，全</w:t>
      </w:r>
      <w:r>
        <w:rPr>
          <w:rFonts w:ascii="Times New Roman" w:eastAsia="仿宋_GB2312" w:hAnsi="Times New Roman" w:cs="仿宋_GB2312" w:hint="eastAsia"/>
          <w:kern w:val="2"/>
          <w:sz w:val="32"/>
          <w:szCs w:val="32"/>
        </w:rPr>
        <w:t>市</w:t>
      </w:r>
      <w:r>
        <w:rPr>
          <w:rFonts w:ascii="Times New Roman" w:eastAsia="仿宋_GB2312" w:hAnsi="Times New Roman" w:cs="仿宋_GB2312"/>
          <w:kern w:val="2"/>
          <w:sz w:val="32"/>
          <w:szCs w:val="32"/>
        </w:rPr>
        <w:t>危险废物填埋处置量占比控制在</w:t>
      </w:r>
      <w:r>
        <w:rPr>
          <w:rFonts w:ascii="Times New Roman" w:eastAsia="仿宋_GB2312" w:hAnsi="Times New Roman" w:cs="仿宋_GB2312"/>
          <w:kern w:val="2"/>
          <w:sz w:val="32"/>
          <w:szCs w:val="32"/>
        </w:rPr>
        <w:t>10</w:t>
      </w:r>
      <w:r>
        <w:rPr>
          <w:rFonts w:ascii="Times New Roman" w:eastAsia="仿宋_GB2312" w:hAnsi="Times New Roman" w:cs="仿宋_GB2312"/>
          <w:kern w:val="2"/>
          <w:sz w:val="32"/>
          <w:szCs w:val="32"/>
        </w:rPr>
        <w:t>％以内。加强危险废物产生单位自行利用处置危险废物环境风险隐患排查整治</w:t>
      </w:r>
      <w:r>
        <w:rPr>
          <w:rFonts w:ascii="Times New Roman" w:eastAsia="仿宋_GB2312" w:hAnsi="Times New Roman" w:cs="仿宋_GB2312" w:hint="eastAsia"/>
          <w:kern w:val="2"/>
          <w:sz w:val="32"/>
          <w:szCs w:val="32"/>
        </w:rPr>
        <w:t>，</w:t>
      </w:r>
      <w:r>
        <w:rPr>
          <w:rFonts w:ascii="Times New Roman" w:eastAsia="仿宋_GB2312" w:hAnsi="Times New Roman" w:cs="仿宋_GB2312"/>
          <w:kern w:val="2"/>
          <w:sz w:val="32"/>
          <w:szCs w:val="32"/>
        </w:rPr>
        <w:t>开展危险废物填埋处置设施环境风险调查评估。推进危险废物产生单位</w:t>
      </w:r>
      <w:r>
        <w:rPr>
          <w:rFonts w:ascii="Times New Roman" w:eastAsia="仿宋_GB2312" w:hAnsi="Times New Roman" w:cs="仿宋_GB2312"/>
          <w:kern w:val="2"/>
          <w:sz w:val="32"/>
          <w:szCs w:val="32"/>
        </w:rPr>
        <w:t>“</w:t>
      </w:r>
      <w:r>
        <w:rPr>
          <w:rFonts w:ascii="Times New Roman" w:eastAsia="仿宋_GB2312" w:hAnsi="Times New Roman" w:cs="仿宋_GB2312"/>
          <w:kern w:val="2"/>
          <w:sz w:val="32"/>
          <w:szCs w:val="32"/>
        </w:rPr>
        <w:t>五即</w:t>
      </w:r>
      <w:r>
        <w:rPr>
          <w:rFonts w:ascii="Times New Roman" w:eastAsia="仿宋_GB2312" w:hAnsi="Times New Roman" w:cs="仿宋_GB2312"/>
          <w:kern w:val="2"/>
          <w:sz w:val="32"/>
          <w:szCs w:val="32"/>
        </w:rPr>
        <w:t>”</w:t>
      </w:r>
      <w:r>
        <w:rPr>
          <w:rFonts w:ascii="Times New Roman" w:eastAsia="仿宋_GB2312" w:hAnsi="Times New Roman" w:cs="仿宋_GB2312"/>
          <w:kern w:val="2"/>
          <w:sz w:val="32"/>
          <w:szCs w:val="32"/>
        </w:rPr>
        <w:t>规范化建设。强化环境影响评价与危险废物经营许可制度衔接。</w:t>
      </w:r>
    </w:p>
    <w:p w14:paraId="6F0B3424" w14:textId="77777777" w:rsidR="007C5DBD" w:rsidRDefault="00000000">
      <w:pPr>
        <w:spacing w:line="560" w:lineRule="exact"/>
        <w:ind w:firstLineChars="200" w:firstLine="643"/>
        <w:rPr>
          <w:rFonts w:ascii="Times New Roman" w:eastAsia="仿宋_GB2312" w:hAnsi="Times New Roman" w:cs="仿宋_GB2312"/>
          <w:b/>
          <w:bCs/>
          <w:sz w:val="32"/>
          <w:szCs w:val="32"/>
        </w:rPr>
      </w:pPr>
      <w:r>
        <w:rPr>
          <w:rFonts w:ascii="Times New Roman" w:eastAsia="仿宋_GB2312" w:hAnsi="Times New Roman" w:cs="仿宋_GB2312" w:hint="eastAsia"/>
          <w:b/>
          <w:bCs/>
          <w:sz w:val="32"/>
          <w:szCs w:val="32"/>
        </w:rPr>
        <w:t>3.</w:t>
      </w:r>
      <w:r>
        <w:rPr>
          <w:rFonts w:ascii="Times New Roman" w:eastAsia="仿宋_GB2312" w:hAnsi="Times New Roman" w:cs="仿宋_GB2312" w:hint="eastAsia"/>
          <w:b/>
          <w:bCs/>
          <w:sz w:val="32"/>
          <w:szCs w:val="32"/>
        </w:rPr>
        <w:t>加强尾矿库</w:t>
      </w:r>
      <w:r>
        <w:rPr>
          <w:rFonts w:ascii="Times New Roman" w:eastAsia="仿宋_GB2312" w:hAnsi="Times New Roman" w:cs="仿宋_GB2312"/>
          <w:b/>
          <w:bCs/>
          <w:sz w:val="32"/>
          <w:szCs w:val="32"/>
        </w:rPr>
        <w:t>和</w:t>
      </w:r>
      <w:proofErr w:type="gramStart"/>
      <w:r>
        <w:rPr>
          <w:rFonts w:ascii="Times New Roman" w:eastAsia="仿宋_GB2312" w:hAnsi="Times New Roman" w:cs="仿宋_GB2312"/>
          <w:b/>
          <w:bCs/>
          <w:sz w:val="32"/>
          <w:szCs w:val="32"/>
        </w:rPr>
        <w:t>涉重</w:t>
      </w:r>
      <w:r>
        <w:rPr>
          <w:rFonts w:ascii="Times New Roman" w:eastAsia="仿宋_GB2312" w:hAnsi="Times New Roman" w:cs="仿宋_GB2312" w:hint="eastAsia"/>
          <w:b/>
          <w:bCs/>
          <w:sz w:val="32"/>
          <w:szCs w:val="32"/>
        </w:rPr>
        <w:t>金属</w:t>
      </w:r>
      <w:proofErr w:type="gramEnd"/>
      <w:r>
        <w:rPr>
          <w:rFonts w:ascii="Times New Roman" w:eastAsia="仿宋_GB2312" w:hAnsi="Times New Roman" w:cs="仿宋_GB2312"/>
          <w:b/>
          <w:bCs/>
          <w:sz w:val="32"/>
          <w:szCs w:val="32"/>
        </w:rPr>
        <w:t>行业</w:t>
      </w:r>
      <w:r>
        <w:rPr>
          <w:rFonts w:ascii="Times New Roman" w:eastAsia="仿宋_GB2312" w:hAnsi="Times New Roman" w:cs="仿宋_GB2312" w:hint="eastAsia"/>
          <w:b/>
          <w:bCs/>
          <w:sz w:val="32"/>
          <w:szCs w:val="32"/>
        </w:rPr>
        <w:t>环境监管</w:t>
      </w:r>
    </w:p>
    <w:p w14:paraId="1BDC36F7" w14:textId="77777777" w:rsidR="007C5DBD" w:rsidRDefault="00000000">
      <w:pPr>
        <w:spacing w:line="56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加强尾矿库分级分类防治，深入排查治理尾矿库环境污染问题，全面开展污染防治成效复核，严格落实各项污染治理措施。强化涉重金属重点行业管控，严格控制涉重金属新增产能快速扩张，优化产业布局，淘汰涉重金属重点行业落后产能。实施重金属排放总量控制，持续推进镉、汞、砷、铅、铬、铊和</w:t>
      </w:r>
      <w:proofErr w:type="gramStart"/>
      <w:r>
        <w:rPr>
          <w:rFonts w:ascii="Times New Roman" w:eastAsia="仿宋_GB2312" w:hAnsi="Times New Roman" w:cs="仿宋_GB2312" w:hint="eastAsia"/>
          <w:sz w:val="32"/>
          <w:szCs w:val="32"/>
        </w:rPr>
        <w:t>锑等</w:t>
      </w:r>
      <w:proofErr w:type="gramEnd"/>
      <w:r>
        <w:rPr>
          <w:rFonts w:ascii="Times New Roman" w:eastAsia="仿宋_GB2312" w:hAnsi="Times New Roman" w:cs="仿宋_GB2312" w:hint="eastAsia"/>
          <w:sz w:val="32"/>
          <w:szCs w:val="32"/>
        </w:rPr>
        <w:t>重点重金属污染防控。</w:t>
      </w:r>
    </w:p>
    <w:p w14:paraId="6A35677D" w14:textId="77777777" w:rsidR="007C5DBD" w:rsidRDefault="00000000">
      <w:pPr>
        <w:spacing w:line="560" w:lineRule="exact"/>
        <w:ind w:firstLineChars="200" w:firstLine="643"/>
        <w:rPr>
          <w:rFonts w:ascii="Times New Roman" w:eastAsia="仿宋_GB2312" w:hAnsi="Times New Roman" w:cs="仿宋_GB2312"/>
          <w:b/>
          <w:bCs/>
          <w:sz w:val="32"/>
          <w:szCs w:val="32"/>
        </w:rPr>
      </w:pPr>
      <w:r>
        <w:rPr>
          <w:rFonts w:ascii="Times New Roman" w:eastAsia="仿宋_GB2312" w:hAnsi="Times New Roman" w:cs="仿宋_GB2312" w:hint="eastAsia"/>
          <w:b/>
          <w:bCs/>
          <w:sz w:val="32"/>
          <w:szCs w:val="32"/>
        </w:rPr>
        <w:t>4.</w:t>
      </w:r>
      <w:r>
        <w:rPr>
          <w:rFonts w:ascii="Times New Roman" w:eastAsia="仿宋_GB2312" w:hAnsi="Times New Roman" w:cs="仿宋_GB2312" w:hint="eastAsia"/>
          <w:b/>
          <w:bCs/>
          <w:sz w:val="32"/>
          <w:szCs w:val="32"/>
        </w:rPr>
        <w:t>完成“无废城市”建设目标</w:t>
      </w:r>
    </w:p>
    <w:p w14:paraId="1DD0045F" w14:textId="77777777" w:rsidR="007C5DBD" w:rsidRDefault="00000000">
      <w:pPr>
        <w:pStyle w:val="Default"/>
        <w:spacing w:line="560" w:lineRule="exact"/>
        <w:ind w:firstLineChars="200" w:firstLine="640"/>
        <w:rPr>
          <w:rFonts w:ascii="Times New Roman" w:eastAsia="仿宋_GB2312" w:cs="仿宋_GB2312"/>
          <w:color w:val="auto"/>
          <w:sz w:val="32"/>
          <w:szCs w:val="32"/>
          <w:lang w:val="zh-CN"/>
        </w:rPr>
      </w:pPr>
      <w:r>
        <w:rPr>
          <w:rFonts w:ascii="Times New Roman" w:eastAsia="仿宋_GB2312" w:cs="仿宋_GB2312" w:hint="eastAsia"/>
          <w:color w:val="auto"/>
          <w:sz w:val="32"/>
          <w:szCs w:val="32"/>
        </w:rPr>
        <w:t>加快建筑垃圾资源化利用设施</w:t>
      </w:r>
      <w:r>
        <w:rPr>
          <w:rFonts w:ascii="Times New Roman" w:eastAsia="仿宋_GB2312" w:cs="仿宋_GB2312"/>
          <w:color w:val="auto"/>
          <w:sz w:val="32"/>
          <w:szCs w:val="32"/>
        </w:rPr>
        <w:t>和</w:t>
      </w:r>
      <w:r>
        <w:rPr>
          <w:rFonts w:ascii="Times New Roman" w:eastAsia="仿宋_GB2312" w:cs="仿宋_GB2312" w:hint="eastAsia"/>
          <w:color w:val="auto"/>
          <w:sz w:val="32"/>
          <w:szCs w:val="32"/>
        </w:rPr>
        <w:t>生活垃圾</w:t>
      </w:r>
      <w:r>
        <w:rPr>
          <w:rFonts w:ascii="Times New Roman" w:eastAsia="仿宋_GB2312" w:cs="仿宋_GB2312"/>
          <w:color w:val="auto"/>
          <w:sz w:val="32"/>
          <w:szCs w:val="32"/>
        </w:rPr>
        <w:t>（含餐厨垃圾）</w:t>
      </w:r>
      <w:r>
        <w:rPr>
          <w:rFonts w:ascii="Times New Roman" w:eastAsia="仿宋_GB2312" w:cs="仿宋_GB2312" w:hint="eastAsia"/>
          <w:color w:val="auto"/>
          <w:sz w:val="32"/>
          <w:szCs w:val="32"/>
        </w:rPr>
        <w:t>无害化处理设施建设</w:t>
      </w:r>
      <w:r>
        <w:rPr>
          <w:rFonts w:ascii="Times New Roman" w:eastAsia="仿宋_GB2312" w:cs="仿宋_GB2312"/>
          <w:color w:val="auto"/>
          <w:sz w:val="32"/>
          <w:szCs w:val="32"/>
        </w:rPr>
        <w:t>，</w:t>
      </w:r>
      <w:r>
        <w:rPr>
          <w:rFonts w:ascii="Times New Roman" w:eastAsia="仿宋_GB2312" w:cs="仿宋_GB2312" w:hint="eastAsia"/>
          <w:color w:val="auto"/>
          <w:kern w:val="2"/>
          <w:sz w:val="32"/>
          <w:szCs w:val="32"/>
        </w:rPr>
        <w:t>统筹规划塑料废弃物综合利用设施建设布局</w:t>
      </w:r>
      <w:r>
        <w:rPr>
          <w:rFonts w:ascii="Times New Roman" w:eastAsia="仿宋_GB2312" w:cs="仿宋_GB2312"/>
          <w:color w:val="auto"/>
          <w:kern w:val="2"/>
          <w:sz w:val="32"/>
          <w:szCs w:val="32"/>
        </w:rPr>
        <w:t>，</w:t>
      </w:r>
      <w:r>
        <w:rPr>
          <w:rFonts w:ascii="Times New Roman" w:eastAsia="仿宋_GB2312" w:cs="仿宋_GB2312" w:hint="eastAsia"/>
          <w:color w:val="auto"/>
          <w:sz w:val="32"/>
          <w:szCs w:val="32"/>
        </w:rPr>
        <w:t>规范废弃电器电子产品拆解</w:t>
      </w:r>
      <w:r>
        <w:rPr>
          <w:rFonts w:ascii="Times New Roman" w:eastAsia="仿宋_GB2312" w:cs="仿宋_GB2312"/>
          <w:color w:val="auto"/>
          <w:sz w:val="32"/>
          <w:szCs w:val="32"/>
        </w:rPr>
        <w:t>、</w:t>
      </w:r>
      <w:r>
        <w:rPr>
          <w:rFonts w:ascii="Times New Roman" w:eastAsia="仿宋_GB2312" w:cs="仿宋_GB2312" w:hint="eastAsia"/>
          <w:color w:val="auto"/>
          <w:sz w:val="32"/>
          <w:szCs w:val="32"/>
          <w:lang w:val="zh-CN"/>
        </w:rPr>
        <w:t>回收利用。到</w:t>
      </w:r>
      <w:r>
        <w:rPr>
          <w:rFonts w:ascii="Times New Roman" w:eastAsia="仿宋_GB2312" w:cs="仿宋_GB2312" w:hint="eastAsia"/>
          <w:color w:val="auto"/>
          <w:sz w:val="32"/>
          <w:szCs w:val="32"/>
          <w:lang w:val="zh-CN"/>
        </w:rPr>
        <w:t>20</w:t>
      </w:r>
      <w:r>
        <w:rPr>
          <w:rFonts w:ascii="Times New Roman" w:eastAsia="仿宋_GB2312" w:cs="仿宋_GB2312" w:hint="eastAsia"/>
          <w:color w:val="auto"/>
          <w:sz w:val="32"/>
          <w:szCs w:val="32"/>
        </w:rPr>
        <w:t>30</w:t>
      </w:r>
      <w:r>
        <w:rPr>
          <w:rFonts w:ascii="Times New Roman" w:eastAsia="仿宋_GB2312" w:cs="仿宋_GB2312" w:hint="eastAsia"/>
          <w:color w:val="auto"/>
          <w:sz w:val="32"/>
          <w:szCs w:val="32"/>
          <w:lang w:val="zh-CN"/>
        </w:rPr>
        <w:t>年</w:t>
      </w:r>
      <w:r>
        <w:rPr>
          <w:rFonts w:ascii="Times New Roman" w:eastAsia="仿宋_GB2312" w:cs="仿宋_GB2312" w:hint="eastAsia"/>
          <w:color w:val="auto"/>
          <w:sz w:val="32"/>
          <w:szCs w:val="32"/>
        </w:rPr>
        <w:t>，建成</w:t>
      </w:r>
      <w:r>
        <w:rPr>
          <w:rFonts w:ascii="Times New Roman" w:eastAsia="仿宋_GB2312" w:cs="仿宋_GB2312" w:hint="eastAsia"/>
          <w:color w:val="auto"/>
          <w:sz w:val="32"/>
          <w:szCs w:val="32"/>
          <w:lang w:bidi="en-US"/>
        </w:rPr>
        <w:t>2-3</w:t>
      </w:r>
      <w:r>
        <w:rPr>
          <w:rFonts w:ascii="Times New Roman" w:eastAsia="仿宋_GB2312" w:cs="仿宋_GB2312" w:hint="eastAsia"/>
          <w:color w:val="auto"/>
          <w:sz w:val="32"/>
          <w:szCs w:val="32"/>
        </w:rPr>
        <w:t>个省级建筑垃圾资源化示范工程，建设建筑垃圾资源化利用基地</w:t>
      </w:r>
      <w:r>
        <w:rPr>
          <w:rFonts w:ascii="Times New Roman" w:eastAsia="仿宋_GB2312" w:cs="仿宋_GB2312" w:hint="eastAsia"/>
          <w:color w:val="auto"/>
          <w:sz w:val="32"/>
          <w:szCs w:val="32"/>
        </w:rPr>
        <w:t>5</w:t>
      </w:r>
      <w:r>
        <w:rPr>
          <w:rFonts w:ascii="Times New Roman" w:eastAsia="仿宋_GB2312" w:cs="仿宋_GB2312" w:hint="eastAsia"/>
          <w:color w:val="auto"/>
          <w:sz w:val="32"/>
          <w:szCs w:val="32"/>
        </w:rPr>
        <w:lastRenderedPageBreak/>
        <w:t>个</w:t>
      </w:r>
      <w:r>
        <w:rPr>
          <w:rFonts w:ascii="Times New Roman" w:eastAsia="仿宋_GB2312" w:cs="仿宋_GB2312"/>
          <w:color w:val="auto"/>
          <w:sz w:val="32"/>
          <w:szCs w:val="32"/>
        </w:rPr>
        <w:t>，</w:t>
      </w:r>
      <w:r>
        <w:rPr>
          <w:rFonts w:ascii="Times New Roman" w:eastAsia="仿宋_GB2312" w:cs="仿宋_GB2312" w:hint="eastAsia"/>
          <w:color w:val="auto"/>
          <w:kern w:val="2"/>
          <w:sz w:val="32"/>
          <w:szCs w:val="32"/>
        </w:rPr>
        <w:t>全市城</w:t>
      </w:r>
      <w:r>
        <w:rPr>
          <w:rFonts w:ascii="Times New Roman" w:eastAsia="仿宋_GB2312" w:cs="仿宋_GB2312"/>
          <w:color w:val="auto"/>
          <w:kern w:val="2"/>
          <w:sz w:val="32"/>
          <w:szCs w:val="32"/>
        </w:rPr>
        <w:t>市</w:t>
      </w:r>
      <w:r>
        <w:rPr>
          <w:rFonts w:ascii="Times New Roman" w:eastAsia="仿宋_GB2312" w:cs="仿宋_GB2312" w:hint="eastAsia"/>
          <w:color w:val="auto"/>
          <w:kern w:val="2"/>
          <w:sz w:val="32"/>
          <w:szCs w:val="32"/>
        </w:rPr>
        <w:t>生活垃圾分类处理系统</w:t>
      </w:r>
      <w:r>
        <w:rPr>
          <w:rFonts w:ascii="Times New Roman" w:eastAsia="仿宋_GB2312" w:cs="仿宋_GB2312"/>
          <w:color w:val="auto"/>
          <w:kern w:val="2"/>
          <w:sz w:val="32"/>
          <w:szCs w:val="32"/>
        </w:rPr>
        <w:t>全覆盖</w:t>
      </w:r>
      <w:r>
        <w:rPr>
          <w:rFonts w:ascii="Times New Roman" w:eastAsia="仿宋_GB2312" w:cs="仿宋_GB2312" w:hint="eastAsia"/>
          <w:color w:val="auto"/>
          <w:sz w:val="32"/>
          <w:szCs w:val="32"/>
        </w:rPr>
        <w:t>。</w:t>
      </w:r>
    </w:p>
    <w:p w14:paraId="504481CF" w14:textId="77777777" w:rsidR="007C5DBD" w:rsidRDefault="00000000">
      <w:pPr>
        <w:spacing w:line="560" w:lineRule="exact"/>
        <w:ind w:firstLineChars="200" w:firstLine="643"/>
        <w:rPr>
          <w:rFonts w:ascii="Times New Roman" w:eastAsia="仿宋_GB2312" w:hAnsi="Times New Roman" w:cs="仿宋_GB2312"/>
          <w:b/>
          <w:bCs/>
          <w:sz w:val="32"/>
          <w:szCs w:val="32"/>
        </w:rPr>
      </w:pPr>
      <w:r>
        <w:rPr>
          <w:rFonts w:ascii="Times New Roman" w:eastAsia="仿宋_GB2312" w:hAnsi="Times New Roman" w:cs="仿宋_GB2312"/>
          <w:b/>
          <w:bCs/>
          <w:sz w:val="32"/>
          <w:szCs w:val="32"/>
        </w:rPr>
        <w:t>5</w:t>
      </w:r>
      <w:r>
        <w:rPr>
          <w:rFonts w:ascii="Times New Roman" w:eastAsia="仿宋_GB2312" w:hAnsi="Times New Roman" w:cs="仿宋_GB2312" w:hint="eastAsia"/>
          <w:b/>
          <w:bCs/>
          <w:sz w:val="32"/>
          <w:szCs w:val="32"/>
        </w:rPr>
        <w:t>.</w:t>
      </w:r>
      <w:r>
        <w:rPr>
          <w:rFonts w:ascii="Times New Roman" w:eastAsia="仿宋_GB2312" w:hAnsi="Times New Roman" w:cs="仿宋_GB2312" w:hint="eastAsia"/>
          <w:b/>
          <w:bCs/>
          <w:sz w:val="32"/>
          <w:szCs w:val="32"/>
        </w:rPr>
        <w:t>推进新污染</w:t>
      </w:r>
      <w:r>
        <w:rPr>
          <w:rFonts w:ascii="Times New Roman" w:eastAsia="仿宋_GB2312" w:hAnsi="Times New Roman" w:cs="仿宋_GB2312"/>
          <w:b/>
          <w:bCs/>
          <w:sz w:val="32"/>
          <w:szCs w:val="32"/>
        </w:rPr>
        <w:t>物</w:t>
      </w:r>
      <w:r>
        <w:rPr>
          <w:rFonts w:ascii="Times New Roman" w:eastAsia="仿宋_GB2312" w:hAnsi="Times New Roman" w:cs="仿宋_GB2312" w:hint="eastAsia"/>
          <w:b/>
          <w:bCs/>
          <w:sz w:val="32"/>
          <w:szCs w:val="32"/>
        </w:rPr>
        <w:t>治理</w:t>
      </w:r>
    </w:p>
    <w:p w14:paraId="6F34BF1C" w14:textId="77777777" w:rsidR="007C5DBD" w:rsidRDefault="00000000">
      <w:pPr>
        <w:spacing w:line="56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防范持久性有机污染物、内分泌干扰素、抗生素、微塑料和汞等化学物质的环境风险。</w:t>
      </w:r>
      <w:r>
        <w:rPr>
          <w:rFonts w:ascii="Times New Roman" w:eastAsia="仿宋_GB2312" w:hAnsi="Times New Roman" w:cs="仿宋_GB2312"/>
          <w:sz w:val="32"/>
          <w:szCs w:val="32"/>
        </w:rPr>
        <w:t>强化污染隐患排查整治，</w:t>
      </w:r>
      <w:proofErr w:type="gramStart"/>
      <w:r>
        <w:rPr>
          <w:rFonts w:ascii="Times New Roman" w:eastAsia="仿宋_GB2312" w:hAnsi="Times New Roman" w:cs="仿宋_GB2312"/>
          <w:sz w:val="32"/>
          <w:szCs w:val="32"/>
        </w:rPr>
        <w:t>完成全氟辛酸</w:t>
      </w:r>
      <w:proofErr w:type="gramEnd"/>
      <w:r>
        <w:rPr>
          <w:rFonts w:ascii="Times New Roman" w:eastAsia="仿宋_GB2312" w:hAnsi="Times New Roman" w:cs="仿宋_GB2312"/>
          <w:sz w:val="32"/>
          <w:szCs w:val="32"/>
        </w:rPr>
        <w:t>污染隐患排查整治专项行动。</w:t>
      </w:r>
      <w:r>
        <w:rPr>
          <w:rFonts w:ascii="Times New Roman" w:eastAsia="仿宋_GB2312" w:hAnsi="Times New Roman" w:cs="仿宋_GB2312" w:hint="eastAsia"/>
          <w:sz w:val="32"/>
          <w:szCs w:val="32"/>
        </w:rPr>
        <w:t>配合推进化学物质风险评估基础数据库及其信息化建设，建立风险评估工作制度，在重点地区、流域和行业评估新型</w:t>
      </w:r>
      <w:r>
        <w:rPr>
          <w:rFonts w:ascii="Times New Roman" w:eastAsia="仿宋_GB2312" w:hAnsi="Times New Roman" w:cs="仿宋_GB2312" w:hint="eastAsia"/>
          <w:sz w:val="32"/>
          <w:szCs w:val="32"/>
        </w:rPr>
        <w:t>POPs</w:t>
      </w:r>
      <w:r>
        <w:rPr>
          <w:rFonts w:ascii="Times New Roman" w:eastAsia="仿宋_GB2312" w:hAnsi="Times New Roman" w:cs="仿宋_GB2312" w:hint="eastAsia"/>
          <w:sz w:val="32"/>
          <w:szCs w:val="32"/>
        </w:rPr>
        <w:t>、微塑料等污染物的环境与健康风险。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8522"/>
      </w:tblGrid>
      <w:tr w:rsidR="007C5DBD" w14:paraId="3BCC8851" w14:textId="77777777">
        <w:trPr>
          <w:jc w:val="center"/>
        </w:trPr>
        <w:tc>
          <w:tcPr>
            <w:tcW w:w="8522" w:type="dxa"/>
          </w:tcPr>
          <w:p w14:paraId="55947800" w14:textId="77777777" w:rsidR="007C5DBD" w:rsidRDefault="00000000">
            <w:pPr>
              <w:spacing w:line="300" w:lineRule="exact"/>
              <w:jc w:val="center"/>
              <w:rPr>
                <w:rFonts w:ascii="Times New Roman" w:eastAsia="仿宋_GB2312" w:hAnsi="Times New Roman" w:cs="仿宋_GB2312"/>
                <w:sz w:val="32"/>
                <w:szCs w:val="32"/>
              </w:rPr>
            </w:pPr>
            <w:r>
              <w:rPr>
                <w:rFonts w:ascii="Times New Roman" w:eastAsia="仿宋_GB2312" w:hAnsi="Times New Roman" w:cs="仿宋_GB2312" w:hint="eastAsia"/>
                <w:b/>
                <w:bCs/>
                <w:sz w:val="28"/>
                <w:szCs w:val="28"/>
              </w:rPr>
              <w:t>专栏</w:t>
            </w:r>
            <w:r>
              <w:rPr>
                <w:rFonts w:ascii="Times New Roman" w:eastAsia="仿宋_GB2312" w:hAnsi="Times New Roman" w:cs="仿宋_GB2312" w:hint="eastAsia"/>
                <w:b/>
                <w:bCs/>
                <w:sz w:val="28"/>
                <w:szCs w:val="28"/>
              </w:rPr>
              <w:t xml:space="preserve">5  </w:t>
            </w:r>
            <w:r>
              <w:rPr>
                <w:rFonts w:ascii="Times New Roman" w:eastAsia="仿宋_GB2312" w:hAnsi="Times New Roman" w:cs="仿宋_GB2312" w:hint="eastAsia"/>
                <w:b/>
                <w:bCs/>
                <w:sz w:val="28"/>
                <w:szCs w:val="28"/>
              </w:rPr>
              <w:t>固体废物</w:t>
            </w:r>
            <w:r>
              <w:rPr>
                <w:rFonts w:ascii="Times New Roman" w:eastAsia="仿宋_GB2312" w:hAnsi="Times New Roman" w:cs="仿宋_GB2312"/>
                <w:b/>
                <w:bCs/>
                <w:sz w:val="28"/>
                <w:szCs w:val="28"/>
              </w:rPr>
              <w:t>和新污染物治理行动</w:t>
            </w:r>
          </w:p>
        </w:tc>
      </w:tr>
      <w:tr w:rsidR="007C5DBD" w14:paraId="46E722EC" w14:textId="77777777">
        <w:trPr>
          <w:jc w:val="center"/>
        </w:trPr>
        <w:tc>
          <w:tcPr>
            <w:tcW w:w="8522" w:type="dxa"/>
          </w:tcPr>
          <w:p w14:paraId="30966FFB" w14:textId="77777777" w:rsidR="007C5DBD" w:rsidRDefault="00000000">
            <w:pPr>
              <w:spacing w:line="300" w:lineRule="exact"/>
              <w:ind w:firstLineChars="200" w:firstLine="482"/>
              <w:rPr>
                <w:rFonts w:ascii="Times New Roman" w:eastAsia="CESI仿宋-GB2312" w:hAnsi="Times New Roman" w:cs="CESI仿宋-GB2312"/>
                <w:sz w:val="24"/>
              </w:rPr>
            </w:pPr>
            <w:r>
              <w:rPr>
                <w:rFonts w:ascii="仿宋" w:eastAsia="仿宋" w:hAnsi="仿宋" w:cs="仿宋" w:hint="eastAsia"/>
                <w:b/>
                <w:bCs/>
                <w:sz w:val="24"/>
              </w:rPr>
              <w:t>城市垃圾处置及资源化利用。</w:t>
            </w:r>
            <w:r>
              <w:rPr>
                <w:rFonts w:ascii="仿宋" w:eastAsia="仿宋" w:hAnsi="仿宋" w:cs="仿宋" w:hint="eastAsia"/>
                <w:sz w:val="24"/>
              </w:rPr>
              <w:t>升级改造城区生活垃圾收集站及中转站，排查整治生活垃圾填埋场，推进乡镇及街道生活垃圾收集、分类、处置项目建设。</w:t>
            </w:r>
            <w:r>
              <w:rPr>
                <w:rFonts w:ascii="Times New Roman" w:eastAsia="CESI仿宋-GB2312" w:hAnsi="Times New Roman" w:cs="CESI仿宋-GB2312"/>
                <w:sz w:val="24"/>
              </w:rPr>
              <w:t>建设生活垃圾可回收物分拣中心、推进生活垃圾、</w:t>
            </w:r>
            <w:r>
              <w:rPr>
                <w:rFonts w:ascii="Times New Roman" w:eastAsia="CESI仿宋-GB2312" w:hAnsi="Times New Roman" w:cs="CESI仿宋-GB2312" w:hint="eastAsia"/>
                <w:sz w:val="24"/>
              </w:rPr>
              <w:t>生活垃圾焚烧飞灰</w:t>
            </w:r>
            <w:r>
              <w:rPr>
                <w:rFonts w:ascii="Times New Roman" w:eastAsia="CESI仿宋-GB2312" w:hAnsi="Times New Roman" w:cs="CESI仿宋-GB2312"/>
                <w:sz w:val="24"/>
              </w:rPr>
              <w:t>、</w:t>
            </w:r>
            <w:r>
              <w:rPr>
                <w:rFonts w:ascii="Times New Roman" w:eastAsia="CESI仿宋-GB2312" w:hAnsi="Times New Roman" w:cs="CESI仿宋-GB2312" w:hint="eastAsia"/>
                <w:sz w:val="24"/>
              </w:rPr>
              <w:t>建筑垃圾资源化利用</w:t>
            </w:r>
            <w:r>
              <w:rPr>
                <w:rFonts w:ascii="Times New Roman" w:eastAsia="CESI仿宋-GB2312" w:hAnsi="Times New Roman" w:cs="CESI仿宋-GB2312"/>
                <w:sz w:val="24"/>
              </w:rPr>
              <w:t>。</w:t>
            </w:r>
          </w:p>
          <w:p w14:paraId="1652C0E2" w14:textId="77777777" w:rsidR="007C5DBD" w:rsidRDefault="00000000">
            <w:pPr>
              <w:spacing w:line="300" w:lineRule="exact"/>
              <w:ind w:firstLineChars="200" w:firstLine="482"/>
              <w:rPr>
                <w:rFonts w:ascii="Times New Roman" w:eastAsia="CESI仿宋-GB2312" w:hAnsi="Times New Roman" w:cs="CESI仿宋-GB2312"/>
                <w:sz w:val="24"/>
              </w:rPr>
            </w:pPr>
            <w:r>
              <w:rPr>
                <w:rFonts w:ascii="Times New Roman" w:eastAsia="CESI仿宋-GB2312" w:hAnsi="Times New Roman" w:cs="CESI仿宋-GB2312"/>
                <w:b/>
                <w:bCs/>
                <w:sz w:val="24"/>
              </w:rPr>
              <w:t>新污染物预警与风险防控。</w:t>
            </w:r>
            <w:r>
              <w:rPr>
                <w:rFonts w:ascii="Times New Roman" w:eastAsia="CESI仿宋-GB2312" w:hAnsi="Times New Roman" w:cs="CESI仿宋-GB2312"/>
                <w:sz w:val="24"/>
              </w:rPr>
              <w:t>试点建设</w:t>
            </w:r>
            <w:r>
              <w:rPr>
                <w:rFonts w:ascii="Times New Roman" w:eastAsia="CESI仿宋-GB2312" w:hAnsi="Times New Roman" w:cs="CESI仿宋-GB2312" w:hint="eastAsia"/>
                <w:sz w:val="24"/>
              </w:rPr>
              <w:t>“</w:t>
            </w:r>
            <w:r>
              <w:rPr>
                <w:rFonts w:ascii="Times New Roman" w:eastAsia="CESI仿宋-GB2312" w:hAnsi="Times New Roman" w:cs="CESI仿宋-GB2312"/>
                <w:sz w:val="24"/>
              </w:rPr>
              <w:t>智慧监测站</w:t>
            </w:r>
            <w:r>
              <w:rPr>
                <w:rFonts w:ascii="Times New Roman" w:eastAsia="CESI仿宋-GB2312" w:hAnsi="Times New Roman" w:cs="CESI仿宋-GB2312"/>
                <w:sz w:val="24"/>
              </w:rPr>
              <w:t>+</w:t>
            </w:r>
            <w:r>
              <w:rPr>
                <w:rFonts w:ascii="Times New Roman" w:eastAsia="CESI仿宋-GB2312" w:hAnsi="Times New Roman" w:cs="CESI仿宋-GB2312"/>
                <w:sz w:val="24"/>
              </w:rPr>
              <w:t>闭环处理系统</w:t>
            </w:r>
            <w:r>
              <w:rPr>
                <w:rFonts w:ascii="Times New Roman" w:eastAsia="CESI仿宋-GB2312" w:hAnsi="Times New Roman" w:cs="CESI仿宋-GB2312" w:hint="eastAsia"/>
                <w:sz w:val="24"/>
              </w:rPr>
              <w:t>”</w:t>
            </w:r>
            <w:r>
              <w:rPr>
                <w:rFonts w:ascii="Times New Roman" w:eastAsia="CESI仿宋-GB2312" w:hAnsi="Times New Roman" w:cs="CESI仿宋-GB2312"/>
                <w:sz w:val="24"/>
              </w:rPr>
              <w:t>。实施新污染物源头拦截与末端治理修复工程。</w:t>
            </w:r>
          </w:p>
          <w:p w14:paraId="7FBE69A0" w14:textId="77777777" w:rsidR="007C5DBD" w:rsidRDefault="007C5DBD">
            <w:pPr>
              <w:spacing w:line="300" w:lineRule="exact"/>
              <w:ind w:firstLineChars="200" w:firstLine="420"/>
            </w:pPr>
          </w:p>
        </w:tc>
      </w:tr>
    </w:tbl>
    <w:p w14:paraId="2C33A50E" w14:textId="77777777" w:rsidR="007C5DBD" w:rsidRDefault="00000000">
      <w:pPr>
        <w:tabs>
          <w:tab w:val="left" w:pos="586"/>
        </w:tabs>
        <w:spacing w:line="560" w:lineRule="exact"/>
        <w:ind w:left="630"/>
        <w:rPr>
          <w:rFonts w:ascii="楷体_GB2312" w:eastAsia="楷体_GB2312" w:hAnsi="楷体_GB2312" w:cs="楷体_GB2312" w:hint="eastAsia"/>
          <w:sz w:val="32"/>
          <w:szCs w:val="32"/>
        </w:rPr>
      </w:pPr>
      <w:r>
        <w:rPr>
          <w:rFonts w:ascii="楷体_GB2312" w:eastAsia="楷体_GB2312" w:hAnsi="楷体_GB2312" w:cs="楷体_GB2312" w:hint="eastAsia"/>
          <w:sz w:val="32"/>
          <w:szCs w:val="32"/>
        </w:rPr>
        <w:t>(五)系统推进农业农村污染防治</w:t>
      </w:r>
    </w:p>
    <w:p w14:paraId="544FE473" w14:textId="77777777" w:rsidR="007C5DBD" w:rsidRDefault="00000000">
      <w:pPr>
        <w:tabs>
          <w:tab w:val="left" w:pos="586"/>
        </w:tabs>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从生产生活方式、技术支撑、基础设施、监管机制等多</w:t>
      </w:r>
      <w:r>
        <w:rPr>
          <w:rFonts w:ascii="仿宋_GB2312" w:eastAsia="仿宋_GB2312" w:hAnsi="仿宋_GB2312" w:cs="仿宋_GB2312"/>
          <w:sz w:val="32"/>
          <w:szCs w:val="32"/>
        </w:rPr>
        <w:t>方</w:t>
      </w:r>
      <w:r>
        <w:rPr>
          <w:rFonts w:ascii="仿宋_GB2312" w:eastAsia="仿宋_GB2312" w:hAnsi="仿宋_GB2312" w:cs="仿宋_GB2312" w:hint="eastAsia"/>
          <w:sz w:val="32"/>
          <w:szCs w:val="32"/>
        </w:rPr>
        <w:t>发力，实现“源头减量、过程控制、末端治理、循环利用”全链条管理，达成农业强、农村美、农民富的目标。</w:t>
      </w:r>
    </w:p>
    <w:p w14:paraId="17FBEBDE" w14:textId="77777777" w:rsidR="007C5DBD" w:rsidRDefault="00000000">
      <w:pPr>
        <w:spacing w:line="560" w:lineRule="exact"/>
        <w:ind w:firstLineChars="200" w:firstLine="643"/>
        <w:rPr>
          <w:rFonts w:ascii="Times New Roman" w:eastAsia="仿宋_GB2312" w:hAnsi="Times New Roman" w:cs="仿宋_GB2312"/>
          <w:b/>
          <w:bCs/>
          <w:sz w:val="32"/>
          <w:szCs w:val="32"/>
        </w:rPr>
      </w:pPr>
      <w:r>
        <w:rPr>
          <w:rFonts w:ascii="Times New Roman" w:eastAsia="仿宋_GB2312" w:hAnsi="Times New Roman" w:cs="仿宋_GB2312" w:hint="eastAsia"/>
          <w:b/>
          <w:bCs/>
          <w:sz w:val="32"/>
          <w:szCs w:val="32"/>
        </w:rPr>
        <w:t>1.</w:t>
      </w:r>
      <w:r>
        <w:rPr>
          <w:rFonts w:ascii="Times New Roman" w:eastAsia="仿宋_GB2312" w:hAnsi="Times New Roman" w:cs="仿宋_GB2312" w:hint="eastAsia"/>
          <w:b/>
          <w:bCs/>
          <w:sz w:val="32"/>
          <w:szCs w:val="32"/>
        </w:rPr>
        <w:t>梯次推进农村生活污水治理</w:t>
      </w:r>
    </w:p>
    <w:p w14:paraId="36946031" w14:textId="77777777" w:rsidR="007C5DBD" w:rsidRDefault="00000000">
      <w:pPr>
        <w:spacing w:line="56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强化农村生活污水水量水质调查，因地制宜选择资源化利用、纳入城镇污水管网</w:t>
      </w:r>
      <w:r>
        <w:rPr>
          <w:rFonts w:ascii="Times New Roman" w:eastAsia="仿宋_GB2312" w:hAnsi="Times New Roman" w:cs="仿宋_GB2312" w:hint="eastAsia"/>
          <w:sz w:val="32"/>
          <w:szCs w:val="32"/>
        </w:rPr>
        <w:t>/</w:t>
      </w:r>
      <w:r>
        <w:rPr>
          <w:rFonts w:ascii="Times New Roman" w:eastAsia="仿宋_GB2312" w:hAnsi="Times New Roman" w:cs="仿宋_GB2312" w:hint="eastAsia"/>
          <w:sz w:val="32"/>
          <w:szCs w:val="32"/>
        </w:rPr>
        <w:t>厂、相对集中式或集中式处理等治理模式。积极探索人口“潮汐”现象明显村庄生活污水治理模式。重点加强对设计日处理能力</w:t>
      </w:r>
      <w:r>
        <w:rPr>
          <w:rFonts w:ascii="Times New Roman" w:eastAsia="仿宋_GB2312" w:hAnsi="Times New Roman" w:cs="仿宋_GB2312"/>
          <w:sz w:val="32"/>
          <w:szCs w:val="32"/>
        </w:rPr>
        <w:t>20</w:t>
      </w:r>
      <w:r>
        <w:rPr>
          <w:rFonts w:ascii="Times New Roman" w:eastAsia="仿宋_GB2312" w:hAnsi="Times New Roman" w:cs="仿宋_GB2312" w:hint="eastAsia"/>
          <w:sz w:val="32"/>
          <w:szCs w:val="32"/>
        </w:rPr>
        <w:t>吨及以上的农村生活污水处理设施的运行情况监管。到</w:t>
      </w:r>
      <w:r>
        <w:rPr>
          <w:rFonts w:ascii="Times New Roman" w:eastAsia="仿宋_GB2312" w:hAnsi="Times New Roman" w:cs="仿宋_GB2312" w:hint="eastAsia"/>
          <w:sz w:val="32"/>
          <w:szCs w:val="32"/>
        </w:rPr>
        <w:t>2030</w:t>
      </w:r>
      <w:r>
        <w:rPr>
          <w:rFonts w:ascii="Times New Roman" w:eastAsia="仿宋_GB2312" w:hAnsi="Times New Roman" w:cs="仿宋_GB2312" w:hint="eastAsia"/>
          <w:sz w:val="32"/>
          <w:szCs w:val="32"/>
        </w:rPr>
        <w:t>年，农村生活污水治理</w:t>
      </w:r>
      <w:r>
        <w:rPr>
          <w:rFonts w:ascii="Times New Roman" w:eastAsia="仿宋_GB2312" w:hAnsi="Times New Roman" w:cs="仿宋_GB2312" w:hint="eastAsia"/>
          <w:sz w:val="32"/>
          <w:szCs w:val="32"/>
        </w:rPr>
        <w:t>(</w:t>
      </w:r>
      <w:r>
        <w:rPr>
          <w:rFonts w:ascii="Times New Roman" w:eastAsia="仿宋_GB2312" w:hAnsi="Times New Roman" w:cs="仿宋_GB2312" w:hint="eastAsia"/>
          <w:sz w:val="32"/>
          <w:szCs w:val="32"/>
        </w:rPr>
        <w:t>管控</w:t>
      </w:r>
      <w:r>
        <w:rPr>
          <w:rFonts w:ascii="Times New Roman" w:eastAsia="仿宋_GB2312" w:hAnsi="Times New Roman" w:cs="仿宋_GB2312" w:hint="eastAsia"/>
          <w:sz w:val="32"/>
          <w:szCs w:val="32"/>
        </w:rPr>
        <w:t>)</w:t>
      </w:r>
      <w:r>
        <w:rPr>
          <w:rFonts w:ascii="Times New Roman" w:eastAsia="仿宋_GB2312" w:hAnsi="Times New Roman" w:cs="仿宋_GB2312" w:hint="eastAsia"/>
          <w:sz w:val="32"/>
          <w:szCs w:val="32"/>
        </w:rPr>
        <w:t>率达到</w:t>
      </w:r>
      <w:r>
        <w:rPr>
          <w:rFonts w:ascii="Times New Roman" w:eastAsia="仿宋_GB2312" w:hAnsi="Times New Roman" w:cs="仿宋_GB2312"/>
          <w:sz w:val="32"/>
          <w:szCs w:val="32"/>
        </w:rPr>
        <w:t>7</w:t>
      </w:r>
      <w:r>
        <w:rPr>
          <w:rFonts w:ascii="Times New Roman" w:eastAsia="仿宋_GB2312" w:hAnsi="Times New Roman" w:cs="仿宋_GB2312" w:hint="eastAsia"/>
          <w:sz w:val="32"/>
          <w:szCs w:val="32"/>
        </w:rPr>
        <w:t>5%</w:t>
      </w:r>
      <w:r>
        <w:rPr>
          <w:rFonts w:ascii="Times New Roman" w:eastAsia="仿宋_GB2312" w:hAnsi="Times New Roman" w:cs="仿宋_GB2312" w:hint="eastAsia"/>
          <w:sz w:val="32"/>
          <w:szCs w:val="32"/>
        </w:rPr>
        <w:t>。</w:t>
      </w:r>
    </w:p>
    <w:p w14:paraId="753B08A5" w14:textId="77777777" w:rsidR="007C5DBD" w:rsidRDefault="00000000">
      <w:pPr>
        <w:spacing w:line="560" w:lineRule="exact"/>
        <w:ind w:firstLineChars="200" w:firstLine="643"/>
        <w:rPr>
          <w:rFonts w:ascii="Times New Roman" w:eastAsia="仿宋_GB2312" w:hAnsi="Times New Roman" w:cs="仿宋_GB2312"/>
          <w:b/>
          <w:bCs/>
          <w:sz w:val="32"/>
          <w:szCs w:val="32"/>
        </w:rPr>
      </w:pPr>
      <w:r>
        <w:rPr>
          <w:rFonts w:ascii="Times New Roman" w:eastAsia="仿宋_GB2312" w:hAnsi="Times New Roman" w:cs="仿宋_GB2312" w:hint="eastAsia"/>
          <w:b/>
          <w:bCs/>
          <w:sz w:val="32"/>
          <w:szCs w:val="32"/>
        </w:rPr>
        <w:t>2.</w:t>
      </w:r>
      <w:r>
        <w:rPr>
          <w:rFonts w:ascii="Times New Roman" w:eastAsia="仿宋_GB2312" w:hAnsi="Times New Roman" w:cs="仿宋_GB2312" w:hint="eastAsia"/>
          <w:b/>
          <w:bCs/>
          <w:sz w:val="32"/>
          <w:szCs w:val="32"/>
        </w:rPr>
        <w:t>有效处置农村生活垃圾</w:t>
      </w:r>
    </w:p>
    <w:p w14:paraId="74C7A1C4" w14:textId="77777777" w:rsidR="007C5DBD" w:rsidRDefault="00000000">
      <w:pPr>
        <w:spacing w:line="56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lastRenderedPageBreak/>
        <w:t>持续加强农村环境整治</w:t>
      </w:r>
      <w:r>
        <w:rPr>
          <w:rFonts w:ascii="Times New Roman" w:eastAsia="仿宋_GB2312" w:hAnsi="Times New Roman" w:cs="仿宋_GB2312"/>
          <w:sz w:val="32"/>
          <w:szCs w:val="32"/>
        </w:rPr>
        <w:t>，全面提升农村人居环境整体质量。规范</w:t>
      </w:r>
      <w:r>
        <w:rPr>
          <w:rFonts w:ascii="Times New Roman" w:eastAsia="仿宋_GB2312" w:hAnsi="Times New Roman" w:cs="仿宋_GB2312" w:hint="eastAsia"/>
          <w:sz w:val="32"/>
          <w:szCs w:val="32"/>
        </w:rPr>
        <w:t>农村生活垃圾</w:t>
      </w:r>
      <w:r>
        <w:rPr>
          <w:rFonts w:ascii="Times New Roman" w:eastAsia="仿宋_GB2312" w:hAnsi="Times New Roman" w:cs="仿宋_GB2312"/>
          <w:sz w:val="32"/>
          <w:szCs w:val="32"/>
        </w:rPr>
        <w:t>分类回收利用、集中</w:t>
      </w:r>
      <w:r>
        <w:rPr>
          <w:rFonts w:ascii="Times New Roman" w:eastAsia="仿宋_GB2312" w:hAnsi="Times New Roman" w:cs="仿宋_GB2312" w:hint="eastAsia"/>
          <w:sz w:val="32"/>
          <w:szCs w:val="32"/>
        </w:rPr>
        <w:t>清运</w:t>
      </w:r>
      <w:r>
        <w:rPr>
          <w:rFonts w:ascii="Times New Roman" w:eastAsia="仿宋_GB2312" w:hAnsi="Times New Roman" w:cs="仿宋_GB2312"/>
          <w:sz w:val="32"/>
          <w:szCs w:val="32"/>
        </w:rPr>
        <w:t>处理，实现农村生活垃圾</w:t>
      </w:r>
      <w:r>
        <w:rPr>
          <w:rFonts w:ascii="Times New Roman" w:eastAsia="仿宋_GB2312" w:hAnsi="Times New Roman" w:cs="仿宋_GB2312" w:hint="eastAsia"/>
          <w:sz w:val="32"/>
          <w:szCs w:val="32"/>
        </w:rPr>
        <w:t>零排放</w:t>
      </w:r>
      <w:r>
        <w:rPr>
          <w:rFonts w:ascii="Times New Roman" w:eastAsia="仿宋_GB2312" w:hAnsi="Times New Roman" w:cs="仿宋_GB2312"/>
          <w:sz w:val="32"/>
          <w:szCs w:val="32"/>
        </w:rPr>
        <w:t>。</w:t>
      </w:r>
    </w:p>
    <w:p w14:paraId="2995D7E9" w14:textId="77777777" w:rsidR="007C5DBD" w:rsidRDefault="00000000">
      <w:pPr>
        <w:spacing w:line="560" w:lineRule="exact"/>
        <w:ind w:firstLineChars="200" w:firstLine="643"/>
        <w:rPr>
          <w:rFonts w:ascii="Times New Roman" w:eastAsia="仿宋_GB2312" w:hAnsi="Times New Roman" w:cs="仿宋_GB2312"/>
          <w:b/>
          <w:bCs/>
          <w:sz w:val="32"/>
          <w:szCs w:val="32"/>
        </w:rPr>
      </w:pPr>
      <w:r>
        <w:rPr>
          <w:rFonts w:ascii="Times New Roman" w:eastAsia="仿宋_GB2312" w:hAnsi="Times New Roman" w:cs="仿宋_GB2312" w:hint="eastAsia"/>
          <w:b/>
          <w:bCs/>
          <w:sz w:val="32"/>
          <w:szCs w:val="32"/>
        </w:rPr>
        <w:t>3.</w:t>
      </w:r>
      <w:r>
        <w:rPr>
          <w:rFonts w:ascii="Times New Roman" w:eastAsia="仿宋_GB2312" w:hAnsi="Times New Roman" w:cs="仿宋_GB2312" w:hint="eastAsia"/>
          <w:b/>
          <w:bCs/>
          <w:sz w:val="32"/>
          <w:szCs w:val="32"/>
        </w:rPr>
        <w:t>强化种植业面源污染防治</w:t>
      </w:r>
    </w:p>
    <w:p w14:paraId="7488DB49" w14:textId="77777777" w:rsidR="007C5DBD" w:rsidRDefault="00000000">
      <w:pPr>
        <w:spacing w:line="560" w:lineRule="exact"/>
        <w:ind w:firstLineChars="200" w:firstLine="640"/>
        <w:rPr>
          <w:rFonts w:ascii="Times New Roman" w:eastAsia="仿宋_GB2312" w:hAnsi="Times New Roman" w:cs="仿宋_GB2312"/>
          <w:b/>
          <w:bCs/>
          <w:sz w:val="32"/>
          <w:szCs w:val="32"/>
        </w:rPr>
      </w:pPr>
      <w:r>
        <w:rPr>
          <w:rFonts w:ascii="Times New Roman" w:eastAsia="仿宋_GB2312" w:hAnsi="Times New Roman" w:cs="仿宋_GB2312" w:hint="eastAsia"/>
          <w:sz w:val="32"/>
          <w:szCs w:val="32"/>
        </w:rPr>
        <w:t>加强施肥指导，推广有机肥替代化肥，农作物秸秆还田。开展宣传培训，引导农民科学施肥。发展绿肥生产，加强田间培管。加强调查监测，建立化肥施用</w:t>
      </w:r>
      <w:proofErr w:type="gramStart"/>
      <w:r>
        <w:rPr>
          <w:rFonts w:ascii="Times New Roman" w:eastAsia="仿宋_GB2312" w:hAnsi="Times New Roman" w:cs="仿宋_GB2312" w:hint="eastAsia"/>
          <w:sz w:val="32"/>
          <w:szCs w:val="32"/>
        </w:rPr>
        <w:t>业务台</w:t>
      </w:r>
      <w:proofErr w:type="gramEnd"/>
      <w:r>
        <w:rPr>
          <w:rFonts w:ascii="Times New Roman" w:eastAsia="仿宋_GB2312" w:hAnsi="Times New Roman" w:cs="仿宋_GB2312" w:hint="eastAsia"/>
          <w:sz w:val="32"/>
          <w:szCs w:val="32"/>
        </w:rPr>
        <w:t>账。抓</w:t>
      </w:r>
      <w:proofErr w:type="gramStart"/>
      <w:r>
        <w:rPr>
          <w:rFonts w:ascii="Times New Roman" w:eastAsia="仿宋_GB2312" w:hAnsi="Times New Roman" w:cs="仿宋_GB2312"/>
          <w:sz w:val="32"/>
          <w:szCs w:val="32"/>
        </w:rPr>
        <w:t>准</w:t>
      </w:r>
      <w:r>
        <w:rPr>
          <w:rFonts w:ascii="Times New Roman" w:eastAsia="仿宋_GB2312" w:hAnsi="Times New Roman" w:cs="仿宋_GB2312" w:hint="eastAsia"/>
          <w:sz w:val="32"/>
          <w:szCs w:val="32"/>
        </w:rPr>
        <w:t>预测</w:t>
      </w:r>
      <w:proofErr w:type="gramEnd"/>
      <w:r>
        <w:rPr>
          <w:rFonts w:ascii="Times New Roman" w:eastAsia="仿宋_GB2312" w:hAnsi="Times New Roman" w:cs="仿宋_GB2312" w:hint="eastAsia"/>
          <w:sz w:val="32"/>
          <w:szCs w:val="32"/>
        </w:rPr>
        <w:t>预报，及时发布病虫情报，指导农户科学防治，减少农药使用量。</w:t>
      </w:r>
    </w:p>
    <w:p w14:paraId="415170F6" w14:textId="77777777" w:rsidR="007C5DBD" w:rsidRDefault="00000000">
      <w:pPr>
        <w:spacing w:line="560" w:lineRule="exact"/>
        <w:ind w:firstLineChars="200" w:firstLine="643"/>
        <w:rPr>
          <w:rFonts w:ascii="Times New Roman" w:eastAsia="仿宋_GB2312" w:hAnsi="Times New Roman" w:cs="仿宋_GB2312"/>
          <w:b/>
          <w:bCs/>
          <w:sz w:val="32"/>
          <w:szCs w:val="32"/>
        </w:rPr>
      </w:pPr>
      <w:r>
        <w:rPr>
          <w:rFonts w:ascii="Times New Roman" w:eastAsia="仿宋_GB2312" w:hAnsi="Times New Roman" w:cs="仿宋_GB2312" w:hint="eastAsia"/>
          <w:b/>
          <w:bCs/>
          <w:sz w:val="32"/>
          <w:szCs w:val="32"/>
        </w:rPr>
        <w:t>4.</w:t>
      </w:r>
      <w:r>
        <w:rPr>
          <w:rFonts w:ascii="Times New Roman" w:eastAsia="仿宋_GB2312" w:hAnsi="Times New Roman" w:cs="仿宋_GB2312" w:hint="eastAsia"/>
          <w:b/>
          <w:bCs/>
          <w:sz w:val="32"/>
          <w:szCs w:val="32"/>
        </w:rPr>
        <w:t>加强生态养殖和健康养殖引导</w:t>
      </w:r>
    </w:p>
    <w:p w14:paraId="6C676781" w14:textId="77777777" w:rsidR="007C5DBD" w:rsidRDefault="00000000">
      <w:pPr>
        <w:spacing w:line="56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完善畜禽养殖种养结合机制，科学构建种养循环系统</w:t>
      </w:r>
      <w:r>
        <w:rPr>
          <w:rFonts w:ascii="Times New Roman" w:eastAsia="仿宋_GB2312" w:hAnsi="Times New Roman" w:cs="仿宋_GB2312"/>
          <w:sz w:val="32"/>
          <w:szCs w:val="32"/>
        </w:rPr>
        <w:t>，提高畜禽粪污综合利用率。</w:t>
      </w:r>
      <w:r>
        <w:rPr>
          <w:rFonts w:ascii="Times New Roman" w:eastAsia="仿宋_GB2312" w:hAnsi="Times New Roman" w:cs="仿宋_GB2312" w:hint="eastAsia"/>
          <w:sz w:val="32"/>
          <w:szCs w:val="32"/>
          <w:lang w:val="zh-CN"/>
        </w:rPr>
        <w:t>到</w:t>
      </w:r>
      <w:r>
        <w:rPr>
          <w:rFonts w:ascii="Times New Roman" w:eastAsia="仿宋_GB2312" w:hAnsi="Times New Roman" w:cs="仿宋_GB2312" w:hint="eastAsia"/>
          <w:sz w:val="32"/>
          <w:szCs w:val="32"/>
          <w:lang w:val="zh-CN"/>
        </w:rPr>
        <w:t>20</w:t>
      </w:r>
      <w:r>
        <w:rPr>
          <w:rFonts w:ascii="Times New Roman" w:eastAsia="仿宋_GB2312" w:hAnsi="Times New Roman" w:cs="仿宋_GB2312" w:hint="eastAsia"/>
          <w:sz w:val="32"/>
          <w:szCs w:val="32"/>
        </w:rPr>
        <w:t>30</w:t>
      </w:r>
      <w:r>
        <w:rPr>
          <w:rFonts w:ascii="Times New Roman" w:eastAsia="仿宋_GB2312" w:hAnsi="Times New Roman" w:cs="仿宋_GB2312" w:hint="eastAsia"/>
          <w:sz w:val="32"/>
          <w:szCs w:val="32"/>
          <w:lang w:val="zh-CN"/>
        </w:rPr>
        <w:t>年，畜禽粪污综合利用率达到</w:t>
      </w:r>
      <w:r>
        <w:rPr>
          <w:rFonts w:ascii="Times New Roman" w:eastAsia="仿宋_GB2312" w:hAnsi="Times New Roman" w:cs="仿宋_GB2312" w:hint="eastAsia"/>
          <w:sz w:val="32"/>
          <w:szCs w:val="32"/>
        </w:rPr>
        <w:t>93%</w:t>
      </w:r>
      <w:r>
        <w:rPr>
          <w:rFonts w:ascii="Times New Roman" w:eastAsia="仿宋_GB2312" w:hAnsi="Times New Roman" w:cs="仿宋_GB2312"/>
          <w:sz w:val="32"/>
          <w:szCs w:val="32"/>
        </w:rPr>
        <w:t>。</w:t>
      </w:r>
      <w:r>
        <w:rPr>
          <w:rFonts w:ascii="Times New Roman" w:eastAsia="仿宋_GB2312" w:hAnsi="Times New Roman" w:cs="仿宋_GB2312" w:hint="eastAsia"/>
          <w:sz w:val="32"/>
          <w:szCs w:val="32"/>
        </w:rPr>
        <w:t>实施水产绿色健康养殖技术，</w:t>
      </w:r>
      <w:r>
        <w:rPr>
          <w:rFonts w:ascii="Times New Roman" w:eastAsia="仿宋_GB2312" w:hAnsi="Times New Roman" w:cs="仿宋_GB2312"/>
          <w:sz w:val="32"/>
          <w:szCs w:val="32"/>
        </w:rPr>
        <w:t>推广水产养殖</w:t>
      </w:r>
      <w:r>
        <w:rPr>
          <w:rFonts w:ascii="Times New Roman" w:eastAsia="仿宋_GB2312" w:hAnsi="Times New Roman" w:cs="仿宋_GB2312" w:hint="eastAsia"/>
          <w:sz w:val="32"/>
          <w:szCs w:val="32"/>
        </w:rPr>
        <w:t>“五大行动”，指导养殖主体控制养殖密度，推广多种尾水治理技术。</w:t>
      </w:r>
    </w:p>
    <w:p w14:paraId="55FAAD68" w14:textId="77777777" w:rsidR="007C5DBD" w:rsidRDefault="00000000">
      <w:pPr>
        <w:spacing w:line="560" w:lineRule="exact"/>
        <w:ind w:firstLineChars="200" w:firstLine="643"/>
        <w:rPr>
          <w:rFonts w:ascii="Times New Roman" w:eastAsia="仿宋_GB2312" w:hAnsi="Times New Roman" w:cs="仿宋_GB2312"/>
          <w:b/>
          <w:bCs/>
          <w:sz w:val="32"/>
          <w:szCs w:val="32"/>
        </w:rPr>
      </w:pPr>
      <w:r>
        <w:rPr>
          <w:rFonts w:ascii="Times New Roman" w:eastAsia="仿宋_GB2312" w:hAnsi="Times New Roman" w:cs="仿宋_GB2312" w:hint="eastAsia"/>
          <w:b/>
          <w:bCs/>
          <w:sz w:val="32"/>
          <w:szCs w:val="32"/>
        </w:rPr>
        <w:t>5.</w:t>
      </w:r>
      <w:r>
        <w:rPr>
          <w:rFonts w:ascii="Times New Roman" w:eastAsia="仿宋_GB2312" w:hAnsi="Times New Roman" w:cs="仿宋_GB2312" w:hint="eastAsia"/>
          <w:b/>
          <w:bCs/>
          <w:sz w:val="32"/>
          <w:szCs w:val="32"/>
        </w:rPr>
        <w:t>持续推进美丽乡村建设</w:t>
      </w:r>
    </w:p>
    <w:p w14:paraId="0CDB5E34" w14:textId="77777777" w:rsidR="007C5DBD" w:rsidRDefault="00000000">
      <w:pPr>
        <w:spacing w:line="560" w:lineRule="exact"/>
        <w:ind w:firstLineChars="200" w:firstLine="640"/>
      </w:pPr>
      <w:r>
        <w:rPr>
          <w:rFonts w:ascii="Times New Roman" w:eastAsia="仿宋_GB2312" w:hAnsi="Times New Roman" w:cs="仿宋_GB2312" w:hint="eastAsia"/>
          <w:sz w:val="32"/>
          <w:szCs w:val="32"/>
        </w:rPr>
        <w:t>推进农业绿色低碳发展，全面加强农业农村生态环境保护，</w:t>
      </w:r>
      <w:r>
        <w:rPr>
          <w:rFonts w:ascii="Times New Roman" w:eastAsia="仿宋_GB2312" w:hAnsi="Times New Roman" w:cs="仿宋_GB2312"/>
          <w:sz w:val="32"/>
          <w:szCs w:val="32"/>
        </w:rPr>
        <w:t>完善创建</w:t>
      </w:r>
      <w:r>
        <w:rPr>
          <w:rFonts w:ascii="Times New Roman" w:eastAsia="仿宋_GB2312" w:hAnsi="Times New Roman" w:cs="仿宋_GB2312" w:hint="eastAsia"/>
          <w:sz w:val="32"/>
          <w:szCs w:val="32"/>
        </w:rPr>
        <w:t>“</w:t>
      </w:r>
      <w:r>
        <w:rPr>
          <w:rFonts w:ascii="Times New Roman" w:eastAsia="仿宋_GB2312" w:hAnsi="Times New Roman" w:cs="仿宋_GB2312"/>
          <w:sz w:val="32"/>
          <w:szCs w:val="32"/>
        </w:rPr>
        <w:t>美丽乡村</w:t>
      </w:r>
      <w:r>
        <w:rPr>
          <w:rFonts w:ascii="Times New Roman" w:eastAsia="仿宋_GB2312" w:hAnsi="Times New Roman" w:cs="仿宋_GB2312" w:hint="eastAsia"/>
          <w:sz w:val="32"/>
          <w:szCs w:val="32"/>
        </w:rPr>
        <w:t>”</w:t>
      </w:r>
      <w:r>
        <w:rPr>
          <w:rFonts w:ascii="Times New Roman" w:eastAsia="仿宋_GB2312" w:hAnsi="Times New Roman" w:cs="仿宋_GB2312"/>
          <w:sz w:val="32"/>
          <w:szCs w:val="32"/>
        </w:rPr>
        <w:t>标准体系</w:t>
      </w:r>
      <w:r>
        <w:rPr>
          <w:rFonts w:ascii="Times New Roman" w:eastAsia="仿宋_GB2312" w:hAnsi="Times New Roman" w:cs="仿宋_GB2312" w:hint="eastAsia"/>
          <w:sz w:val="32"/>
          <w:szCs w:val="32"/>
        </w:rPr>
        <w:t>。到</w:t>
      </w:r>
      <w:r>
        <w:rPr>
          <w:rFonts w:ascii="Times New Roman" w:eastAsia="仿宋_GB2312" w:hAnsi="Times New Roman" w:cs="仿宋_GB2312" w:hint="eastAsia"/>
          <w:sz w:val="32"/>
          <w:szCs w:val="32"/>
        </w:rPr>
        <w:t>2030</w:t>
      </w:r>
      <w:r>
        <w:rPr>
          <w:rFonts w:ascii="Times New Roman" w:eastAsia="仿宋_GB2312" w:hAnsi="Times New Roman" w:cs="仿宋_GB2312" w:hint="eastAsia"/>
          <w:sz w:val="32"/>
          <w:szCs w:val="32"/>
        </w:rPr>
        <w:t>年，农业绿色化水平明显提高，农村生态环境质量全面改善，重点区域农业面源污染得到有效遏制，基本消除</w:t>
      </w:r>
      <w:r>
        <w:rPr>
          <w:rFonts w:ascii="Times New Roman" w:eastAsia="仿宋_GB2312" w:hAnsi="Times New Roman" w:cs="仿宋_GB2312"/>
          <w:sz w:val="32"/>
          <w:szCs w:val="32"/>
        </w:rPr>
        <w:t>污染严重的农村小微水体</w:t>
      </w:r>
      <w:r>
        <w:rPr>
          <w:rFonts w:ascii="Times New Roman" w:eastAsia="仿宋_GB2312" w:hAnsi="Times New Roman" w:cs="仿宋_GB2312" w:hint="eastAsia"/>
          <w:sz w:val="32"/>
          <w:szCs w:val="32"/>
        </w:rPr>
        <w:t>，</w:t>
      </w:r>
      <w:r>
        <w:rPr>
          <w:rFonts w:ascii="Times New Roman" w:eastAsia="仿宋_GB2312" w:hAnsi="Times New Roman" w:cs="仿宋_GB2312"/>
          <w:sz w:val="32"/>
          <w:szCs w:val="32"/>
        </w:rPr>
        <w:t>美丽乡村整县建成比例达到</w:t>
      </w:r>
      <w:r>
        <w:rPr>
          <w:rFonts w:ascii="Times New Roman" w:eastAsia="仿宋_GB2312" w:hAnsi="Times New Roman" w:cs="仿宋_GB2312"/>
          <w:sz w:val="32"/>
          <w:szCs w:val="32"/>
        </w:rPr>
        <w:t>65%</w:t>
      </w:r>
      <w:r>
        <w:rPr>
          <w:rFonts w:ascii="Times New Roman" w:eastAsia="仿宋_GB2312" w:hAnsi="Times New Roman" w:cs="仿宋_GB2312"/>
          <w:sz w:val="32"/>
          <w:szCs w:val="32"/>
        </w:rPr>
        <w:t>以上</w:t>
      </w:r>
      <w:r>
        <w:rPr>
          <w:rFonts w:ascii="Times New Roman" w:eastAsia="仿宋_GB2312" w:hAnsi="Times New Roman" w:cs="仿宋_GB2312" w:hint="eastAsia"/>
          <w:sz w:val="32"/>
          <w:szCs w:val="32"/>
        </w:rPr>
        <w:t>。</w:t>
      </w:r>
    </w:p>
    <w:tbl>
      <w:tblPr>
        <w:tblpPr w:leftFromText="180" w:rightFromText="180" w:vertAnchor="text" w:horzAnchor="page" w:tblpXSpec="center" w:tblpY="38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8522"/>
      </w:tblGrid>
      <w:tr w:rsidR="007C5DBD" w14:paraId="2B76153A" w14:textId="77777777">
        <w:tc>
          <w:tcPr>
            <w:tcW w:w="8522" w:type="dxa"/>
          </w:tcPr>
          <w:p w14:paraId="56B9A830" w14:textId="77777777" w:rsidR="007C5DBD" w:rsidRDefault="00000000">
            <w:pPr>
              <w:spacing w:line="300" w:lineRule="exact"/>
              <w:jc w:val="center"/>
              <w:rPr>
                <w:rFonts w:ascii="Times New Roman" w:eastAsia="仿宋_GB2312" w:hAnsi="Times New Roman" w:cs="仿宋_GB2312"/>
                <w:sz w:val="32"/>
                <w:szCs w:val="32"/>
              </w:rPr>
            </w:pPr>
            <w:r>
              <w:rPr>
                <w:rFonts w:ascii="Times New Roman" w:eastAsia="仿宋_GB2312" w:hAnsi="Times New Roman" w:cs="仿宋_GB2312" w:hint="eastAsia"/>
                <w:b/>
                <w:bCs/>
                <w:sz w:val="28"/>
                <w:szCs w:val="28"/>
              </w:rPr>
              <w:t>专栏</w:t>
            </w:r>
            <w:r>
              <w:rPr>
                <w:rFonts w:ascii="Times New Roman" w:eastAsia="仿宋_GB2312" w:hAnsi="Times New Roman" w:cs="仿宋_GB2312" w:hint="eastAsia"/>
                <w:b/>
                <w:bCs/>
                <w:sz w:val="28"/>
                <w:szCs w:val="28"/>
              </w:rPr>
              <w:t xml:space="preserve">6  </w:t>
            </w:r>
            <w:r>
              <w:rPr>
                <w:rFonts w:ascii="Times New Roman" w:eastAsia="仿宋_GB2312" w:hAnsi="Times New Roman" w:cs="仿宋_GB2312" w:hint="eastAsia"/>
                <w:b/>
                <w:bCs/>
                <w:sz w:val="28"/>
                <w:szCs w:val="28"/>
              </w:rPr>
              <w:t>农业农村生态环境改善</w:t>
            </w:r>
            <w:r>
              <w:rPr>
                <w:rFonts w:ascii="Times New Roman" w:eastAsia="仿宋_GB2312" w:hAnsi="Times New Roman" w:cs="仿宋_GB2312"/>
                <w:b/>
                <w:bCs/>
                <w:sz w:val="28"/>
                <w:szCs w:val="28"/>
              </w:rPr>
              <w:t>工程</w:t>
            </w:r>
          </w:p>
        </w:tc>
      </w:tr>
      <w:tr w:rsidR="007C5DBD" w14:paraId="5FDAC640" w14:textId="77777777">
        <w:tc>
          <w:tcPr>
            <w:tcW w:w="8522" w:type="dxa"/>
          </w:tcPr>
          <w:p w14:paraId="6C19191A" w14:textId="77777777" w:rsidR="007C5DBD" w:rsidRDefault="00000000">
            <w:pPr>
              <w:spacing w:line="300" w:lineRule="exact"/>
              <w:ind w:firstLineChars="200" w:firstLine="482"/>
              <w:rPr>
                <w:rFonts w:ascii="Times New Roman" w:eastAsia="CESI仿宋-GB2312" w:hAnsi="Times New Roman" w:cs="CESI仿宋-GB2312"/>
                <w:sz w:val="24"/>
              </w:rPr>
            </w:pPr>
            <w:r>
              <w:rPr>
                <w:rFonts w:ascii="Times New Roman" w:eastAsia="CESI仿宋-GB2312" w:hAnsi="Times New Roman" w:cs="CESI仿宋-GB2312"/>
                <w:b/>
                <w:bCs/>
                <w:sz w:val="24"/>
              </w:rPr>
              <w:t>农村环境整治。</w:t>
            </w:r>
            <w:r>
              <w:rPr>
                <w:rFonts w:ascii="Times New Roman" w:eastAsia="CESI仿宋-GB2312" w:hAnsi="Times New Roman" w:cs="CESI仿宋-GB2312"/>
                <w:sz w:val="24"/>
              </w:rPr>
              <w:t>开展农村生活污水治理、村庄生活空间整治、村庄生态空间保护与治理。</w:t>
            </w:r>
          </w:p>
          <w:p w14:paraId="19E4DBC8" w14:textId="77777777" w:rsidR="007C5DBD" w:rsidRDefault="00000000">
            <w:pPr>
              <w:pStyle w:val="Style1"/>
              <w:widowControl w:val="0"/>
              <w:spacing w:line="300" w:lineRule="exact"/>
              <w:ind w:firstLineChars="200" w:firstLine="482"/>
              <w:rPr>
                <w:rFonts w:ascii="Times New Roman" w:eastAsia="CESI仿宋-GB2312" w:hAnsi="Times New Roman" w:cs="CESI仿宋-GB2312"/>
                <w:color w:val="auto"/>
                <w:sz w:val="24"/>
              </w:rPr>
            </w:pPr>
            <w:r>
              <w:rPr>
                <w:rFonts w:ascii="Times New Roman" w:eastAsia="CESI仿宋-GB2312" w:hAnsi="Times New Roman" w:cs="CESI仿宋-GB2312"/>
                <w:b/>
                <w:bCs/>
                <w:color w:val="auto"/>
                <w:sz w:val="24"/>
              </w:rPr>
              <w:t>美丽乡村整县推进</w:t>
            </w:r>
            <w:r>
              <w:rPr>
                <w:rFonts w:ascii="Times New Roman" w:eastAsia="CESI仿宋-GB2312" w:hAnsi="Times New Roman" w:cs="CESI仿宋-GB2312" w:hint="eastAsia"/>
                <w:b/>
                <w:bCs/>
                <w:color w:val="auto"/>
                <w:sz w:val="24"/>
              </w:rPr>
              <w:t>。</w:t>
            </w:r>
            <w:r>
              <w:rPr>
                <w:rFonts w:ascii="Times New Roman" w:eastAsia="CESI仿宋-GB2312" w:hAnsi="Times New Roman" w:cs="CESI仿宋-GB2312"/>
                <w:color w:val="auto"/>
                <w:sz w:val="24"/>
              </w:rPr>
              <w:t>推动全市</w:t>
            </w:r>
            <w:r>
              <w:rPr>
                <w:rFonts w:ascii="Times New Roman" w:eastAsia="CESI仿宋-GB2312" w:hAnsi="Times New Roman" w:cs="CESI仿宋-GB2312"/>
                <w:color w:val="auto"/>
                <w:sz w:val="24"/>
              </w:rPr>
              <w:t>6</w:t>
            </w:r>
            <w:r>
              <w:rPr>
                <w:rFonts w:ascii="Times New Roman" w:eastAsia="CESI仿宋-GB2312" w:hAnsi="Times New Roman" w:cs="CESI仿宋-GB2312"/>
                <w:color w:val="auto"/>
                <w:sz w:val="24"/>
              </w:rPr>
              <w:t>个县（市、区）整县建成美丽乡村。</w:t>
            </w:r>
          </w:p>
          <w:p w14:paraId="7BD03955" w14:textId="77777777" w:rsidR="007C5DBD" w:rsidRDefault="00000000">
            <w:pPr>
              <w:pStyle w:val="Style1"/>
              <w:widowControl w:val="0"/>
              <w:spacing w:line="300" w:lineRule="exact"/>
              <w:ind w:firstLineChars="200" w:firstLine="482"/>
              <w:rPr>
                <w:rFonts w:ascii="Times New Roman" w:eastAsia="CESI仿宋-GB2312" w:hAnsi="Times New Roman" w:cs="CESI仿宋-GB2312"/>
                <w:color w:val="auto"/>
                <w:sz w:val="24"/>
              </w:rPr>
            </w:pPr>
            <w:r>
              <w:rPr>
                <w:rFonts w:ascii="Times New Roman" w:eastAsia="CESI仿宋-GB2312" w:hAnsi="Times New Roman" w:cs="CESI仿宋-GB2312"/>
                <w:b/>
                <w:bCs/>
                <w:color w:val="auto"/>
                <w:sz w:val="24"/>
              </w:rPr>
              <w:t>农村生活垃圾处理。</w:t>
            </w:r>
            <w:r>
              <w:rPr>
                <w:rFonts w:ascii="Times New Roman" w:eastAsia="CESI仿宋-GB2312" w:hAnsi="Times New Roman" w:cs="CESI仿宋-GB2312"/>
                <w:color w:val="auto"/>
                <w:sz w:val="24"/>
              </w:rPr>
              <w:t>实施</w:t>
            </w:r>
            <w:r>
              <w:rPr>
                <w:rFonts w:ascii="Times New Roman" w:eastAsia="CESI仿宋-GB2312" w:hAnsi="Times New Roman" w:cs="CESI仿宋-GB2312" w:hint="eastAsia"/>
                <w:color w:val="auto"/>
                <w:sz w:val="24"/>
              </w:rPr>
              <w:t>农村生活垃圾分类收集设施（垃圾箱、垃圾池等）</w:t>
            </w:r>
            <w:r>
              <w:rPr>
                <w:rFonts w:ascii="Times New Roman" w:eastAsia="CESI仿宋-GB2312" w:hAnsi="Times New Roman" w:cs="CESI仿宋-GB2312"/>
                <w:color w:val="auto"/>
                <w:sz w:val="24"/>
              </w:rPr>
              <w:t>、</w:t>
            </w:r>
            <w:r>
              <w:rPr>
                <w:rFonts w:ascii="Times New Roman" w:eastAsia="CESI仿宋-GB2312" w:hAnsi="Times New Roman" w:cs="CESI仿宋-GB2312" w:hint="eastAsia"/>
                <w:color w:val="auto"/>
                <w:sz w:val="24"/>
              </w:rPr>
              <w:t>农转运设施（转运站、运输车辆等）</w:t>
            </w:r>
            <w:r>
              <w:rPr>
                <w:rFonts w:ascii="Times New Roman" w:eastAsia="CESI仿宋-GB2312" w:hAnsi="Times New Roman" w:cs="CESI仿宋-GB2312"/>
                <w:color w:val="auto"/>
                <w:sz w:val="24"/>
              </w:rPr>
              <w:t>、</w:t>
            </w:r>
            <w:r>
              <w:rPr>
                <w:rFonts w:ascii="Times New Roman" w:eastAsia="CESI仿宋-GB2312" w:hAnsi="Times New Roman" w:cs="CESI仿宋-GB2312" w:hint="eastAsia"/>
                <w:color w:val="auto"/>
                <w:sz w:val="24"/>
              </w:rPr>
              <w:t>处理设施（无害化处理设施等）建设及购</w:t>
            </w:r>
            <w:r>
              <w:rPr>
                <w:rFonts w:ascii="Times New Roman" w:eastAsia="CESI仿宋-GB2312" w:hAnsi="Times New Roman" w:cs="CESI仿宋-GB2312" w:hint="eastAsia"/>
                <w:color w:val="auto"/>
                <w:sz w:val="24"/>
              </w:rPr>
              <w:lastRenderedPageBreak/>
              <w:t>置</w:t>
            </w:r>
            <w:r>
              <w:rPr>
                <w:rFonts w:ascii="Times New Roman" w:eastAsia="CESI仿宋-GB2312" w:hAnsi="Times New Roman" w:cs="CESI仿宋-GB2312"/>
                <w:color w:val="auto"/>
                <w:sz w:val="24"/>
              </w:rPr>
              <w:t>。</w:t>
            </w:r>
          </w:p>
          <w:p w14:paraId="7E345C20" w14:textId="77777777" w:rsidR="007C5DBD" w:rsidRDefault="00000000">
            <w:pPr>
              <w:pStyle w:val="Style1"/>
              <w:widowControl w:val="0"/>
              <w:spacing w:line="300" w:lineRule="exact"/>
              <w:ind w:firstLineChars="200" w:firstLine="482"/>
              <w:rPr>
                <w:rFonts w:ascii="仿宋" w:eastAsia="仿宋" w:hAnsi="仿宋" w:cs="仿宋" w:hint="eastAsia"/>
                <w:sz w:val="24"/>
              </w:rPr>
            </w:pPr>
            <w:r>
              <w:rPr>
                <w:rFonts w:eastAsia="CESI仿宋-GB2312"/>
                <w:b/>
                <w:bCs/>
                <w:sz w:val="24"/>
              </w:rPr>
              <w:t>农村水体治理。</w:t>
            </w:r>
            <w:r>
              <w:rPr>
                <w:rFonts w:ascii="仿宋" w:eastAsia="仿宋" w:hAnsi="仿宋" w:cs="仿宋" w:hint="eastAsia"/>
                <w:sz w:val="24"/>
              </w:rPr>
              <w:t>开展农村</w:t>
            </w:r>
            <w:r>
              <w:rPr>
                <w:rFonts w:ascii="仿宋" w:eastAsia="仿宋" w:hAnsi="仿宋" w:cs="仿宋"/>
                <w:sz w:val="24"/>
              </w:rPr>
              <w:t>小微</w:t>
            </w:r>
            <w:r>
              <w:rPr>
                <w:rFonts w:ascii="仿宋" w:eastAsia="仿宋" w:hAnsi="仿宋" w:cs="仿宋" w:hint="eastAsia"/>
                <w:sz w:val="24"/>
              </w:rPr>
              <w:t>水体排查调查，对问题水体实施综合治理</w:t>
            </w:r>
            <w:r>
              <w:rPr>
                <w:rFonts w:ascii="仿宋" w:eastAsia="仿宋" w:hAnsi="仿宋" w:cs="仿宋"/>
                <w:sz w:val="24"/>
              </w:rPr>
              <w:t>。</w:t>
            </w:r>
          </w:p>
          <w:p w14:paraId="39BF2758" w14:textId="77777777" w:rsidR="007C5DBD" w:rsidRDefault="00000000">
            <w:pPr>
              <w:pStyle w:val="Style1"/>
              <w:widowControl w:val="0"/>
              <w:spacing w:line="300" w:lineRule="exact"/>
              <w:ind w:firstLineChars="200" w:firstLine="482"/>
              <w:rPr>
                <w:rFonts w:ascii="仿宋" w:eastAsia="仿宋" w:hAnsi="仿宋" w:cs="仿宋" w:hint="eastAsia"/>
                <w:sz w:val="24"/>
              </w:rPr>
            </w:pPr>
            <w:r>
              <w:rPr>
                <w:rFonts w:ascii="仿宋" w:eastAsia="仿宋" w:hAnsi="仿宋" w:cs="仿宋"/>
                <w:b/>
                <w:bCs/>
                <w:sz w:val="24"/>
              </w:rPr>
              <w:t>畜禽粪污治理</w:t>
            </w:r>
            <w:r>
              <w:rPr>
                <w:rFonts w:ascii="仿宋" w:eastAsia="仿宋" w:hAnsi="仿宋" w:cs="仿宋"/>
                <w:sz w:val="24"/>
              </w:rPr>
              <w:t>。加强畜禽粪污资源化利用，建设收集处理设施。</w:t>
            </w:r>
          </w:p>
          <w:p w14:paraId="75552E36" w14:textId="77777777" w:rsidR="007C5DBD" w:rsidRDefault="007C5DBD">
            <w:pPr>
              <w:pStyle w:val="Style1"/>
              <w:widowControl w:val="0"/>
              <w:spacing w:line="300" w:lineRule="exact"/>
              <w:ind w:firstLineChars="200" w:firstLine="480"/>
              <w:rPr>
                <w:rFonts w:eastAsia="CESI仿宋-GB2312"/>
                <w:sz w:val="24"/>
              </w:rPr>
            </w:pPr>
          </w:p>
        </w:tc>
      </w:tr>
    </w:tbl>
    <w:p w14:paraId="66F4702C" w14:textId="77777777" w:rsidR="007C5DBD" w:rsidRDefault="00000000">
      <w:pPr>
        <w:spacing w:line="560" w:lineRule="exact"/>
        <w:ind w:left="630"/>
        <w:rPr>
          <w:rFonts w:ascii="Times New Roman" w:eastAsia="楷体_GB2312" w:hAnsi="Times New Roman" w:cs="楷体_GB2312"/>
          <w:sz w:val="32"/>
          <w:szCs w:val="32"/>
        </w:rPr>
      </w:pPr>
      <w:r>
        <w:rPr>
          <w:rFonts w:ascii="Times New Roman" w:eastAsia="楷体_GB2312" w:hAnsi="Times New Roman" w:cs="楷体_GB2312"/>
          <w:sz w:val="32"/>
          <w:szCs w:val="32"/>
        </w:rPr>
        <w:lastRenderedPageBreak/>
        <w:t>（六）全面</w:t>
      </w:r>
      <w:r>
        <w:rPr>
          <w:rFonts w:ascii="Times New Roman" w:eastAsia="楷体_GB2312" w:hAnsi="Times New Roman" w:cs="楷体_GB2312" w:hint="eastAsia"/>
          <w:sz w:val="32"/>
          <w:szCs w:val="32"/>
        </w:rPr>
        <w:t>加强生态保护</w:t>
      </w:r>
      <w:r>
        <w:rPr>
          <w:rFonts w:ascii="Times New Roman" w:eastAsia="楷体_GB2312" w:hAnsi="Times New Roman" w:cs="楷体_GB2312"/>
          <w:sz w:val="32"/>
          <w:szCs w:val="32"/>
        </w:rPr>
        <w:t>与</w:t>
      </w:r>
      <w:r>
        <w:rPr>
          <w:rFonts w:ascii="Times New Roman" w:eastAsia="楷体_GB2312" w:hAnsi="Times New Roman" w:cs="楷体_GB2312" w:hint="eastAsia"/>
          <w:sz w:val="32"/>
          <w:szCs w:val="32"/>
        </w:rPr>
        <w:t>修复</w:t>
      </w:r>
    </w:p>
    <w:p w14:paraId="4A80298A" w14:textId="77777777" w:rsidR="007C5DBD" w:rsidRDefault="0000000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通过系统治理、科技赋能和创新机制，努力提升生态系统的多样性、稳定性和持续性，为实现人与自然和谐共生的现代化奠定坚实基础。</w:t>
      </w:r>
    </w:p>
    <w:p w14:paraId="31C68001" w14:textId="77777777" w:rsidR="007C5DBD" w:rsidRDefault="00000000">
      <w:pPr>
        <w:spacing w:line="560" w:lineRule="exact"/>
        <w:ind w:firstLineChars="200" w:firstLine="643"/>
        <w:rPr>
          <w:rFonts w:ascii="Times New Roman" w:eastAsia="仿宋_GB2312" w:hAnsi="Times New Roman" w:cs="仿宋_GB2312"/>
          <w:b/>
          <w:bCs/>
          <w:sz w:val="32"/>
          <w:szCs w:val="32"/>
        </w:rPr>
      </w:pPr>
      <w:r>
        <w:rPr>
          <w:rFonts w:ascii="Times New Roman" w:eastAsia="仿宋_GB2312" w:hAnsi="Times New Roman" w:cs="仿宋_GB2312" w:hint="eastAsia"/>
          <w:b/>
          <w:bCs/>
          <w:sz w:val="32"/>
          <w:szCs w:val="32"/>
        </w:rPr>
        <w:t>1.</w:t>
      </w:r>
      <w:r>
        <w:rPr>
          <w:rFonts w:ascii="Times New Roman" w:eastAsia="仿宋_GB2312" w:hAnsi="Times New Roman" w:cs="仿宋_GB2312" w:hint="eastAsia"/>
          <w:b/>
          <w:bCs/>
          <w:sz w:val="32"/>
          <w:szCs w:val="32"/>
        </w:rPr>
        <w:t>强化生态空间监督管理</w:t>
      </w:r>
    </w:p>
    <w:p w14:paraId="27297D48" w14:textId="77777777" w:rsidR="007C5DBD" w:rsidRDefault="00000000">
      <w:pPr>
        <w:spacing w:line="560" w:lineRule="exact"/>
        <w:ind w:firstLineChars="200" w:firstLine="616"/>
        <w:rPr>
          <w:rFonts w:ascii="Times New Roman" w:eastAsia="仿宋_GB2312" w:hAnsi="Times New Roman" w:cs="仿宋_GB2312"/>
          <w:sz w:val="32"/>
          <w:szCs w:val="32"/>
        </w:rPr>
      </w:pPr>
      <w:r>
        <w:rPr>
          <w:rFonts w:ascii="Times New Roman" w:eastAsia="仿宋_GB2312" w:hAnsi="Times New Roman" w:cs="仿宋_GB2312" w:hint="eastAsia"/>
          <w:spacing w:val="-6"/>
          <w:sz w:val="32"/>
          <w:szCs w:val="32"/>
        </w:rPr>
        <w:t>严格落实自然保护地生态保护红线管控措</w:t>
      </w:r>
      <w:r>
        <w:rPr>
          <w:rFonts w:ascii="Times New Roman" w:eastAsia="仿宋_GB2312" w:hAnsi="Times New Roman" w:cs="仿宋_GB2312" w:hint="eastAsia"/>
          <w:sz w:val="32"/>
          <w:szCs w:val="32"/>
        </w:rPr>
        <w:t>施、生态环境分区管控要求，</w:t>
      </w:r>
      <w:r>
        <w:rPr>
          <w:rFonts w:ascii="Times New Roman" w:eastAsia="仿宋_GB2312" w:hAnsi="Times New Roman" w:cs="仿宋_GB2312"/>
          <w:sz w:val="32"/>
          <w:szCs w:val="32"/>
        </w:rPr>
        <w:t>确保生态保护面积达到</w:t>
      </w:r>
      <w:r>
        <w:rPr>
          <w:rFonts w:ascii="Times New Roman" w:eastAsia="仿宋_GB2312" w:hAnsi="Times New Roman" w:cs="仿宋_GB2312"/>
          <w:sz w:val="32"/>
          <w:szCs w:val="32"/>
        </w:rPr>
        <w:t>3173.75</w:t>
      </w:r>
      <w:r>
        <w:rPr>
          <w:rFonts w:ascii="Times New Roman" w:eastAsia="仿宋_GB2312" w:hAnsi="Times New Roman" w:cs="仿宋_GB2312"/>
          <w:sz w:val="32"/>
          <w:szCs w:val="32"/>
        </w:rPr>
        <w:t>平方公里以上，自然保护地面积占全市国土面积</w:t>
      </w:r>
      <w:r>
        <w:rPr>
          <w:rFonts w:ascii="Times New Roman" w:eastAsia="仿宋_GB2312" w:hAnsi="Times New Roman" w:cs="仿宋_GB2312"/>
          <w:sz w:val="32"/>
          <w:szCs w:val="32"/>
        </w:rPr>
        <w:t>11.5%</w:t>
      </w:r>
      <w:r>
        <w:rPr>
          <w:rFonts w:ascii="Times New Roman" w:eastAsia="仿宋_GB2312" w:hAnsi="Times New Roman" w:cs="仿宋_GB2312"/>
          <w:sz w:val="32"/>
          <w:szCs w:val="32"/>
        </w:rPr>
        <w:t>以上。</w:t>
      </w:r>
      <w:r>
        <w:rPr>
          <w:rFonts w:ascii="Times New Roman" w:eastAsia="仿宋_GB2312" w:hAnsi="Times New Roman" w:cs="仿宋_GB2312" w:hint="eastAsia"/>
          <w:sz w:val="32"/>
          <w:szCs w:val="32"/>
        </w:rPr>
        <w:t>推进“绿盾”</w:t>
      </w:r>
      <w:r>
        <w:rPr>
          <w:rFonts w:ascii="Times New Roman" w:eastAsia="仿宋_GB2312" w:hAnsi="Times New Roman" w:cs="仿宋_GB2312"/>
          <w:sz w:val="32"/>
          <w:szCs w:val="32"/>
        </w:rPr>
        <w:t>重要生态空间强化监管问题整改</w:t>
      </w:r>
      <w:r>
        <w:rPr>
          <w:rFonts w:ascii="Times New Roman" w:eastAsia="仿宋_GB2312" w:hAnsi="Times New Roman" w:cs="仿宋_GB2312" w:hint="eastAsia"/>
          <w:sz w:val="32"/>
          <w:szCs w:val="32"/>
        </w:rPr>
        <w:t>。开展生态保护修复成效评估，配合省级开展全省生态状况、生态保护红线、自然保护区三个维度的评估工作，联合相关部门，开展对矿山修复、湿地恢复等生态修复工程实施效果评估，推进评估结果运用。</w:t>
      </w:r>
    </w:p>
    <w:p w14:paraId="7DB8019A" w14:textId="77777777" w:rsidR="007C5DBD" w:rsidRDefault="00000000">
      <w:pPr>
        <w:spacing w:line="560" w:lineRule="exact"/>
        <w:ind w:firstLineChars="200" w:firstLine="643"/>
        <w:rPr>
          <w:rFonts w:ascii="Times New Roman" w:eastAsia="仿宋_GB2312" w:hAnsi="Times New Roman" w:cs="仿宋_GB2312"/>
          <w:b/>
          <w:bCs/>
          <w:sz w:val="32"/>
          <w:szCs w:val="32"/>
        </w:rPr>
      </w:pPr>
      <w:r>
        <w:rPr>
          <w:rFonts w:ascii="Times New Roman" w:eastAsia="仿宋_GB2312" w:hAnsi="Times New Roman" w:cs="仿宋_GB2312" w:hint="eastAsia"/>
          <w:b/>
          <w:bCs/>
          <w:sz w:val="32"/>
          <w:szCs w:val="32"/>
        </w:rPr>
        <w:t>2.</w:t>
      </w:r>
      <w:r>
        <w:rPr>
          <w:rFonts w:ascii="Times New Roman" w:eastAsia="仿宋_GB2312" w:hAnsi="Times New Roman" w:cs="仿宋_GB2312" w:hint="eastAsia"/>
          <w:b/>
          <w:bCs/>
          <w:sz w:val="32"/>
          <w:szCs w:val="32"/>
        </w:rPr>
        <w:t>推进重要生态廊道、重点生态功能区保护建设</w:t>
      </w:r>
    </w:p>
    <w:p w14:paraId="172277F8" w14:textId="77777777" w:rsidR="007C5DBD" w:rsidRDefault="00000000">
      <w:pPr>
        <w:spacing w:line="56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加强原生境保护、自然保护地保护与恢复，因地制宜采取自然修复与人工促进相结合的方法</w:t>
      </w:r>
      <w:r>
        <w:rPr>
          <w:rFonts w:ascii="Times New Roman" w:eastAsia="仿宋_GB2312" w:hAnsi="Times New Roman" w:cs="仿宋_GB2312"/>
          <w:sz w:val="32"/>
          <w:szCs w:val="32"/>
        </w:rPr>
        <w:t>，</w:t>
      </w:r>
      <w:r>
        <w:rPr>
          <w:rFonts w:ascii="Times New Roman" w:eastAsia="仿宋_GB2312" w:hAnsi="Times New Roman" w:cs="仿宋_GB2312" w:hint="eastAsia"/>
          <w:sz w:val="32"/>
          <w:szCs w:val="32"/>
        </w:rPr>
        <w:t>构建纵横成网、连续完整、景观优美、结构稳定、功能完备的生态廊道和生物多样性保护网络体系。开展重点区域生态保护修复项目</w:t>
      </w:r>
      <w:r>
        <w:rPr>
          <w:rFonts w:ascii="Times New Roman" w:eastAsia="仿宋_GB2312" w:hAnsi="Times New Roman" w:cs="仿宋_GB2312"/>
          <w:sz w:val="32"/>
          <w:szCs w:val="32"/>
        </w:rPr>
        <w:t>，</w:t>
      </w:r>
      <w:r>
        <w:rPr>
          <w:rFonts w:ascii="Times New Roman" w:eastAsia="仿宋_GB2312" w:hAnsi="Times New Roman" w:cs="仿宋_GB2312" w:hint="eastAsia"/>
          <w:sz w:val="32"/>
          <w:szCs w:val="32"/>
        </w:rPr>
        <w:t>根据区域主要生态问题和生态建设需要开展人工造林、农村“四旁”绿化、森林质量提升项目建设</w:t>
      </w:r>
      <w:r>
        <w:rPr>
          <w:rFonts w:ascii="Times New Roman" w:eastAsia="仿宋_GB2312" w:hAnsi="Times New Roman" w:cs="仿宋_GB2312"/>
          <w:sz w:val="32"/>
          <w:szCs w:val="32"/>
        </w:rPr>
        <w:t>，到</w:t>
      </w:r>
      <w:r>
        <w:rPr>
          <w:rFonts w:ascii="Times New Roman" w:eastAsia="仿宋_GB2312" w:hAnsi="Times New Roman" w:cs="仿宋_GB2312"/>
          <w:sz w:val="32"/>
          <w:szCs w:val="32"/>
        </w:rPr>
        <w:t>2030</w:t>
      </w:r>
      <w:r>
        <w:rPr>
          <w:rFonts w:ascii="Times New Roman" w:eastAsia="仿宋_GB2312" w:hAnsi="Times New Roman" w:cs="仿宋_GB2312"/>
          <w:sz w:val="32"/>
          <w:szCs w:val="32"/>
        </w:rPr>
        <w:t>年，森林蓄积量达到</w:t>
      </w:r>
      <w:r>
        <w:rPr>
          <w:rFonts w:ascii="Times New Roman" w:eastAsia="仿宋_GB2312" w:hAnsi="Times New Roman" w:cs="仿宋_GB2312"/>
          <w:sz w:val="32"/>
          <w:szCs w:val="32"/>
        </w:rPr>
        <w:t xml:space="preserve">    </w:t>
      </w:r>
      <w:proofErr w:type="gramStart"/>
      <w:r>
        <w:rPr>
          <w:rFonts w:ascii="Times New Roman" w:eastAsia="仿宋_GB2312" w:hAnsi="Times New Roman" w:cs="仿宋_GB2312"/>
          <w:sz w:val="32"/>
          <w:szCs w:val="32"/>
        </w:rPr>
        <w:t>万立方米</w:t>
      </w:r>
      <w:proofErr w:type="gramEnd"/>
      <w:r>
        <w:rPr>
          <w:rFonts w:ascii="Times New Roman" w:eastAsia="仿宋_GB2312" w:hAnsi="Times New Roman" w:cs="仿宋_GB2312"/>
          <w:sz w:val="32"/>
          <w:szCs w:val="32"/>
        </w:rPr>
        <w:t>。</w:t>
      </w:r>
    </w:p>
    <w:p w14:paraId="206124DC" w14:textId="77777777" w:rsidR="007C5DBD" w:rsidRDefault="00000000">
      <w:pPr>
        <w:spacing w:line="560" w:lineRule="exact"/>
        <w:ind w:firstLineChars="200" w:firstLine="643"/>
        <w:rPr>
          <w:rFonts w:ascii="Times New Roman" w:eastAsia="仿宋_GB2312" w:hAnsi="Times New Roman" w:cs="仿宋_GB2312"/>
          <w:b/>
          <w:bCs/>
          <w:sz w:val="32"/>
          <w:szCs w:val="32"/>
        </w:rPr>
      </w:pPr>
      <w:r>
        <w:rPr>
          <w:rFonts w:ascii="Times New Roman" w:eastAsia="仿宋_GB2312" w:hAnsi="Times New Roman" w:cs="仿宋_GB2312" w:hint="eastAsia"/>
          <w:b/>
          <w:bCs/>
          <w:sz w:val="32"/>
          <w:szCs w:val="32"/>
        </w:rPr>
        <w:t>3.</w:t>
      </w:r>
      <w:r>
        <w:rPr>
          <w:rFonts w:ascii="Times New Roman" w:eastAsia="仿宋_GB2312" w:hAnsi="Times New Roman" w:cs="仿宋_GB2312" w:hint="eastAsia"/>
          <w:b/>
          <w:bCs/>
          <w:sz w:val="32"/>
          <w:szCs w:val="32"/>
        </w:rPr>
        <w:t>推进以国家公园为主体的自然保护地体系建设</w:t>
      </w:r>
    </w:p>
    <w:p w14:paraId="49CFD580" w14:textId="77777777" w:rsidR="007C5DBD" w:rsidRDefault="00000000">
      <w:pPr>
        <w:spacing w:line="560" w:lineRule="exact"/>
        <w:ind w:firstLineChars="200" w:firstLine="640"/>
        <w:rPr>
          <w:rFonts w:ascii="Times New Roman" w:eastAsia="仿宋_GB2312" w:hAnsi="Times New Roman" w:cs="仿宋_GB2312"/>
        </w:rPr>
      </w:pPr>
      <w:r>
        <w:rPr>
          <w:rFonts w:ascii="Times New Roman" w:eastAsia="仿宋_GB2312" w:hAnsi="Times New Roman" w:cs="仿宋_GB2312" w:hint="eastAsia"/>
          <w:sz w:val="32"/>
          <w:szCs w:val="32"/>
        </w:rPr>
        <w:t>落实自然保护地整合优化方案，科学编制自然保护地总体规</w:t>
      </w:r>
      <w:r>
        <w:rPr>
          <w:rFonts w:ascii="Times New Roman" w:eastAsia="仿宋_GB2312" w:hAnsi="Times New Roman" w:cs="仿宋_GB2312" w:hint="eastAsia"/>
          <w:sz w:val="32"/>
          <w:szCs w:val="32"/>
        </w:rPr>
        <w:lastRenderedPageBreak/>
        <w:t>划</w:t>
      </w:r>
      <w:r>
        <w:rPr>
          <w:rFonts w:ascii="Times New Roman" w:eastAsia="仿宋_GB2312" w:hAnsi="Times New Roman" w:cs="仿宋_GB2312"/>
          <w:sz w:val="32"/>
          <w:szCs w:val="32"/>
        </w:rPr>
        <w:t>。</w:t>
      </w:r>
      <w:r>
        <w:rPr>
          <w:rFonts w:ascii="Times New Roman" w:eastAsia="仿宋_GB2312" w:hAnsi="Times New Roman" w:cs="仿宋_GB2312" w:hint="eastAsia"/>
          <w:sz w:val="32"/>
          <w:szCs w:val="32"/>
        </w:rPr>
        <w:t>完善自然保护地管理制度体系，依法依规实施自然保护地分区管控，防范化解生态环境风险隐患。统筹自然保护地资源保护与利用，推动以自然保护地为主要载体的生态旅游和康养产业高质量发展。</w:t>
      </w:r>
    </w:p>
    <w:p w14:paraId="453E7793" w14:textId="77777777" w:rsidR="007C5DBD" w:rsidRDefault="00000000">
      <w:pPr>
        <w:spacing w:line="560" w:lineRule="exact"/>
        <w:ind w:firstLineChars="200" w:firstLine="643"/>
        <w:rPr>
          <w:rFonts w:ascii="Times New Roman" w:eastAsia="仿宋_GB2312" w:hAnsi="Times New Roman" w:cs="仿宋_GB2312"/>
          <w:b/>
          <w:bCs/>
          <w:sz w:val="32"/>
          <w:szCs w:val="32"/>
        </w:rPr>
      </w:pPr>
      <w:r>
        <w:rPr>
          <w:rFonts w:ascii="Times New Roman" w:eastAsia="仿宋_GB2312" w:hAnsi="Times New Roman" w:cs="仿宋_GB2312" w:hint="eastAsia"/>
          <w:b/>
          <w:bCs/>
          <w:sz w:val="32"/>
          <w:szCs w:val="32"/>
        </w:rPr>
        <w:t>4.</w:t>
      </w:r>
      <w:r>
        <w:rPr>
          <w:rFonts w:ascii="Times New Roman" w:eastAsia="仿宋_GB2312" w:hAnsi="Times New Roman" w:cs="仿宋_GB2312" w:hint="eastAsia"/>
          <w:b/>
          <w:bCs/>
          <w:sz w:val="32"/>
          <w:szCs w:val="32"/>
        </w:rPr>
        <w:t>实施山水林田湖草沙一体化保护和系统治理</w:t>
      </w:r>
    </w:p>
    <w:p w14:paraId="087E27B6" w14:textId="77777777" w:rsidR="007C5DBD" w:rsidRDefault="00000000">
      <w:pPr>
        <w:spacing w:line="56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sz w:val="32"/>
          <w:szCs w:val="32"/>
        </w:rPr>
        <w:t>统筹推进重要生态系统保护和修复工程，推进国家重点生态功能区、生态保护红线、自然保护地等区域一体化生态保护和修复。加强天然林保护</w:t>
      </w:r>
      <w:r>
        <w:rPr>
          <w:rFonts w:ascii="Times New Roman" w:eastAsia="仿宋_GB2312" w:hAnsi="Times New Roman" w:cs="仿宋_GB2312" w:hint="eastAsia"/>
          <w:sz w:val="32"/>
          <w:szCs w:val="32"/>
        </w:rPr>
        <w:t>，</w:t>
      </w:r>
      <w:r>
        <w:rPr>
          <w:rFonts w:ascii="Times New Roman" w:eastAsia="仿宋_GB2312" w:hAnsi="Times New Roman" w:cs="仿宋_GB2312"/>
          <w:sz w:val="32"/>
          <w:szCs w:val="32"/>
        </w:rPr>
        <w:t>强化落实湿地面积总量管控和分级管理制度，全面</w:t>
      </w:r>
      <w:r>
        <w:rPr>
          <w:rFonts w:ascii="Times New Roman" w:eastAsia="仿宋_GB2312" w:hAnsi="Times New Roman" w:cs="仿宋_GB2312" w:hint="eastAsia"/>
          <w:sz w:val="32"/>
          <w:szCs w:val="32"/>
        </w:rPr>
        <w:t>推动水土流失</w:t>
      </w:r>
      <w:r>
        <w:rPr>
          <w:rFonts w:ascii="Times New Roman" w:eastAsia="仿宋_GB2312" w:hAnsi="Times New Roman" w:cs="仿宋_GB2312"/>
          <w:sz w:val="32"/>
          <w:szCs w:val="32"/>
        </w:rPr>
        <w:t>预防保护</w:t>
      </w:r>
      <w:r>
        <w:rPr>
          <w:rFonts w:ascii="Times New Roman" w:eastAsia="仿宋_GB2312" w:hAnsi="Times New Roman" w:cs="仿宋_GB2312" w:hint="eastAsia"/>
          <w:sz w:val="32"/>
          <w:szCs w:val="32"/>
        </w:rPr>
        <w:t>与治理</w:t>
      </w:r>
      <w:r>
        <w:rPr>
          <w:rFonts w:ascii="Times New Roman" w:eastAsia="仿宋_GB2312" w:hAnsi="Times New Roman" w:cs="仿宋_GB2312"/>
          <w:sz w:val="32"/>
          <w:szCs w:val="32"/>
        </w:rPr>
        <w:t>，加强石漠化综合治理，</w:t>
      </w:r>
      <w:r>
        <w:rPr>
          <w:rFonts w:ascii="Times New Roman" w:eastAsia="仿宋_GB2312" w:hAnsi="Times New Roman" w:cs="仿宋_GB2312" w:hint="eastAsia"/>
          <w:sz w:val="32"/>
          <w:szCs w:val="32"/>
        </w:rPr>
        <w:t>推动绿色矿山建设</w:t>
      </w:r>
      <w:r>
        <w:rPr>
          <w:rFonts w:ascii="Times New Roman" w:eastAsia="仿宋_GB2312" w:hAnsi="Times New Roman" w:cs="仿宋_GB2312"/>
          <w:sz w:val="32"/>
          <w:szCs w:val="32"/>
        </w:rPr>
        <w:t>，到</w:t>
      </w:r>
      <w:r>
        <w:rPr>
          <w:rFonts w:ascii="Times New Roman" w:eastAsia="仿宋_GB2312" w:hAnsi="Times New Roman" w:cs="仿宋_GB2312"/>
          <w:sz w:val="32"/>
          <w:szCs w:val="32"/>
        </w:rPr>
        <w:t>2030</w:t>
      </w:r>
      <w:r>
        <w:rPr>
          <w:rFonts w:ascii="Times New Roman" w:eastAsia="仿宋_GB2312" w:hAnsi="Times New Roman" w:cs="仿宋_GB2312"/>
          <w:sz w:val="32"/>
          <w:szCs w:val="32"/>
        </w:rPr>
        <w:t>年，全市水土保持率达到</w:t>
      </w:r>
      <w:r>
        <w:rPr>
          <w:rFonts w:ascii="Times New Roman" w:eastAsia="仿宋_GB2312" w:hAnsi="Times New Roman" w:cs="仿宋_GB2312"/>
          <w:sz w:val="32"/>
          <w:szCs w:val="32"/>
        </w:rPr>
        <w:t xml:space="preserve"> 94.62 %</w:t>
      </w:r>
      <w:r>
        <w:rPr>
          <w:rFonts w:ascii="Times New Roman" w:eastAsia="仿宋_GB2312" w:hAnsi="Times New Roman" w:cs="仿宋_GB2312"/>
          <w:sz w:val="32"/>
          <w:szCs w:val="32"/>
        </w:rPr>
        <w:t>。</w:t>
      </w:r>
    </w:p>
    <w:p w14:paraId="6AC61468" w14:textId="77777777" w:rsidR="007C5DBD" w:rsidRDefault="00000000">
      <w:pPr>
        <w:spacing w:line="560" w:lineRule="exact"/>
        <w:ind w:firstLineChars="200" w:firstLine="643"/>
        <w:rPr>
          <w:rFonts w:ascii="Times New Roman" w:eastAsia="仿宋_GB2312" w:hAnsi="Times New Roman" w:cs="仿宋_GB2312"/>
          <w:b/>
          <w:bCs/>
          <w:sz w:val="32"/>
          <w:szCs w:val="32"/>
        </w:rPr>
      </w:pPr>
      <w:r>
        <w:rPr>
          <w:rFonts w:ascii="Times New Roman" w:eastAsia="仿宋_GB2312" w:hAnsi="Times New Roman" w:cs="仿宋_GB2312" w:hint="eastAsia"/>
          <w:b/>
          <w:bCs/>
          <w:sz w:val="32"/>
          <w:szCs w:val="32"/>
        </w:rPr>
        <w:t>5.</w:t>
      </w:r>
      <w:r>
        <w:rPr>
          <w:rFonts w:ascii="Times New Roman" w:eastAsia="仿宋_GB2312" w:hAnsi="Times New Roman" w:cs="仿宋_GB2312" w:hint="eastAsia"/>
          <w:b/>
          <w:bCs/>
          <w:sz w:val="32"/>
          <w:szCs w:val="32"/>
        </w:rPr>
        <w:t>提升城市生态系统品位</w:t>
      </w:r>
    </w:p>
    <w:p w14:paraId="4C09C8D3" w14:textId="77777777" w:rsidR="007C5DBD" w:rsidRDefault="00000000">
      <w:pPr>
        <w:spacing w:line="56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sz w:val="32"/>
          <w:szCs w:val="32"/>
        </w:rPr>
        <w:t>统筹推进生态廊道、通风廊道、城市绿道、景观廊道及基础设施布局，加强城市绿环绿廊绿</w:t>
      </w:r>
      <w:proofErr w:type="gramStart"/>
      <w:r>
        <w:rPr>
          <w:rFonts w:ascii="Times New Roman" w:eastAsia="仿宋_GB2312" w:hAnsi="Times New Roman" w:cs="仿宋_GB2312"/>
          <w:sz w:val="32"/>
          <w:szCs w:val="32"/>
        </w:rPr>
        <w:t>楔</w:t>
      </w:r>
      <w:proofErr w:type="gramEnd"/>
      <w:r>
        <w:rPr>
          <w:rFonts w:ascii="Times New Roman" w:eastAsia="仿宋_GB2312" w:hAnsi="Times New Roman" w:cs="仿宋_GB2312"/>
          <w:sz w:val="32"/>
          <w:szCs w:val="32"/>
        </w:rPr>
        <w:t>绿道建设，推进</w:t>
      </w:r>
      <w:r>
        <w:rPr>
          <w:rFonts w:ascii="Times New Roman" w:eastAsia="仿宋_GB2312" w:hAnsi="Times New Roman" w:cs="仿宋_GB2312" w:hint="eastAsia"/>
          <w:sz w:val="32"/>
          <w:szCs w:val="32"/>
        </w:rPr>
        <w:t>“</w:t>
      </w:r>
      <w:r>
        <w:rPr>
          <w:rFonts w:ascii="Times New Roman" w:eastAsia="仿宋_GB2312" w:hAnsi="Times New Roman" w:cs="仿宋_GB2312"/>
          <w:sz w:val="32"/>
          <w:szCs w:val="32"/>
        </w:rPr>
        <w:t>水美城市</w:t>
      </w:r>
      <w:r>
        <w:rPr>
          <w:rFonts w:ascii="Times New Roman" w:eastAsia="仿宋_GB2312" w:hAnsi="Times New Roman" w:cs="仿宋_GB2312" w:hint="eastAsia"/>
          <w:sz w:val="32"/>
          <w:szCs w:val="32"/>
        </w:rPr>
        <w:t>”</w:t>
      </w:r>
      <w:r>
        <w:rPr>
          <w:rFonts w:ascii="Times New Roman" w:eastAsia="仿宋_GB2312" w:hAnsi="Times New Roman" w:cs="仿宋_GB2312"/>
          <w:sz w:val="32"/>
          <w:szCs w:val="32"/>
        </w:rPr>
        <w:t>工程。加强城区珍稀濒危物种、生态和景观敏感区域、特殊生境、古树名木以及自然群落和生态群落保护。</w:t>
      </w:r>
    </w:p>
    <w:p w14:paraId="2E6A27FC" w14:textId="77777777" w:rsidR="007C5DBD" w:rsidRDefault="00000000">
      <w:pPr>
        <w:spacing w:line="560" w:lineRule="exact"/>
        <w:ind w:firstLineChars="200" w:firstLine="643"/>
        <w:rPr>
          <w:rFonts w:ascii="Times New Roman" w:eastAsia="仿宋_GB2312" w:hAnsi="Times New Roman" w:cs="仿宋_GB2312"/>
          <w:b/>
          <w:bCs/>
          <w:sz w:val="32"/>
          <w:szCs w:val="32"/>
        </w:rPr>
      </w:pPr>
      <w:r>
        <w:rPr>
          <w:rFonts w:ascii="Times New Roman" w:eastAsia="仿宋_GB2312" w:hAnsi="Times New Roman" w:cs="仿宋_GB2312" w:hint="eastAsia"/>
          <w:b/>
          <w:bCs/>
          <w:sz w:val="32"/>
          <w:szCs w:val="32"/>
        </w:rPr>
        <w:t>6.</w:t>
      </w:r>
      <w:r>
        <w:rPr>
          <w:rFonts w:ascii="Times New Roman" w:eastAsia="仿宋_GB2312" w:hAnsi="Times New Roman" w:cs="仿宋_GB2312" w:hint="eastAsia"/>
          <w:b/>
          <w:bCs/>
          <w:sz w:val="32"/>
          <w:szCs w:val="32"/>
        </w:rPr>
        <w:t>巩固提升</w:t>
      </w:r>
      <w:proofErr w:type="gramStart"/>
      <w:r>
        <w:rPr>
          <w:rFonts w:ascii="Times New Roman" w:eastAsia="仿宋_GB2312" w:hAnsi="Times New Roman" w:cs="仿宋_GB2312" w:hint="eastAsia"/>
          <w:b/>
          <w:bCs/>
          <w:sz w:val="32"/>
          <w:szCs w:val="32"/>
        </w:rPr>
        <w:t>生态系统碳汇能力</w:t>
      </w:r>
      <w:proofErr w:type="gramEnd"/>
    </w:p>
    <w:p w14:paraId="398CC683" w14:textId="77777777" w:rsidR="007C5DBD" w:rsidRDefault="00000000">
      <w:pPr>
        <w:pStyle w:val="a3"/>
        <w:spacing w:after="0" w:line="560" w:lineRule="exact"/>
        <w:ind w:firstLineChars="200" w:firstLine="640"/>
        <w:rPr>
          <w:rFonts w:eastAsia="仿宋_GB2312" w:cs="仿宋_GB2312"/>
          <w:sz w:val="32"/>
          <w:szCs w:val="32"/>
        </w:rPr>
      </w:pPr>
      <w:r>
        <w:rPr>
          <w:rFonts w:eastAsia="仿宋_GB2312" w:cs="仿宋_GB2312" w:hint="eastAsia"/>
          <w:sz w:val="32"/>
          <w:szCs w:val="32"/>
        </w:rPr>
        <w:t>积极争取国家和省级林业</w:t>
      </w:r>
      <w:proofErr w:type="gramStart"/>
      <w:r>
        <w:rPr>
          <w:rFonts w:eastAsia="仿宋_GB2312" w:cs="仿宋_GB2312" w:hint="eastAsia"/>
          <w:sz w:val="32"/>
          <w:szCs w:val="32"/>
        </w:rPr>
        <w:t>碳汇项目</w:t>
      </w:r>
      <w:proofErr w:type="gramEnd"/>
      <w:r>
        <w:rPr>
          <w:rFonts w:eastAsia="仿宋_GB2312" w:cs="仿宋_GB2312" w:hint="eastAsia"/>
          <w:sz w:val="32"/>
          <w:szCs w:val="32"/>
        </w:rPr>
        <w:t>试点。</w:t>
      </w:r>
      <w:r>
        <w:rPr>
          <w:rFonts w:eastAsia="仿宋_GB2312" w:cs="仿宋_GB2312" w:hint="eastAsia"/>
        </w:rPr>
        <w:t xml:space="preserve"> </w:t>
      </w:r>
      <w:r>
        <w:rPr>
          <w:rFonts w:eastAsia="仿宋_GB2312" w:cs="仿宋_GB2312" w:hint="eastAsia"/>
          <w:sz w:val="32"/>
          <w:szCs w:val="32"/>
        </w:rPr>
        <w:t>加强对现有湿地自然保护区和湿地公园保护。对退化湿地进行生态补水、植被恢复。控制湿地周边农业面源污染和工业污染，维护湿地生态系统健康，促进湿地植物的生长和</w:t>
      </w:r>
      <w:proofErr w:type="gramStart"/>
      <w:r>
        <w:rPr>
          <w:rFonts w:eastAsia="仿宋_GB2312" w:cs="仿宋_GB2312" w:hint="eastAsia"/>
          <w:sz w:val="32"/>
          <w:szCs w:val="32"/>
        </w:rPr>
        <w:t>碳固定</w:t>
      </w:r>
      <w:proofErr w:type="gramEnd"/>
      <w:r>
        <w:rPr>
          <w:rFonts w:eastAsia="仿宋_GB2312" w:cs="仿宋_GB2312" w:hint="eastAsia"/>
          <w:sz w:val="32"/>
          <w:szCs w:val="32"/>
        </w:rPr>
        <w:t>。</w:t>
      </w:r>
    </w:p>
    <w:p w14:paraId="68A872DE" w14:textId="77777777" w:rsidR="007C5DBD" w:rsidRDefault="00000000">
      <w:pPr>
        <w:spacing w:line="560" w:lineRule="exact"/>
        <w:ind w:firstLineChars="200" w:firstLine="643"/>
        <w:rPr>
          <w:rFonts w:ascii="Times New Roman" w:eastAsia="仿宋_GB2312" w:hAnsi="Times New Roman" w:cs="仿宋_GB2312"/>
          <w:b/>
          <w:bCs/>
          <w:sz w:val="32"/>
          <w:szCs w:val="32"/>
        </w:rPr>
      </w:pPr>
      <w:r>
        <w:rPr>
          <w:rFonts w:ascii="Times New Roman" w:eastAsia="仿宋_GB2312" w:hAnsi="Times New Roman" w:cs="仿宋_GB2312" w:hint="eastAsia"/>
          <w:b/>
          <w:bCs/>
          <w:sz w:val="32"/>
          <w:szCs w:val="32"/>
        </w:rPr>
        <w:t>7.</w:t>
      </w:r>
      <w:r>
        <w:rPr>
          <w:rFonts w:ascii="Times New Roman" w:eastAsia="仿宋_GB2312" w:hAnsi="Times New Roman" w:cs="仿宋_GB2312" w:hint="eastAsia"/>
          <w:b/>
          <w:bCs/>
          <w:sz w:val="32"/>
          <w:szCs w:val="32"/>
        </w:rPr>
        <w:t>加强生物多样性保护优先区域保护和管控</w:t>
      </w:r>
    </w:p>
    <w:p w14:paraId="214BA257" w14:textId="77777777" w:rsidR="007C5DBD" w:rsidRDefault="00000000">
      <w:pPr>
        <w:pStyle w:val="a3"/>
        <w:spacing w:after="0" w:line="560" w:lineRule="exact"/>
        <w:ind w:firstLineChars="200" w:firstLine="640"/>
        <w:rPr>
          <w:rFonts w:eastAsia="仿宋_GB2312" w:cs="仿宋_GB2312"/>
        </w:rPr>
      </w:pPr>
      <w:r>
        <w:rPr>
          <w:rFonts w:eastAsia="仿宋_GB2312" w:cs="仿宋_GB2312" w:hint="eastAsia"/>
          <w:sz w:val="32"/>
          <w:szCs w:val="32"/>
        </w:rPr>
        <w:t>推进调查监测评价、生态修复，维持生物多样性。加强水生野生动物监管与救护，严厉打击违法违规行为。加强水产种质资</w:t>
      </w:r>
      <w:r>
        <w:rPr>
          <w:rFonts w:eastAsia="仿宋_GB2312" w:cs="仿宋_GB2312" w:hint="eastAsia"/>
          <w:sz w:val="32"/>
          <w:szCs w:val="32"/>
        </w:rPr>
        <w:lastRenderedPageBreak/>
        <w:t>源保护区管理，严格落实保护区禁捕禁钓规定。</w:t>
      </w:r>
      <w:r>
        <w:rPr>
          <w:rFonts w:eastAsia="仿宋_GB2312" w:cs="仿宋_GB2312"/>
          <w:sz w:val="32"/>
          <w:szCs w:val="32"/>
        </w:rPr>
        <w:t>推进落实</w:t>
      </w:r>
      <w:r>
        <w:rPr>
          <w:rFonts w:eastAsia="仿宋_GB2312" w:cs="仿宋_GB2312" w:hint="eastAsia"/>
          <w:sz w:val="32"/>
          <w:szCs w:val="32"/>
        </w:rPr>
        <w:t>生物多样性保护重大工程。</w:t>
      </w:r>
    </w:p>
    <w:p w14:paraId="6D9FA876" w14:textId="77777777" w:rsidR="007C5DBD" w:rsidRDefault="00000000">
      <w:pPr>
        <w:spacing w:line="560" w:lineRule="exact"/>
        <w:ind w:firstLineChars="200" w:firstLine="643"/>
        <w:rPr>
          <w:rFonts w:ascii="Times New Roman" w:eastAsia="仿宋_GB2312" w:hAnsi="Times New Roman" w:cs="仿宋_GB2312"/>
          <w:b/>
          <w:bCs/>
          <w:sz w:val="32"/>
          <w:szCs w:val="32"/>
        </w:rPr>
      </w:pPr>
      <w:r>
        <w:rPr>
          <w:rFonts w:ascii="Times New Roman" w:eastAsia="仿宋_GB2312" w:hAnsi="Times New Roman" w:cs="仿宋_GB2312"/>
          <w:b/>
          <w:bCs/>
          <w:sz w:val="32"/>
          <w:szCs w:val="32"/>
        </w:rPr>
        <w:t>8</w:t>
      </w:r>
      <w:r>
        <w:rPr>
          <w:rFonts w:ascii="Times New Roman" w:eastAsia="仿宋_GB2312" w:hAnsi="Times New Roman" w:cs="仿宋_GB2312" w:hint="eastAsia"/>
          <w:b/>
          <w:bCs/>
          <w:sz w:val="32"/>
          <w:szCs w:val="32"/>
        </w:rPr>
        <w:t>.</w:t>
      </w:r>
      <w:r>
        <w:rPr>
          <w:rFonts w:ascii="Times New Roman" w:eastAsia="仿宋_GB2312" w:hAnsi="Times New Roman" w:cs="仿宋_GB2312" w:hint="eastAsia"/>
          <w:b/>
          <w:bCs/>
          <w:sz w:val="32"/>
          <w:szCs w:val="32"/>
        </w:rPr>
        <w:t>持续推进长江十年禁渔</w:t>
      </w:r>
    </w:p>
    <w:p w14:paraId="210EB44D" w14:textId="77777777" w:rsidR="007C5DBD" w:rsidRDefault="00000000">
      <w:pPr>
        <w:spacing w:line="56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压实属地主体责任，强化综合执法监管，</w:t>
      </w:r>
      <w:r>
        <w:rPr>
          <w:rStyle w:val="NormalCharacter"/>
          <w:rFonts w:ascii="Times New Roman" w:eastAsia="仿宋_GB2312" w:hAnsi="Times New Roman" w:cs="仿宋_GB2312" w:hint="eastAsia"/>
          <w:bCs/>
          <w:sz w:val="32"/>
          <w:szCs w:val="32"/>
        </w:rPr>
        <w:t>开展交界水域联合执法，巩固常态化监管合力。</w:t>
      </w:r>
      <w:r>
        <w:rPr>
          <w:rFonts w:ascii="Times New Roman" w:eastAsia="仿宋_GB2312" w:hAnsi="Times New Roman" w:cs="仿宋_GB2312" w:hint="eastAsia"/>
          <w:sz w:val="32"/>
          <w:szCs w:val="32"/>
        </w:rPr>
        <w:t>保障渔民生计，</w:t>
      </w:r>
      <w:r>
        <w:rPr>
          <w:rFonts w:ascii="Times New Roman" w:eastAsia="仿宋_GB2312" w:hAnsi="Times New Roman" w:cs="仿宋_GB2312" w:hint="eastAsia"/>
          <w:sz w:val="32"/>
          <w:szCs w:val="32"/>
          <w:shd w:val="clear" w:color="auto" w:fill="FFFFFF"/>
        </w:rPr>
        <w:t>积极宣传吸纳渔民就业补贴优惠政策。</w:t>
      </w:r>
    </w:p>
    <w:p w14:paraId="4C27A425" w14:textId="77777777" w:rsidR="007C5DBD" w:rsidRDefault="00000000">
      <w:pPr>
        <w:spacing w:line="560" w:lineRule="exact"/>
        <w:ind w:firstLineChars="200" w:firstLine="643"/>
        <w:rPr>
          <w:rFonts w:ascii="Times New Roman" w:eastAsia="仿宋_GB2312" w:hAnsi="Times New Roman" w:cs="仿宋_GB2312"/>
          <w:b/>
          <w:bCs/>
          <w:sz w:val="32"/>
          <w:szCs w:val="32"/>
        </w:rPr>
      </w:pPr>
      <w:r>
        <w:rPr>
          <w:rFonts w:ascii="Times New Roman" w:eastAsia="仿宋_GB2312" w:hAnsi="Times New Roman" w:cs="仿宋_GB2312" w:hint="eastAsia"/>
          <w:b/>
          <w:bCs/>
          <w:sz w:val="32"/>
          <w:szCs w:val="32"/>
        </w:rPr>
        <w:t>9.</w:t>
      </w:r>
      <w:r>
        <w:rPr>
          <w:rFonts w:ascii="Times New Roman" w:eastAsia="仿宋_GB2312" w:hAnsi="Times New Roman" w:cs="仿宋_GB2312" w:hint="eastAsia"/>
          <w:b/>
          <w:bCs/>
          <w:sz w:val="32"/>
          <w:szCs w:val="32"/>
        </w:rPr>
        <w:t>稳步推进生态文明示范创建</w:t>
      </w:r>
    </w:p>
    <w:p w14:paraId="27D105CC" w14:textId="77777777" w:rsidR="007C5DBD" w:rsidRDefault="00000000">
      <w:pPr>
        <w:spacing w:line="560" w:lineRule="exact"/>
        <w:ind w:firstLineChars="200" w:firstLine="640"/>
        <w:rPr>
          <w:rFonts w:ascii="Times New Roman" w:eastAsia="仿宋_GB2312" w:hAnsi="Times New Roman" w:cs="仿宋_GB2312"/>
        </w:rPr>
      </w:pPr>
      <w:r>
        <w:rPr>
          <w:rFonts w:ascii="Times New Roman" w:eastAsia="仿宋_GB2312" w:hAnsi="Times New Roman" w:cs="仿宋_GB2312" w:hint="eastAsia"/>
          <w:sz w:val="32"/>
          <w:szCs w:val="32"/>
        </w:rPr>
        <w:t>落实生态文明建设各项任务要求，实现省级以上生态文明示范区建设全覆盖，积极推进美丽中国建设先行区创建，强化示范建设的载体平台作用，推动全面落实生态保护监管目标任务。进一步建立健全生态产品价值实现机制，优化“两山”转化模式，推动生态优势转化为产业优势、发展优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8522"/>
      </w:tblGrid>
      <w:tr w:rsidR="007C5DBD" w14:paraId="35998226" w14:textId="77777777">
        <w:trPr>
          <w:jc w:val="center"/>
        </w:trPr>
        <w:tc>
          <w:tcPr>
            <w:tcW w:w="8522" w:type="dxa"/>
          </w:tcPr>
          <w:p w14:paraId="18D81B3C" w14:textId="77777777" w:rsidR="007C5DBD" w:rsidRDefault="00000000">
            <w:pPr>
              <w:spacing w:line="300" w:lineRule="exact"/>
              <w:jc w:val="center"/>
              <w:rPr>
                <w:rFonts w:ascii="Times New Roman" w:eastAsia="楷体_GB2312" w:hAnsi="Times New Roman" w:cs="楷体_GB2312"/>
                <w:sz w:val="32"/>
                <w:szCs w:val="32"/>
              </w:rPr>
            </w:pPr>
            <w:r>
              <w:rPr>
                <w:rFonts w:ascii="Times New Roman" w:eastAsia="CESI仿宋-GB2312" w:hAnsi="Times New Roman" w:cs="CESI仿宋-GB2312" w:hint="eastAsia"/>
                <w:b/>
                <w:bCs/>
                <w:sz w:val="28"/>
                <w:szCs w:val="28"/>
              </w:rPr>
              <w:t>专栏</w:t>
            </w:r>
            <w:r>
              <w:rPr>
                <w:rFonts w:ascii="Times New Roman" w:eastAsia="CESI仿宋-GB2312" w:hAnsi="Times New Roman" w:cs="CESI仿宋-GB2312" w:hint="eastAsia"/>
                <w:b/>
                <w:bCs/>
                <w:sz w:val="28"/>
                <w:szCs w:val="28"/>
              </w:rPr>
              <w:t xml:space="preserve">7  </w:t>
            </w:r>
            <w:r>
              <w:rPr>
                <w:rFonts w:ascii="Times New Roman" w:eastAsia="CESI仿宋-GB2312" w:hAnsi="Times New Roman" w:cs="CESI仿宋-GB2312" w:hint="eastAsia"/>
                <w:b/>
                <w:bCs/>
                <w:sz w:val="28"/>
                <w:szCs w:val="28"/>
              </w:rPr>
              <w:t>自然生态保护修复工程</w:t>
            </w:r>
          </w:p>
        </w:tc>
      </w:tr>
      <w:tr w:rsidR="007C5DBD" w14:paraId="4BA5303A" w14:textId="77777777">
        <w:trPr>
          <w:jc w:val="center"/>
        </w:trPr>
        <w:tc>
          <w:tcPr>
            <w:tcW w:w="8522" w:type="dxa"/>
          </w:tcPr>
          <w:p w14:paraId="5D22ABDE" w14:textId="77777777" w:rsidR="007C5DBD" w:rsidRDefault="00000000">
            <w:pPr>
              <w:spacing w:line="300" w:lineRule="exact"/>
              <w:ind w:firstLineChars="200" w:firstLine="482"/>
              <w:rPr>
                <w:rFonts w:ascii="仿宋" w:eastAsia="仿宋" w:hAnsi="仿宋" w:cs="仿宋" w:hint="eastAsia"/>
                <w:sz w:val="24"/>
              </w:rPr>
            </w:pPr>
            <w:r>
              <w:rPr>
                <w:rFonts w:ascii="仿宋" w:eastAsia="仿宋" w:hAnsi="仿宋" w:cs="仿宋" w:hint="eastAsia"/>
                <w:b/>
                <w:bCs/>
                <w:sz w:val="24"/>
              </w:rPr>
              <w:t>山水林田湖草沙一体化保护和修复。</w:t>
            </w:r>
            <w:r>
              <w:rPr>
                <w:rFonts w:ascii="仿宋" w:eastAsia="仿宋" w:hAnsi="仿宋" w:cs="仿宋" w:hint="eastAsia"/>
                <w:sz w:val="24"/>
              </w:rPr>
              <w:t>从水质提升、水系连通、水源涵养、水土保持、矿山生态修复、生物多样性维护以及小流域生态环境质量改善等方面建设相关工程，提升西洞庭湖区生态系统自我恢复能力，增强生态系统稳定性和服务功能，</w:t>
            </w:r>
          </w:p>
          <w:p w14:paraId="1628491B" w14:textId="77777777" w:rsidR="007C5DBD" w:rsidRDefault="00000000">
            <w:pPr>
              <w:spacing w:line="300" w:lineRule="exact"/>
              <w:ind w:firstLineChars="200" w:firstLine="482"/>
              <w:rPr>
                <w:rFonts w:ascii="仿宋" w:eastAsia="仿宋" w:hAnsi="仿宋" w:cs="仿宋" w:hint="eastAsia"/>
                <w:sz w:val="24"/>
              </w:rPr>
            </w:pPr>
            <w:r>
              <w:rPr>
                <w:rFonts w:ascii="仿宋" w:eastAsia="仿宋" w:hAnsi="仿宋" w:cs="仿宋" w:hint="eastAsia"/>
                <w:b/>
                <w:bCs/>
                <w:sz w:val="24"/>
              </w:rPr>
              <w:t>洞庭湖生态修复。</w:t>
            </w:r>
            <w:r>
              <w:rPr>
                <w:rFonts w:ascii="仿宋" w:eastAsia="仿宋" w:hAnsi="仿宋" w:cs="仿宋" w:hint="eastAsia"/>
                <w:sz w:val="24"/>
              </w:rPr>
              <w:t>对西洞庭湖进行生态疏浚；对沅江、澧水进行清淤疏浚；对七里湖、目平湖、北平湖等进行清淤疏浚。</w:t>
            </w:r>
          </w:p>
          <w:p w14:paraId="2289420A" w14:textId="77777777" w:rsidR="007C5DBD" w:rsidRDefault="00000000">
            <w:pPr>
              <w:spacing w:line="300" w:lineRule="exact"/>
              <w:ind w:firstLineChars="200" w:firstLine="482"/>
              <w:rPr>
                <w:rFonts w:ascii="仿宋" w:eastAsia="仿宋" w:hAnsi="仿宋" w:cs="仿宋" w:hint="eastAsia"/>
                <w:sz w:val="24"/>
              </w:rPr>
            </w:pPr>
            <w:r>
              <w:rPr>
                <w:rFonts w:ascii="仿宋" w:eastAsia="仿宋" w:hAnsi="仿宋" w:cs="仿宋" w:hint="eastAsia"/>
                <w:b/>
                <w:bCs/>
                <w:sz w:val="24"/>
              </w:rPr>
              <w:t>沅江、澧水流域矿山生态修复。</w:t>
            </w:r>
            <w:r>
              <w:rPr>
                <w:rFonts w:ascii="仿宋" w:eastAsia="仿宋" w:hAnsi="仿宋" w:cs="仿宋" w:hint="eastAsia"/>
                <w:sz w:val="24"/>
              </w:rPr>
              <w:t>对石门—澧县—临澧石煤、石膏矿区实施矿区植被复绿、地质灾害治理等生态修复工程。</w:t>
            </w:r>
          </w:p>
          <w:p w14:paraId="06B73A13" w14:textId="77777777" w:rsidR="007C5DBD" w:rsidRDefault="00000000">
            <w:pPr>
              <w:spacing w:line="300" w:lineRule="exact"/>
              <w:ind w:firstLineChars="200" w:firstLine="482"/>
              <w:rPr>
                <w:rFonts w:ascii="仿宋" w:eastAsia="仿宋" w:hAnsi="仿宋" w:cs="仿宋" w:hint="eastAsia"/>
                <w:sz w:val="24"/>
              </w:rPr>
            </w:pPr>
            <w:r>
              <w:rPr>
                <w:rFonts w:ascii="仿宋" w:eastAsia="仿宋" w:hAnsi="仿宋" w:cs="仿宋" w:hint="eastAsia"/>
                <w:b/>
                <w:bCs/>
                <w:sz w:val="24"/>
              </w:rPr>
              <w:t>国土绿化提质增效。</w:t>
            </w:r>
            <w:r>
              <w:rPr>
                <w:rFonts w:ascii="仿宋" w:eastAsia="仿宋" w:hAnsi="仿宋" w:cs="仿宋" w:hint="eastAsia"/>
                <w:sz w:val="24"/>
              </w:rPr>
              <w:t>建设重点区域生态保护和修复示范工程、生态廊道建设工程、森林抚育工程、</w:t>
            </w:r>
            <w:proofErr w:type="gramStart"/>
            <w:r>
              <w:rPr>
                <w:rFonts w:ascii="仿宋" w:eastAsia="仿宋" w:hAnsi="仿宋" w:cs="仿宋" w:hint="eastAsia"/>
                <w:sz w:val="24"/>
              </w:rPr>
              <w:t>林业碳汇发展</w:t>
            </w:r>
            <w:proofErr w:type="gramEnd"/>
            <w:r>
              <w:rPr>
                <w:rFonts w:ascii="仿宋" w:eastAsia="仿宋" w:hAnsi="仿宋" w:cs="仿宋" w:hint="eastAsia"/>
                <w:sz w:val="24"/>
              </w:rPr>
              <w:t>工程。</w:t>
            </w:r>
          </w:p>
          <w:p w14:paraId="3E3BA679" w14:textId="77777777" w:rsidR="007C5DBD" w:rsidRDefault="00000000">
            <w:pPr>
              <w:spacing w:line="300" w:lineRule="exact"/>
              <w:ind w:firstLineChars="200" w:firstLine="482"/>
              <w:rPr>
                <w:rFonts w:ascii="仿宋" w:eastAsia="仿宋" w:hAnsi="仿宋" w:cs="仿宋" w:hint="eastAsia"/>
                <w:sz w:val="24"/>
              </w:rPr>
            </w:pPr>
            <w:r>
              <w:rPr>
                <w:rFonts w:ascii="仿宋" w:eastAsia="仿宋" w:hAnsi="仿宋" w:cs="仿宋" w:hint="eastAsia"/>
                <w:b/>
                <w:bCs/>
                <w:sz w:val="24"/>
              </w:rPr>
              <w:t>森林生态保护（生物多样性保护）修复。</w:t>
            </w:r>
            <w:r>
              <w:rPr>
                <w:rFonts w:ascii="仿宋" w:eastAsia="仿宋" w:hAnsi="仿宋" w:cs="仿宋" w:hint="eastAsia"/>
                <w:sz w:val="24"/>
              </w:rPr>
              <w:t>对天然林保护、公益林保护、生物多样性保护、洞庭湖湿地保护修复、小微湿地保护与建设等方面建设相关工程。</w:t>
            </w:r>
          </w:p>
          <w:p w14:paraId="116E32F2" w14:textId="77777777" w:rsidR="007C5DBD" w:rsidRDefault="00000000">
            <w:pPr>
              <w:spacing w:line="300" w:lineRule="exact"/>
              <w:ind w:firstLineChars="200" w:firstLine="482"/>
              <w:rPr>
                <w:rFonts w:ascii="Times New Roman" w:eastAsia="楷体_GB2312" w:hAnsi="Times New Roman" w:cs="楷体_GB2312"/>
                <w:sz w:val="32"/>
                <w:szCs w:val="32"/>
              </w:rPr>
            </w:pPr>
            <w:r>
              <w:rPr>
                <w:rFonts w:ascii="仿宋" w:eastAsia="仿宋" w:hAnsi="仿宋" w:cs="仿宋" w:hint="eastAsia"/>
                <w:b/>
                <w:bCs/>
                <w:sz w:val="24"/>
              </w:rPr>
              <w:t>城市提质更新建设。</w:t>
            </w:r>
            <w:r>
              <w:rPr>
                <w:rFonts w:ascii="仿宋" w:eastAsia="仿宋" w:hAnsi="仿宋" w:cs="仿宋"/>
                <w:sz w:val="24"/>
              </w:rPr>
              <w:t>建设</w:t>
            </w:r>
            <w:r>
              <w:rPr>
                <w:rFonts w:ascii="仿宋" w:eastAsia="仿宋" w:hAnsi="仿宋" w:cs="仿宋" w:hint="eastAsia"/>
                <w:sz w:val="24"/>
              </w:rPr>
              <w:t>城区公园、游园绿地和单位庭院绿化及城镇区域和重要风景区、河流、水体景观</w:t>
            </w:r>
            <w:r>
              <w:rPr>
                <w:rFonts w:ascii="仿宋" w:eastAsia="仿宋" w:hAnsi="仿宋" w:cs="仿宋"/>
                <w:sz w:val="24"/>
              </w:rPr>
              <w:t>，各类绿色生态廊道</w:t>
            </w:r>
            <w:r>
              <w:rPr>
                <w:rFonts w:ascii="仿宋" w:eastAsia="仿宋" w:hAnsi="仿宋" w:cs="仿宋" w:hint="eastAsia"/>
                <w:sz w:val="24"/>
              </w:rPr>
              <w:t>。</w:t>
            </w:r>
          </w:p>
        </w:tc>
      </w:tr>
    </w:tbl>
    <w:p w14:paraId="1B37F165" w14:textId="77777777" w:rsidR="007C5DBD" w:rsidRDefault="00000000">
      <w:pPr>
        <w:spacing w:line="560" w:lineRule="exact"/>
        <w:ind w:firstLineChars="150" w:firstLine="480"/>
        <w:rPr>
          <w:rFonts w:ascii="仿宋_GB2312" w:eastAsia="仿宋_GB2312" w:hAnsi="仿宋_GB2312" w:cs="仿宋_GB2312" w:hint="eastAsia"/>
          <w:sz w:val="32"/>
          <w:szCs w:val="32"/>
        </w:rPr>
      </w:pPr>
      <w:r>
        <w:rPr>
          <w:rFonts w:ascii="Times New Roman" w:eastAsia="楷体_GB2312" w:hAnsi="Times New Roman" w:cs="楷体_GB2312"/>
          <w:sz w:val="32"/>
          <w:szCs w:val="32"/>
        </w:rPr>
        <w:t>（七）持续</w:t>
      </w:r>
      <w:r>
        <w:rPr>
          <w:rFonts w:ascii="Times New Roman" w:eastAsia="楷体_GB2312" w:hAnsi="Times New Roman" w:cs="楷体_GB2312" w:hint="eastAsia"/>
          <w:sz w:val="32"/>
          <w:szCs w:val="32"/>
        </w:rPr>
        <w:t>推进绿色</w:t>
      </w:r>
      <w:r>
        <w:rPr>
          <w:rFonts w:ascii="Times New Roman" w:eastAsia="楷体_GB2312" w:hAnsi="Times New Roman" w:cs="楷体_GB2312"/>
          <w:sz w:val="32"/>
          <w:szCs w:val="32"/>
        </w:rPr>
        <w:t>低碳发展</w:t>
      </w:r>
    </w:p>
    <w:p w14:paraId="4C347EBE" w14:textId="77777777" w:rsidR="007C5DBD" w:rsidRDefault="0000000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将生态文明建设</w:t>
      </w:r>
      <w:r>
        <w:rPr>
          <w:rFonts w:ascii="仿宋_GB2312" w:eastAsia="仿宋_GB2312" w:hAnsi="仿宋_GB2312" w:cs="仿宋_GB2312"/>
          <w:sz w:val="32"/>
          <w:szCs w:val="32"/>
        </w:rPr>
        <w:t>深刻</w:t>
      </w:r>
      <w:r>
        <w:rPr>
          <w:rFonts w:ascii="仿宋_GB2312" w:eastAsia="仿宋_GB2312" w:hAnsi="仿宋_GB2312" w:cs="仿宋_GB2312" w:hint="eastAsia"/>
          <w:sz w:val="32"/>
          <w:szCs w:val="32"/>
        </w:rPr>
        <w:t>融入经济社会发展全过程，推动形成节约</w:t>
      </w:r>
      <w:r>
        <w:rPr>
          <w:rFonts w:ascii="仿宋_GB2312" w:eastAsia="仿宋_GB2312" w:hAnsi="仿宋_GB2312" w:cs="仿宋_GB2312"/>
          <w:sz w:val="32"/>
          <w:szCs w:val="32"/>
        </w:rPr>
        <w:t>资源和</w:t>
      </w:r>
      <w:r>
        <w:rPr>
          <w:rFonts w:ascii="仿宋_GB2312" w:eastAsia="仿宋_GB2312" w:hAnsi="仿宋_GB2312" w:cs="仿宋_GB2312" w:hint="eastAsia"/>
          <w:sz w:val="32"/>
          <w:szCs w:val="32"/>
        </w:rPr>
        <w:t>绿色环保的空间格局、能源结构、产业结构、生产生活</w:t>
      </w:r>
      <w:r>
        <w:rPr>
          <w:rFonts w:ascii="仿宋_GB2312" w:eastAsia="仿宋_GB2312" w:hAnsi="仿宋_GB2312" w:cs="仿宋_GB2312" w:hint="eastAsia"/>
          <w:sz w:val="32"/>
          <w:szCs w:val="32"/>
        </w:rPr>
        <w:lastRenderedPageBreak/>
        <w:t>方式，实现人与自然和谐共生的现代化。</w:t>
      </w:r>
    </w:p>
    <w:p w14:paraId="14EF0AB4" w14:textId="77777777" w:rsidR="007C5DBD" w:rsidRDefault="00000000">
      <w:pPr>
        <w:spacing w:line="560" w:lineRule="exact"/>
        <w:ind w:firstLineChars="200" w:firstLine="643"/>
        <w:rPr>
          <w:rFonts w:ascii="Times New Roman" w:eastAsia="仿宋_GB2312" w:hAnsi="Times New Roman" w:cs="仿宋_GB2312"/>
          <w:b/>
          <w:bCs/>
          <w:sz w:val="32"/>
          <w:szCs w:val="32"/>
        </w:rPr>
      </w:pPr>
      <w:r>
        <w:rPr>
          <w:rFonts w:ascii="Times New Roman" w:eastAsia="仿宋_GB2312" w:hAnsi="Times New Roman" w:cs="仿宋_GB2312" w:hint="eastAsia"/>
          <w:b/>
          <w:bCs/>
          <w:sz w:val="32"/>
          <w:szCs w:val="32"/>
        </w:rPr>
        <w:t>1.</w:t>
      </w:r>
      <w:r>
        <w:rPr>
          <w:rFonts w:ascii="Times New Roman" w:eastAsia="仿宋_GB2312" w:hAnsi="Times New Roman" w:cs="仿宋_GB2312"/>
          <w:b/>
          <w:bCs/>
          <w:sz w:val="32"/>
          <w:szCs w:val="32"/>
        </w:rPr>
        <w:t>优化</w:t>
      </w:r>
      <w:r>
        <w:rPr>
          <w:rFonts w:ascii="Times New Roman" w:eastAsia="仿宋_GB2312" w:hAnsi="Times New Roman" w:cs="仿宋_GB2312" w:hint="eastAsia"/>
          <w:b/>
          <w:bCs/>
          <w:sz w:val="32"/>
          <w:szCs w:val="32"/>
        </w:rPr>
        <w:t>国土空间开发保护新格局</w:t>
      </w:r>
    </w:p>
    <w:p w14:paraId="317A6067" w14:textId="77777777" w:rsidR="007C5DBD" w:rsidRDefault="00000000">
      <w:pPr>
        <w:spacing w:line="56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落实主体功能区制度，合理划分城市化地区、农产品产区、重点生态功能区，形成“</w:t>
      </w:r>
      <w:r>
        <w:rPr>
          <w:rFonts w:ascii="Times New Roman" w:eastAsia="仿宋_GB2312" w:hAnsi="Times New Roman" w:cs="仿宋_GB2312" w:hint="eastAsia"/>
          <w:sz w:val="32"/>
          <w:szCs w:val="32"/>
        </w:rPr>
        <w:t>3+N</w:t>
      </w:r>
      <w:r>
        <w:rPr>
          <w:rFonts w:ascii="Times New Roman" w:eastAsia="仿宋_GB2312" w:hAnsi="Times New Roman" w:cs="仿宋_GB2312" w:hint="eastAsia"/>
          <w:sz w:val="32"/>
          <w:szCs w:val="32"/>
        </w:rPr>
        <w:t>”主体功能区划分体系。完善国土空间规划体系，统筹优化生态保护红线、永久基本农田保护红线、城镇开发边界三条控制线。实施监督信息系统统一管理，严格生态环境分区管控。</w:t>
      </w:r>
    </w:p>
    <w:p w14:paraId="3ED10E0F" w14:textId="77777777" w:rsidR="007C5DBD" w:rsidRDefault="00000000">
      <w:pPr>
        <w:spacing w:line="560" w:lineRule="exact"/>
        <w:ind w:firstLineChars="200" w:firstLine="643"/>
        <w:rPr>
          <w:rFonts w:ascii="Times New Roman" w:eastAsia="仿宋_GB2312" w:hAnsi="Times New Roman" w:cs="仿宋_GB2312"/>
          <w:b/>
          <w:bCs/>
          <w:sz w:val="32"/>
          <w:szCs w:val="32"/>
        </w:rPr>
      </w:pPr>
      <w:r>
        <w:rPr>
          <w:rFonts w:ascii="Times New Roman" w:eastAsia="仿宋_GB2312" w:hAnsi="Times New Roman" w:cs="仿宋_GB2312" w:hint="eastAsia"/>
          <w:b/>
          <w:bCs/>
          <w:sz w:val="32"/>
          <w:szCs w:val="32"/>
        </w:rPr>
        <w:t>2.</w:t>
      </w:r>
      <w:r>
        <w:rPr>
          <w:rFonts w:ascii="Times New Roman" w:eastAsia="仿宋_GB2312" w:hAnsi="Times New Roman" w:cs="仿宋_GB2312" w:hint="eastAsia"/>
          <w:b/>
          <w:bCs/>
          <w:sz w:val="32"/>
          <w:szCs w:val="32"/>
        </w:rPr>
        <w:t>调整能源结构体系</w:t>
      </w:r>
    </w:p>
    <w:p w14:paraId="75152997" w14:textId="77777777" w:rsidR="007C5DBD" w:rsidRDefault="00000000">
      <w:pPr>
        <w:spacing w:line="56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大力发展新能源，推动风电、光伏发电高质量发展</w:t>
      </w:r>
      <w:r>
        <w:rPr>
          <w:rFonts w:ascii="Times New Roman" w:eastAsia="仿宋_GB2312" w:hAnsi="Times New Roman" w:cs="仿宋_GB2312"/>
          <w:sz w:val="32"/>
          <w:szCs w:val="32"/>
        </w:rPr>
        <w:t>，</w:t>
      </w:r>
      <w:r>
        <w:rPr>
          <w:rFonts w:ascii="Times New Roman" w:eastAsia="仿宋_GB2312" w:hAnsi="Times New Roman" w:cs="仿宋_GB2312" w:hint="eastAsia"/>
          <w:sz w:val="32"/>
          <w:szCs w:val="32"/>
        </w:rPr>
        <w:t>有序推进天然气利用，加快推进“气化常德工程”建设。改善农村用能结构，提倡使用天然气、太阳能、石油液化气、电等清洁能源。深入挖掘水电潜能，积极探索“光伏</w:t>
      </w:r>
      <w:r>
        <w:rPr>
          <w:rFonts w:ascii="Times New Roman" w:eastAsia="仿宋_GB2312" w:hAnsi="Times New Roman" w:cs="仿宋_GB2312" w:hint="eastAsia"/>
          <w:sz w:val="32"/>
          <w:szCs w:val="32"/>
        </w:rPr>
        <w:t>+</w:t>
      </w:r>
      <w:r>
        <w:rPr>
          <w:rFonts w:ascii="Times New Roman" w:eastAsia="仿宋_GB2312" w:hAnsi="Times New Roman" w:cs="仿宋_GB2312" w:hint="eastAsia"/>
          <w:sz w:val="32"/>
          <w:szCs w:val="32"/>
        </w:rPr>
        <w:t>”应用模式，因地制宜推进其他清洁能源多元发展。到</w:t>
      </w:r>
      <w:r>
        <w:rPr>
          <w:rFonts w:ascii="Times New Roman" w:eastAsia="仿宋_GB2312" w:hAnsi="Times New Roman" w:cs="仿宋_GB2312" w:hint="eastAsia"/>
          <w:sz w:val="32"/>
          <w:szCs w:val="32"/>
        </w:rPr>
        <w:t>2030</w:t>
      </w:r>
      <w:r>
        <w:rPr>
          <w:rFonts w:ascii="Times New Roman" w:eastAsia="仿宋_GB2312" w:hAnsi="Times New Roman" w:cs="仿宋_GB2312" w:hint="eastAsia"/>
          <w:sz w:val="32"/>
          <w:szCs w:val="32"/>
        </w:rPr>
        <w:t>年，非化石能源消费比重达到</w:t>
      </w:r>
      <w:r>
        <w:rPr>
          <w:rFonts w:ascii="Times New Roman" w:eastAsia="仿宋_GB2312" w:hAnsi="Times New Roman" w:cs="仿宋_GB2312" w:hint="eastAsia"/>
          <w:sz w:val="32"/>
          <w:szCs w:val="32"/>
        </w:rPr>
        <w:t>25%</w:t>
      </w:r>
      <w:r>
        <w:rPr>
          <w:rFonts w:ascii="Times New Roman" w:eastAsia="仿宋_GB2312" w:hAnsi="Times New Roman" w:cs="仿宋_GB2312" w:hint="eastAsia"/>
          <w:sz w:val="32"/>
          <w:szCs w:val="32"/>
        </w:rPr>
        <w:t>。</w:t>
      </w:r>
    </w:p>
    <w:p w14:paraId="47E98562" w14:textId="77777777" w:rsidR="007C5DBD" w:rsidRDefault="00000000">
      <w:pPr>
        <w:spacing w:line="560" w:lineRule="exact"/>
        <w:ind w:firstLineChars="200" w:firstLine="643"/>
        <w:rPr>
          <w:rFonts w:ascii="Times New Roman" w:eastAsia="仿宋_GB2312" w:hAnsi="Times New Roman" w:cs="仿宋_GB2312"/>
          <w:b/>
          <w:bCs/>
          <w:sz w:val="32"/>
          <w:szCs w:val="32"/>
        </w:rPr>
      </w:pPr>
      <w:r>
        <w:rPr>
          <w:rFonts w:ascii="Times New Roman" w:eastAsia="仿宋_GB2312" w:hAnsi="Times New Roman" w:cs="仿宋_GB2312" w:hint="eastAsia"/>
          <w:b/>
          <w:bCs/>
          <w:sz w:val="32"/>
          <w:szCs w:val="32"/>
        </w:rPr>
        <w:t>3.</w:t>
      </w:r>
      <w:r>
        <w:rPr>
          <w:rFonts w:ascii="Times New Roman" w:eastAsia="仿宋_GB2312" w:hAnsi="Times New Roman" w:cs="仿宋_GB2312" w:hint="eastAsia"/>
          <w:b/>
          <w:bCs/>
          <w:sz w:val="32"/>
          <w:szCs w:val="32"/>
        </w:rPr>
        <w:t>推动重点领域绿色低碳转型</w:t>
      </w:r>
    </w:p>
    <w:p w14:paraId="64AEE06F" w14:textId="77777777" w:rsidR="007C5DBD" w:rsidRDefault="00000000">
      <w:pPr>
        <w:spacing w:line="56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规范推进种养结合，引导畜禽养殖合理布局，实施畜禽粪污整县推进、绿色种养循环农业试点。鼓励</w:t>
      </w:r>
      <w:proofErr w:type="gramStart"/>
      <w:r>
        <w:rPr>
          <w:rFonts w:ascii="Times New Roman" w:eastAsia="仿宋_GB2312" w:hAnsi="Times New Roman" w:cs="仿宋_GB2312" w:hint="eastAsia"/>
          <w:sz w:val="32"/>
          <w:szCs w:val="32"/>
        </w:rPr>
        <w:t>园区走</w:t>
      </w:r>
      <w:proofErr w:type="gramEnd"/>
      <w:r>
        <w:rPr>
          <w:rFonts w:ascii="Times New Roman" w:eastAsia="仿宋_GB2312" w:hAnsi="Times New Roman" w:cs="仿宋_GB2312" w:hint="eastAsia"/>
          <w:sz w:val="32"/>
          <w:szCs w:val="32"/>
        </w:rPr>
        <w:t>农产品精深加工之路，着力提高农产品附加值，建设生态供应基地，扶持供深农产品专业合作社。</w:t>
      </w:r>
    </w:p>
    <w:p w14:paraId="23E4E861" w14:textId="77777777" w:rsidR="007C5DBD" w:rsidRDefault="00000000">
      <w:pPr>
        <w:spacing w:line="56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加强基础设施配套建设，加快形成绿色低碳交通运输方式，逐步降低传统燃油汽车在新车产销和汽车保有量中的占比，加快淘汰低效率、高耗能的老旧船舶，安全有序推进液化天然气（</w:t>
      </w:r>
      <w:r>
        <w:rPr>
          <w:rFonts w:ascii="Times New Roman" w:eastAsia="仿宋_GB2312" w:hAnsi="Times New Roman" w:cs="仿宋_GB2312" w:hint="eastAsia"/>
          <w:sz w:val="32"/>
          <w:szCs w:val="32"/>
        </w:rPr>
        <w:t>LNG</w:t>
      </w:r>
      <w:r>
        <w:rPr>
          <w:rFonts w:ascii="Times New Roman" w:eastAsia="仿宋_GB2312" w:hAnsi="Times New Roman" w:cs="仿宋_GB2312" w:hint="eastAsia"/>
          <w:sz w:val="32"/>
          <w:szCs w:val="32"/>
        </w:rPr>
        <w:t>）及港口岸电在水运行业运用。到</w:t>
      </w:r>
      <w:r>
        <w:rPr>
          <w:rFonts w:ascii="Times New Roman" w:eastAsia="仿宋_GB2312" w:hAnsi="Times New Roman" w:cs="仿宋_GB2312" w:hint="eastAsia"/>
          <w:sz w:val="32"/>
          <w:szCs w:val="32"/>
        </w:rPr>
        <w:t>2030</w:t>
      </w:r>
      <w:r>
        <w:rPr>
          <w:rFonts w:ascii="Times New Roman" w:eastAsia="仿宋_GB2312" w:hAnsi="Times New Roman" w:cs="仿宋_GB2312" w:hint="eastAsia"/>
          <w:sz w:val="32"/>
          <w:szCs w:val="32"/>
        </w:rPr>
        <w:t>年，新增新能源交通工具</w:t>
      </w:r>
      <w:r>
        <w:rPr>
          <w:rFonts w:ascii="Times New Roman" w:eastAsia="仿宋_GB2312" w:hAnsi="Times New Roman" w:cs="仿宋_GB2312" w:hint="eastAsia"/>
          <w:sz w:val="32"/>
          <w:szCs w:val="32"/>
        </w:rPr>
        <w:lastRenderedPageBreak/>
        <w:t>比例达到</w:t>
      </w:r>
      <w:r>
        <w:rPr>
          <w:rFonts w:ascii="Times New Roman" w:eastAsia="仿宋_GB2312" w:hAnsi="Times New Roman" w:cs="仿宋_GB2312" w:hint="eastAsia"/>
          <w:sz w:val="32"/>
          <w:szCs w:val="32"/>
        </w:rPr>
        <w:t>40%</w:t>
      </w:r>
      <w:r>
        <w:rPr>
          <w:rFonts w:ascii="Times New Roman" w:eastAsia="仿宋_GB2312" w:hAnsi="Times New Roman" w:cs="仿宋_GB2312" w:hint="eastAsia"/>
          <w:sz w:val="32"/>
          <w:szCs w:val="32"/>
        </w:rPr>
        <w:t>，公共交通体系中新能源车辆占比达到</w:t>
      </w:r>
      <w:r>
        <w:rPr>
          <w:rFonts w:ascii="Times New Roman" w:eastAsia="仿宋_GB2312" w:hAnsi="Times New Roman" w:cs="仿宋_GB2312" w:hint="eastAsia"/>
          <w:sz w:val="32"/>
          <w:szCs w:val="32"/>
        </w:rPr>
        <w:t>100%</w:t>
      </w:r>
      <w:r>
        <w:rPr>
          <w:rFonts w:ascii="Times New Roman" w:eastAsia="仿宋_GB2312" w:hAnsi="Times New Roman" w:cs="仿宋_GB2312" w:hint="eastAsia"/>
          <w:sz w:val="32"/>
          <w:szCs w:val="32"/>
        </w:rPr>
        <w:t>，实现千吨级码头岸电设施全覆盖。</w:t>
      </w:r>
    </w:p>
    <w:p w14:paraId="1FB393DA" w14:textId="77777777" w:rsidR="007C5DBD" w:rsidRDefault="00000000">
      <w:pPr>
        <w:spacing w:line="56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开展绿色低碳城市建设，优化城乡空间布局，严格控制新建超高层建筑，新城新区合理控制职住比例。加快推广绿色建造方式，提高绿色建材应用比例，推进绿色低碳县城与乡村建设，</w:t>
      </w:r>
      <w:r>
        <w:rPr>
          <w:rFonts w:ascii="Times New Roman" w:eastAsia="仿宋_GB2312" w:hAnsi="Times New Roman" w:cs="仿宋_GB2312"/>
          <w:sz w:val="32"/>
          <w:szCs w:val="32"/>
        </w:rPr>
        <w:t>巩固</w:t>
      </w:r>
      <w:r>
        <w:rPr>
          <w:rFonts w:ascii="Times New Roman" w:eastAsia="仿宋_GB2312" w:hAnsi="Times New Roman" w:cs="仿宋_GB2312" w:hint="eastAsia"/>
          <w:sz w:val="32"/>
          <w:szCs w:val="32"/>
        </w:rPr>
        <w:t>海绵城市建设</w:t>
      </w:r>
      <w:r>
        <w:rPr>
          <w:rFonts w:ascii="Times New Roman" w:eastAsia="仿宋_GB2312" w:hAnsi="Times New Roman" w:cs="仿宋_GB2312"/>
          <w:sz w:val="32"/>
          <w:szCs w:val="32"/>
        </w:rPr>
        <w:t>成果</w:t>
      </w:r>
      <w:r>
        <w:rPr>
          <w:rFonts w:ascii="Times New Roman" w:eastAsia="仿宋_GB2312" w:hAnsi="Times New Roman" w:cs="仿宋_GB2312" w:hint="eastAsia"/>
          <w:sz w:val="32"/>
          <w:szCs w:val="32"/>
        </w:rPr>
        <w:t>。</w:t>
      </w:r>
    </w:p>
    <w:p w14:paraId="473BD807" w14:textId="77777777" w:rsidR="007C5DBD" w:rsidRDefault="00000000">
      <w:pPr>
        <w:spacing w:line="560" w:lineRule="exact"/>
        <w:ind w:firstLineChars="200" w:firstLine="643"/>
        <w:rPr>
          <w:rFonts w:ascii="Times New Roman" w:eastAsia="仿宋_GB2312" w:hAnsi="Times New Roman" w:cs="仿宋_GB2312"/>
          <w:b/>
          <w:bCs/>
          <w:sz w:val="32"/>
          <w:szCs w:val="32"/>
        </w:rPr>
      </w:pPr>
      <w:r>
        <w:rPr>
          <w:rFonts w:ascii="Times New Roman" w:eastAsia="仿宋_GB2312" w:hAnsi="Times New Roman" w:cs="仿宋_GB2312" w:hint="eastAsia"/>
          <w:b/>
          <w:bCs/>
          <w:sz w:val="32"/>
          <w:szCs w:val="32"/>
        </w:rPr>
        <w:t>4.</w:t>
      </w:r>
      <w:r>
        <w:rPr>
          <w:rFonts w:ascii="Times New Roman" w:eastAsia="仿宋_GB2312" w:hAnsi="Times New Roman" w:cs="仿宋_GB2312" w:hint="eastAsia"/>
          <w:b/>
          <w:bCs/>
          <w:sz w:val="32"/>
          <w:szCs w:val="32"/>
        </w:rPr>
        <w:t>促进资源高效循环利用</w:t>
      </w:r>
    </w:p>
    <w:p w14:paraId="5DDB6978" w14:textId="77777777" w:rsidR="007C5DBD" w:rsidRDefault="00000000">
      <w:pPr>
        <w:spacing w:line="56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加快推进园区企业循环式生产，产业循环式组合，提升资源产出率和循环利用率，推广装备制造、食品加工、轻工纺织、生物制造、矿产等重点行业循环经济发展典型模式。充分利用工业余压余热、废气废液废渣资源，推动能源综合梯级利用，加强污水处理和循环再利用。</w:t>
      </w:r>
    </w:p>
    <w:p w14:paraId="456A1422" w14:textId="77777777" w:rsidR="007C5DBD" w:rsidRDefault="00000000">
      <w:pPr>
        <w:spacing w:line="56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统筹推进废旧物资回收网点与生活垃圾分类网点“两网融合”。提高矿产资源综合开发利用水平和综合利用率。加快推进再生资源回收利用规模化、规范化、清洁化，提升再生产品的市场使用规模。强化重点用能行业、产品资源效率对标提升，加强工业生产用水用能全过程管理。</w:t>
      </w:r>
    </w:p>
    <w:p w14:paraId="119339A4" w14:textId="77777777" w:rsidR="007C5DBD" w:rsidRDefault="00000000">
      <w:pPr>
        <w:spacing w:line="560" w:lineRule="exact"/>
        <w:ind w:firstLineChars="200" w:firstLine="643"/>
        <w:rPr>
          <w:rFonts w:ascii="Times New Roman" w:eastAsia="仿宋_GB2312" w:hAnsi="Times New Roman" w:cs="仿宋_GB2312"/>
          <w:b/>
          <w:bCs/>
          <w:sz w:val="32"/>
          <w:szCs w:val="32"/>
        </w:rPr>
      </w:pPr>
      <w:r>
        <w:rPr>
          <w:rFonts w:ascii="Times New Roman" w:eastAsia="仿宋_GB2312" w:hAnsi="Times New Roman" w:cs="仿宋_GB2312" w:hint="eastAsia"/>
          <w:b/>
          <w:bCs/>
          <w:sz w:val="32"/>
          <w:szCs w:val="32"/>
        </w:rPr>
        <w:t>5.</w:t>
      </w:r>
      <w:r>
        <w:rPr>
          <w:rFonts w:ascii="Times New Roman" w:eastAsia="仿宋_GB2312" w:hAnsi="Times New Roman" w:cs="仿宋_GB2312" w:hint="eastAsia"/>
          <w:b/>
          <w:bCs/>
          <w:sz w:val="32"/>
          <w:szCs w:val="32"/>
        </w:rPr>
        <w:t>倡导绿色低碳消费理念和生活方式</w:t>
      </w:r>
    </w:p>
    <w:p w14:paraId="58170186" w14:textId="77777777" w:rsidR="007C5DBD" w:rsidRDefault="00000000">
      <w:pPr>
        <w:spacing w:line="560" w:lineRule="exact"/>
        <w:ind w:firstLineChars="200" w:firstLine="640"/>
        <w:rPr>
          <w:rFonts w:ascii="Times New Roman" w:eastAsia="仿宋_GB2312" w:hAnsi="Times New Roman" w:cs="仿宋_GB2312"/>
          <w:sz w:val="32"/>
          <w:szCs w:val="32"/>
        </w:rPr>
      </w:pPr>
      <w:proofErr w:type="gramStart"/>
      <w:r>
        <w:rPr>
          <w:rFonts w:ascii="Times New Roman" w:eastAsia="仿宋_GB2312" w:hAnsi="Times New Roman" w:cs="仿宋_GB2312" w:hint="eastAsia"/>
          <w:sz w:val="32"/>
          <w:szCs w:val="32"/>
        </w:rPr>
        <w:t>践行</w:t>
      </w:r>
      <w:proofErr w:type="gramEnd"/>
      <w:r>
        <w:rPr>
          <w:rFonts w:ascii="Times New Roman" w:eastAsia="仿宋_GB2312" w:hAnsi="Times New Roman" w:cs="仿宋_GB2312" w:hint="eastAsia"/>
          <w:sz w:val="32"/>
          <w:szCs w:val="32"/>
        </w:rPr>
        <w:t>“光盘”行动，节约用水用电用气，引导消费者主动抵制过度包装商品，强化生活垃圾减量化、分类收集。</w:t>
      </w:r>
      <w:r>
        <w:rPr>
          <w:rFonts w:ascii="Times New Roman" w:eastAsia="仿宋_GB2312" w:hAnsi="Times New Roman" w:cs="仿宋_GB2312"/>
          <w:sz w:val="32"/>
          <w:szCs w:val="32"/>
        </w:rPr>
        <w:t>发展绿色文旅，培育森林康养、山地旅游、生态观鸟等消费新场景。建设节约型机关、绿色学校、绿色社区、绿色家庭。</w:t>
      </w:r>
      <w:r>
        <w:rPr>
          <w:rFonts w:ascii="Times New Roman" w:eastAsia="仿宋_GB2312" w:hAnsi="Times New Roman" w:cs="仿宋_GB2312" w:hint="eastAsia"/>
          <w:sz w:val="32"/>
          <w:szCs w:val="32"/>
        </w:rPr>
        <w:t>选择低碳出行，优先步行、骑行或公共交通出行。有序发展装配式建筑，实施现有</w:t>
      </w:r>
      <w:r>
        <w:rPr>
          <w:rFonts w:ascii="Times New Roman" w:eastAsia="仿宋_GB2312" w:hAnsi="Times New Roman" w:cs="仿宋_GB2312" w:hint="eastAsia"/>
          <w:sz w:val="32"/>
          <w:szCs w:val="32"/>
        </w:rPr>
        <w:lastRenderedPageBreak/>
        <w:t>居住建筑和市政工程节能改造。倡导绿色生态殡葬，文明低碳祭祀，形成全社会崇尚低碳消费，追求绿色生活的和谐氛围。</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8440"/>
      </w:tblGrid>
      <w:tr w:rsidR="007C5DBD" w14:paraId="3E7CFBE3" w14:textId="77777777">
        <w:trPr>
          <w:trHeight w:val="545"/>
          <w:jc w:val="center"/>
        </w:trPr>
        <w:tc>
          <w:tcPr>
            <w:tcW w:w="8440" w:type="dxa"/>
            <w:tcBorders>
              <w:top w:val="single" w:sz="4" w:space="0" w:color="auto"/>
              <w:left w:val="single" w:sz="4" w:space="0" w:color="auto"/>
              <w:bottom w:val="single" w:sz="4" w:space="0" w:color="auto"/>
              <w:right w:val="single" w:sz="4" w:space="0" w:color="auto"/>
            </w:tcBorders>
            <w:vAlign w:val="center"/>
          </w:tcPr>
          <w:p w14:paraId="05A24D52" w14:textId="77777777" w:rsidR="007C5DBD" w:rsidRDefault="00000000">
            <w:pPr>
              <w:spacing w:line="300" w:lineRule="exact"/>
              <w:jc w:val="center"/>
              <w:rPr>
                <w:rFonts w:ascii="Times New Roman" w:eastAsia="CESI仿宋-GB2312" w:hAnsi="Times New Roman" w:cs="CESI仿宋-GB2312"/>
                <w:sz w:val="32"/>
                <w:szCs w:val="32"/>
              </w:rPr>
            </w:pPr>
            <w:r>
              <w:rPr>
                <w:rFonts w:ascii="Times New Roman" w:eastAsia="CESI仿宋-GB2312" w:hAnsi="Times New Roman" w:cs="CESI仿宋-GB2312" w:hint="eastAsia"/>
                <w:b/>
                <w:bCs/>
                <w:sz w:val="28"/>
                <w:szCs w:val="28"/>
              </w:rPr>
              <w:t>专栏</w:t>
            </w:r>
            <w:r>
              <w:rPr>
                <w:rFonts w:ascii="Times New Roman" w:eastAsia="CESI仿宋-GB2312" w:hAnsi="Times New Roman" w:cs="CESI仿宋-GB2312"/>
                <w:b/>
                <w:bCs/>
                <w:sz w:val="28"/>
                <w:szCs w:val="28"/>
              </w:rPr>
              <w:t xml:space="preserve">8  </w:t>
            </w:r>
            <w:r>
              <w:rPr>
                <w:rFonts w:ascii="Times New Roman" w:eastAsia="CESI仿宋-GB2312" w:hAnsi="Times New Roman" w:cs="CESI仿宋-GB2312" w:hint="eastAsia"/>
                <w:b/>
                <w:bCs/>
                <w:sz w:val="28"/>
                <w:szCs w:val="28"/>
              </w:rPr>
              <w:t xml:space="preserve"> </w:t>
            </w:r>
            <w:r>
              <w:rPr>
                <w:rFonts w:ascii="Times New Roman" w:eastAsia="CESI仿宋-GB2312" w:hAnsi="Times New Roman" w:cs="CESI仿宋-GB2312" w:hint="eastAsia"/>
                <w:b/>
                <w:bCs/>
                <w:sz w:val="28"/>
                <w:szCs w:val="28"/>
              </w:rPr>
              <w:t>绿色转型工程</w:t>
            </w:r>
          </w:p>
        </w:tc>
      </w:tr>
      <w:tr w:rsidR="007C5DBD" w14:paraId="7E86A078" w14:textId="77777777">
        <w:trPr>
          <w:trHeight w:val="945"/>
          <w:jc w:val="center"/>
        </w:trPr>
        <w:tc>
          <w:tcPr>
            <w:tcW w:w="8440" w:type="dxa"/>
            <w:tcBorders>
              <w:top w:val="single" w:sz="4" w:space="0" w:color="auto"/>
              <w:left w:val="single" w:sz="4" w:space="0" w:color="auto"/>
              <w:bottom w:val="single" w:sz="4" w:space="0" w:color="auto"/>
              <w:right w:val="single" w:sz="4" w:space="0" w:color="auto"/>
            </w:tcBorders>
            <w:vAlign w:val="center"/>
          </w:tcPr>
          <w:p w14:paraId="5BD7F6AD" w14:textId="77777777" w:rsidR="007C5DBD" w:rsidRDefault="00000000">
            <w:pPr>
              <w:spacing w:line="300" w:lineRule="exact"/>
              <w:ind w:firstLineChars="200" w:firstLine="482"/>
              <w:rPr>
                <w:rFonts w:ascii="仿宋" w:eastAsia="仿宋" w:hAnsi="仿宋" w:cs="仿宋" w:hint="eastAsia"/>
                <w:sz w:val="24"/>
              </w:rPr>
            </w:pPr>
            <w:r>
              <w:rPr>
                <w:rFonts w:ascii="仿宋" w:eastAsia="仿宋" w:hAnsi="仿宋" w:cs="仿宋" w:hint="eastAsia"/>
                <w:b/>
                <w:bCs/>
                <w:sz w:val="24"/>
              </w:rPr>
              <w:t>发展新能源</w:t>
            </w:r>
            <w:r>
              <w:rPr>
                <w:rFonts w:ascii="仿宋" w:eastAsia="仿宋" w:hAnsi="仿宋" w:cs="仿宋"/>
                <w:b/>
                <w:bCs/>
                <w:sz w:val="24"/>
              </w:rPr>
              <w:t>。</w:t>
            </w:r>
            <w:r>
              <w:rPr>
                <w:rFonts w:ascii="仿宋" w:eastAsia="仿宋" w:hAnsi="仿宋" w:cs="仿宋" w:hint="eastAsia"/>
                <w:sz w:val="24"/>
              </w:rPr>
              <w:t>推进抽水蓄能电站、安乡渔光互补光</w:t>
            </w:r>
            <w:proofErr w:type="gramStart"/>
            <w:r>
              <w:rPr>
                <w:rFonts w:ascii="仿宋" w:eastAsia="仿宋" w:hAnsi="仿宋" w:cs="仿宋" w:hint="eastAsia"/>
                <w:sz w:val="24"/>
              </w:rPr>
              <w:t>伏项目</w:t>
            </w:r>
            <w:proofErr w:type="gramEnd"/>
            <w:r>
              <w:rPr>
                <w:rFonts w:ascii="仿宋" w:eastAsia="仿宋" w:hAnsi="仿宋" w:cs="仿宋" w:hint="eastAsia"/>
                <w:sz w:val="24"/>
              </w:rPr>
              <w:t>建设。</w:t>
            </w:r>
          </w:p>
          <w:p w14:paraId="071F2211" w14:textId="77777777" w:rsidR="007C5DBD" w:rsidRDefault="00000000">
            <w:pPr>
              <w:spacing w:line="300" w:lineRule="exact"/>
              <w:ind w:firstLineChars="200" w:firstLine="482"/>
              <w:rPr>
                <w:rFonts w:ascii="仿宋" w:eastAsia="仿宋" w:hAnsi="仿宋" w:cs="仿宋" w:hint="eastAsia"/>
                <w:sz w:val="24"/>
              </w:rPr>
            </w:pPr>
            <w:r>
              <w:rPr>
                <w:rFonts w:ascii="仿宋" w:eastAsia="仿宋" w:hAnsi="仿宋" w:cs="仿宋" w:hint="eastAsia"/>
                <w:b/>
                <w:bCs/>
                <w:sz w:val="24"/>
              </w:rPr>
              <w:t>减</w:t>
            </w:r>
            <w:proofErr w:type="gramStart"/>
            <w:r>
              <w:rPr>
                <w:rFonts w:ascii="仿宋" w:eastAsia="仿宋" w:hAnsi="仿宋" w:cs="仿宋" w:hint="eastAsia"/>
                <w:b/>
                <w:bCs/>
                <w:sz w:val="24"/>
              </w:rPr>
              <w:t>污降碳</w:t>
            </w:r>
            <w:proofErr w:type="gramEnd"/>
            <w:r>
              <w:rPr>
                <w:rFonts w:ascii="仿宋" w:eastAsia="仿宋" w:hAnsi="仿宋" w:cs="仿宋" w:hint="eastAsia"/>
                <w:b/>
                <w:bCs/>
                <w:sz w:val="24"/>
              </w:rPr>
              <w:t>。</w:t>
            </w:r>
            <w:r>
              <w:rPr>
                <w:rFonts w:ascii="仿宋" w:eastAsia="仿宋" w:hAnsi="仿宋" w:cs="仿宋" w:hint="eastAsia"/>
                <w:sz w:val="24"/>
              </w:rPr>
              <w:t>鼓励企业实施减</w:t>
            </w:r>
            <w:proofErr w:type="gramStart"/>
            <w:r>
              <w:rPr>
                <w:rFonts w:ascii="仿宋" w:eastAsia="仿宋" w:hAnsi="仿宋" w:cs="仿宋" w:hint="eastAsia"/>
                <w:sz w:val="24"/>
              </w:rPr>
              <w:t>污降碳</w:t>
            </w:r>
            <w:proofErr w:type="gramEnd"/>
            <w:r>
              <w:rPr>
                <w:rFonts w:ascii="仿宋" w:eastAsia="仿宋" w:hAnsi="仿宋" w:cs="仿宋" w:hint="eastAsia"/>
                <w:sz w:val="24"/>
              </w:rPr>
              <w:t>示范工程；推动重点行业节能改造。</w:t>
            </w:r>
          </w:p>
          <w:p w14:paraId="506AAA23" w14:textId="77777777" w:rsidR="007C5DBD" w:rsidRDefault="00000000">
            <w:pPr>
              <w:spacing w:line="300" w:lineRule="exact"/>
              <w:ind w:firstLineChars="200" w:firstLine="482"/>
              <w:rPr>
                <w:rFonts w:ascii="仿宋" w:eastAsia="仿宋" w:hAnsi="仿宋" w:cs="仿宋" w:hint="eastAsia"/>
                <w:sz w:val="24"/>
              </w:rPr>
            </w:pPr>
            <w:r>
              <w:rPr>
                <w:rFonts w:ascii="仿宋" w:eastAsia="仿宋" w:hAnsi="仿宋" w:cs="仿宋" w:hint="eastAsia"/>
                <w:b/>
                <w:bCs/>
                <w:sz w:val="24"/>
              </w:rPr>
              <w:t>重点领域绿色发展</w:t>
            </w:r>
            <w:r>
              <w:rPr>
                <w:rFonts w:ascii="仿宋" w:eastAsia="仿宋" w:hAnsi="仿宋" w:cs="仿宋"/>
                <w:b/>
                <w:bCs/>
                <w:sz w:val="24"/>
              </w:rPr>
              <w:t>。</w:t>
            </w:r>
            <w:r>
              <w:rPr>
                <w:rFonts w:ascii="仿宋" w:eastAsia="仿宋" w:hAnsi="仿宋" w:cs="仿宋" w:hint="eastAsia"/>
                <w:sz w:val="24"/>
              </w:rPr>
              <w:t>完善新能源</w:t>
            </w:r>
            <w:proofErr w:type="gramStart"/>
            <w:r>
              <w:rPr>
                <w:rFonts w:ascii="仿宋" w:eastAsia="仿宋" w:hAnsi="仿宋" w:cs="仿宋" w:hint="eastAsia"/>
                <w:sz w:val="24"/>
              </w:rPr>
              <w:t>充换电基础</w:t>
            </w:r>
            <w:proofErr w:type="gramEnd"/>
            <w:r>
              <w:rPr>
                <w:rFonts w:ascii="仿宋" w:eastAsia="仿宋" w:hAnsi="仿宋" w:cs="仿宋" w:hint="eastAsia"/>
                <w:sz w:val="24"/>
              </w:rPr>
              <w:t>设施建设；加快推动</w:t>
            </w:r>
            <w:proofErr w:type="gramStart"/>
            <w:r>
              <w:rPr>
                <w:rFonts w:ascii="仿宋" w:eastAsia="仿宋" w:hAnsi="仿宋" w:cs="仿宋"/>
                <w:sz w:val="24"/>
              </w:rPr>
              <w:t>涉常</w:t>
            </w:r>
            <w:r>
              <w:rPr>
                <w:rFonts w:ascii="仿宋" w:eastAsia="仿宋" w:hAnsi="仿宋" w:cs="仿宋" w:hint="eastAsia"/>
                <w:sz w:val="24"/>
              </w:rPr>
              <w:t>高</w:t>
            </w:r>
            <w:proofErr w:type="gramEnd"/>
            <w:r>
              <w:rPr>
                <w:rFonts w:ascii="仿宋" w:eastAsia="仿宋" w:hAnsi="仿宋" w:cs="仿宋" w:hint="eastAsia"/>
                <w:sz w:val="24"/>
              </w:rPr>
              <w:t>铁建设；推动火车站、港口物流站场建设和升级改造；加快推进航道建设。</w:t>
            </w:r>
          </w:p>
          <w:p w14:paraId="270DD0E4" w14:textId="77777777" w:rsidR="007C5DBD" w:rsidRDefault="00000000">
            <w:pPr>
              <w:spacing w:line="300" w:lineRule="exact"/>
              <w:ind w:firstLineChars="200" w:firstLine="482"/>
              <w:rPr>
                <w:rFonts w:ascii="仿宋" w:eastAsia="仿宋" w:hAnsi="仿宋" w:cs="仿宋" w:hint="eastAsia"/>
                <w:sz w:val="24"/>
              </w:rPr>
            </w:pPr>
            <w:r>
              <w:rPr>
                <w:rFonts w:ascii="仿宋" w:eastAsia="仿宋" w:hAnsi="仿宋" w:cs="仿宋" w:hint="eastAsia"/>
                <w:b/>
                <w:bCs/>
                <w:sz w:val="24"/>
              </w:rPr>
              <w:t>再生资源高水平利用。</w:t>
            </w:r>
            <w:r>
              <w:rPr>
                <w:rFonts w:ascii="仿宋" w:eastAsia="仿宋" w:hAnsi="仿宋" w:cs="仿宋" w:hint="eastAsia"/>
                <w:sz w:val="24"/>
              </w:rPr>
              <w:t>建设再生资源精深加工利用产业集群；创建循环经济重点园区；构建城乡再生资源回收网络；推动装备产品回收再制造产业发展。</w:t>
            </w:r>
          </w:p>
          <w:p w14:paraId="58137BF1" w14:textId="77777777" w:rsidR="007C5DBD" w:rsidRDefault="00000000">
            <w:pPr>
              <w:spacing w:line="300" w:lineRule="exact"/>
              <w:ind w:firstLineChars="200" w:firstLine="482"/>
              <w:rPr>
                <w:rFonts w:ascii="仿宋" w:eastAsia="仿宋" w:hAnsi="仿宋" w:cs="仿宋" w:hint="eastAsia"/>
                <w:sz w:val="24"/>
              </w:rPr>
            </w:pPr>
            <w:r>
              <w:rPr>
                <w:rFonts w:ascii="仿宋" w:eastAsia="仿宋" w:hAnsi="仿宋" w:cs="仿宋" w:hint="eastAsia"/>
                <w:b/>
                <w:bCs/>
                <w:sz w:val="24"/>
              </w:rPr>
              <w:t>绿色转型升级工程。</w:t>
            </w:r>
            <w:r>
              <w:rPr>
                <w:rFonts w:ascii="仿宋" w:eastAsia="仿宋" w:hAnsi="仿宋" w:cs="仿宋" w:hint="eastAsia"/>
                <w:sz w:val="24"/>
              </w:rPr>
              <w:t>实施生态环境治理和产业融合EOD项目。</w:t>
            </w:r>
          </w:p>
        </w:tc>
      </w:tr>
    </w:tbl>
    <w:p w14:paraId="0DC70638" w14:textId="77777777" w:rsidR="007C5DBD" w:rsidRDefault="00000000">
      <w:pPr>
        <w:spacing w:line="560" w:lineRule="exact"/>
        <w:ind w:left="630"/>
        <w:rPr>
          <w:rFonts w:ascii="Times New Roman" w:eastAsia="楷体_GB2312" w:hAnsi="Times New Roman" w:cs="楷体_GB2312"/>
          <w:sz w:val="32"/>
          <w:szCs w:val="32"/>
        </w:rPr>
      </w:pPr>
      <w:r>
        <w:rPr>
          <w:rFonts w:ascii="Times New Roman" w:eastAsia="楷体_GB2312" w:hAnsi="Times New Roman" w:cs="楷体_GB2312"/>
          <w:sz w:val="32"/>
          <w:szCs w:val="32"/>
        </w:rPr>
        <w:t>（八）积极应对气候变化</w:t>
      </w:r>
    </w:p>
    <w:p w14:paraId="2746581B" w14:textId="77777777" w:rsidR="007C5DBD" w:rsidRDefault="00000000">
      <w:pPr>
        <w:spacing w:line="560" w:lineRule="exact"/>
        <w:ind w:firstLineChars="200" w:firstLine="640"/>
        <w:rPr>
          <w:rFonts w:ascii="仿宋_GB2312" w:eastAsia="仿宋_GB2312" w:hAnsi="Times New Roman" w:cs="仿宋_GB2312"/>
          <w:sz w:val="32"/>
          <w:szCs w:val="32"/>
        </w:rPr>
      </w:pPr>
      <w:r>
        <w:rPr>
          <w:rFonts w:ascii="仿宋_GB2312" w:eastAsia="仿宋_GB2312" w:hAnsi="Times New Roman" w:cs="仿宋_GB2312" w:hint="eastAsia"/>
          <w:sz w:val="32"/>
          <w:szCs w:val="32"/>
        </w:rPr>
        <w:t>以减</w:t>
      </w:r>
      <w:proofErr w:type="gramStart"/>
      <w:r>
        <w:rPr>
          <w:rFonts w:ascii="仿宋_GB2312" w:eastAsia="仿宋_GB2312" w:hAnsi="Times New Roman" w:cs="仿宋_GB2312" w:hint="eastAsia"/>
          <w:sz w:val="32"/>
          <w:szCs w:val="32"/>
        </w:rPr>
        <w:t>污降碳</w:t>
      </w:r>
      <w:proofErr w:type="gramEnd"/>
      <w:r>
        <w:rPr>
          <w:rFonts w:ascii="仿宋_GB2312" w:eastAsia="仿宋_GB2312" w:hAnsi="Times New Roman" w:cs="仿宋_GB2312" w:hint="eastAsia"/>
          <w:sz w:val="32"/>
          <w:szCs w:val="32"/>
        </w:rPr>
        <w:t>增效为抓手，主动减缓并适应气候变化，推</w:t>
      </w:r>
      <w:r>
        <w:rPr>
          <w:rFonts w:ascii="仿宋_GB2312" w:eastAsia="仿宋_GB2312" w:hAnsi="Times New Roman" w:cs="仿宋_GB2312"/>
          <w:sz w:val="32"/>
          <w:szCs w:val="32"/>
        </w:rPr>
        <w:t>动</w:t>
      </w:r>
      <w:r>
        <w:rPr>
          <w:rFonts w:ascii="仿宋_GB2312" w:eastAsia="仿宋_GB2312" w:hAnsi="Times New Roman" w:cs="仿宋_GB2312" w:hint="eastAsia"/>
          <w:sz w:val="32"/>
          <w:szCs w:val="32"/>
        </w:rPr>
        <w:t>温室气体排放控制，</w:t>
      </w:r>
      <w:r>
        <w:rPr>
          <w:rFonts w:ascii="仿宋_GB2312" w:eastAsia="仿宋_GB2312" w:hAnsi="Times New Roman" w:cs="仿宋_GB2312"/>
          <w:sz w:val="32"/>
          <w:szCs w:val="32"/>
        </w:rPr>
        <w:t>推进适应</w:t>
      </w:r>
      <w:r>
        <w:rPr>
          <w:rFonts w:ascii="仿宋_GB2312" w:eastAsia="仿宋_GB2312" w:hAnsi="Times New Roman" w:cs="仿宋_GB2312" w:hint="eastAsia"/>
          <w:sz w:val="32"/>
          <w:szCs w:val="32"/>
        </w:rPr>
        <w:t>气候变化</w:t>
      </w:r>
      <w:r>
        <w:rPr>
          <w:rFonts w:ascii="仿宋_GB2312" w:eastAsia="仿宋_GB2312" w:hAnsi="Times New Roman" w:cs="仿宋_GB2312"/>
          <w:sz w:val="32"/>
          <w:szCs w:val="32"/>
        </w:rPr>
        <w:t>与</w:t>
      </w:r>
      <w:r>
        <w:rPr>
          <w:rFonts w:ascii="仿宋_GB2312" w:eastAsia="仿宋_GB2312" w:hAnsi="Times New Roman" w:cs="仿宋_GB2312" w:hint="eastAsia"/>
          <w:sz w:val="32"/>
          <w:szCs w:val="32"/>
        </w:rPr>
        <w:t>应对气候变化</w:t>
      </w:r>
      <w:r>
        <w:rPr>
          <w:rFonts w:ascii="仿宋_GB2312" w:eastAsia="仿宋_GB2312" w:hAnsi="Times New Roman" w:cs="仿宋_GB2312"/>
          <w:sz w:val="32"/>
          <w:szCs w:val="32"/>
        </w:rPr>
        <w:t>管理，提升应对气候变化</w:t>
      </w:r>
      <w:r>
        <w:rPr>
          <w:rFonts w:ascii="仿宋_GB2312" w:eastAsia="仿宋_GB2312" w:hAnsi="Times New Roman" w:cs="仿宋_GB2312" w:hint="eastAsia"/>
          <w:sz w:val="32"/>
          <w:szCs w:val="32"/>
        </w:rPr>
        <w:t>能力。</w:t>
      </w:r>
    </w:p>
    <w:p w14:paraId="50AEBB68" w14:textId="77777777" w:rsidR="007C5DBD" w:rsidRDefault="00000000">
      <w:pPr>
        <w:spacing w:line="560" w:lineRule="exact"/>
        <w:ind w:firstLineChars="200" w:firstLine="643"/>
        <w:rPr>
          <w:rFonts w:ascii="Times New Roman" w:eastAsia="仿宋_GB2312" w:hAnsi="Times New Roman" w:cs="仿宋_GB2312"/>
          <w:b/>
          <w:bCs/>
          <w:sz w:val="32"/>
          <w:szCs w:val="32"/>
        </w:rPr>
      </w:pPr>
      <w:r>
        <w:rPr>
          <w:rFonts w:ascii="Times New Roman" w:eastAsia="仿宋_GB2312" w:hAnsi="Times New Roman" w:cs="仿宋_GB2312" w:hint="eastAsia"/>
          <w:b/>
          <w:bCs/>
          <w:sz w:val="32"/>
          <w:szCs w:val="32"/>
        </w:rPr>
        <w:t>1.</w:t>
      </w:r>
      <w:r>
        <w:rPr>
          <w:rFonts w:ascii="Times New Roman" w:eastAsia="仿宋_GB2312" w:hAnsi="Times New Roman" w:cs="仿宋_GB2312" w:hint="eastAsia"/>
          <w:b/>
          <w:bCs/>
          <w:sz w:val="32"/>
          <w:szCs w:val="32"/>
        </w:rPr>
        <w:t>积极推进如期</w:t>
      </w:r>
      <w:proofErr w:type="gramStart"/>
      <w:r>
        <w:rPr>
          <w:rFonts w:ascii="Times New Roman" w:eastAsia="仿宋_GB2312" w:hAnsi="Times New Roman" w:cs="仿宋_GB2312" w:hint="eastAsia"/>
          <w:b/>
          <w:bCs/>
          <w:sz w:val="32"/>
          <w:szCs w:val="32"/>
        </w:rPr>
        <w:t>实现碳达峰</w:t>
      </w:r>
      <w:proofErr w:type="gramEnd"/>
    </w:p>
    <w:p w14:paraId="5A585614" w14:textId="77777777" w:rsidR="007C5DBD" w:rsidRDefault="00000000">
      <w:pPr>
        <w:spacing w:line="56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严格准入管理，把好环评审批关，坚决遏制“两高一低”项目盲目上马</w:t>
      </w:r>
      <w:r>
        <w:rPr>
          <w:rFonts w:ascii="Times New Roman" w:eastAsia="仿宋_GB2312" w:hAnsi="Times New Roman" w:cs="仿宋_GB2312"/>
          <w:sz w:val="32"/>
          <w:szCs w:val="32"/>
        </w:rPr>
        <w:t>，推进</w:t>
      </w:r>
      <w:r>
        <w:rPr>
          <w:rFonts w:ascii="Times New Roman" w:eastAsia="仿宋_GB2312" w:hAnsi="Times New Roman" w:cs="仿宋_GB2312" w:hint="eastAsia"/>
          <w:sz w:val="32"/>
          <w:szCs w:val="32"/>
        </w:rPr>
        <w:t>重点用能单位</w:t>
      </w:r>
      <w:r>
        <w:rPr>
          <w:rFonts w:ascii="Times New Roman" w:eastAsia="仿宋_GB2312" w:hAnsi="Times New Roman" w:cs="仿宋_GB2312"/>
          <w:sz w:val="32"/>
          <w:szCs w:val="32"/>
        </w:rPr>
        <w:t>开展</w:t>
      </w:r>
      <w:r>
        <w:rPr>
          <w:rFonts w:ascii="Times New Roman" w:eastAsia="仿宋_GB2312" w:hAnsi="Times New Roman" w:cs="仿宋_GB2312" w:hint="eastAsia"/>
          <w:sz w:val="32"/>
          <w:szCs w:val="32"/>
        </w:rPr>
        <w:t>能源审计</w:t>
      </w:r>
      <w:r>
        <w:rPr>
          <w:rFonts w:ascii="Times New Roman" w:eastAsia="仿宋_GB2312" w:hAnsi="Times New Roman" w:cs="仿宋_GB2312"/>
          <w:sz w:val="32"/>
          <w:szCs w:val="32"/>
        </w:rPr>
        <w:t>和强制性清洁生产审核</w:t>
      </w:r>
      <w:r>
        <w:rPr>
          <w:rFonts w:ascii="Times New Roman" w:eastAsia="仿宋_GB2312" w:hAnsi="Times New Roman" w:cs="仿宋_GB2312" w:hint="eastAsia"/>
          <w:sz w:val="32"/>
          <w:szCs w:val="32"/>
        </w:rPr>
        <w:t>。培育</w:t>
      </w:r>
      <w:proofErr w:type="gramStart"/>
      <w:r>
        <w:rPr>
          <w:rFonts w:ascii="Times New Roman" w:eastAsia="仿宋_GB2312" w:hAnsi="Times New Roman" w:cs="仿宋_GB2312" w:hint="eastAsia"/>
          <w:sz w:val="32"/>
          <w:szCs w:val="32"/>
        </w:rPr>
        <w:t>创建碳减排</w:t>
      </w:r>
      <w:proofErr w:type="gramEnd"/>
      <w:r>
        <w:rPr>
          <w:rFonts w:ascii="Times New Roman" w:eastAsia="仿宋_GB2312" w:hAnsi="Times New Roman" w:cs="仿宋_GB2312" w:hint="eastAsia"/>
          <w:sz w:val="32"/>
          <w:szCs w:val="32"/>
        </w:rPr>
        <w:t>标杆示范企业，探索“零碳工厂”“零碳园区”培育路径。</w:t>
      </w:r>
      <w:r>
        <w:rPr>
          <w:rFonts w:ascii="仿宋" w:eastAsia="仿宋" w:hAnsi="仿宋" w:cs="仿宋" w:hint="eastAsia"/>
          <w:color w:val="000000"/>
          <w:sz w:val="32"/>
          <w:szCs w:val="32"/>
        </w:rPr>
        <w:t>实施节能</w:t>
      </w:r>
      <w:proofErr w:type="gramStart"/>
      <w:r>
        <w:rPr>
          <w:rFonts w:ascii="仿宋" w:eastAsia="仿宋" w:hAnsi="仿宋" w:cs="仿宋" w:hint="eastAsia"/>
          <w:color w:val="000000"/>
          <w:sz w:val="32"/>
          <w:szCs w:val="32"/>
        </w:rPr>
        <w:t>降碳改造</w:t>
      </w:r>
      <w:proofErr w:type="gramEnd"/>
      <w:r>
        <w:rPr>
          <w:rFonts w:ascii="仿宋" w:eastAsia="仿宋" w:hAnsi="仿宋" w:cs="仿宋" w:hint="eastAsia"/>
          <w:color w:val="000000"/>
          <w:sz w:val="32"/>
          <w:szCs w:val="32"/>
        </w:rPr>
        <w:t>和技术升级工程</w:t>
      </w:r>
      <w:r>
        <w:rPr>
          <w:rFonts w:ascii="仿宋" w:eastAsia="仿宋" w:hAnsi="仿宋" w:cs="仿宋"/>
          <w:color w:val="000000"/>
          <w:sz w:val="32"/>
          <w:szCs w:val="32"/>
        </w:rPr>
        <w:t>，</w:t>
      </w:r>
      <w:r>
        <w:rPr>
          <w:rFonts w:ascii="仿宋" w:eastAsia="仿宋" w:hAnsi="仿宋" w:cs="仿宋" w:hint="eastAsia"/>
          <w:color w:val="000000"/>
          <w:sz w:val="32"/>
          <w:szCs w:val="32"/>
        </w:rPr>
        <w:t>推进开展绿色工厂、绿色园区创建。</w:t>
      </w:r>
      <w:r>
        <w:rPr>
          <w:rFonts w:ascii="仿宋" w:eastAsia="仿宋" w:hAnsi="仿宋" w:cs="仿宋"/>
          <w:color w:val="000000"/>
          <w:sz w:val="32"/>
          <w:szCs w:val="32"/>
        </w:rPr>
        <w:t>推广绿色低碳</w:t>
      </w:r>
      <w:proofErr w:type="gramStart"/>
      <w:r>
        <w:rPr>
          <w:rFonts w:ascii="仿宋" w:eastAsia="仿宋" w:hAnsi="仿宋" w:cs="仿宋"/>
          <w:color w:val="000000"/>
          <w:sz w:val="32"/>
          <w:szCs w:val="32"/>
        </w:rPr>
        <w:t>零碳负碳技术</w:t>
      </w:r>
      <w:proofErr w:type="gramEnd"/>
      <w:r>
        <w:rPr>
          <w:rFonts w:ascii="仿宋" w:eastAsia="仿宋" w:hAnsi="仿宋" w:cs="仿宋"/>
          <w:color w:val="000000"/>
          <w:sz w:val="32"/>
          <w:szCs w:val="32"/>
        </w:rPr>
        <w:t>应用。</w:t>
      </w:r>
      <w:r>
        <w:rPr>
          <w:rFonts w:ascii="Times New Roman" w:eastAsia="仿宋_GB2312" w:hAnsi="Times New Roman" w:cs="仿宋_GB2312"/>
          <w:sz w:val="32"/>
          <w:szCs w:val="32"/>
        </w:rPr>
        <w:t xml:space="preserve">       </w:t>
      </w:r>
    </w:p>
    <w:p w14:paraId="09EB1A2E" w14:textId="77777777" w:rsidR="007C5DBD" w:rsidRDefault="00000000">
      <w:pPr>
        <w:spacing w:line="560" w:lineRule="exact"/>
        <w:ind w:firstLineChars="150" w:firstLine="480"/>
        <w:rPr>
          <w:rFonts w:ascii="Times New Roman" w:eastAsia="仿宋_GB2312" w:hAnsi="Times New Roman" w:cs="仿宋_GB2312"/>
          <w:sz w:val="32"/>
          <w:szCs w:val="32"/>
        </w:rPr>
      </w:pPr>
      <w:r>
        <w:rPr>
          <w:rFonts w:ascii="Times New Roman" w:eastAsia="仿宋_GB2312" w:hAnsi="Times New Roman" w:cs="仿宋_GB2312" w:hint="eastAsia"/>
          <w:sz w:val="32"/>
          <w:szCs w:val="32"/>
        </w:rPr>
        <w:t>合理下达碳排放双控指标，推动市县建立碳</w:t>
      </w:r>
      <w:r>
        <w:rPr>
          <w:rFonts w:ascii="Times New Roman" w:eastAsia="仿宋_GB2312" w:hAnsi="Times New Roman" w:cs="仿宋_GB2312"/>
          <w:sz w:val="32"/>
          <w:szCs w:val="32"/>
        </w:rPr>
        <w:t>排放</w:t>
      </w:r>
      <w:r>
        <w:rPr>
          <w:rFonts w:ascii="Times New Roman" w:eastAsia="仿宋_GB2312" w:hAnsi="Times New Roman" w:cs="仿宋_GB2312" w:hint="eastAsia"/>
          <w:sz w:val="32"/>
          <w:szCs w:val="32"/>
        </w:rPr>
        <w:t>综合评价考核制度。完善重点行业领域碳排放核算机制，</w:t>
      </w:r>
      <w:proofErr w:type="gramStart"/>
      <w:r>
        <w:rPr>
          <w:rFonts w:ascii="仿宋" w:eastAsia="仿宋" w:hAnsi="仿宋" w:cs="仿宋" w:hint="eastAsia"/>
          <w:color w:val="000000"/>
          <w:sz w:val="32"/>
          <w:szCs w:val="32"/>
        </w:rPr>
        <w:t>将碳排放</w:t>
      </w:r>
      <w:proofErr w:type="gramEnd"/>
      <w:r>
        <w:rPr>
          <w:rFonts w:ascii="仿宋" w:eastAsia="仿宋" w:hAnsi="仿宋" w:cs="仿宋" w:hint="eastAsia"/>
          <w:color w:val="000000"/>
          <w:sz w:val="32"/>
          <w:szCs w:val="32"/>
        </w:rPr>
        <w:t>评价纳入项目节能审查，推进产品碳标识认证与碳足迹管理。严格控制工业碳排放，推进实行“两高”项目碳排放等量或减量置换。</w:t>
      </w:r>
    </w:p>
    <w:p w14:paraId="1B58132E" w14:textId="77777777" w:rsidR="007C5DBD" w:rsidRDefault="00000000">
      <w:pPr>
        <w:spacing w:line="596" w:lineRule="exact"/>
        <w:ind w:firstLineChars="200" w:firstLine="640"/>
        <w:rPr>
          <w:rFonts w:ascii="仿宋_GB2312" w:eastAsia="仿宋_GB2312" w:hAnsi="仿宋" w:cs="仿宋_GB2312" w:hint="eastAsia"/>
          <w:color w:val="000000"/>
          <w:sz w:val="32"/>
          <w:szCs w:val="32"/>
        </w:rPr>
      </w:pPr>
      <w:r>
        <w:rPr>
          <w:rFonts w:ascii="仿宋_GB2312" w:eastAsia="仿宋_GB2312" w:hAnsi="仿宋" w:cs="仿宋_GB2312" w:hint="eastAsia"/>
          <w:color w:val="000000"/>
          <w:sz w:val="32"/>
          <w:szCs w:val="32"/>
        </w:rPr>
        <w:t>降低重点行业甲烷排放强度</w:t>
      </w:r>
      <w:r>
        <w:rPr>
          <w:rFonts w:ascii="仿宋_GB2312" w:eastAsia="仿宋_GB2312" w:hAnsi="仿宋" w:cs="仿宋_GB2312"/>
          <w:color w:val="000000"/>
          <w:sz w:val="32"/>
          <w:szCs w:val="32"/>
        </w:rPr>
        <w:t>，</w:t>
      </w:r>
      <w:r>
        <w:rPr>
          <w:rFonts w:ascii="仿宋_GB2312" w:eastAsia="仿宋_GB2312" w:hAnsi="仿宋" w:cs="仿宋_GB2312" w:hint="eastAsia"/>
          <w:color w:val="000000"/>
          <w:sz w:val="32"/>
          <w:szCs w:val="32"/>
        </w:rPr>
        <w:t>推动工业和农业领域氧化亚氮减排，推进电力设备六氟化硫回收和替代。</w:t>
      </w:r>
      <w:r>
        <w:rPr>
          <w:rFonts w:ascii="仿宋_GB2312" w:eastAsia="仿宋_GB2312" w:hAnsi="仿宋" w:cs="仿宋_GB2312"/>
          <w:color w:val="000000"/>
          <w:sz w:val="32"/>
          <w:szCs w:val="32"/>
        </w:rPr>
        <w:t>加强</w:t>
      </w:r>
      <w:r>
        <w:rPr>
          <w:rFonts w:ascii="仿宋_GB2312" w:eastAsia="仿宋_GB2312" w:hAnsi="仿宋" w:cs="仿宋_GB2312" w:hint="eastAsia"/>
          <w:color w:val="000000"/>
          <w:sz w:val="32"/>
          <w:szCs w:val="32"/>
        </w:rPr>
        <w:t>食品加工、畜禽</w:t>
      </w:r>
      <w:r>
        <w:rPr>
          <w:rFonts w:ascii="仿宋_GB2312" w:eastAsia="仿宋_GB2312" w:hAnsi="仿宋" w:cs="仿宋_GB2312" w:hint="eastAsia"/>
          <w:color w:val="000000"/>
          <w:sz w:val="32"/>
          <w:szCs w:val="32"/>
        </w:rPr>
        <w:lastRenderedPageBreak/>
        <w:t>养殖等产业非二氧化碳温室气体</w:t>
      </w:r>
      <w:r>
        <w:rPr>
          <w:rFonts w:ascii="仿宋_GB2312" w:eastAsia="仿宋_GB2312" w:hAnsi="仿宋" w:cs="仿宋_GB2312"/>
          <w:color w:val="000000"/>
          <w:sz w:val="32"/>
          <w:szCs w:val="32"/>
        </w:rPr>
        <w:t>排放</w:t>
      </w:r>
      <w:r>
        <w:rPr>
          <w:rFonts w:ascii="仿宋_GB2312" w:eastAsia="仿宋_GB2312" w:hAnsi="仿宋" w:cs="仿宋_GB2312" w:hint="eastAsia"/>
          <w:color w:val="000000"/>
          <w:sz w:val="32"/>
          <w:szCs w:val="32"/>
        </w:rPr>
        <w:t>管控。</w:t>
      </w:r>
    </w:p>
    <w:p w14:paraId="1CE49598" w14:textId="77777777" w:rsidR="007C5DBD" w:rsidRDefault="00000000">
      <w:pPr>
        <w:spacing w:line="560" w:lineRule="exact"/>
        <w:ind w:firstLineChars="200" w:firstLine="643"/>
        <w:rPr>
          <w:rFonts w:ascii="Times New Roman" w:eastAsia="仿宋_GB2312" w:hAnsi="Times New Roman" w:cs="仿宋_GB2312"/>
          <w:b/>
          <w:bCs/>
          <w:sz w:val="32"/>
          <w:szCs w:val="32"/>
        </w:rPr>
      </w:pPr>
      <w:r>
        <w:rPr>
          <w:rFonts w:ascii="Times New Roman" w:eastAsia="仿宋_GB2312" w:hAnsi="Times New Roman" w:cs="仿宋_GB2312" w:hint="eastAsia"/>
          <w:b/>
          <w:bCs/>
          <w:sz w:val="32"/>
          <w:szCs w:val="32"/>
        </w:rPr>
        <w:t>2.</w:t>
      </w:r>
      <w:r>
        <w:rPr>
          <w:rFonts w:ascii="Times New Roman" w:eastAsia="仿宋_GB2312" w:hAnsi="Times New Roman" w:cs="仿宋_GB2312" w:hint="eastAsia"/>
          <w:b/>
          <w:bCs/>
          <w:sz w:val="32"/>
          <w:szCs w:val="32"/>
        </w:rPr>
        <w:t>主动适应气候变化</w:t>
      </w:r>
    </w:p>
    <w:p w14:paraId="084B9F72" w14:textId="77777777" w:rsidR="007C5DBD" w:rsidRDefault="00000000">
      <w:pPr>
        <w:spacing w:line="596" w:lineRule="exact"/>
        <w:ind w:firstLineChars="200" w:firstLine="640"/>
        <w:rPr>
          <w:rFonts w:ascii="仿宋_GB2312" w:eastAsia="仿宋_GB2312" w:hAnsi="仿宋_GB2312" w:cs="仿宋_GB2312" w:hint="eastAsia"/>
          <w:color w:val="000000"/>
          <w:sz w:val="28"/>
          <w:szCs w:val="36"/>
        </w:rPr>
      </w:pPr>
      <w:r>
        <w:rPr>
          <w:rFonts w:ascii="仿宋_GB2312" w:eastAsia="仿宋_GB2312" w:hAnsi="仿宋_GB2312" w:cs="仿宋_GB2312" w:hint="eastAsia"/>
          <w:color w:val="000000"/>
          <w:sz w:val="32"/>
          <w:szCs w:val="32"/>
        </w:rPr>
        <w:t>开展气候系统和主要气候事件全过程监测，加强气象灾害对生态安全影响监测，发展气候灾害预测预警技术，建设风险预警平台。加强水资源工程建设，提高水资源配置能力。加强水土保持与生态防护，增强农业生态系统韧性。推动城乡基础设施更新改造，提升防灾减灾水平。</w:t>
      </w:r>
    </w:p>
    <w:p w14:paraId="583086DE" w14:textId="77777777" w:rsidR="007C5DBD" w:rsidRDefault="00000000">
      <w:pPr>
        <w:widowControl/>
        <w:kinsoku w:val="0"/>
        <w:autoSpaceDE w:val="0"/>
        <w:autoSpaceDN w:val="0"/>
        <w:adjustRightInd w:val="0"/>
        <w:snapToGrid w:val="0"/>
        <w:spacing w:line="596" w:lineRule="exact"/>
        <w:ind w:firstLineChars="200" w:firstLine="691"/>
        <w:textAlignment w:val="baseline"/>
        <w:rPr>
          <w:rFonts w:ascii="仿宋_GB2312" w:eastAsia="仿宋_GB2312" w:hAnsi="仿宋_GB2312" w:cs="仿宋_GB2312" w:hint="eastAsia"/>
          <w:b/>
          <w:bCs/>
          <w:snapToGrid w:val="0"/>
          <w:color w:val="000000"/>
          <w:spacing w:val="12"/>
          <w:kern w:val="0"/>
          <w:sz w:val="32"/>
          <w:szCs w:val="32"/>
        </w:rPr>
      </w:pPr>
      <w:r>
        <w:rPr>
          <w:rFonts w:ascii="仿宋_GB2312" w:eastAsia="仿宋_GB2312" w:hAnsi="仿宋_GB2312" w:cs="仿宋_GB2312" w:hint="eastAsia"/>
          <w:b/>
          <w:bCs/>
          <w:snapToGrid w:val="0"/>
          <w:color w:val="000000"/>
          <w:spacing w:val="12"/>
          <w:kern w:val="0"/>
          <w:sz w:val="32"/>
          <w:szCs w:val="32"/>
        </w:rPr>
        <w:t>3.强化应对气候变化管理</w:t>
      </w:r>
    </w:p>
    <w:p w14:paraId="58B2E42A" w14:textId="77777777" w:rsidR="007C5DBD" w:rsidRDefault="00000000">
      <w:pPr>
        <w:spacing w:line="596" w:lineRule="exact"/>
        <w:ind w:firstLineChars="200" w:firstLine="640"/>
        <w:rPr>
          <w:rFonts w:ascii="仿宋_GB2312" w:eastAsia="仿宋_GB2312" w:hAnsi="仿宋_GB2312" w:cs="仿宋_GB2312" w:hint="eastAsia"/>
          <w:color w:val="000000"/>
          <w:sz w:val="32"/>
          <w:szCs w:val="32"/>
          <w:highlight w:val="yellow"/>
        </w:rPr>
      </w:pPr>
      <w:r>
        <w:rPr>
          <w:rFonts w:ascii="仿宋_GB2312" w:eastAsia="仿宋_GB2312" w:hAnsi="仿宋_GB2312" w:cs="仿宋_GB2312" w:hint="eastAsia"/>
          <w:color w:val="000000"/>
          <w:sz w:val="32"/>
          <w:szCs w:val="32"/>
        </w:rPr>
        <w:t>推动重点排放单位建立碳排放数据质量管理制度，</w:t>
      </w:r>
      <w:r>
        <w:rPr>
          <w:rFonts w:ascii="仿宋_GB2312" w:eastAsia="仿宋_GB2312" w:hAnsi="仿宋_GB2312" w:cs="仿宋_GB2312"/>
          <w:color w:val="000000"/>
          <w:sz w:val="32"/>
          <w:szCs w:val="32"/>
        </w:rPr>
        <w:t>推进大型减</w:t>
      </w:r>
      <w:proofErr w:type="gramStart"/>
      <w:r>
        <w:rPr>
          <w:rFonts w:ascii="仿宋_GB2312" w:eastAsia="仿宋_GB2312" w:hAnsi="仿宋_GB2312" w:cs="仿宋_GB2312"/>
          <w:color w:val="000000"/>
          <w:sz w:val="32"/>
          <w:szCs w:val="32"/>
        </w:rPr>
        <w:t>排项目</w:t>
      </w:r>
      <w:proofErr w:type="gramEnd"/>
      <w:r>
        <w:rPr>
          <w:rFonts w:ascii="仿宋_GB2312" w:eastAsia="仿宋_GB2312" w:hAnsi="仿宋_GB2312" w:cs="仿宋_GB2312"/>
          <w:color w:val="000000"/>
          <w:sz w:val="32"/>
          <w:szCs w:val="32"/>
        </w:rPr>
        <w:t>实施。</w:t>
      </w:r>
      <w:r>
        <w:rPr>
          <w:rFonts w:ascii="仿宋_GB2312" w:eastAsia="仿宋_GB2312" w:hAnsi="仿宋_GB2312" w:cs="仿宋_GB2312" w:hint="eastAsia"/>
          <w:color w:val="000000"/>
          <w:sz w:val="32"/>
          <w:szCs w:val="32"/>
        </w:rPr>
        <w:t>加强</w:t>
      </w:r>
      <w:proofErr w:type="gramStart"/>
      <w:r>
        <w:rPr>
          <w:rFonts w:ascii="仿宋_GB2312" w:eastAsia="仿宋_GB2312" w:hAnsi="仿宋_GB2312" w:cs="仿宋_GB2312" w:hint="eastAsia"/>
          <w:color w:val="000000"/>
          <w:sz w:val="32"/>
          <w:szCs w:val="32"/>
        </w:rPr>
        <w:t>碳减排资源</w:t>
      </w:r>
      <w:proofErr w:type="gramEnd"/>
      <w:r>
        <w:rPr>
          <w:rFonts w:ascii="仿宋_GB2312" w:eastAsia="仿宋_GB2312" w:hAnsi="仿宋_GB2312" w:cs="仿宋_GB2312" w:hint="eastAsia"/>
          <w:color w:val="000000"/>
          <w:sz w:val="32"/>
          <w:szCs w:val="32"/>
        </w:rPr>
        <w:t>统筹管理，</w:t>
      </w:r>
      <w:r>
        <w:rPr>
          <w:rFonts w:ascii="仿宋_GB2312" w:eastAsia="仿宋_GB2312" w:hAnsi="仿宋_GB2312" w:cs="仿宋_GB2312"/>
          <w:color w:val="000000"/>
          <w:sz w:val="32"/>
          <w:szCs w:val="32"/>
        </w:rPr>
        <w:t>推进全市自愿减</w:t>
      </w:r>
      <w:proofErr w:type="gramStart"/>
      <w:r>
        <w:rPr>
          <w:rFonts w:ascii="仿宋_GB2312" w:eastAsia="仿宋_GB2312" w:hAnsi="仿宋_GB2312" w:cs="仿宋_GB2312"/>
          <w:color w:val="000000"/>
          <w:sz w:val="32"/>
          <w:szCs w:val="32"/>
        </w:rPr>
        <w:t>排项目</w:t>
      </w:r>
      <w:proofErr w:type="gramEnd"/>
      <w:r>
        <w:rPr>
          <w:rFonts w:ascii="仿宋_GB2312" w:eastAsia="仿宋_GB2312" w:hAnsi="仿宋_GB2312" w:cs="仿宋_GB2312"/>
          <w:color w:val="000000"/>
          <w:sz w:val="32"/>
          <w:szCs w:val="32"/>
        </w:rPr>
        <w:t>申报</w:t>
      </w:r>
      <w:r>
        <w:rPr>
          <w:rFonts w:ascii="仿宋_GB2312" w:eastAsia="仿宋_GB2312" w:hAnsi="仿宋_GB2312" w:cs="仿宋_GB2312" w:hint="eastAsia"/>
          <w:color w:val="000000"/>
          <w:sz w:val="32"/>
          <w:szCs w:val="32"/>
        </w:rPr>
        <w:t>。推动公共机构、国有企业购买CCER抵消碳排放</w:t>
      </w:r>
      <w:r>
        <w:rPr>
          <w:rFonts w:ascii="仿宋_GB2312" w:eastAsia="仿宋_GB2312" w:hAnsi="仿宋_GB2312" w:cs="仿宋_GB2312"/>
          <w:color w:val="000000"/>
          <w:sz w:val="32"/>
          <w:szCs w:val="32"/>
        </w:rPr>
        <w:t>。支持金融机构参与碳交易</w:t>
      </w:r>
      <w:r>
        <w:rPr>
          <w:rFonts w:ascii="仿宋_GB2312" w:eastAsia="仿宋_GB2312" w:hAnsi="仿宋_GB2312" w:cs="仿宋_GB2312" w:hint="eastAsia"/>
          <w:color w:val="000000"/>
          <w:sz w:val="32"/>
          <w:szCs w:val="32"/>
        </w:rPr>
        <w:t>。</w:t>
      </w:r>
    </w:p>
    <w:p w14:paraId="61E80037" w14:textId="77777777" w:rsidR="007C5DBD" w:rsidRDefault="00000000">
      <w:pPr>
        <w:spacing w:line="560" w:lineRule="exact"/>
        <w:ind w:firstLineChars="200" w:firstLine="640"/>
        <w:rPr>
          <w:rFonts w:ascii="Times New Roman" w:eastAsia="楷体_GB2312" w:hAnsi="Times New Roman" w:cs="楷体_GB2312"/>
          <w:sz w:val="32"/>
          <w:szCs w:val="32"/>
        </w:rPr>
      </w:pPr>
      <w:r>
        <w:rPr>
          <w:rFonts w:ascii="Times New Roman" w:eastAsia="楷体_GB2312" w:hAnsi="Times New Roman" w:cs="楷体_GB2312"/>
          <w:sz w:val="32"/>
          <w:szCs w:val="32"/>
        </w:rPr>
        <w:t>（九）严格防控</w:t>
      </w:r>
      <w:r>
        <w:rPr>
          <w:rFonts w:ascii="Times New Roman" w:eastAsia="楷体_GB2312" w:hAnsi="Times New Roman" w:cs="楷体_GB2312" w:hint="eastAsia"/>
          <w:sz w:val="32"/>
          <w:szCs w:val="32"/>
        </w:rPr>
        <w:t>生态环境风险</w:t>
      </w:r>
    </w:p>
    <w:p w14:paraId="1C5D1978" w14:textId="77777777" w:rsidR="007C5DBD" w:rsidRDefault="0000000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坚持底线思维，</w:t>
      </w:r>
      <w:r>
        <w:rPr>
          <w:rFonts w:ascii="Times New Roman" w:eastAsia="仿宋_GB2312" w:hAnsi="Times New Roman" w:cs="仿宋_GB2312" w:hint="eastAsia"/>
          <w:sz w:val="32"/>
          <w:szCs w:val="32"/>
        </w:rPr>
        <w:t>筑牢生态安全屏障</w:t>
      </w:r>
      <w:r>
        <w:rPr>
          <w:rFonts w:ascii="Times New Roman" w:eastAsia="仿宋_GB2312" w:hAnsi="Times New Roman" w:cs="仿宋_GB2312"/>
          <w:sz w:val="32"/>
          <w:szCs w:val="32"/>
        </w:rPr>
        <w:t>，</w:t>
      </w:r>
      <w:r>
        <w:rPr>
          <w:rFonts w:ascii="仿宋_GB2312" w:eastAsia="仿宋_GB2312" w:hAnsi="仿宋_GB2312" w:cs="仿宋_GB2312" w:hint="eastAsia"/>
          <w:sz w:val="32"/>
          <w:szCs w:val="32"/>
        </w:rPr>
        <w:t>通过强化应急准备，深化源头治理，构建协同共治格局，持续提升环境风险防控能力，</w:t>
      </w:r>
      <w:r>
        <w:rPr>
          <w:rFonts w:ascii="Times New Roman" w:eastAsia="仿宋_GB2312" w:hAnsi="Times New Roman" w:cs="仿宋_GB2312" w:hint="eastAsia"/>
          <w:sz w:val="32"/>
          <w:szCs w:val="32"/>
        </w:rPr>
        <w:t>守</w:t>
      </w:r>
      <w:proofErr w:type="gramStart"/>
      <w:r>
        <w:rPr>
          <w:rFonts w:ascii="Times New Roman" w:eastAsia="仿宋_GB2312" w:hAnsi="Times New Roman" w:cs="仿宋_GB2312" w:hint="eastAsia"/>
          <w:sz w:val="32"/>
          <w:szCs w:val="32"/>
        </w:rPr>
        <w:t>牢美丽</w:t>
      </w:r>
      <w:proofErr w:type="gramEnd"/>
      <w:r>
        <w:rPr>
          <w:rFonts w:ascii="Times New Roman" w:eastAsia="仿宋_GB2312" w:hAnsi="Times New Roman" w:cs="仿宋_GB2312" w:hint="eastAsia"/>
          <w:sz w:val="32"/>
          <w:szCs w:val="32"/>
        </w:rPr>
        <w:t>常德建设安全底线</w:t>
      </w:r>
      <w:r>
        <w:rPr>
          <w:rFonts w:ascii="Times New Roman" w:eastAsia="仿宋_GB2312" w:hAnsi="Times New Roman" w:cs="仿宋_GB2312"/>
          <w:sz w:val="32"/>
          <w:szCs w:val="32"/>
        </w:rPr>
        <w:t>。</w:t>
      </w:r>
    </w:p>
    <w:p w14:paraId="3AA6E21E" w14:textId="77777777" w:rsidR="007C5DBD" w:rsidRDefault="00000000">
      <w:pPr>
        <w:spacing w:line="560" w:lineRule="exact"/>
        <w:ind w:firstLineChars="200" w:firstLine="643"/>
        <w:rPr>
          <w:rFonts w:ascii="Times New Roman" w:eastAsia="仿宋_GB2312" w:hAnsi="Times New Roman" w:cs="仿宋_GB2312"/>
          <w:b/>
          <w:bCs/>
          <w:sz w:val="32"/>
          <w:szCs w:val="32"/>
        </w:rPr>
      </w:pPr>
      <w:r>
        <w:rPr>
          <w:rFonts w:ascii="Times New Roman" w:eastAsia="仿宋_GB2312" w:hAnsi="Times New Roman" w:cs="仿宋_GB2312" w:hint="eastAsia"/>
          <w:b/>
          <w:bCs/>
          <w:sz w:val="32"/>
          <w:szCs w:val="32"/>
        </w:rPr>
        <w:t>1.</w:t>
      </w:r>
      <w:r>
        <w:rPr>
          <w:rFonts w:ascii="Times New Roman" w:eastAsia="仿宋_GB2312" w:hAnsi="Times New Roman" w:cs="仿宋_GB2312" w:hint="eastAsia"/>
          <w:b/>
          <w:bCs/>
          <w:sz w:val="32"/>
          <w:szCs w:val="32"/>
        </w:rPr>
        <w:t>完善生态安全工作协调机制</w:t>
      </w:r>
    </w:p>
    <w:p w14:paraId="2F3D645A" w14:textId="77777777" w:rsidR="007C5DBD" w:rsidRDefault="00000000">
      <w:pPr>
        <w:spacing w:line="56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落实国家安全法，筑牢生态环境与核辐射领域国家安全屏障，保障全市生态空间安全</w:t>
      </w:r>
      <w:r>
        <w:rPr>
          <w:rFonts w:ascii="Times New Roman" w:eastAsia="仿宋_GB2312" w:hAnsi="Times New Roman" w:cs="仿宋_GB2312"/>
          <w:sz w:val="32"/>
          <w:szCs w:val="32"/>
        </w:rPr>
        <w:t>。</w:t>
      </w:r>
      <w:r>
        <w:rPr>
          <w:rFonts w:ascii="Times New Roman" w:eastAsia="仿宋_GB2312" w:hAnsi="Times New Roman" w:cs="仿宋_GB2312" w:hint="eastAsia"/>
          <w:sz w:val="32"/>
          <w:szCs w:val="32"/>
        </w:rPr>
        <w:t>健全生态安全工作协调机制，定期举行全市生态安全形势分析</w:t>
      </w:r>
      <w:proofErr w:type="gramStart"/>
      <w:r>
        <w:rPr>
          <w:rFonts w:ascii="Times New Roman" w:eastAsia="仿宋_GB2312" w:hAnsi="Times New Roman" w:cs="仿宋_GB2312" w:hint="eastAsia"/>
          <w:sz w:val="32"/>
          <w:szCs w:val="32"/>
        </w:rPr>
        <w:t>研</w:t>
      </w:r>
      <w:proofErr w:type="gramEnd"/>
      <w:r>
        <w:rPr>
          <w:rFonts w:ascii="Times New Roman" w:eastAsia="仿宋_GB2312" w:hAnsi="Times New Roman" w:cs="仿宋_GB2312" w:hint="eastAsia"/>
          <w:sz w:val="32"/>
          <w:szCs w:val="32"/>
        </w:rPr>
        <w:t>判，切实加强信息沟通</w:t>
      </w:r>
      <w:r>
        <w:rPr>
          <w:rFonts w:ascii="Times New Roman" w:eastAsia="仿宋_GB2312" w:hAnsi="Times New Roman" w:cs="仿宋_GB2312"/>
          <w:sz w:val="32"/>
          <w:szCs w:val="32"/>
        </w:rPr>
        <w:t>，</w:t>
      </w:r>
      <w:r>
        <w:rPr>
          <w:rFonts w:ascii="Times New Roman" w:eastAsia="仿宋_GB2312" w:hAnsi="Times New Roman" w:cs="仿宋_GB2312" w:hint="eastAsia"/>
          <w:sz w:val="32"/>
          <w:szCs w:val="32"/>
        </w:rPr>
        <w:t>及时消除生态安全问题隐患。</w:t>
      </w:r>
    </w:p>
    <w:p w14:paraId="613FA729" w14:textId="77777777" w:rsidR="007C5DBD" w:rsidRDefault="00000000">
      <w:pPr>
        <w:spacing w:line="560" w:lineRule="exact"/>
        <w:ind w:firstLineChars="200" w:firstLine="643"/>
        <w:rPr>
          <w:rFonts w:ascii="Times New Roman" w:eastAsia="仿宋_GB2312" w:hAnsi="Times New Roman" w:cs="仿宋_GB2312"/>
          <w:b/>
          <w:bCs/>
          <w:sz w:val="32"/>
          <w:szCs w:val="32"/>
        </w:rPr>
      </w:pPr>
      <w:r>
        <w:rPr>
          <w:rFonts w:ascii="Times New Roman" w:eastAsia="仿宋_GB2312" w:hAnsi="Times New Roman" w:cs="仿宋_GB2312" w:hint="eastAsia"/>
          <w:b/>
          <w:bCs/>
          <w:sz w:val="32"/>
          <w:szCs w:val="32"/>
        </w:rPr>
        <w:t>2.</w:t>
      </w:r>
      <w:r>
        <w:rPr>
          <w:rFonts w:ascii="Times New Roman" w:eastAsia="仿宋_GB2312" w:hAnsi="Times New Roman" w:cs="仿宋_GB2312" w:hint="eastAsia"/>
          <w:b/>
          <w:bCs/>
          <w:sz w:val="32"/>
          <w:szCs w:val="32"/>
        </w:rPr>
        <w:t>加强核与辐射安全监管</w:t>
      </w:r>
    </w:p>
    <w:p w14:paraId="61FCC142" w14:textId="77777777" w:rsidR="007C5DBD" w:rsidRDefault="00000000">
      <w:pPr>
        <w:spacing w:line="560" w:lineRule="exact"/>
        <w:ind w:firstLineChars="200" w:firstLine="640"/>
        <w:rPr>
          <w:rFonts w:ascii="Times New Roman" w:eastAsia="仿宋_GB2312" w:hAnsi="Times New Roman" w:cs="仿宋_GB2312"/>
          <w:sz w:val="32"/>
          <w:szCs w:val="32"/>
        </w:rPr>
      </w:pPr>
      <w:r>
        <w:rPr>
          <w:rFonts w:ascii="Times New Roman" w:eastAsia="仿宋_GB2312" w:hAnsi="Times New Roman" w:hint="eastAsia"/>
          <w:sz w:val="32"/>
          <w:szCs w:val="32"/>
        </w:rPr>
        <w:lastRenderedPageBreak/>
        <w:t>推进各县市区核安全工作协调机制建设。开展放射源安全隐患排查专项行动，加强废旧放射源的安全管理。加强电磁辐射安全监管，加强监测和信息化建设，加强核与辐射应急物资配备，建立健全核与辐射应急专家库，开展应急演习，妥善处理群众投诉。</w:t>
      </w:r>
    </w:p>
    <w:p w14:paraId="388EFA5C" w14:textId="77777777" w:rsidR="007C5DBD" w:rsidRDefault="00000000">
      <w:pPr>
        <w:spacing w:line="560" w:lineRule="exact"/>
        <w:ind w:firstLineChars="200" w:firstLine="643"/>
        <w:rPr>
          <w:rFonts w:ascii="Times New Roman" w:eastAsia="仿宋_GB2312" w:hAnsi="Times New Roman" w:cs="仿宋_GB2312"/>
          <w:b/>
          <w:bCs/>
          <w:sz w:val="32"/>
          <w:szCs w:val="32"/>
        </w:rPr>
      </w:pPr>
      <w:r>
        <w:rPr>
          <w:rFonts w:ascii="Times New Roman" w:eastAsia="仿宋_GB2312" w:hAnsi="Times New Roman" w:cs="仿宋_GB2312" w:hint="eastAsia"/>
          <w:b/>
          <w:bCs/>
          <w:sz w:val="32"/>
          <w:szCs w:val="32"/>
        </w:rPr>
        <w:t>3.</w:t>
      </w:r>
      <w:r>
        <w:rPr>
          <w:rFonts w:ascii="Times New Roman" w:eastAsia="仿宋_GB2312" w:hAnsi="Times New Roman" w:cs="仿宋_GB2312" w:hint="eastAsia"/>
          <w:b/>
          <w:bCs/>
          <w:sz w:val="32"/>
          <w:szCs w:val="32"/>
        </w:rPr>
        <w:t>加强危险化学品风险防控</w:t>
      </w:r>
    </w:p>
    <w:p w14:paraId="60277F26" w14:textId="77777777" w:rsidR="007C5DBD" w:rsidRDefault="00000000">
      <w:pPr>
        <w:spacing w:line="560" w:lineRule="exact"/>
        <w:ind w:firstLineChars="200" w:firstLine="640"/>
        <w:rPr>
          <w:rFonts w:ascii="Times New Roman" w:eastAsia="仿宋_GB2312" w:hAnsi="Times New Roman" w:cs="仿宋_GB2312"/>
          <w:sz w:val="32"/>
          <w:szCs w:val="32"/>
        </w:rPr>
      </w:pPr>
      <w:r>
        <w:rPr>
          <w:rFonts w:ascii="Times New Roman" w:eastAsia="仿宋_GB2312" w:hAnsi="Times New Roman"/>
          <w:sz w:val="32"/>
          <w:szCs w:val="32"/>
        </w:rPr>
        <w:t>开展</w:t>
      </w:r>
      <w:r>
        <w:rPr>
          <w:rFonts w:ascii="Times New Roman" w:eastAsia="仿宋_GB2312" w:hAnsi="Times New Roman" w:hint="eastAsia"/>
          <w:sz w:val="32"/>
          <w:szCs w:val="32"/>
        </w:rPr>
        <w:t>作业安全专项治理，督促危险化学品生产经营企业严格落实安全风险承诺公告。组织开展重大危险源企业“消地协作”专项检查督导。健全高危细分领域风险管控机制，健全市级专家指导服务工作机制。推进高危工艺企业全流程自动化改造</w:t>
      </w:r>
      <w:r>
        <w:rPr>
          <w:rFonts w:ascii="Times New Roman" w:eastAsia="仿宋_GB2312" w:hAnsi="Times New Roman"/>
          <w:sz w:val="32"/>
          <w:szCs w:val="32"/>
        </w:rPr>
        <w:t>。</w:t>
      </w:r>
    </w:p>
    <w:p w14:paraId="6645CBF0" w14:textId="77777777" w:rsidR="007C5DBD" w:rsidRDefault="00000000">
      <w:pPr>
        <w:spacing w:line="560" w:lineRule="exact"/>
        <w:ind w:firstLineChars="200" w:firstLine="643"/>
        <w:rPr>
          <w:rFonts w:ascii="Times New Roman" w:eastAsia="仿宋_GB2312" w:hAnsi="Times New Roman" w:cs="仿宋_GB2312"/>
          <w:b/>
          <w:bCs/>
          <w:sz w:val="32"/>
          <w:szCs w:val="32"/>
        </w:rPr>
      </w:pPr>
      <w:r>
        <w:rPr>
          <w:rFonts w:ascii="Times New Roman" w:eastAsia="仿宋_GB2312" w:hAnsi="Times New Roman" w:cs="仿宋_GB2312" w:hint="eastAsia"/>
          <w:b/>
          <w:bCs/>
          <w:sz w:val="32"/>
          <w:szCs w:val="32"/>
        </w:rPr>
        <w:t>4.</w:t>
      </w:r>
      <w:r>
        <w:rPr>
          <w:rFonts w:ascii="Times New Roman" w:eastAsia="仿宋_GB2312" w:hAnsi="Times New Roman" w:cs="仿宋_GB2312" w:hint="eastAsia"/>
          <w:b/>
          <w:bCs/>
          <w:sz w:val="32"/>
          <w:szCs w:val="32"/>
        </w:rPr>
        <w:t>加强环境风险常态化管理</w:t>
      </w:r>
    </w:p>
    <w:p w14:paraId="1EADAF0D" w14:textId="77777777" w:rsidR="007C5DBD" w:rsidRDefault="00000000">
      <w:pPr>
        <w:spacing w:line="56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对各类环境风险源进行详细登记，实行动态管理。开展定期评估，及时调整环境风险管理策略和措施。强化应急能力建设，完善环境应急预案管理，加强应急队伍建设，定期组织培训和演练。</w:t>
      </w:r>
    </w:p>
    <w:p w14:paraId="082138AD" w14:textId="77777777" w:rsidR="007C5DBD" w:rsidRDefault="00000000">
      <w:pPr>
        <w:spacing w:line="560" w:lineRule="exact"/>
        <w:ind w:firstLineChars="200" w:firstLine="643"/>
        <w:rPr>
          <w:rFonts w:ascii="Times New Roman" w:eastAsia="仿宋_GB2312" w:hAnsi="Times New Roman" w:cs="仿宋_GB2312"/>
          <w:b/>
          <w:bCs/>
          <w:sz w:val="32"/>
          <w:szCs w:val="32"/>
        </w:rPr>
      </w:pPr>
      <w:r>
        <w:rPr>
          <w:rFonts w:ascii="Times New Roman" w:eastAsia="仿宋_GB2312" w:hAnsi="Times New Roman" w:cs="仿宋_GB2312" w:hint="eastAsia"/>
          <w:b/>
          <w:bCs/>
          <w:sz w:val="32"/>
          <w:szCs w:val="32"/>
        </w:rPr>
        <w:t>5.</w:t>
      </w:r>
      <w:r>
        <w:rPr>
          <w:rFonts w:ascii="Times New Roman" w:eastAsia="仿宋_GB2312" w:hAnsi="Times New Roman" w:cs="仿宋_GB2312" w:hint="eastAsia"/>
          <w:b/>
          <w:bCs/>
          <w:sz w:val="32"/>
          <w:szCs w:val="32"/>
        </w:rPr>
        <w:t>强化重点领域环境隐患排查与风险防控</w:t>
      </w:r>
    </w:p>
    <w:p w14:paraId="7D880C1A" w14:textId="77777777" w:rsidR="007C5DBD" w:rsidRDefault="00000000">
      <w:pPr>
        <w:spacing w:line="56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建立排查机制，定期对重点领域进行全面检查。加强风险评估，制定相应的防控措施和应急预案</w:t>
      </w:r>
      <w:r>
        <w:rPr>
          <w:rFonts w:ascii="Times New Roman" w:eastAsia="仿宋_GB2312" w:hAnsi="Times New Roman" w:cs="仿宋_GB2312"/>
          <w:sz w:val="32"/>
          <w:szCs w:val="32"/>
        </w:rPr>
        <w:t>，</w:t>
      </w:r>
      <w:r>
        <w:rPr>
          <w:rFonts w:ascii="Times New Roman" w:eastAsia="仿宋_GB2312" w:hAnsi="Times New Roman" w:cs="仿宋_GB2312" w:hint="eastAsia"/>
          <w:sz w:val="32"/>
          <w:szCs w:val="32"/>
        </w:rPr>
        <w:t>储备必要的应急物资和设备</w:t>
      </w:r>
      <w:r>
        <w:rPr>
          <w:rFonts w:ascii="Times New Roman" w:eastAsia="仿宋_GB2312" w:hAnsi="Times New Roman" w:cs="仿宋_GB2312"/>
          <w:sz w:val="32"/>
          <w:szCs w:val="32"/>
        </w:rPr>
        <w:t>。</w:t>
      </w:r>
      <w:r>
        <w:rPr>
          <w:rFonts w:ascii="Times New Roman" w:eastAsia="仿宋_GB2312" w:hAnsi="Times New Roman" w:cs="仿宋_GB2312" w:hint="eastAsia"/>
          <w:sz w:val="32"/>
          <w:szCs w:val="32"/>
        </w:rPr>
        <w:t>加强与应急管理、公安、消防救援、交通运输等相关部门沟通协作，建立健全应急联动机制。</w:t>
      </w:r>
    </w:p>
    <w:p w14:paraId="674537AE" w14:textId="77777777" w:rsidR="007C5DBD" w:rsidRDefault="00000000">
      <w:pPr>
        <w:spacing w:line="560" w:lineRule="exact"/>
        <w:ind w:firstLineChars="200" w:firstLine="643"/>
        <w:rPr>
          <w:rFonts w:ascii="Times New Roman" w:eastAsia="仿宋_GB2312" w:hAnsi="Times New Roman" w:cs="仿宋_GB2312"/>
          <w:b/>
          <w:bCs/>
          <w:sz w:val="32"/>
          <w:szCs w:val="32"/>
        </w:rPr>
      </w:pPr>
      <w:r>
        <w:rPr>
          <w:rFonts w:ascii="Times New Roman" w:eastAsia="仿宋_GB2312" w:hAnsi="Times New Roman" w:cs="仿宋_GB2312" w:hint="eastAsia"/>
          <w:b/>
          <w:bCs/>
          <w:sz w:val="32"/>
          <w:szCs w:val="32"/>
        </w:rPr>
        <w:t>6.</w:t>
      </w:r>
      <w:r>
        <w:rPr>
          <w:rFonts w:ascii="Times New Roman" w:eastAsia="仿宋_GB2312" w:hAnsi="Times New Roman" w:cs="仿宋_GB2312" w:hint="eastAsia"/>
          <w:b/>
          <w:bCs/>
          <w:sz w:val="32"/>
          <w:szCs w:val="32"/>
        </w:rPr>
        <w:t>强化生态环境领域舆情防控</w:t>
      </w:r>
    </w:p>
    <w:p w14:paraId="65760053" w14:textId="77777777" w:rsidR="007C5DBD" w:rsidRDefault="00000000">
      <w:pPr>
        <w:spacing w:line="56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创新政务新媒体宣传，提高生态环境信息的传播力和影响力。妥善应对生态环境舆情，做好舆论引导，建立健全舆情监测、分</w:t>
      </w:r>
      <w:r>
        <w:rPr>
          <w:rFonts w:ascii="Times New Roman" w:eastAsia="仿宋_GB2312" w:hAnsi="Times New Roman" w:cs="仿宋_GB2312" w:hint="eastAsia"/>
          <w:sz w:val="32"/>
          <w:szCs w:val="32"/>
        </w:rPr>
        <w:lastRenderedPageBreak/>
        <w:t>析、处置机制。加强与相关部门的协同合作，健全沟通协调机制，加强信息共享，共同应对生态环境领域舆情，营造健康发展的舆论环境。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8522"/>
      </w:tblGrid>
      <w:tr w:rsidR="007C5DBD" w14:paraId="7F8A5CA7" w14:textId="77777777">
        <w:trPr>
          <w:jc w:val="center"/>
        </w:trPr>
        <w:tc>
          <w:tcPr>
            <w:tcW w:w="8522" w:type="dxa"/>
          </w:tcPr>
          <w:p w14:paraId="7AF7627D" w14:textId="77777777" w:rsidR="007C5DBD" w:rsidRDefault="00000000">
            <w:pPr>
              <w:spacing w:line="300" w:lineRule="exact"/>
              <w:jc w:val="center"/>
              <w:rPr>
                <w:rFonts w:ascii="Times New Roman" w:eastAsia="仿宋_GB2312" w:hAnsi="Times New Roman" w:cs="仿宋_GB2312"/>
                <w:sz w:val="32"/>
                <w:szCs w:val="32"/>
              </w:rPr>
            </w:pPr>
            <w:r>
              <w:rPr>
                <w:rFonts w:ascii="Times New Roman" w:eastAsia="仿宋_GB2312" w:hAnsi="Times New Roman" w:cs="仿宋_GB2312" w:hint="eastAsia"/>
                <w:b/>
                <w:bCs/>
                <w:sz w:val="28"/>
                <w:szCs w:val="28"/>
              </w:rPr>
              <w:t>专栏</w:t>
            </w:r>
            <w:r>
              <w:rPr>
                <w:rFonts w:ascii="Times New Roman" w:eastAsia="仿宋_GB2312" w:hAnsi="Times New Roman" w:cs="仿宋_GB2312"/>
                <w:b/>
                <w:bCs/>
                <w:sz w:val="28"/>
                <w:szCs w:val="28"/>
              </w:rPr>
              <w:t xml:space="preserve">9   </w:t>
            </w:r>
            <w:r>
              <w:rPr>
                <w:rFonts w:ascii="Times New Roman" w:eastAsia="仿宋_GB2312" w:hAnsi="Times New Roman" w:cs="仿宋_GB2312"/>
                <w:b/>
                <w:bCs/>
                <w:sz w:val="28"/>
                <w:szCs w:val="28"/>
              </w:rPr>
              <w:t>重点领域</w:t>
            </w:r>
            <w:r>
              <w:rPr>
                <w:rFonts w:ascii="Times New Roman" w:eastAsia="仿宋_GB2312" w:hAnsi="Times New Roman" w:cs="仿宋_GB2312" w:hint="eastAsia"/>
                <w:b/>
                <w:bCs/>
                <w:sz w:val="28"/>
                <w:szCs w:val="28"/>
              </w:rPr>
              <w:t>环境风险防范工程</w:t>
            </w:r>
          </w:p>
        </w:tc>
      </w:tr>
      <w:tr w:rsidR="007C5DBD" w14:paraId="22C2A606" w14:textId="77777777">
        <w:trPr>
          <w:jc w:val="center"/>
        </w:trPr>
        <w:tc>
          <w:tcPr>
            <w:tcW w:w="8522" w:type="dxa"/>
          </w:tcPr>
          <w:p w14:paraId="7A116D9F" w14:textId="77777777" w:rsidR="007C5DBD" w:rsidRDefault="00000000">
            <w:pPr>
              <w:pStyle w:val="a3"/>
              <w:spacing w:line="300" w:lineRule="exact"/>
              <w:ind w:firstLineChars="200" w:firstLine="482"/>
              <w:rPr>
                <w:rFonts w:eastAsia="CESI仿宋-GB2312" w:cs="CESI仿宋-GB2312"/>
                <w:sz w:val="24"/>
                <w:szCs w:val="24"/>
              </w:rPr>
            </w:pPr>
            <w:r>
              <w:rPr>
                <w:rFonts w:eastAsia="CESI仿宋-GB2312" w:cs="CESI仿宋-GB2312" w:hint="eastAsia"/>
                <w:b/>
                <w:bCs/>
                <w:sz w:val="24"/>
                <w:szCs w:val="24"/>
              </w:rPr>
              <w:t>危险废物处置。</w:t>
            </w:r>
            <w:r>
              <w:rPr>
                <w:rFonts w:eastAsia="CESI仿宋-GB2312" w:cs="CESI仿宋-GB2312"/>
                <w:sz w:val="24"/>
                <w:szCs w:val="24"/>
              </w:rPr>
              <w:t>建设全</w:t>
            </w:r>
            <w:r>
              <w:rPr>
                <w:rFonts w:eastAsia="CESI仿宋-GB2312" w:cs="CESI仿宋-GB2312" w:hint="eastAsia"/>
                <w:sz w:val="24"/>
                <w:szCs w:val="24"/>
              </w:rPr>
              <w:t>市生活垃圾焚烧飞灰</w:t>
            </w:r>
            <w:r>
              <w:rPr>
                <w:rFonts w:eastAsia="CESI仿宋-GB2312" w:cs="CESI仿宋-GB2312"/>
                <w:sz w:val="24"/>
                <w:szCs w:val="24"/>
              </w:rPr>
              <w:t>无害化处置、资源化利用项目。</w:t>
            </w:r>
          </w:p>
          <w:p w14:paraId="09A76FD1" w14:textId="77777777" w:rsidR="007C5DBD" w:rsidRDefault="00000000">
            <w:pPr>
              <w:pStyle w:val="a3"/>
              <w:spacing w:line="300" w:lineRule="exact"/>
              <w:ind w:firstLineChars="200" w:firstLine="482"/>
              <w:rPr>
                <w:rFonts w:eastAsia="CESI仿宋-GB2312" w:cs="CESI仿宋-GB2312"/>
                <w:sz w:val="24"/>
                <w:szCs w:val="24"/>
              </w:rPr>
            </w:pPr>
            <w:r>
              <w:rPr>
                <w:rFonts w:eastAsia="CESI仿宋-GB2312" w:cs="CESI仿宋-GB2312"/>
                <w:b/>
                <w:bCs/>
                <w:sz w:val="24"/>
                <w:szCs w:val="24"/>
              </w:rPr>
              <w:t>历史遗留废渣综合整治。</w:t>
            </w:r>
            <w:r>
              <w:rPr>
                <w:rFonts w:eastAsia="CESI仿宋-GB2312" w:cs="CESI仿宋-GB2312"/>
                <w:sz w:val="24"/>
                <w:szCs w:val="24"/>
              </w:rPr>
              <w:t>对历史遗留废渣、渣</w:t>
            </w:r>
            <w:proofErr w:type="gramStart"/>
            <w:r>
              <w:rPr>
                <w:rFonts w:eastAsia="CESI仿宋-GB2312" w:cs="CESI仿宋-GB2312"/>
                <w:sz w:val="24"/>
                <w:szCs w:val="24"/>
              </w:rPr>
              <w:t>堆进行</w:t>
            </w:r>
            <w:proofErr w:type="gramEnd"/>
            <w:r>
              <w:rPr>
                <w:rFonts w:eastAsia="CESI仿宋-GB2312" w:cs="CESI仿宋-GB2312"/>
                <w:sz w:val="24"/>
                <w:szCs w:val="24"/>
              </w:rPr>
              <w:t>治理，开展尾矿库隐患排查整治。</w:t>
            </w:r>
          </w:p>
          <w:p w14:paraId="77794C8F" w14:textId="77777777" w:rsidR="007C5DBD" w:rsidRDefault="00000000">
            <w:pPr>
              <w:pStyle w:val="a3"/>
              <w:spacing w:line="300" w:lineRule="exact"/>
              <w:ind w:firstLineChars="200" w:firstLine="482"/>
              <w:rPr>
                <w:rFonts w:ascii="仿宋_GB2312" w:eastAsia="仿宋_GB2312" w:cs="仿宋_GB2312"/>
                <w:sz w:val="24"/>
                <w:szCs w:val="24"/>
              </w:rPr>
            </w:pPr>
            <w:r>
              <w:rPr>
                <w:rFonts w:ascii="仿宋_GB2312" w:eastAsia="仿宋_GB2312" w:cs="仿宋_GB2312" w:hint="eastAsia"/>
                <w:b/>
                <w:bCs/>
                <w:color w:val="000000"/>
                <w:kern w:val="0"/>
                <w:sz w:val="24"/>
                <w:szCs w:val="24"/>
              </w:rPr>
              <w:t>重金属环境安全隐患排查整治</w:t>
            </w:r>
            <w:r>
              <w:rPr>
                <w:b/>
                <w:bCs/>
                <w:color w:val="000000"/>
                <w:kern w:val="0"/>
              </w:rPr>
              <w:t>。</w:t>
            </w:r>
            <w:r>
              <w:rPr>
                <w:rFonts w:ascii="仿宋_GB2312" w:eastAsia="仿宋_GB2312" w:cs="仿宋_GB2312" w:hint="eastAsia"/>
                <w:color w:val="000000"/>
                <w:kern w:val="0"/>
                <w:sz w:val="24"/>
                <w:szCs w:val="24"/>
              </w:rPr>
              <w:t>开展涉重金属重点行业企业、矿山、尾矿库、堆（渣）场、工业园区等重金属环境安全隐患排查，完成隐患整治。</w:t>
            </w:r>
          </w:p>
          <w:p w14:paraId="037B0D87" w14:textId="77777777" w:rsidR="007C5DBD" w:rsidRDefault="00000000">
            <w:pPr>
              <w:pStyle w:val="a3"/>
              <w:spacing w:line="300" w:lineRule="exact"/>
              <w:ind w:firstLineChars="200" w:firstLine="482"/>
              <w:rPr>
                <w:rFonts w:eastAsia="仿宋_GB2312" w:cs="仿宋_GB2312"/>
                <w:sz w:val="24"/>
                <w:szCs w:val="24"/>
              </w:rPr>
            </w:pPr>
            <w:r>
              <w:rPr>
                <w:rFonts w:eastAsia="仿宋_GB2312" w:cs="仿宋_GB2312"/>
                <w:b/>
                <w:bCs/>
                <w:sz w:val="24"/>
                <w:szCs w:val="24"/>
              </w:rPr>
              <w:t>辐射环境监测与监督能力提升。</w:t>
            </w:r>
            <w:r>
              <w:rPr>
                <w:rFonts w:eastAsia="仿宋_GB2312" w:cs="仿宋_GB2312"/>
                <w:sz w:val="24"/>
                <w:szCs w:val="24"/>
              </w:rPr>
              <w:t>开展放射性生态环境调查评估</w:t>
            </w:r>
            <w:r>
              <w:rPr>
                <w:rFonts w:eastAsia="仿宋_GB2312" w:cs="仿宋_GB2312"/>
                <w:b/>
                <w:bCs/>
                <w:sz w:val="24"/>
                <w:szCs w:val="24"/>
              </w:rPr>
              <w:t>，</w:t>
            </w:r>
            <w:r>
              <w:rPr>
                <w:rFonts w:eastAsia="仿宋_GB2312" w:cs="仿宋_GB2312"/>
                <w:sz w:val="24"/>
                <w:szCs w:val="24"/>
              </w:rPr>
              <w:t>配备专业监测仪器设备和防护用品，储备辐射应急物资，提升市县两级辐射监管执法能力。</w:t>
            </w:r>
          </w:p>
        </w:tc>
      </w:tr>
    </w:tbl>
    <w:p w14:paraId="2067ED94" w14:textId="77777777" w:rsidR="007C5DBD" w:rsidRDefault="00000000">
      <w:pPr>
        <w:pStyle w:val="a6"/>
        <w:widowControl/>
        <w:wordWrap w:val="0"/>
        <w:spacing w:before="0" w:beforeAutospacing="0" w:after="0" w:afterAutospacing="0" w:line="560" w:lineRule="exact"/>
        <w:ind w:left="630"/>
        <w:jc w:val="both"/>
        <w:outlineLvl w:val="1"/>
        <w:rPr>
          <w:rFonts w:ascii="Times New Roman" w:eastAsia="楷体_GB2312" w:hAnsi="Times New Roman" w:cs="楷体_GB2312"/>
          <w:sz w:val="32"/>
          <w:szCs w:val="32"/>
          <w:shd w:val="clear" w:color="auto" w:fill="FFFFFF"/>
        </w:rPr>
      </w:pPr>
      <w:r>
        <w:rPr>
          <w:rFonts w:ascii="Times New Roman" w:eastAsia="楷体_GB2312" w:hAnsi="Times New Roman" w:cs="楷体_GB2312"/>
          <w:sz w:val="32"/>
          <w:szCs w:val="32"/>
          <w:shd w:val="clear" w:color="auto" w:fill="FFFFFF"/>
        </w:rPr>
        <w:t>（十）</w:t>
      </w:r>
      <w:r>
        <w:rPr>
          <w:rFonts w:ascii="Times New Roman" w:eastAsia="楷体_GB2312" w:hAnsi="Times New Roman" w:cs="楷体_GB2312" w:hint="eastAsia"/>
          <w:sz w:val="32"/>
          <w:szCs w:val="32"/>
          <w:shd w:val="clear" w:color="auto" w:fill="FFFFFF"/>
        </w:rPr>
        <w:t>持续</w:t>
      </w:r>
      <w:r>
        <w:rPr>
          <w:rFonts w:ascii="Times New Roman" w:eastAsia="楷体_GB2312" w:hAnsi="Times New Roman" w:cs="楷体_GB2312"/>
          <w:sz w:val="32"/>
          <w:szCs w:val="32"/>
          <w:shd w:val="clear" w:color="auto" w:fill="FFFFFF"/>
        </w:rPr>
        <w:t>提升</w:t>
      </w:r>
      <w:r>
        <w:rPr>
          <w:rFonts w:ascii="Times New Roman" w:eastAsia="楷体_GB2312" w:hAnsi="Times New Roman" w:cs="楷体_GB2312" w:hint="eastAsia"/>
          <w:sz w:val="32"/>
          <w:szCs w:val="32"/>
          <w:shd w:val="clear" w:color="auto" w:fill="FFFFFF"/>
        </w:rPr>
        <w:t>生态环境治理</w:t>
      </w:r>
      <w:r>
        <w:rPr>
          <w:rFonts w:ascii="Times New Roman" w:eastAsia="楷体_GB2312" w:hAnsi="Times New Roman" w:cs="楷体_GB2312"/>
          <w:sz w:val="32"/>
          <w:szCs w:val="32"/>
          <w:shd w:val="clear" w:color="auto" w:fill="FFFFFF"/>
        </w:rPr>
        <w:t>效能</w:t>
      </w:r>
    </w:p>
    <w:p w14:paraId="4E11FF7C" w14:textId="77777777" w:rsidR="007C5DBD" w:rsidRDefault="00000000">
      <w:pPr>
        <w:pStyle w:val="a6"/>
        <w:widowControl/>
        <w:wordWrap w:val="0"/>
        <w:spacing w:before="0" w:beforeAutospacing="0" w:after="0" w:afterAutospacing="0" w:line="560" w:lineRule="exact"/>
        <w:ind w:firstLineChars="200" w:firstLine="640"/>
        <w:jc w:val="both"/>
        <w:outlineLvl w:val="1"/>
        <w:rPr>
          <w:rFonts w:ascii="仿宋_GB2312" w:eastAsia="仿宋_GB2312" w:hAnsi="仿宋_GB2312" w:cs="仿宋_GB2312" w:hint="eastAsia"/>
          <w:sz w:val="32"/>
          <w:szCs w:val="32"/>
          <w:shd w:val="clear" w:color="auto" w:fill="FFFFFF"/>
        </w:rPr>
      </w:pPr>
      <w:r>
        <w:rPr>
          <w:rFonts w:ascii="仿宋_GB2312" w:eastAsia="仿宋_GB2312" w:hAnsi="仿宋_GB2312" w:cs="仿宋_GB2312"/>
          <w:sz w:val="32"/>
          <w:szCs w:val="32"/>
          <w:shd w:val="clear" w:color="auto" w:fill="FFFFFF"/>
        </w:rPr>
        <w:t>积极推动地方生态环境法规制度完善</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sz w:val="32"/>
          <w:szCs w:val="32"/>
          <w:shd w:val="clear" w:color="auto" w:fill="FFFFFF"/>
        </w:rPr>
        <w:t>健全责任体系，</w:t>
      </w:r>
      <w:r>
        <w:rPr>
          <w:rFonts w:ascii="仿宋_GB2312" w:eastAsia="仿宋_GB2312" w:hAnsi="仿宋_GB2312" w:cs="仿宋_GB2312" w:hint="eastAsia"/>
          <w:sz w:val="32"/>
          <w:szCs w:val="32"/>
          <w:shd w:val="clear" w:color="auto" w:fill="FFFFFF"/>
        </w:rPr>
        <w:t>提升自身能力，强化制度执行，健全市场机制和推动社会共治，不断提升生态环境治理的系统性、整体性、协同性，以高水平保护推动高质量发展。</w:t>
      </w:r>
    </w:p>
    <w:p w14:paraId="23832525" w14:textId="77777777" w:rsidR="007C5DBD" w:rsidRDefault="00000000">
      <w:pPr>
        <w:spacing w:line="560" w:lineRule="exact"/>
        <w:ind w:firstLineChars="200" w:firstLine="643"/>
        <w:rPr>
          <w:rFonts w:ascii="Times New Roman" w:eastAsia="仿宋_GB2312" w:hAnsi="Times New Roman" w:cs="仿宋_GB2312"/>
          <w:b/>
          <w:bCs/>
          <w:sz w:val="32"/>
          <w:szCs w:val="32"/>
        </w:rPr>
      </w:pPr>
      <w:r>
        <w:rPr>
          <w:rFonts w:ascii="Times New Roman" w:eastAsia="仿宋_GB2312" w:hAnsi="Times New Roman" w:cs="仿宋_GB2312" w:hint="eastAsia"/>
          <w:b/>
          <w:bCs/>
          <w:sz w:val="32"/>
          <w:szCs w:val="32"/>
        </w:rPr>
        <w:t>1.</w:t>
      </w:r>
      <w:r>
        <w:rPr>
          <w:rFonts w:ascii="Times New Roman" w:eastAsia="仿宋_GB2312" w:hAnsi="Times New Roman" w:cs="仿宋_GB2312" w:hint="eastAsia"/>
          <w:b/>
          <w:bCs/>
          <w:sz w:val="32"/>
          <w:szCs w:val="32"/>
        </w:rPr>
        <w:t>健全生态环境治理领导责任体系</w:t>
      </w:r>
    </w:p>
    <w:p w14:paraId="7934C1E6" w14:textId="77777777" w:rsidR="007C5DBD" w:rsidRDefault="00000000">
      <w:pPr>
        <w:pStyle w:val="a6"/>
        <w:widowControl/>
        <w:wordWrap w:val="0"/>
        <w:spacing w:before="0" w:beforeAutospacing="0" w:after="0" w:afterAutospacing="0" w:line="560" w:lineRule="exact"/>
        <w:ind w:firstLineChars="200" w:firstLine="640"/>
        <w:jc w:val="both"/>
        <w:rPr>
          <w:rFonts w:ascii="Times New Roman" w:eastAsia="仿宋_GB2312" w:hAnsi="Times New Roman" w:cs="仿宋_GB2312"/>
          <w:sz w:val="32"/>
          <w:szCs w:val="32"/>
          <w:shd w:val="clear" w:color="auto" w:fill="FFFFFF"/>
        </w:rPr>
      </w:pPr>
      <w:r>
        <w:rPr>
          <w:rFonts w:ascii="Times New Roman" w:eastAsia="仿宋_GB2312" w:hAnsi="Times New Roman" w:cs="仿宋_GB2312" w:hint="eastAsia"/>
          <w:sz w:val="32"/>
          <w:szCs w:val="32"/>
          <w:shd w:val="clear" w:color="auto" w:fill="FFFFFF"/>
        </w:rPr>
        <w:t>深入贯彻习近平生态文明思想，强化政府主导作用，强化党委政府在生态环境保护中的核心责任，通过建立健全生态环境保护目标责任制和考核评价制度，</w:t>
      </w:r>
      <w:r>
        <w:rPr>
          <w:rFonts w:ascii="Times New Roman" w:eastAsia="仿宋_GB2312" w:hAnsi="Times New Roman" w:cs="仿宋_GB2312"/>
          <w:sz w:val="32"/>
          <w:szCs w:val="32"/>
          <w:shd w:val="clear" w:color="auto" w:fill="FFFFFF"/>
        </w:rPr>
        <w:t>认真落实生态环境保护责任，</w:t>
      </w:r>
      <w:r>
        <w:rPr>
          <w:rFonts w:ascii="Times New Roman" w:eastAsia="仿宋_GB2312" w:hAnsi="Times New Roman" w:cs="仿宋_GB2312" w:hint="eastAsia"/>
          <w:sz w:val="32"/>
          <w:szCs w:val="32"/>
          <w:shd w:val="clear" w:color="auto" w:fill="FFFFFF"/>
        </w:rPr>
        <w:t>形成上下联动、齐抓共管的大环保格局。</w:t>
      </w:r>
    </w:p>
    <w:p w14:paraId="77FF7D00" w14:textId="77777777" w:rsidR="007C5DBD" w:rsidRDefault="00000000">
      <w:pPr>
        <w:spacing w:line="560" w:lineRule="exact"/>
        <w:ind w:firstLineChars="200" w:firstLine="643"/>
        <w:rPr>
          <w:rFonts w:ascii="Times New Roman" w:eastAsia="仿宋_GB2312" w:hAnsi="Times New Roman" w:cs="仿宋_GB2312"/>
          <w:b/>
          <w:bCs/>
          <w:sz w:val="32"/>
          <w:szCs w:val="32"/>
        </w:rPr>
      </w:pPr>
      <w:r>
        <w:rPr>
          <w:rFonts w:ascii="Times New Roman" w:eastAsia="仿宋_GB2312" w:hAnsi="Times New Roman" w:cs="仿宋_GB2312" w:hint="eastAsia"/>
          <w:b/>
          <w:bCs/>
          <w:sz w:val="32"/>
          <w:szCs w:val="32"/>
        </w:rPr>
        <w:t>2.</w:t>
      </w:r>
      <w:r>
        <w:rPr>
          <w:rFonts w:ascii="Times New Roman" w:eastAsia="仿宋_GB2312" w:hAnsi="Times New Roman" w:cs="仿宋_GB2312" w:hint="eastAsia"/>
          <w:b/>
          <w:bCs/>
          <w:sz w:val="32"/>
          <w:szCs w:val="32"/>
        </w:rPr>
        <w:t>强化生态环境监管体系</w:t>
      </w:r>
    </w:p>
    <w:p w14:paraId="1F6B714C" w14:textId="77777777" w:rsidR="007C5DBD" w:rsidRDefault="00000000">
      <w:pPr>
        <w:pStyle w:val="a6"/>
        <w:widowControl/>
        <w:wordWrap w:val="0"/>
        <w:spacing w:before="0" w:beforeAutospacing="0" w:after="0" w:afterAutospacing="0" w:line="560" w:lineRule="exact"/>
        <w:ind w:firstLineChars="200" w:firstLine="640"/>
        <w:jc w:val="both"/>
        <w:outlineLvl w:val="1"/>
        <w:rPr>
          <w:rFonts w:ascii="Times New Roman" w:eastAsia="仿宋_GB2312" w:hAnsi="Times New Roman" w:cs="仿宋_GB2312"/>
          <w:sz w:val="32"/>
          <w:szCs w:val="32"/>
          <w:shd w:val="clear" w:color="auto" w:fill="FFFFFF"/>
        </w:rPr>
      </w:pPr>
      <w:r>
        <w:rPr>
          <w:rFonts w:ascii="Times New Roman" w:eastAsia="仿宋_GB2312" w:hAnsi="Times New Roman" w:cs="仿宋_GB2312"/>
          <w:sz w:val="32"/>
          <w:szCs w:val="32"/>
          <w:shd w:val="clear" w:color="auto" w:fill="FFFFFF"/>
        </w:rPr>
        <w:t>督促</w:t>
      </w:r>
      <w:r>
        <w:rPr>
          <w:rFonts w:ascii="Times New Roman" w:eastAsia="仿宋_GB2312" w:hAnsi="Times New Roman" w:cs="仿宋_GB2312" w:hint="eastAsia"/>
          <w:sz w:val="32"/>
          <w:szCs w:val="32"/>
          <w:shd w:val="clear" w:color="auto" w:fill="FFFFFF"/>
        </w:rPr>
        <w:t>企业</w:t>
      </w:r>
      <w:r>
        <w:rPr>
          <w:rFonts w:ascii="Times New Roman" w:eastAsia="仿宋_GB2312" w:hAnsi="Times New Roman" w:cs="仿宋_GB2312"/>
          <w:sz w:val="32"/>
          <w:szCs w:val="32"/>
          <w:shd w:val="clear" w:color="auto" w:fill="FFFFFF"/>
        </w:rPr>
        <w:t>承担</w:t>
      </w:r>
      <w:r>
        <w:rPr>
          <w:rFonts w:ascii="Times New Roman" w:eastAsia="仿宋_GB2312" w:hAnsi="Times New Roman" w:cs="仿宋_GB2312" w:hint="eastAsia"/>
          <w:sz w:val="32"/>
          <w:szCs w:val="32"/>
          <w:shd w:val="clear" w:color="auto" w:fill="FFFFFF"/>
        </w:rPr>
        <w:t>生态环境治理</w:t>
      </w:r>
      <w:r>
        <w:rPr>
          <w:rFonts w:ascii="Times New Roman" w:eastAsia="仿宋_GB2312" w:hAnsi="Times New Roman" w:cs="仿宋_GB2312"/>
          <w:sz w:val="32"/>
          <w:szCs w:val="32"/>
          <w:shd w:val="clear" w:color="auto" w:fill="FFFFFF"/>
        </w:rPr>
        <w:t>主体</w:t>
      </w:r>
      <w:r>
        <w:rPr>
          <w:rFonts w:ascii="Times New Roman" w:eastAsia="仿宋_GB2312" w:hAnsi="Times New Roman" w:cs="仿宋_GB2312" w:hint="eastAsia"/>
          <w:sz w:val="32"/>
          <w:szCs w:val="32"/>
          <w:shd w:val="clear" w:color="auto" w:fill="FFFFFF"/>
        </w:rPr>
        <w:t>责任，</w:t>
      </w:r>
      <w:r>
        <w:rPr>
          <w:rFonts w:ascii="Times New Roman" w:eastAsia="仿宋_GB2312" w:hAnsi="Times New Roman" w:cs="仿宋_GB2312"/>
          <w:sz w:val="32"/>
          <w:szCs w:val="32"/>
          <w:shd w:val="clear" w:color="auto" w:fill="FFFFFF"/>
        </w:rPr>
        <w:t>强化</w:t>
      </w:r>
      <w:r>
        <w:rPr>
          <w:rFonts w:ascii="Times New Roman" w:eastAsia="仿宋_GB2312" w:hAnsi="Times New Roman" w:cs="仿宋_GB2312" w:hint="eastAsia"/>
          <w:sz w:val="32"/>
          <w:szCs w:val="32"/>
          <w:shd w:val="clear" w:color="auto" w:fill="FFFFFF"/>
        </w:rPr>
        <w:t>污染防治设施建设运营管理，严格执行相关法律法规，接受社会监督。严格落实生产者责任延伸制度及生态环境损害责任终身追究制度。</w:t>
      </w:r>
    </w:p>
    <w:p w14:paraId="77E633AB" w14:textId="77777777" w:rsidR="007C5DBD" w:rsidRDefault="00000000">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严格执行以排污许可制为核心的固定污染源监管制度</w:t>
      </w:r>
      <w:r>
        <w:rPr>
          <w:rFonts w:ascii="Times New Roman" w:eastAsia="仿宋_GB2312" w:hAnsi="Times New Roman"/>
          <w:sz w:val="32"/>
          <w:szCs w:val="32"/>
        </w:rPr>
        <w:t>，</w:t>
      </w:r>
      <w:r>
        <w:rPr>
          <w:rFonts w:ascii="Times New Roman" w:eastAsia="仿宋_GB2312" w:hAnsi="Times New Roman" w:hint="eastAsia"/>
          <w:sz w:val="32"/>
          <w:szCs w:val="32"/>
        </w:rPr>
        <w:t>加大</w:t>
      </w:r>
      <w:r>
        <w:rPr>
          <w:rFonts w:ascii="Times New Roman" w:eastAsia="仿宋_GB2312" w:hAnsi="Times New Roman" w:hint="eastAsia"/>
          <w:sz w:val="32"/>
          <w:szCs w:val="32"/>
        </w:rPr>
        <w:lastRenderedPageBreak/>
        <w:t>环境执法力度，</w:t>
      </w:r>
      <w:r>
        <w:rPr>
          <w:rFonts w:ascii="Times New Roman" w:eastAsia="仿宋_GB2312" w:hAnsi="Times New Roman"/>
          <w:sz w:val="32"/>
          <w:szCs w:val="32"/>
        </w:rPr>
        <w:t>倒</w:t>
      </w:r>
      <w:proofErr w:type="gramStart"/>
      <w:r>
        <w:rPr>
          <w:rFonts w:ascii="Times New Roman" w:eastAsia="仿宋_GB2312" w:hAnsi="Times New Roman"/>
          <w:sz w:val="32"/>
          <w:szCs w:val="32"/>
        </w:rPr>
        <w:t>逼</w:t>
      </w:r>
      <w:r>
        <w:rPr>
          <w:rFonts w:ascii="Times New Roman" w:eastAsia="仿宋_GB2312" w:hAnsi="Times New Roman" w:hint="eastAsia"/>
          <w:sz w:val="32"/>
          <w:szCs w:val="32"/>
        </w:rPr>
        <w:t>企业</w:t>
      </w:r>
      <w:proofErr w:type="gramEnd"/>
      <w:r>
        <w:rPr>
          <w:rFonts w:ascii="Times New Roman" w:eastAsia="仿宋_GB2312" w:hAnsi="Times New Roman"/>
          <w:sz w:val="32"/>
          <w:szCs w:val="32"/>
        </w:rPr>
        <w:t>自觉</w:t>
      </w:r>
      <w:r>
        <w:rPr>
          <w:rFonts w:ascii="Times New Roman" w:eastAsia="仿宋_GB2312" w:hAnsi="Times New Roman" w:hint="eastAsia"/>
          <w:sz w:val="32"/>
          <w:szCs w:val="32"/>
        </w:rPr>
        <w:t>履行生态环境保护责任。</w:t>
      </w:r>
    </w:p>
    <w:p w14:paraId="555916C3" w14:textId="77777777" w:rsidR="007C5DBD" w:rsidRDefault="00000000">
      <w:pPr>
        <w:pStyle w:val="a6"/>
        <w:widowControl/>
        <w:wordWrap w:val="0"/>
        <w:spacing w:before="0" w:beforeAutospacing="0" w:after="0" w:afterAutospacing="0" w:line="560" w:lineRule="exact"/>
        <w:ind w:firstLineChars="200" w:firstLine="640"/>
        <w:jc w:val="both"/>
        <w:rPr>
          <w:rFonts w:ascii="Times New Roman" w:eastAsia="仿宋_GB2312" w:hAnsi="Times New Roman"/>
          <w:sz w:val="32"/>
          <w:szCs w:val="32"/>
        </w:rPr>
      </w:pPr>
      <w:r>
        <w:rPr>
          <w:rFonts w:ascii="Times New Roman" w:eastAsia="仿宋_GB2312" w:hAnsi="Times New Roman" w:cs="仿宋_GB2312" w:hint="eastAsia"/>
          <w:sz w:val="32"/>
          <w:szCs w:val="32"/>
          <w:shd w:val="clear" w:color="auto" w:fill="FFFFFF"/>
        </w:rPr>
        <w:t>着力推动中央、省生态环境保护督察和长江经济带生态环境警示片、省生态环境警示片等交办问题整改</w:t>
      </w:r>
      <w:r>
        <w:rPr>
          <w:rFonts w:ascii="Times New Roman" w:eastAsia="仿宋_GB2312" w:hAnsi="Times New Roman" w:cs="仿宋_GB2312"/>
          <w:sz w:val="32"/>
          <w:szCs w:val="32"/>
          <w:shd w:val="clear" w:color="auto" w:fill="FFFFFF"/>
        </w:rPr>
        <w:t>，</w:t>
      </w:r>
      <w:r>
        <w:rPr>
          <w:rFonts w:ascii="Times New Roman" w:eastAsia="仿宋_GB2312" w:hAnsi="Times New Roman" w:cs="仿宋_GB2312" w:hint="eastAsia"/>
          <w:sz w:val="32"/>
          <w:szCs w:val="32"/>
          <w:shd w:val="clear" w:color="auto" w:fill="FFFFFF"/>
        </w:rPr>
        <w:t>严格整改</w:t>
      </w:r>
      <w:r>
        <w:rPr>
          <w:rFonts w:ascii="Times New Roman" w:eastAsia="仿宋_GB2312" w:hAnsi="Times New Roman" w:cs="仿宋_GB2312"/>
          <w:sz w:val="32"/>
          <w:szCs w:val="32"/>
          <w:shd w:val="clear" w:color="auto" w:fill="FFFFFF"/>
        </w:rPr>
        <w:t>措施落地见效</w:t>
      </w:r>
      <w:r>
        <w:rPr>
          <w:rFonts w:ascii="Times New Roman" w:eastAsia="仿宋_GB2312" w:hAnsi="Times New Roman" w:cs="仿宋_GB2312" w:hint="eastAsia"/>
          <w:sz w:val="32"/>
          <w:szCs w:val="32"/>
          <w:shd w:val="clear" w:color="auto" w:fill="FFFFFF"/>
        </w:rPr>
        <w:t>，着力解决突出生态环境问题。</w:t>
      </w:r>
    </w:p>
    <w:p w14:paraId="55CB298E" w14:textId="77777777" w:rsidR="007C5DBD" w:rsidRDefault="00000000">
      <w:pPr>
        <w:spacing w:line="560" w:lineRule="exact"/>
        <w:ind w:firstLineChars="200" w:firstLine="643"/>
        <w:rPr>
          <w:rFonts w:ascii="Times New Roman" w:eastAsia="仿宋_GB2312" w:hAnsi="Times New Roman" w:cs="仿宋_GB2312"/>
          <w:b/>
          <w:bCs/>
          <w:sz w:val="32"/>
          <w:szCs w:val="32"/>
        </w:rPr>
      </w:pPr>
      <w:r>
        <w:rPr>
          <w:rFonts w:ascii="Times New Roman" w:eastAsia="仿宋_GB2312" w:hAnsi="Times New Roman" w:cs="仿宋_GB2312" w:hint="eastAsia"/>
          <w:b/>
          <w:bCs/>
          <w:sz w:val="32"/>
          <w:szCs w:val="32"/>
        </w:rPr>
        <w:t>3.</w:t>
      </w:r>
      <w:r>
        <w:rPr>
          <w:rFonts w:ascii="Times New Roman" w:eastAsia="仿宋_GB2312" w:hAnsi="Times New Roman" w:cs="仿宋_GB2312" w:hint="eastAsia"/>
          <w:b/>
          <w:bCs/>
          <w:sz w:val="32"/>
          <w:szCs w:val="32"/>
        </w:rPr>
        <w:t>健全生态环境市场体系</w:t>
      </w:r>
    </w:p>
    <w:p w14:paraId="6E0609F2" w14:textId="77777777" w:rsidR="007C5DBD" w:rsidRDefault="00000000">
      <w:pPr>
        <w:pStyle w:val="a6"/>
        <w:widowControl/>
        <w:wordWrap w:val="0"/>
        <w:spacing w:before="0" w:beforeAutospacing="0" w:after="0" w:afterAutospacing="0" w:line="560" w:lineRule="exact"/>
        <w:ind w:firstLineChars="200" w:firstLine="640"/>
        <w:jc w:val="both"/>
        <w:rPr>
          <w:rFonts w:ascii="Times New Roman" w:eastAsia="仿宋_GB2312" w:hAnsi="Times New Roman" w:cs="仿宋_GB2312"/>
          <w:sz w:val="32"/>
          <w:szCs w:val="32"/>
          <w:shd w:val="clear" w:color="auto" w:fill="FFFFFF"/>
        </w:rPr>
      </w:pPr>
      <w:r>
        <w:rPr>
          <w:rFonts w:ascii="Times New Roman" w:eastAsia="仿宋_GB2312" w:hAnsi="Times New Roman" w:cs="仿宋_GB2312" w:hint="eastAsia"/>
          <w:sz w:val="32"/>
          <w:szCs w:val="32"/>
          <w:shd w:val="clear" w:color="auto" w:fill="FFFFFF"/>
        </w:rPr>
        <w:t>支持民营生态环保企业健康发展的政策措施，引导资本参与生态环境治理投资、建设、运行，形成公开透明、规范有序的生态环境治理市场。</w:t>
      </w:r>
    </w:p>
    <w:p w14:paraId="78B86F30" w14:textId="77777777" w:rsidR="007C5DBD" w:rsidRDefault="00000000">
      <w:pPr>
        <w:spacing w:line="560" w:lineRule="exact"/>
        <w:ind w:firstLineChars="200" w:firstLine="640"/>
        <w:rPr>
          <w:rFonts w:ascii="Times New Roman" w:eastAsia="仿宋_GB2312" w:hAnsi="Times New Roman" w:cs="仿宋_GB2312"/>
          <w:sz w:val="32"/>
          <w:szCs w:val="32"/>
          <w:shd w:val="clear" w:color="auto" w:fill="FFFFFF"/>
        </w:rPr>
      </w:pPr>
      <w:r>
        <w:rPr>
          <w:rFonts w:ascii="Times New Roman" w:eastAsia="仿宋_GB2312" w:hAnsi="Times New Roman" w:cs="仿宋_GB2312" w:hint="eastAsia"/>
          <w:sz w:val="32"/>
          <w:szCs w:val="32"/>
          <w:shd w:val="clear" w:color="auto" w:fill="FFFFFF"/>
        </w:rPr>
        <w:t>深化排污权交易制度改革，推行环境污染责任保险制度，</w:t>
      </w:r>
      <w:r>
        <w:rPr>
          <w:rFonts w:ascii="Times New Roman" w:eastAsia="仿宋_GB2312" w:hAnsi="Times New Roman" w:hint="eastAsia"/>
          <w:sz w:val="32"/>
          <w:szCs w:val="32"/>
        </w:rPr>
        <w:t>推进生态综合补偿和横向生态保护补偿机制建设，</w:t>
      </w:r>
      <w:r>
        <w:rPr>
          <w:rFonts w:ascii="Times New Roman" w:eastAsia="仿宋_GB2312" w:hAnsi="Times New Roman" w:cs="仿宋_GB2312" w:hint="eastAsia"/>
          <w:sz w:val="32"/>
          <w:szCs w:val="32"/>
          <w:shd w:val="clear" w:color="auto" w:fill="FFFFFF"/>
        </w:rPr>
        <w:t>建立“政府引导、市场运作、社会参与”的长效机制。</w:t>
      </w:r>
    </w:p>
    <w:p w14:paraId="568E8264" w14:textId="77777777" w:rsidR="007C5DBD" w:rsidRDefault="00000000">
      <w:pPr>
        <w:pStyle w:val="a6"/>
        <w:widowControl/>
        <w:wordWrap w:val="0"/>
        <w:spacing w:before="0" w:beforeAutospacing="0" w:after="0" w:afterAutospacing="0" w:line="560" w:lineRule="exact"/>
        <w:ind w:firstLineChars="200" w:firstLine="640"/>
        <w:jc w:val="both"/>
        <w:rPr>
          <w:rFonts w:ascii="Times New Roman" w:eastAsia="仿宋_GB2312" w:hAnsi="Times New Roman" w:cs="仿宋_GB2312"/>
          <w:sz w:val="32"/>
          <w:szCs w:val="32"/>
          <w:shd w:val="clear" w:color="auto" w:fill="FFFFFF"/>
        </w:rPr>
      </w:pPr>
      <w:r>
        <w:rPr>
          <w:rFonts w:ascii="Times New Roman" w:eastAsia="仿宋_GB2312" w:hAnsi="Times New Roman" w:cs="仿宋_GB2312" w:hint="eastAsia"/>
          <w:sz w:val="32"/>
          <w:szCs w:val="32"/>
          <w:shd w:val="clear" w:color="auto" w:fill="FFFFFF"/>
        </w:rPr>
        <w:t>扶持环保骨干企业，做大做强一批节能环保龙头企业，分层培育生态环境治理领军企业。加大自主创新和科技研发力度，支持企业、高校、科研院所建立环境治理技术创新创业基地。</w:t>
      </w:r>
    </w:p>
    <w:p w14:paraId="342D1D35" w14:textId="77777777" w:rsidR="007C5DBD" w:rsidRDefault="00000000">
      <w:pPr>
        <w:spacing w:line="560" w:lineRule="exact"/>
        <w:ind w:firstLineChars="200" w:firstLine="643"/>
        <w:rPr>
          <w:rFonts w:ascii="Times New Roman" w:eastAsia="仿宋_GB2312" w:hAnsi="Times New Roman" w:cs="仿宋_GB2312"/>
          <w:b/>
          <w:bCs/>
          <w:sz w:val="32"/>
          <w:szCs w:val="32"/>
        </w:rPr>
      </w:pPr>
      <w:r>
        <w:rPr>
          <w:rFonts w:ascii="Times New Roman" w:eastAsia="仿宋_GB2312" w:hAnsi="Times New Roman" w:cs="仿宋_GB2312" w:hint="eastAsia"/>
          <w:b/>
          <w:bCs/>
          <w:sz w:val="32"/>
          <w:szCs w:val="32"/>
        </w:rPr>
        <w:t>4.</w:t>
      </w:r>
      <w:r>
        <w:rPr>
          <w:rFonts w:ascii="Times New Roman" w:eastAsia="仿宋_GB2312" w:hAnsi="Times New Roman" w:cs="仿宋_GB2312" w:hint="eastAsia"/>
          <w:b/>
          <w:bCs/>
          <w:sz w:val="32"/>
          <w:szCs w:val="32"/>
        </w:rPr>
        <w:t>健全生态环境信用体系</w:t>
      </w:r>
    </w:p>
    <w:p w14:paraId="41C63CCA" w14:textId="77777777" w:rsidR="007C5DBD" w:rsidRDefault="00000000">
      <w:pPr>
        <w:pStyle w:val="a6"/>
        <w:widowControl/>
        <w:wordWrap w:val="0"/>
        <w:spacing w:before="0" w:beforeAutospacing="0" w:after="0" w:afterAutospacing="0" w:line="560" w:lineRule="exact"/>
        <w:ind w:firstLineChars="200" w:firstLine="640"/>
        <w:jc w:val="both"/>
        <w:rPr>
          <w:rFonts w:ascii="Times New Roman" w:eastAsia="仿宋_GB2312" w:hAnsi="Times New Roman" w:cs="仿宋_GB2312"/>
          <w:sz w:val="32"/>
          <w:szCs w:val="32"/>
          <w:shd w:val="clear" w:color="auto" w:fill="FFFFFF"/>
        </w:rPr>
      </w:pPr>
      <w:r>
        <w:rPr>
          <w:rFonts w:ascii="Times New Roman" w:eastAsia="仿宋_GB2312" w:hAnsi="Times New Roman" w:cs="仿宋_GB2312" w:hint="eastAsia"/>
          <w:sz w:val="32"/>
          <w:szCs w:val="32"/>
          <w:shd w:val="clear" w:color="auto" w:fill="FFFFFF"/>
        </w:rPr>
        <w:t>定期发布</w:t>
      </w:r>
      <w:r>
        <w:rPr>
          <w:rFonts w:ascii="Times New Roman" w:eastAsia="仿宋_GB2312" w:hAnsi="Times New Roman" w:cs="仿宋_GB2312"/>
          <w:sz w:val="32"/>
          <w:szCs w:val="32"/>
          <w:shd w:val="clear" w:color="auto" w:fill="FFFFFF"/>
        </w:rPr>
        <w:t>企事业单位</w:t>
      </w:r>
      <w:r>
        <w:rPr>
          <w:rFonts w:ascii="Times New Roman" w:eastAsia="仿宋_GB2312" w:hAnsi="Times New Roman" w:cs="仿宋_GB2312" w:hint="eastAsia"/>
          <w:sz w:val="32"/>
          <w:szCs w:val="32"/>
          <w:shd w:val="clear" w:color="auto" w:fill="FFFFFF"/>
        </w:rPr>
        <w:t>年度环保信用评价结果并及时推送至“信用常德”，实施联合激励和惩戒。加强部门合作，建立和完善信用修复机制</w:t>
      </w:r>
      <w:r>
        <w:rPr>
          <w:rFonts w:ascii="Times New Roman" w:eastAsia="仿宋_GB2312" w:hAnsi="Times New Roman" w:cs="仿宋_GB2312"/>
          <w:sz w:val="32"/>
          <w:szCs w:val="32"/>
          <w:shd w:val="clear" w:color="auto" w:fill="FFFFFF"/>
        </w:rPr>
        <w:t>。</w:t>
      </w:r>
    </w:p>
    <w:p w14:paraId="6D16F69C" w14:textId="77777777" w:rsidR="007C5DBD" w:rsidRDefault="00000000">
      <w:pPr>
        <w:spacing w:line="560" w:lineRule="exact"/>
        <w:ind w:firstLineChars="200" w:firstLine="643"/>
        <w:rPr>
          <w:rFonts w:ascii="Times New Roman" w:eastAsia="仿宋_GB2312" w:hAnsi="Times New Roman" w:cs="仿宋_GB2312"/>
          <w:b/>
          <w:bCs/>
          <w:sz w:val="32"/>
          <w:szCs w:val="32"/>
        </w:rPr>
      </w:pPr>
      <w:r>
        <w:rPr>
          <w:rFonts w:ascii="Times New Roman" w:eastAsia="仿宋_GB2312" w:hAnsi="Times New Roman" w:cs="仿宋_GB2312" w:hint="eastAsia"/>
          <w:b/>
          <w:bCs/>
          <w:sz w:val="32"/>
          <w:szCs w:val="32"/>
        </w:rPr>
        <w:t>5.</w:t>
      </w:r>
      <w:r>
        <w:rPr>
          <w:rFonts w:ascii="Times New Roman" w:eastAsia="仿宋_GB2312" w:hAnsi="Times New Roman" w:cs="仿宋_GB2312" w:hint="eastAsia"/>
          <w:b/>
          <w:bCs/>
          <w:sz w:val="32"/>
          <w:szCs w:val="32"/>
        </w:rPr>
        <w:t>强化生态环境社会治理体系</w:t>
      </w:r>
    </w:p>
    <w:p w14:paraId="24FFA7B9" w14:textId="77777777" w:rsidR="007C5DBD" w:rsidRDefault="00000000">
      <w:pPr>
        <w:spacing w:line="560" w:lineRule="exact"/>
        <w:ind w:firstLineChars="200" w:firstLine="640"/>
        <w:rPr>
          <w:rFonts w:ascii="Times New Roman" w:eastAsia="仿宋_GB2312" w:hAnsi="Times New Roman" w:cs="仿宋_GB2312"/>
          <w:sz w:val="32"/>
          <w:szCs w:val="32"/>
          <w:shd w:val="clear" w:color="auto" w:fill="FFFFFF"/>
        </w:rPr>
      </w:pPr>
      <w:r>
        <w:rPr>
          <w:rFonts w:ascii="Times New Roman" w:eastAsia="仿宋_GB2312" w:hAnsi="Times New Roman" w:cs="仿宋_GB2312" w:hint="eastAsia"/>
          <w:sz w:val="32"/>
          <w:szCs w:val="32"/>
          <w:shd w:val="clear" w:color="auto" w:fill="FFFFFF"/>
        </w:rPr>
        <w:t>充分发挥“</w:t>
      </w:r>
      <w:r>
        <w:rPr>
          <w:rFonts w:ascii="Times New Roman" w:eastAsia="仿宋_GB2312" w:hAnsi="Times New Roman" w:cs="仿宋_GB2312" w:hint="eastAsia"/>
          <w:sz w:val="32"/>
          <w:szCs w:val="32"/>
          <w:shd w:val="clear" w:color="auto" w:fill="FFFFFF"/>
        </w:rPr>
        <w:t>12345</w:t>
      </w:r>
      <w:r>
        <w:rPr>
          <w:rFonts w:ascii="Times New Roman" w:eastAsia="仿宋_GB2312" w:hAnsi="Times New Roman" w:cs="仿宋_GB2312" w:hint="eastAsia"/>
          <w:sz w:val="32"/>
          <w:szCs w:val="32"/>
          <w:shd w:val="clear" w:color="auto" w:fill="FFFFFF"/>
        </w:rPr>
        <w:t>”投诉举报热线作用，</w:t>
      </w:r>
      <w:r>
        <w:rPr>
          <w:rFonts w:ascii="Times New Roman" w:eastAsia="仿宋_GB2312" w:hAnsi="Times New Roman" w:hint="eastAsia"/>
          <w:sz w:val="32"/>
          <w:szCs w:val="32"/>
        </w:rPr>
        <w:t>鼓励社会各界主动参与环境监督。深化环境信息依法披露制度改革。</w:t>
      </w:r>
      <w:r>
        <w:rPr>
          <w:rFonts w:ascii="Times New Roman" w:eastAsia="仿宋_GB2312" w:hAnsi="Times New Roman" w:cs="仿宋_GB2312" w:hint="eastAsia"/>
          <w:sz w:val="32"/>
          <w:szCs w:val="32"/>
          <w:shd w:val="clear" w:color="auto" w:fill="FFFFFF"/>
        </w:rPr>
        <w:t>发挥社会团体作用，推进生态环境新闻宣传。强化舆情</w:t>
      </w:r>
      <w:proofErr w:type="gramStart"/>
      <w:r>
        <w:rPr>
          <w:rFonts w:ascii="Times New Roman" w:eastAsia="仿宋_GB2312" w:hAnsi="Times New Roman" w:cs="仿宋_GB2312" w:hint="eastAsia"/>
          <w:sz w:val="32"/>
          <w:szCs w:val="32"/>
          <w:shd w:val="clear" w:color="auto" w:fill="FFFFFF"/>
        </w:rPr>
        <w:t>研</w:t>
      </w:r>
      <w:proofErr w:type="gramEnd"/>
      <w:r>
        <w:rPr>
          <w:rFonts w:ascii="Times New Roman" w:eastAsia="仿宋_GB2312" w:hAnsi="Times New Roman" w:cs="仿宋_GB2312" w:hint="eastAsia"/>
          <w:sz w:val="32"/>
          <w:szCs w:val="32"/>
          <w:shd w:val="clear" w:color="auto" w:fill="FFFFFF"/>
        </w:rPr>
        <w:t>判和舆论引导，回应公众关切。</w:t>
      </w:r>
    </w:p>
    <w:p w14:paraId="7ED23128" w14:textId="77777777" w:rsidR="007C5DBD" w:rsidRDefault="00000000">
      <w:pPr>
        <w:pStyle w:val="a6"/>
        <w:widowControl/>
        <w:wordWrap w:val="0"/>
        <w:spacing w:before="0" w:beforeAutospacing="0" w:after="0" w:afterAutospacing="0" w:line="560" w:lineRule="exact"/>
        <w:ind w:firstLineChars="200" w:firstLine="640"/>
        <w:jc w:val="both"/>
        <w:rPr>
          <w:rFonts w:ascii="Times New Roman" w:eastAsia="仿宋_GB2312" w:hAnsi="Times New Roman" w:cs="仿宋_GB2312"/>
          <w:sz w:val="32"/>
          <w:szCs w:val="32"/>
          <w:shd w:val="clear" w:color="auto" w:fill="FFFFFF"/>
        </w:rPr>
      </w:pPr>
      <w:r>
        <w:rPr>
          <w:rFonts w:ascii="Times New Roman" w:eastAsia="仿宋_GB2312" w:hAnsi="Times New Roman" w:cs="仿宋_GB2312" w:hint="eastAsia"/>
          <w:sz w:val="32"/>
          <w:szCs w:val="32"/>
          <w:shd w:val="clear" w:color="auto" w:fill="FFFFFF"/>
        </w:rPr>
        <w:lastRenderedPageBreak/>
        <w:t>利用重要节点组织开展生态环境宣传教育活动，策划制作生态宣传产品，引导开展生态环境志愿服务。持续扩大环保设施向公众开放力度，引导生态环境教育基地和设施开放单位发挥作用，创新一批本地特色的内容产品。</w:t>
      </w:r>
    </w:p>
    <w:p w14:paraId="60B4BA46" w14:textId="77777777" w:rsidR="007C5DBD" w:rsidRDefault="00000000">
      <w:pPr>
        <w:spacing w:line="560" w:lineRule="exact"/>
        <w:ind w:firstLineChars="200" w:firstLine="643"/>
        <w:rPr>
          <w:rFonts w:ascii="Times New Roman" w:eastAsia="仿宋_GB2312" w:hAnsi="Times New Roman" w:cs="仿宋_GB2312"/>
          <w:b/>
          <w:bCs/>
          <w:sz w:val="32"/>
          <w:szCs w:val="32"/>
        </w:rPr>
      </w:pPr>
      <w:r>
        <w:rPr>
          <w:rFonts w:ascii="Times New Roman" w:eastAsia="仿宋_GB2312" w:hAnsi="Times New Roman" w:cs="仿宋_GB2312" w:hint="eastAsia"/>
          <w:b/>
          <w:bCs/>
          <w:sz w:val="32"/>
          <w:szCs w:val="32"/>
        </w:rPr>
        <w:t>6.</w:t>
      </w:r>
      <w:r>
        <w:rPr>
          <w:rFonts w:ascii="Times New Roman" w:eastAsia="仿宋_GB2312" w:hAnsi="Times New Roman" w:cs="仿宋_GB2312" w:hint="eastAsia"/>
          <w:b/>
          <w:bCs/>
          <w:sz w:val="32"/>
          <w:szCs w:val="32"/>
        </w:rPr>
        <w:t>健全生态环境法律法规政策体系</w:t>
      </w:r>
    </w:p>
    <w:p w14:paraId="105AFB41" w14:textId="77777777" w:rsidR="007C5DBD" w:rsidRDefault="00000000">
      <w:pPr>
        <w:pStyle w:val="a6"/>
        <w:widowControl/>
        <w:wordWrap w:val="0"/>
        <w:spacing w:before="0" w:beforeAutospacing="0" w:after="0" w:afterAutospacing="0" w:line="560" w:lineRule="exact"/>
        <w:ind w:firstLineChars="200" w:firstLine="640"/>
        <w:jc w:val="both"/>
        <w:outlineLvl w:val="2"/>
        <w:rPr>
          <w:rFonts w:ascii="Times New Roman" w:eastAsia="仿宋_GB2312" w:hAnsi="Times New Roman" w:cs="仿宋_GB2312"/>
          <w:sz w:val="32"/>
          <w:szCs w:val="32"/>
          <w:shd w:val="clear" w:color="auto" w:fill="FFFFFF"/>
        </w:rPr>
      </w:pPr>
      <w:r>
        <w:rPr>
          <w:rFonts w:ascii="Times New Roman" w:eastAsia="仿宋_GB2312" w:hAnsi="Times New Roman" w:cs="仿宋_GB2312" w:hint="eastAsia"/>
          <w:sz w:val="32"/>
          <w:szCs w:val="32"/>
          <w:shd w:val="clear" w:color="auto" w:fill="FFFFFF"/>
        </w:rPr>
        <w:t>学习贯彻落实《中华人民共和国生态环境法典》，推进地方性法规和政府规章</w:t>
      </w:r>
      <w:proofErr w:type="gramStart"/>
      <w:r>
        <w:rPr>
          <w:rFonts w:ascii="Times New Roman" w:eastAsia="仿宋_GB2312" w:hAnsi="Times New Roman" w:cs="仿宋_GB2312" w:hint="eastAsia"/>
          <w:sz w:val="32"/>
          <w:szCs w:val="32"/>
          <w:shd w:val="clear" w:color="auto" w:fill="FFFFFF"/>
        </w:rPr>
        <w:t>立改废释</w:t>
      </w:r>
      <w:proofErr w:type="gramEnd"/>
      <w:r>
        <w:rPr>
          <w:rFonts w:ascii="Times New Roman" w:eastAsia="仿宋_GB2312" w:hAnsi="Times New Roman" w:cs="仿宋_GB2312" w:hint="eastAsia"/>
          <w:sz w:val="32"/>
          <w:szCs w:val="32"/>
          <w:shd w:val="clear" w:color="auto" w:fill="FFFFFF"/>
        </w:rPr>
        <w:t>工作。建立健全激励政策，鼓励企业与社会资本参与生态环境保护和修复项目。规范行政执法，明确执法事项，制定生态环境执法事项清单。加强部门联动，建立健全长效机制。</w:t>
      </w:r>
    </w:p>
    <w:p w14:paraId="0D65AEB4" w14:textId="77777777" w:rsidR="007C5DBD" w:rsidRDefault="00000000">
      <w:pPr>
        <w:spacing w:line="560" w:lineRule="exact"/>
        <w:ind w:firstLineChars="200" w:firstLine="643"/>
        <w:rPr>
          <w:rFonts w:ascii="Times New Roman" w:eastAsia="仿宋_GB2312" w:hAnsi="Times New Roman" w:cs="仿宋_GB2312"/>
          <w:b/>
          <w:bCs/>
          <w:sz w:val="32"/>
          <w:szCs w:val="32"/>
        </w:rPr>
      </w:pPr>
      <w:r>
        <w:rPr>
          <w:rFonts w:ascii="Times New Roman" w:eastAsia="仿宋_GB2312" w:hAnsi="Times New Roman" w:cs="仿宋_GB2312" w:hint="eastAsia"/>
          <w:b/>
          <w:bCs/>
          <w:sz w:val="32"/>
          <w:szCs w:val="32"/>
        </w:rPr>
        <w:t>7.</w:t>
      </w:r>
      <w:r>
        <w:rPr>
          <w:rFonts w:ascii="Times New Roman" w:eastAsia="仿宋_GB2312" w:hAnsi="Times New Roman" w:cs="仿宋_GB2312" w:hint="eastAsia"/>
          <w:b/>
          <w:bCs/>
          <w:sz w:val="32"/>
          <w:szCs w:val="32"/>
        </w:rPr>
        <w:t>提升生态环境高水平监测能力</w:t>
      </w:r>
    </w:p>
    <w:p w14:paraId="10EBEAD0" w14:textId="77777777" w:rsidR="007C5DBD" w:rsidRDefault="00000000">
      <w:pPr>
        <w:pStyle w:val="a6"/>
        <w:widowControl/>
        <w:wordWrap w:val="0"/>
        <w:spacing w:before="0" w:beforeAutospacing="0" w:after="0" w:afterAutospacing="0" w:line="560" w:lineRule="exact"/>
        <w:ind w:firstLineChars="200" w:firstLine="640"/>
        <w:jc w:val="both"/>
        <w:rPr>
          <w:rFonts w:ascii="Times New Roman" w:eastAsia="仿宋_GB2312" w:hAnsi="Times New Roman" w:cs="仿宋_GB2312"/>
          <w:sz w:val="32"/>
          <w:szCs w:val="32"/>
          <w:shd w:val="clear" w:color="auto" w:fill="FFFFFF"/>
        </w:rPr>
      </w:pPr>
      <w:r>
        <w:rPr>
          <w:rFonts w:ascii="Times New Roman" w:eastAsia="仿宋_GB2312" w:hAnsi="Times New Roman" w:cs="仿宋_GB2312" w:hint="eastAsia"/>
          <w:sz w:val="32"/>
          <w:szCs w:val="32"/>
          <w:shd w:val="clear" w:color="auto" w:fill="FFFFFF"/>
        </w:rPr>
        <w:t>引</w:t>
      </w:r>
      <w:r>
        <w:rPr>
          <w:rFonts w:ascii="Times New Roman" w:eastAsia="仿宋_GB2312" w:hAnsi="Times New Roman" w:cs="仿宋_GB2312"/>
          <w:sz w:val="32"/>
          <w:szCs w:val="32"/>
          <w:shd w:val="clear" w:color="auto" w:fill="FFFFFF"/>
        </w:rPr>
        <w:t>进</w:t>
      </w:r>
      <w:r>
        <w:rPr>
          <w:rFonts w:ascii="Times New Roman" w:eastAsia="仿宋_GB2312" w:hAnsi="Times New Roman" w:cs="仿宋_GB2312" w:hint="eastAsia"/>
          <w:sz w:val="32"/>
          <w:szCs w:val="32"/>
          <w:shd w:val="clear" w:color="auto" w:fill="FFFFFF"/>
        </w:rPr>
        <w:t>国际国内先进的监测技术和设备，优化监测站点布局，</w:t>
      </w:r>
      <w:r>
        <w:rPr>
          <w:rFonts w:ascii="Times New Roman" w:eastAsia="仿宋_GB2312" w:hAnsi="Times New Roman" w:cs="仿宋_GB2312"/>
          <w:sz w:val="32"/>
          <w:szCs w:val="32"/>
          <w:shd w:val="clear" w:color="auto" w:fill="FFFFFF"/>
        </w:rPr>
        <w:t>提高点位密度和覆盖范围，实现环境质量和污染源全方位、实时监测。</w:t>
      </w:r>
      <w:r>
        <w:rPr>
          <w:rFonts w:ascii="Times New Roman" w:eastAsia="仿宋_GB2312" w:hAnsi="Times New Roman" w:cs="仿宋_GB2312" w:hint="eastAsia"/>
          <w:sz w:val="32"/>
          <w:szCs w:val="32"/>
          <w:shd w:val="clear" w:color="auto" w:fill="FFFFFF"/>
        </w:rPr>
        <w:t>健全监测信息平台，</w:t>
      </w:r>
      <w:r>
        <w:rPr>
          <w:rFonts w:ascii="Times New Roman" w:eastAsia="仿宋_GB2312" w:hAnsi="Times New Roman" w:cs="仿宋_GB2312"/>
          <w:sz w:val="32"/>
          <w:szCs w:val="32"/>
          <w:shd w:val="clear" w:color="auto" w:fill="FFFFFF"/>
        </w:rPr>
        <w:t>推动监测数据共享、互联互通。</w:t>
      </w:r>
      <w:r>
        <w:rPr>
          <w:rFonts w:ascii="Times New Roman" w:eastAsia="仿宋_GB2312" w:hAnsi="Times New Roman" w:cs="仿宋_GB2312" w:hint="eastAsia"/>
          <w:sz w:val="32"/>
          <w:szCs w:val="32"/>
          <w:shd w:val="clear" w:color="auto" w:fill="FFFFFF"/>
        </w:rPr>
        <w:t>落实数据质量责任，</w:t>
      </w:r>
      <w:r>
        <w:rPr>
          <w:rFonts w:ascii="Times New Roman" w:eastAsia="仿宋_GB2312" w:hAnsi="Times New Roman" w:cs="仿宋_GB2312"/>
          <w:sz w:val="32"/>
          <w:szCs w:val="32"/>
          <w:shd w:val="clear" w:color="auto" w:fill="FFFFFF"/>
        </w:rPr>
        <w:t>严惩监测数据造假。</w:t>
      </w:r>
      <w:r>
        <w:rPr>
          <w:rFonts w:ascii="Times New Roman" w:eastAsia="仿宋_GB2312" w:hAnsi="Times New Roman" w:cs="仿宋_GB2312" w:hint="eastAsia"/>
          <w:sz w:val="32"/>
          <w:szCs w:val="32"/>
          <w:shd w:val="clear" w:color="auto" w:fill="FFFFFF"/>
        </w:rPr>
        <w:t>制定优惠政策，</w:t>
      </w:r>
      <w:r>
        <w:rPr>
          <w:rFonts w:ascii="Times New Roman" w:eastAsia="仿宋_GB2312" w:hAnsi="Times New Roman" w:cs="仿宋_GB2312"/>
          <w:sz w:val="32"/>
          <w:szCs w:val="32"/>
          <w:shd w:val="clear" w:color="auto" w:fill="FFFFFF"/>
        </w:rPr>
        <w:t>引进监测人才。运用大数据、人工智能等技术分析监测数据，为环境决策、污染防治提供科学依据。</w:t>
      </w:r>
    </w:p>
    <w:p w14:paraId="459BE29D" w14:textId="77777777" w:rsidR="007C5DBD" w:rsidRDefault="00000000">
      <w:pPr>
        <w:spacing w:line="560" w:lineRule="exact"/>
        <w:ind w:firstLineChars="200" w:firstLine="643"/>
        <w:rPr>
          <w:rFonts w:ascii="Times New Roman" w:eastAsia="仿宋_GB2312" w:hAnsi="Times New Roman" w:cs="仿宋_GB2312"/>
          <w:b/>
          <w:bCs/>
          <w:sz w:val="32"/>
          <w:szCs w:val="32"/>
        </w:rPr>
      </w:pPr>
      <w:r>
        <w:rPr>
          <w:rFonts w:ascii="Times New Roman" w:eastAsia="仿宋_GB2312" w:hAnsi="Times New Roman" w:cs="仿宋_GB2312" w:hint="eastAsia"/>
          <w:b/>
          <w:bCs/>
          <w:sz w:val="32"/>
          <w:szCs w:val="32"/>
        </w:rPr>
        <w:t>8.</w:t>
      </w:r>
      <w:r>
        <w:rPr>
          <w:rFonts w:ascii="Times New Roman" w:eastAsia="仿宋_GB2312" w:hAnsi="Times New Roman" w:cs="仿宋_GB2312" w:hint="eastAsia"/>
          <w:b/>
          <w:bCs/>
          <w:sz w:val="32"/>
          <w:szCs w:val="32"/>
        </w:rPr>
        <w:t>提升生态环境综合执法和应急能力</w:t>
      </w:r>
    </w:p>
    <w:p w14:paraId="08516B98" w14:textId="77777777" w:rsidR="007C5DBD" w:rsidRDefault="00000000">
      <w:pPr>
        <w:pStyle w:val="a6"/>
        <w:widowControl/>
        <w:wordWrap w:val="0"/>
        <w:spacing w:before="0" w:beforeAutospacing="0" w:after="0" w:afterAutospacing="0" w:line="560" w:lineRule="exact"/>
        <w:ind w:firstLineChars="200" w:firstLine="640"/>
        <w:jc w:val="both"/>
        <w:rPr>
          <w:rFonts w:ascii="Times New Roman" w:eastAsia="仿宋_GB2312" w:hAnsi="Times New Roman" w:cs="仿宋_GB2312"/>
          <w:sz w:val="32"/>
          <w:szCs w:val="32"/>
          <w:shd w:val="clear" w:color="auto" w:fill="FFFFFF"/>
        </w:rPr>
      </w:pPr>
      <w:r>
        <w:rPr>
          <w:rFonts w:ascii="Times New Roman" w:eastAsia="仿宋_GB2312" w:hAnsi="Times New Roman" w:cs="仿宋_GB2312"/>
          <w:sz w:val="32"/>
          <w:szCs w:val="32"/>
          <w:shd w:val="clear" w:color="auto" w:fill="FFFFFF"/>
        </w:rPr>
        <w:t>配齐充足的执法人员</w:t>
      </w:r>
      <w:r>
        <w:rPr>
          <w:rFonts w:ascii="Times New Roman" w:eastAsia="仿宋_GB2312" w:hAnsi="Times New Roman" w:cs="仿宋_GB2312" w:hint="eastAsia"/>
          <w:sz w:val="32"/>
          <w:szCs w:val="32"/>
          <w:shd w:val="clear" w:color="auto" w:fill="FFFFFF"/>
        </w:rPr>
        <w:t>，配备先进执法装备</w:t>
      </w:r>
      <w:r>
        <w:rPr>
          <w:rFonts w:ascii="Times New Roman" w:eastAsia="仿宋_GB2312" w:hAnsi="Times New Roman" w:cs="仿宋_GB2312"/>
          <w:sz w:val="32"/>
          <w:szCs w:val="32"/>
          <w:shd w:val="clear" w:color="auto" w:fill="FFFFFF"/>
        </w:rPr>
        <w:t>。</w:t>
      </w:r>
      <w:r>
        <w:rPr>
          <w:rFonts w:ascii="Times New Roman" w:eastAsia="仿宋_GB2312" w:hAnsi="Times New Roman" w:cs="仿宋_GB2312" w:hint="eastAsia"/>
          <w:sz w:val="32"/>
          <w:szCs w:val="32"/>
          <w:shd w:val="clear" w:color="auto" w:fill="FFFFFF"/>
        </w:rPr>
        <w:t>规范生态环境执法行为，强化应急队伍</w:t>
      </w:r>
      <w:r>
        <w:rPr>
          <w:rFonts w:ascii="Times New Roman" w:eastAsia="仿宋_GB2312" w:hAnsi="Times New Roman" w:cs="仿宋_GB2312"/>
          <w:sz w:val="32"/>
          <w:szCs w:val="32"/>
          <w:shd w:val="clear" w:color="auto" w:fill="FFFFFF"/>
        </w:rPr>
        <w:t>能力</w:t>
      </w:r>
      <w:r>
        <w:rPr>
          <w:rFonts w:ascii="Times New Roman" w:eastAsia="仿宋_GB2312" w:hAnsi="Times New Roman" w:cs="仿宋_GB2312" w:hint="eastAsia"/>
          <w:sz w:val="32"/>
          <w:szCs w:val="32"/>
          <w:shd w:val="clear" w:color="auto" w:fill="FFFFFF"/>
        </w:rPr>
        <w:t>建设</w:t>
      </w:r>
      <w:r>
        <w:rPr>
          <w:rFonts w:ascii="Times New Roman" w:eastAsia="仿宋_GB2312" w:hAnsi="Times New Roman" w:cs="仿宋_GB2312"/>
          <w:sz w:val="32"/>
          <w:szCs w:val="32"/>
          <w:shd w:val="clear" w:color="auto" w:fill="FFFFFF"/>
        </w:rPr>
        <w:t>，</w:t>
      </w:r>
      <w:r>
        <w:rPr>
          <w:rFonts w:ascii="Times New Roman" w:eastAsia="仿宋_GB2312" w:hAnsi="Times New Roman" w:cs="仿宋_GB2312" w:hint="eastAsia"/>
          <w:sz w:val="32"/>
          <w:szCs w:val="32"/>
          <w:shd w:val="clear" w:color="auto" w:fill="FFFFFF"/>
        </w:rPr>
        <w:t>优化全市生态环境监测网络。</w:t>
      </w:r>
    </w:p>
    <w:p w14:paraId="36994F6E" w14:textId="77777777" w:rsidR="007C5DBD" w:rsidRDefault="00000000">
      <w:pPr>
        <w:spacing w:line="560" w:lineRule="exact"/>
        <w:ind w:firstLineChars="200" w:firstLine="643"/>
        <w:rPr>
          <w:rFonts w:ascii="Times New Roman" w:eastAsia="仿宋_GB2312" w:hAnsi="Times New Roman" w:cs="仿宋_GB2312"/>
          <w:b/>
          <w:bCs/>
          <w:sz w:val="32"/>
          <w:szCs w:val="32"/>
        </w:rPr>
      </w:pPr>
      <w:r>
        <w:rPr>
          <w:rFonts w:ascii="Times New Roman" w:eastAsia="仿宋_GB2312" w:hAnsi="Times New Roman" w:cs="仿宋_GB2312"/>
          <w:b/>
          <w:bCs/>
          <w:sz w:val="32"/>
          <w:szCs w:val="32"/>
        </w:rPr>
        <w:t>9.</w:t>
      </w:r>
      <w:r>
        <w:rPr>
          <w:rFonts w:ascii="Times New Roman" w:eastAsia="仿宋_GB2312" w:hAnsi="Times New Roman" w:cs="仿宋_GB2312" w:hint="eastAsia"/>
          <w:b/>
          <w:bCs/>
          <w:sz w:val="32"/>
          <w:szCs w:val="32"/>
        </w:rPr>
        <w:t>强化基层人才队伍和能力建设</w:t>
      </w:r>
    </w:p>
    <w:p w14:paraId="3289050E" w14:textId="77777777" w:rsidR="007C5DBD" w:rsidRDefault="00000000">
      <w:pPr>
        <w:spacing w:line="560" w:lineRule="exact"/>
        <w:ind w:firstLineChars="200" w:firstLine="640"/>
        <w:rPr>
          <w:rFonts w:ascii="Times New Roman" w:eastAsia="仿宋_GB2312" w:hAnsi="Times New Roman" w:cs="仿宋_GB2312"/>
          <w:sz w:val="32"/>
          <w:szCs w:val="32"/>
          <w:shd w:val="clear" w:color="auto" w:fill="FFFFFF"/>
        </w:rPr>
      </w:pPr>
      <w:r>
        <w:rPr>
          <w:rFonts w:ascii="Times New Roman" w:eastAsia="仿宋_GB2312" w:hAnsi="Times New Roman" w:cs="仿宋_GB2312" w:hint="eastAsia"/>
          <w:kern w:val="0"/>
          <w:sz w:val="32"/>
          <w:szCs w:val="32"/>
          <w:shd w:val="clear" w:color="auto" w:fill="FFFFFF"/>
        </w:rPr>
        <w:t>合理制定人才招聘计划，拓宽招聘渠道。制定系统基层生态环境人才培养规划。建立健全基层生态环境人才激励机制，在职</w:t>
      </w:r>
      <w:r>
        <w:rPr>
          <w:rFonts w:ascii="Times New Roman" w:eastAsia="仿宋_GB2312" w:hAnsi="Times New Roman" w:cs="仿宋_GB2312" w:hint="eastAsia"/>
          <w:kern w:val="0"/>
          <w:sz w:val="32"/>
          <w:szCs w:val="32"/>
          <w:shd w:val="clear" w:color="auto" w:fill="FFFFFF"/>
        </w:rPr>
        <w:lastRenderedPageBreak/>
        <w:t>称评定、职务晋升等方面，向基层倾斜，为基层人才提供更多的发展空间。</w:t>
      </w:r>
    </w:p>
    <w:tbl>
      <w:tblPr>
        <w:tblpPr w:leftFromText="180" w:rightFromText="180" w:vertAnchor="text" w:horzAnchor="page" w:tblpX="1897" w:tblpY="23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8522"/>
      </w:tblGrid>
      <w:tr w:rsidR="007C5DBD" w14:paraId="371E204C" w14:textId="77777777">
        <w:tc>
          <w:tcPr>
            <w:tcW w:w="8522" w:type="dxa"/>
          </w:tcPr>
          <w:p w14:paraId="4D93B89C" w14:textId="77777777" w:rsidR="007C5DBD" w:rsidRDefault="00000000">
            <w:pPr>
              <w:spacing w:line="300" w:lineRule="exact"/>
              <w:jc w:val="center"/>
              <w:rPr>
                <w:rFonts w:ascii="Times New Roman" w:eastAsia="CESI仿宋-GB2312" w:hAnsi="Times New Roman" w:cs="黑体"/>
                <w:sz w:val="32"/>
                <w:szCs w:val="32"/>
              </w:rPr>
            </w:pPr>
            <w:r>
              <w:rPr>
                <w:rFonts w:ascii="Times New Roman" w:eastAsia="CESI仿宋-GB2312" w:hAnsi="Times New Roman" w:cs="CESI仿宋-GB2312" w:hint="eastAsia"/>
                <w:b/>
                <w:bCs/>
                <w:sz w:val="28"/>
                <w:szCs w:val="28"/>
              </w:rPr>
              <w:t>专栏</w:t>
            </w:r>
            <w:r>
              <w:rPr>
                <w:rFonts w:ascii="Times New Roman" w:eastAsia="CESI仿宋-GB2312" w:hAnsi="Times New Roman" w:cs="CESI仿宋-GB2312"/>
                <w:b/>
                <w:bCs/>
                <w:sz w:val="28"/>
                <w:szCs w:val="28"/>
              </w:rPr>
              <w:t xml:space="preserve">10  </w:t>
            </w:r>
            <w:r>
              <w:rPr>
                <w:rFonts w:ascii="Times New Roman" w:eastAsia="CESI仿宋-GB2312" w:hAnsi="Times New Roman" w:cs="CESI仿宋-GB2312" w:hint="eastAsia"/>
                <w:b/>
                <w:bCs/>
                <w:sz w:val="28"/>
                <w:szCs w:val="28"/>
              </w:rPr>
              <w:t xml:space="preserve"> </w:t>
            </w:r>
            <w:r>
              <w:rPr>
                <w:rFonts w:ascii="Times New Roman" w:eastAsia="CESI仿宋-GB2312" w:hAnsi="Times New Roman" w:cs="CESI仿宋-GB2312" w:hint="eastAsia"/>
                <w:b/>
                <w:bCs/>
                <w:sz w:val="28"/>
                <w:szCs w:val="28"/>
              </w:rPr>
              <w:t>生态环境治理能力提升工程</w:t>
            </w:r>
          </w:p>
        </w:tc>
      </w:tr>
      <w:tr w:rsidR="007C5DBD" w14:paraId="56CEEC8B" w14:textId="77777777">
        <w:tc>
          <w:tcPr>
            <w:tcW w:w="8522" w:type="dxa"/>
          </w:tcPr>
          <w:p w14:paraId="19C9E578" w14:textId="77777777" w:rsidR="007C5DBD" w:rsidRDefault="00000000">
            <w:pPr>
              <w:spacing w:line="300" w:lineRule="exact"/>
              <w:ind w:firstLineChars="200" w:firstLine="482"/>
              <w:rPr>
                <w:rFonts w:ascii="Times New Roman" w:eastAsia="CESI仿宋-GB2312" w:hAnsi="Times New Roman" w:cs="CESI仿宋-GB2312"/>
                <w:sz w:val="24"/>
              </w:rPr>
            </w:pPr>
            <w:r>
              <w:rPr>
                <w:rFonts w:ascii="Times New Roman" w:eastAsia="CESI仿宋-GB2312" w:hAnsi="Times New Roman" w:cs="CESI仿宋-GB2312" w:hint="eastAsia"/>
                <w:b/>
                <w:bCs/>
                <w:sz w:val="24"/>
              </w:rPr>
              <w:t>现代化生态环境监测</w:t>
            </w:r>
            <w:r>
              <w:rPr>
                <w:rFonts w:ascii="Times New Roman" w:eastAsia="CESI仿宋-GB2312" w:hAnsi="Times New Roman" w:cs="CESI仿宋-GB2312"/>
                <w:b/>
                <w:bCs/>
                <w:sz w:val="24"/>
              </w:rPr>
              <w:t>能力</w:t>
            </w:r>
            <w:r>
              <w:rPr>
                <w:rFonts w:ascii="Times New Roman" w:eastAsia="CESI仿宋-GB2312" w:hAnsi="Times New Roman" w:cs="CESI仿宋-GB2312" w:hint="eastAsia"/>
                <w:b/>
                <w:bCs/>
                <w:sz w:val="24"/>
              </w:rPr>
              <w:t>建设。</w:t>
            </w:r>
            <w:r>
              <w:rPr>
                <w:rFonts w:ascii="Times New Roman" w:eastAsia="CESI仿宋-GB2312" w:hAnsi="Times New Roman" w:cs="CESI仿宋-GB2312"/>
                <w:sz w:val="24"/>
              </w:rPr>
              <w:t>实施环境质量监测、环境风险监测监管和县级生态环境监测机构能力建设，推进自行监测监督管理，加强排污单位自行监测管理和技术服务机构监管。</w:t>
            </w:r>
          </w:p>
          <w:p w14:paraId="7174E89C" w14:textId="77777777" w:rsidR="007C5DBD" w:rsidRDefault="00000000">
            <w:pPr>
              <w:spacing w:line="300" w:lineRule="exact"/>
              <w:ind w:firstLineChars="200" w:firstLine="482"/>
              <w:rPr>
                <w:rFonts w:ascii="Times New Roman" w:eastAsia="CESI仿宋-GB2312" w:hAnsi="Times New Roman" w:cs="CESI仿宋-GB2312"/>
                <w:sz w:val="24"/>
              </w:rPr>
            </w:pPr>
            <w:r>
              <w:rPr>
                <w:rFonts w:ascii="Times New Roman" w:eastAsia="CESI仿宋-GB2312" w:hAnsi="Times New Roman" w:cs="CESI仿宋-GB2312"/>
                <w:b/>
                <w:bCs/>
                <w:sz w:val="24"/>
              </w:rPr>
              <w:t>大气污染防治监测监控监管能力建设。</w:t>
            </w:r>
            <w:r>
              <w:rPr>
                <w:rFonts w:ascii="Times New Roman" w:eastAsia="CESI仿宋-GB2312" w:hAnsi="Times New Roman" w:cs="CESI仿宋-GB2312"/>
                <w:sz w:val="24"/>
              </w:rPr>
              <w:t>提高环境空气</w:t>
            </w:r>
            <w:r>
              <w:rPr>
                <w:rFonts w:ascii="Times New Roman" w:eastAsia="CESI仿宋-GB2312" w:hAnsi="Times New Roman" w:cs="CESI仿宋-GB2312"/>
                <w:sz w:val="24"/>
              </w:rPr>
              <w:t>VOCs</w:t>
            </w:r>
            <w:r>
              <w:rPr>
                <w:rFonts w:ascii="Times New Roman" w:eastAsia="CESI仿宋-GB2312" w:hAnsi="Times New Roman" w:cs="CESI仿宋-GB2312"/>
                <w:sz w:val="24"/>
              </w:rPr>
              <w:t>监测能力，实施大气污染源监控监测、智能化监测网络等能力建设；强化基层执法装备能力建设。</w:t>
            </w:r>
          </w:p>
          <w:p w14:paraId="2D0C9578" w14:textId="77777777" w:rsidR="007C5DBD" w:rsidRDefault="007C5DBD">
            <w:pPr>
              <w:spacing w:line="300" w:lineRule="exact"/>
              <w:ind w:firstLineChars="150" w:firstLine="360"/>
              <w:rPr>
                <w:rFonts w:ascii="Times New Roman" w:eastAsia="CESI仿宋-GB2312" w:hAnsi="Times New Roman" w:cs="CESI仿宋-GB2312"/>
                <w:sz w:val="24"/>
              </w:rPr>
            </w:pPr>
          </w:p>
        </w:tc>
      </w:tr>
    </w:tbl>
    <w:p w14:paraId="5B556311" w14:textId="77777777" w:rsidR="007C5DBD" w:rsidRDefault="00000000">
      <w:pPr>
        <w:spacing w:line="560" w:lineRule="exact"/>
        <w:ind w:firstLineChars="200" w:firstLine="640"/>
        <w:rPr>
          <w:rFonts w:ascii="Times New Roman" w:eastAsia="黑体" w:hAnsi="Times New Roman" w:cs="黑体"/>
          <w:sz w:val="32"/>
          <w:szCs w:val="32"/>
        </w:rPr>
      </w:pPr>
      <w:r>
        <w:rPr>
          <w:rFonts w:ascii="Times New Roman" w:eastAsia="黑体" w:hAnsi="Times New Roman" w:cs="黑体"/>
          <w:sz w:val="32"/>
          <w:szCs w:val="32"/>
        </w:rPr>
        <w:t>三</w:t>
      </w:r>
      <w:r>
        <w:rPr>
          <w:rFonts w:ascii="Times New Roman" w:eastAsia="黑体" w:hAnsi="Times New Roman" w:cs="黑体" w:hint="eastAsia"/>
          <w:sz w:val="32"/>
          <w:szCs w:val="32"/>
        </w:rPr>
        <w:t>、规划实施</w:t>
      </w:r>
    </w:p>
    <w:p w14:paraId="75C66375" w14:textId="77777777" w:rsidR="007C5DBD" w:rsidRDefault="00000000">
      <w:pPr>
        <w:spacing w:line="560" w:lineRule="exact"/>
        <w:ind w:firstLineChars="200" w:firstLine="640"/>
        <w:rPr>
          <w:rFonts w:ascii="Times New Roman" w:hAnsi="Times New Roman"/>
        </w:rPr>
      </w:pPr>
      <w:r>
        <w:rPr>
          <w:rFonts w:ascii="Times New Roman" w:eastAsia="仿宋_GB2312" w:hAnsi="Times New Roman"/>
          <w:sz w:val="32"/>
          <w:szCs w:val="32"/>
          <w:shd w:val="clear" w:color="auto" w:fill="FFFFFF"/>
        </w:rPr>
        <w:t>各级政府</w:t>
      </w:r>
      <w:r>
        <w:rPr>
          <w:rFonts w:ascii="Times New Roman" w:eastAsia="仿宋_GB2312" w:hAnsi="Times New Roman" w:hint="eastAsia"/>
          <w:sz w:val="32"/>
          <w:szCs w:val="32"/>
          <w:shd w:val="clear" w:color="auto" w:fill="FFFFFF"/>
        </w:rPr>
        <w:t>是规划实施的责任主体，要把规划目标、任务、重点工程纳入本地区国民经济和社会发展规划。各相关部门要落实职能职责，协同配合，确保规划目标、任务顺利实现。</w:t>
      </w:r>
      <w:r>
        <w:rPr>
          <w:rFonts w:ascii="Times New Roman" w:eastAsia="仿宋_GB2312" w:hAnsi="Times New Roman" w:cs="仿宋_GB2312"/>
          <w:sz w:val="32"/>
          <w:szCs w:val="32"/>
        </w:rPr>
        <w:t>建立重</w:t>
      </w:r>
      <w:r>
        <w:rPr>
          <w:rFonts w:ascii="Times New Roman" w:eastAsia="仿宋_GB2312" w:hAnsi="Times New Roman" w:cs="仿宋_GB2312" w:hint="eastAsia"/>
          <w:sz w:val="32"/>
          <w:szCs w:val="32"/>
        </w:rPr>
        <w:t>大工程</w:t>
      </w:r>
      <w:r>
        <w:rPr>
          <w:rFonts w:ascii="Times New Roman" w:eastAsia="仿宋_GB2312" w:hAnsi="Times New Roman" w:cs="仿宋_GB2312"/>
          <w:sz w:val="32"/>
          <w:szCs w:val="32"/>
        </w:rPr>
        <w:t>项目储备库，</w:t>
      </w:r>
      <w:r>
        <w:rPr>
          <w:rFonts w:ascii="Times New Roman" w:eastAsia="仿宋_GB2312" w:hAnsi="Times New Roman" w:cs="仿宋_GB2312" w:hint="eastAsia"/>
          <w:sz w:val="32"/>
          <w:szCs w:val="32"/>
        </w:rPr>
        <w:t>对项目实施动态跟踪管理，及时优化调整项目清单</w:t>
      </w:r>
      <w:r>
        <w:rPr>
          <w:rFonts w:ascii="Times New Roman" w:eastAsia="仿宋_GB2312" w:hAnsi="Times New Roman" w:cs="仿宋_GB2312"/>
          <w:sz w:val="32"/>
          <w:szCs w:val="32"/>
        </w:rPr>
        <w:t>，</w:t>
      </w:r>
      <w:r>
        <w:rPr>
          <w:rFonts w:ascii="Times New Roman" w:eastAsia="仿宋_GB2312" w:hAnsi="Times New Roman" w:cs="仿宋_GB2312" w:hint="eastAsia"/>
          <w:sz w:val="32"/>
          <w:szCs w:val="32"/>
        </w:rPr>
        <w:t>做好</w:t>
      </w:r>
      <w:r>
        <w:rPr>
          <w:rFonts w:ascii="Times New Roman" w:eastAsia="仿宋_GB2312" w:hAnsi="Times New Roman" w:cs="仿宋_GB2312"/>
          <w:sz w:val="32"/>
          <w:szCs w:val="32"/>
        </w:rPr>
        <w:t>项目</w:t>
      </w:r>
      <w:r>
        <w:rPr>
          <w:rFonts w:ascii="Times New Roman" w:eastAsia="仿宋_GB2312" w:hAnsi="Times New Roman" w:cs="仿宋_GB2312" w:hint="eastAsia"/>
          <w:sz w:val="32"/>
          <w:szCs w:val="32"/>
        </w:rPr>
        <w:t>资金和要素保障。开展美丽常德建设进程评估，</w:t>
      </w:r>
      <w:r>
        <w:rPr>
          <w:rFonts w:ascii="Times New Roman" w:eastAsia="仿宋_GB2312" w:hAnsi="Times New Roman"/>
          <w:sz w:val="32"/>
          <w:szCs w:val="32"/>
          <w:shd w:val="clear" w:color="auto" w:fill="FFFFFF"/>
        </w:rPr>
        <w:t>市生态环境局会同相关部门围绕本规划</w:t>
      </w:r>
      <w:r>
        <w:rPr>
          <w:rFonts w:ascii="Times New Roman" w:eastAsia="仿宋_GB2312" w:hAnsi="Times New Roman" w:hint="eastAsia"/>
          <w:sz w:val="32"/>
          <w:szCs w:val="32"/>
          <w:shd w:val="clear" w:color="auto" w:fill="FFFFFF"/>
        </w:rPr>
        <w:t>实施</w:t>
      </w:r>
      <w:r>
        <w:rPr>
          <w:rFonts w:ascii="Times New Roman" w:eastAsia="仿宋_GB2312" w:hAnsi="Times New Roman"/>
          <w:sz w:val="32"/>
          <w:szCs w:val="32"/>
          <w:shd w:val="clear" w:color="auto" w:fill="FFFFFF"/>
        </w:rPr>
        <w:t>进展情况进行</w:t>
      </w:r>
      <w:r>
        <w:rPr>
          <w:rFonts w:ascii="Times New Roman" w:eastAsia="仿宋_GB2312" w:hAnsi="Times New Roman" w:hint="eastAsia"/>
          <w:sz w:val="32"/>
          <w:szCs w:val="32"/>
          <w:shd w:val="clear" w:color="auto" w:fill="FFFFFF"/>
        </w:rPr>
        <w:t>动态管理、</w:t>
      </w:r>
      <w:r>
        <w:rPr>
          <w:rFonts w:ascii="Times New Roman" w:eastAsia="仿宋_GB2312" w:hAnsi="Times New Roman"/>
          <w:sz w:val="32"/>
          <w:szCs w:val="32"/>
          <w:shd w:val="clear" w:color="auto" w:fill="FFFFFF"/>
        </w:rPr>
        <w:t>中期评估和总结评估，评估考核结果向市人民政府报告，并向社会公布。</w:t>
      </w:r>
    </w:p>
    <w:p w14:paraId="56E26900" w14:textId="77777777" w:rsidR="007C5DBD" w:rsidRDefault="007C5DBD">
      <w:pPr>
        <w:spacing w:line="560" w:lineRule="exact"/>
        <w:ind w:firstLineChars="200" w:firstLine="640"/>
        <w:rPr>
          <w:rFonts w:ascii="Times New Roman" w:eastAsia="仿宋_GB2312" w:hAnsi="Times New Roman" w:cs="仿宋_GB2312"/>
          <w:sz w:val="32"/>
          <w:szCs w:val="32"/>
        </w:rPr>
      </w:pPr>
    </w:p>
    <w:p w14:paraId="46E31B9D" w14:textId="77777777" w:rsidR="007C5DBD" w:rsidRDefault="007C5DBD">
      <w:pPr>
        <w:spacing w:line="560" w:lineRule="exact"/>
        <w:ind w:firstLineChars="200" w:firstLine="640"/>
        <w:rPr>
          <w:rFonts w:ascii="Times New Roman" w:eastAsia="楷体_GB2312" w:hAnsi="Times New Roman" w:cs="楷体_GB2312"/>
          <w:sz w:val="32"/>
          <w:szCs w:val="32"/>
        </w:rPr>
      </w:pPr>
    </w:p>
    <w:sectPr w:rsidR="007C5DBD">
      <w:footerReference w:type="even" r:id="rId7"/>
      <w:footerReference w:type="default" r:id="rId8"/>
      <w:pgSz w:w="11906" w:h="16838"/>
      <w:pgMar w:top="2098" w:right="1474" w:bottom="1701" w:left="1587" w:header="851" w:footer="992" w:gutter="0"/>
      <w:pgNumType w:fmt="numberInDash"/>
      <w:cols w:space="720"/>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B5461" w14:textId="77777777" w:rsidR="007C4D28" w:rsidRDefault="007C4D28">
      <w:r>
        <w:separator/>
      </w:r>
    </w:p>
  </w:endnote>
  <w:endnote w:type="continuationSeparator" w:id="0">
    <w:p w14:paraId="54D924B7" w14:textId="77777777" w:rsidR="007C4D28" w:rsidRDefault="007C4D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06" w:usb3="00000000" w:csb0="00040001" w:csb1="00000000"/>
  </w:font>
  <w:font w:name="Lucida Sans">
    <w:altName w:val="DejaVu Sans"/>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永中宋体">
    <w:altName w:val="新宋体"/>
    <w:charset w:val="86"/>
    <w:family w:val="auto"/>
    <w:pitch w:val="variable"/>
    <w:sig w:usb0="00000000" w:usb1="00000000" w:usb2="00000000" w:usb3="00000000" w:csb0="00040001" w:csb1="00000000"/>
  </w:font>
  <w:font w:name="CESI仿宋-GB2312">
    <w:altName w:val="仿宋"/>
    <w:charset w:val="86"/>
    <w:family w:val="auto"/>
    <w:pitch w:val="variable"/>
    <w:sig w:usb0="00000000" w:usb1="00000000" w:usb2="00000010" w:usb3="00000000" w:csb0="0004000F" w:csb1="00000000"/>
  </w:font>
  <w:font w:name="仿宋">
    <w:panose1 w:val="02010609060101010101"/>
    <w:charset w:val="86"/>
    <w:family w:val="modern"/>
    <w:pitch w:val="fixed"/>
    <w:sig w:usb0="800002BF" w:usb1="38CF7CFA" w:usb2="00000016" w:usb3="00000000" w:csb0="00040001" w:csb1="00000000"/>
  </w:font>
  <w:font w:name="CESI楷体-GB2312">
    <w:altName w:val="宋体"/>
    <w:charset w:val="86"/>
    <w:family w:val="auto"/>
    <w:pitch w:val="variable"/>
    <w:sig w:usb0="00000000" w:usb1="00000000" w:usb2="00000012"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E2742" w14:textId="77777777" w:rsidR="007C5DBD" w:rsidRDefault="00000000">
    <w:pPr>
      <w:pStyle w:val="a5"/>
      <w:framePr w:wrap="around" w:vAnchor="text" w:hAnchor="margin" w:xAlign="outside" w:y="1"/>
      <w:rPr>
        <w:rStyle w:val="a8"/>
      </w:rPr>
    </w:pPr>
    <w:r>
      <w:rPr>
        <w:rStyle w:val="a8"/>
      </w:rPr>
      <w:fldChar w:fldCharType="begin"/>
    </w:r>
    <w:r>
      <w:rPr>
        <w:rStyle w:val="a8"/>
      </w:rPr>
      <w:instrText xml:space="preserve">PAGE  </w:instrText>
    </w:r>
    <w:r>
      <w:rPr>
        <w:rStyle w:val="a8"/>
      </w:rPr>
      <w:fldChar w:fldCharType="separate"/>
    </w:r>
    <w:r>
      <w:rPr>
        <w:rStyle w:val="a8"/>
      </w:rPr>
      <w:t xml:space="preserve"> </w:t>
    </w:r>
    <w:r>
      <w:rPr>
        <w:rStyle w:val="a8"/>
      </w:rPr>
      <w:fldChar w:fldCharType="end"/>
    </w:r>
  </w:p>
  <w:p w14:paraId="12D4D689" w14:textId="77777777" w:rsidR="007C5DBD" w:rsidRDefault="007C5DBD">
    <w:pPr>
      <w:pStyle w:val="a5"/>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3B8A5" w14:textId="77777777" w:rsidR="007C5DBD" w:rsidRDefault="00000000">
    <w:pPr>
      <w:pStyle w:val="a5"/>
      <w:framePr w:wrap="around" w:vAnchor="text" w:hAnchor="margin" w:xAlign="outside" w:y="1"/>
      <w:rPr>
        <w:rStyle w:val="a8"/>
      </w:rPr>
    </w:pPr>
    <w:r>
      <w:rPr>
        <w:rStyle w:val="a8"/>
      </w:rPr>
      <w:fldChar w:fldCharType="begin"/>
    </w:r>
    <w:r>
      <w:rPr>
        <w:rStyle w:val="a8"/>
      </w:rPr>
      <w:instrText xml:space="preserve">PAGE  </w:instrText>
    </w:r>
    <w:r>
      <w:rPr>
        <w:rStyle w:val="a8"/>
      </w:rPr>
      <w:fldChar w:fldCharType="separate"/>
    </w:r>
    <w:r>
      <w:rPr>
        <w:rStyle w:val="a8"/>
      </w:rPr>
      <w:t>- 6 -</w:t>
    </w:r>
    <w:r>
      <w:rPr>
        <w:rStyle w:val="a8"/>
      </w:rPr>
      <w:fldChar w:fldCharType="end"/>
    </w:r>
  </w:p>
  <w:p w14:paraId="15BF9E36" w14:textId="77777777" w:rsidR="007C5DBD" w:rsidRDefault="007C5DBD">
    <w:pPr>
      <w:pStyle w:val="a5"/>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41B5A" w14:textId="77777777" w:rsidR="007C4D28" w:rsidRDefault="007C4D28">
      <w:r>
        <w:separator/>
      </w:r>
    </w:p>
  </w:footnote>
  <w:footnote w:type="continuationSeparator" w:id="0">
    <w:p w14:paraId="5EACD2C6" w14:textId="77777777" w:rsidR="007C4D28" w:rsidRDefault="007C4D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proofState w:spelling="clean" w:grammar="clean"/>
  <w:defaultTabStop w:val="420"/>
  <w:drawingGridHorizontalSpacing w:val="105"/>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YjE3OTlmZmI1NjI1ZmUxNzU0N2QyMzE2OTUwNzU3MjMifQ=="/>
  </w:docVars>
  <w:rsids>
    <w:rsidRoot w:val="007C5DBD"/>
    <w:rsid w:val="000D3D23"/>
    <w:rsid w:val="007C4D28"/>
    <w:rsid w:val="007C5DBD"/>
    <w:rsid w:val="00AF47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6B412C"/>
  <w15:docId w15:val="{C1976AA1-A8E7-417F-BD52-A82FBADEE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Lucida Sans"/>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hAnsi="Calibri" w:cs="Times New Roman"/>
      <w:kern w:val="2"/>
      <w:sz w:val="21"/>
      <w:szCs w:val="24"/>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semiHidden/>
    <w:unhideWhenUsed/>
    <w:qFormat/>
    <w:pPr>
      <w:keepNext/>
      <w:keepLines/>
      <w:spacing w:before="260" w:after="260" w:line="415" w:lineRule="auto"/>
      <w:outlineLvl w:val="1"/>
    </w:pPr>
    <w:rPr>
      <w:rFonts w:ascii="Times New Roman" w:eastAsia="黑体" w:hAnsi="Times New Roman"/>
      <w:b/>
      <w:bCs/>
      <w:sz w:val="32"/>
      <w:szCs w:val="32"/>
    </w:rPr>
  </w:style>
  <w:style w:type="paragraph" w:styleId="3">
    <w:name w:val="heading 3"/>
    <w:basedOn w:val="a"/>
    <w:next w:val="a"/>
    <w:link w:val="30"/>
    <w:uiPriority w:val="9"/>
    <w:semiHidden/>
    <w:unhideWhenUsed/>
    <w:qFormat/>
    <w:pPr>
      <w:keepNext/>
      <w:keepLines/>
      <w:spacing w:before="260" w:after="260" w:line="415"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rPr>
      <w:rFonts w:ascii="Calibri" w:eastAsia="宋体" w:hAnsi="Calibri" w:cs="Times New Roman"/>
      <w:b/>
      <w:bCs/>
      <w:kern w:val="44"/>
      <w:sz w:val="44"/>
      <w:szCs w:val="44"/>
      <w:lang w:val="en-US" w:eastAsia="zh-CN" w:bidi="ar-SA"/>
    </w:rPr>
  </w:style>
  <w:style w:type="character" w:customStyle="1" w:styleId="20">
    <w:name w:val="标题 2 字符"/>
    <w:basedOn w:val="a0"/>
    <w:link w:val="2"/>
    <w:rPr>
      <w:rFonts w:ascii="Times New Roman" w:eastAsia="黑体" w:hAnsi="Times New Roman" w:cs="Times New Roman"/>
      <w:b/>
      <w:bCs/>
      <w:kern w:val="2"/>
      <w:sz w:val="32"/>
      <w:szCs w:val="32"/>
      <w:lang w:val="en-US" w:eastAsia="zh-CN" w:bidi="ar-SA"/>
    </w:rPr>
  </w:style>
  <w:style w:type="character" w:customStyle="1" w:styleId="30">
    <w:name w:val="标题 3 字符"/>
    <w:basedOn w:val="a0"/>
    <w:link w:val="3"/>
    <w:rPr>
      <w:rFonts w:ascii="Calibri" w:eastAsia="宋体" w:hAnsi="Calibri" w:cs="Times New Roman"/>
      <w:b/>
      <w:bCs/>
      <w:kern w:val="2"/>
      <w:sz w:val="32"/>
      <w:szCs w:val="32"/>
      <w:lang w:val="en-US" w:eastAsia="zh-CN" w:bidi="ar-SA"/>
    </w:rPr>
  </w:style>
  <w:style w:type="paragraph" w:styleId="a3">
    <w:name w:val="Body Text"/>
    <w:basedOn w:val="a"/>
    <w:qFormat/>
    <w:pPr>
      <w:spacing w:after="120"/>
    </w:pPr>
    <w:rPr>
      <w:rFonts w:ascii="Times New Roman" w:hAnsi="Times New Roman"/>
      <w:szCs w:val="20"/>
    </w:rPr>
  </w:style>
  <w:style w:type="paragraph" w:styleId="TOC5">
    <w:name w:val="toc 5"/>
    <w:basedOn w:val="a"/>
    <w:next w:val="a"/>
    <w:qFormat/>
    <w:pPr>
      <w:ind w:left="1680"/>
    </w:pPr>
    <w:rPr>
      <w:rFonts w:ascii="Times New Roman" w:hAnsi="Times New Roman"/>
    </w:rPr>
  </w:style>
  <w:style w:type="paragraph" w:styleId="a4">
    <w:name w:val="Plain Text"/>
    <w:basedOn w:val="a"/>
    <w:qFormat/>
    <w:rPr>
      <w:rFonts w:ascii="宋体" w:hAnsi="Courier New"/>
    </w:rPr>
  </w:style>
  <w:style w:type="paragraph" w:styleId="a5">
    <w:name w:val="footer"/>
    <w:basedOn w:val="a"/>
    <w:qFormat/>
    <w:pPr>
      <w:tabs>
        <w:tab w:val="center" w:pos="4153"/>
        <w:tab w:val="right" w:pos="8306"/>
      </w:tabs>
      <w:snapToGrid w:val="0"/>
      <w:jc w:val="left"/>
    </w:pPr>
    <w:rPr>
      <w:sz w:val="18"/>
    </w:rPr>
  </w:style>
  <w:style w:type="paragraph" w:styleId="TOC1">
    <w:name w:val="toc 1"/>
    <w:basedOn w:val="a"/>
    <w:next w:val="a"/>
    <w:qFormat/>
  </w:style>
  <w:style w:type="paragraph" w:styleId="a6">
    <w:name w:val="Normal (Web)"/>
    <w:basedOn w:val="a"/>
    <w:qFormat/>
    <w:pPr>
      <w:spacing w:before="100" w:beforeAutospacing="1" w:after="100" w:afterAutospacing="1"/>
      <w:jc w:val="left"/>
    </w:pPr>
    <w:rPr>
      <w:kern w:val="0"/>
      <w:sz w:val="24"/>
    </w:rPr>
  </w:style>
  <w:style w:type="paragraph" w:styleId="a7">
    <w:name w:val="Body Text First Indent"/>
    <w:basedOn w:val="a"/>
    <w:qFormat/>
    <w:pPr>
      <w:ind w:firstLineChars="100" w:firstLine="100"/>
    </w:pPr>
  </w:style>
  <w:style w:type="paragraph" w:styleId="21">
    <w:name w:val="Body Text First Indent 2"/>
    <w:basedOn w:val="a"/>
    <w:next w:val="a"/>
    <w:qFormat/>
    <w:pPr>
      <w:ind w:firstLineChars="200" w:firstLine="200"/>
    </w:pPr>
  </w:style>
  <w:style w:type="character" w:styleId="a8">
    <w:name w:val="page number"/>
    <w:basedOn w:val="a0"/>
    <w:qFormat/>
  </w:style>
  <w:style w:type="paragraph" w:customStyle="1" w:styleId="NewNewNewNew">
    <w:name w:val="正文 New New New New"/>
    <w:next w:val="1NewNew"/>
    <w:qFormat/>
    <w:pPr>
      <w:jc w:val="both"/>
      <w:textAlignment w:val="baseline"/>
    </w:pPr>
    <w:rPr>
      <w:rFonts w:ascii="Calibri" w:hAnsi="Calibri" w:cs="Times New Roman"/>
      <w:kern w:val="2"/>
      <w:sz w:val="21"/>
      <w:szCs w:val="24"/>
    </w:rPr>
  </w:style>
  <w:style w:type="paragraph" w:customStyle="1" w:styleId="1NewNew">
    <w:name w:val="标题 1 New New"/>
    <w:basedOn w:val="NewNewNewNew"/>
    <w:next w:val="NewNewNewNew"/>
    <w:qFormat/>
    <w:pPr>
      <w:jc w:val="left"/>
      <w:outlineLvl w:val="0"/>
    </w:pPr>
    <w:rPr>
      <w:rFonts w:ascii="宋体" w:hAnsi="宋体"/>
      <w:b/>
      <w:kern w:val="44"/>
      <w:sz w:val="48"/>
      <w:szCs w:val="48"/>
    </w:rPr>
  </w:style>
  <w:style w:type="paragraph" w:customStyle="1" w:styleId="Style1">
    <w:name w:val="_Style 1"/>
    <w:basedOn w:val="NewNewNewNew"/>
    <w:qFormat/>
    <w:pPr>
      <w:spacing w:line="481" w:lineRule="atLeast"/>
      <w:ind w:firstLine="623"/>
    </w:pPr>
    <w:rPr>
      <w:rFonts w:eastAsia="仿宋_GB2312"/>
      <w:color w:val="000000"/>
      <w:sz w:val="31"/>
    </w:rPr>
  </w:style>
  <w:style w:type="paragraph" w:customStyle="1" w:styleId="a9">
    <w:name w:val="表格"/>
    <w:basedOn w:val="a"/>
    <w:qFormat/>
    <w:rPr>
      <w:rFonts w:ascii="Times New Roman" w:hAnsi="Times New Roman"/>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character" w:customStyle="1" w:styleId="NormalCharacter">
    <w:name w:val="NormalCharacter"/>
    <w:qFormat/>
    <w:rPr>
      <w:rFonts w:ascii="Calibri" w:eastAsia="宋体" w:hAnsi="Calibri" w:cs="Times New Roman"/>
      <w:kern w:val="2"/>
      <w:sz w:val="21"/>
      <w:szCs w:val="22"/>
      <w:lang w:val="en-US" w:eastAsia="zh-CN" w:bidi="ar-SA"/>
    </w:rPr>
  </w:style>
  <w:style w:type="paragraph" w:styleId="aa">
    <w:name w:val="header"/>
    <w:basedOn w:val="a"/>
    <w:link w:val="ab"/>
    <w:uiPriority w:val="99"/>
    <w:unhideWhenUsed/>
    <w:rsid w:val="000D3D23"/>
    <w:pPr>
      <w:tabs>
        <w:tab w:val="center" w:pos="4153"/>
        <w:tab w:val="right" w:pos="8306"/>
      </w:tabs>
      <w:snapToGrid w:val="0"/>
      <w:jc w:val="center"/>
    </w:pPr>
    <w:rPr>
      <w:sz w:val="18"/>
      <w:szCs w:val="18"/>
    </w:rPr>
  </w:style>
  <w:style w:type="character" w:customStyle="1" w:styleId="ab">
    <w:name w:val="页眉 字符"/>
    <w:basedOn w:val="a0"/>
    <w:link w:val="aa"/>
    <w:uiPriority w:val="99"/>
    <w:rsid w:val="000D3D23"/>
    <w:rPr>
      <w:rFonts w:ascii="Calibri" w:hAnsi="Calibri"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
        <a:ea typeface=""/>
        <a:cs typeface=""/>
      </a:majorFont>
      <a:minorFont>
        <a:latin typeface=""/>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1"/>
        </a:gradFill>
      </a:fillStyleLst>
      <a:lnStyleLst>
        <a:ln w="9525" cap="flat" cmpd="sng">
          <a:solidFill>
            <a:schemeClr val="phClr">
              <a:shade val="95000"/>
              <a:satMod val="105000"/>
            </a:schemeClr>
          </a:solidFill>
          <a:prstDash val="solid"/>
          <a:round/>
        </a:ln>
        <a:ln w="25400" cap="flat" cmpd="sng">
          <a:solidFill>
            <a:schemeClr val="phClr"/>
          </a:solidFill>
          <a:prstDash val="solid"/>
          <a:round/>
        </a:ln>
        <a:ln w="38100" cap="flat" cmpd="sng">
          <a:solidFill>
            <a:schemeClr val="phClr"/>
          </a:solidFill>
          <a:prstDash val="solid"/>
          <a:round/>
        </a:ln>
      </a:lnStyleLst>
      <a:effectStyleLst>
        <a:effectStyle>
          <a:effectLst>
            <a:outerShdw blurRad="40000" dist="20000" dir="5400000" rotWithShape="0">
              <a:srgbClr val="000000">
                <a:alpha val="37647"/>
              </a:srgbClr>
            </a:outerShdw>
          </a:effectLst>
        </a:effectStyle>
        <a:effectStyle>
          <a:effectLst>
            <a:outerShdw blurRad="40000" dist="23000" dir="5400000" rotWithShape="0">
              <a:srgbClr val="000000">
                <a:alpha val="34509"/>
              </a:srgbClr>
            </a:outerShdw>
          </a:effectLst>
        </a:effectStyle>
        <a:effectStyle>
          <a:effectLst>
            <a:outerShdw blurRad="40000" dist="23000" dir="5400000" rotWithShape="0">
              <a:srgbClr val="000000">
                <a:alpha val="34509"/>
              </a:srgbClr>
            </a:outerShdw>
          </a:effectLst>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50000" r="50000" b="5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26650 1 1 1 1 1"/>
    <sectPr/>
  </customProps>
</customData>
</file>

<file path=customXml/itemProps1.xml><?xml version="1.0" encoding="utf-8"?>
<ds:datastoreItem xmlns:ds="http://schemas.openxmlformats.org/officeDocument/2006/customXml" ds:itemID="{77DF5270-F6C9-44F6-8AEB-BBE37A1ADBF5}">
  <ds:schemaRefs>
    <ds:schemaRef ds:uri="http://www.yozosoft.com.cn/officeDocument/2016/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6949</Words>
  <Characters>7088</Characters>
  <Application>Microsoft Office Word</Application>
  <DocSecurity>0</DocSecurity>
  <Lines>393</Lines>
  <Paragraphs>350</Paragraphs>
  <ScaleCrop>false</ScaleCrop>
  <Company/>
  <LinksUpToDate>false</LinksUpToDate>
  <CharactersWithSpaces>13687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ctyun</dc:creator>
  <cp:lastModifiedBy>Guardian Tales</cp:lastModifiedBy>
  <cp:revision>2</cp:revision>
  <dcterms:created xsi:type="dcterms:W3CDTF">2026-10-12T08:07:00Z</dcterms:created>
  <dcterms:modified xsi:type="dcterms:W3CDTF">2026-10-12T08:07:00Z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85EB109F9DD3491AAFB8997360C064AE_13</vt:lpwstr>
  </property>
  <property fmtid="{D5CDD505-2E9C-101B-9397-08002B2CF9AE}" pid="4" name="KSOTemplateDocerSaveRecord">
    <vt:lpwstr>eyJoZGlkIjoiZjFlMjA5ZDc1YmM1ZTVkNjgwOWU5YzQ0YTY5NjUzM2IiLCJ1c2VySWQiOiI5MjM5NDgyODIifQ==</vt:lpwstr>
  </property>
</Properties>
</file>