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6D1B" w14:textId="77777777" w:rsidR="00910CFD" w:rsidRDefault="00000000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58A1732F" w14:textId="77777777" w:rsidR="00910CFD" w:rsidRDefault="00000000">
      <w:pPr>
        <w:pStyle w:val="a3"/>
        <w:widowControl/>
        <w:spacing w:before="0" w:beforeAutospacing="0" w:after="0" w:afterAutospacing="0" w:line="450" w:lineRule="atLeast"/>
        <w:ind w:leftChars="304" w:left="1598" w:hangingChars="300" w:hanging="960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proofErr w:type="gramStart"/>
      <w:r>
        <w:rPr>
          <w:rFonts w:ascii="仿宋" w:eastAsia="仿宋_GB2312" w:hAnsi="仿宋" w:hint="eastAsia"/>
          <w:kern w:val="2"/>
          <w:sz w:val="32"/>
          <w:szCs w:val="28"/>
        </w:rPr>
        <w:t>陕煤电力</w:t>
      </w:r>
      <w:proofErr w:type="gramEnd"/>
      <w:r>
        <w:rPr>
          <w:rFonts w:ascii="仿宋" w:eastAsia="仿宋_GB2312" w:hAnsi="仿宋" w:hint="eastAsia"/>
          <w:kern w:val="2"/>
          <w:sz w:val="32"/>
          <w:szCs w:val="28"/>
        </w:rPr>
        <w:t>石门有限公司等</w:t>
      </w:r>
      <w:r>
        <w:rPr>
          <w:rFonts w:ascii="仿宋" w:eastAsia="仿宋_GB2312" w:hAnsi="仿宋" w:hint="eastAsia"/>
          <w:kern w:val="2"/>
          <w:sz w:val="32"/>
          <w:szCs w:val="28"/>
        </w:rPr>
        <w:t>12</w:t>
      </w:r>
      <w:r>
        <w:rPr>
          <w:rFonts w:ascii="仿宋" w:eastAsia="仿宋_GB2312" w:hAnsi="仿宋" w:hint="eastAsia"/>
          <w:kern w:val="2"/>
          <w:sz w:val="32"/>
          <w:szCs w:val="28"/>
        </w:rPr>
        <w:t>家企业减排量核定表</w:t>
      </w:r>
    </w:p>
    <w:p w14:paraId="44CCABC3" w14:textId="77777777" w:rsidR="00910CFD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 xml:space="preserve">                                            </w:t>
      </w: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79"/>
        <w:gridCol w:w="930"/>
        <w:gridCol w:w="1496"/>
        <w:gridCol w:w="1386"/>
        <w:gridCol w:w="1471"/>
      </w:tblGrid>
      <w:tr w:rsidR="00910CFD" w14:paraId="0A9B0B26" w14:textId="77777777">
        <w:trPr>
          <w:trHeight w:val="345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AE641EF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7C75D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5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7C0C6D7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90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98FFF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排污许可注销时间</w:t>
            </w:r>
          </w:p>
        </w:tc>
        <w:tc>
          <w:tcPr>
            <w:tcW w:w="83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9FB89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排方式</w:t>
            </w:r>
            <w:proofErr w:type="gramEnd"/>
          </w:p>
        </w:tc>
        <w:tc>
          <w:tcPr>
            <w:tcW w:w="88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3792C07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910CFD" w14:paraId="3A5B3483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0754FE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9548A3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陕煤电力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石门有限</w:t>
            </w:r>
          </w:p>
          <w:p w14:paraId="2B470FDC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0384762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A1759FC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2026年变更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CE3FB2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26E28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:294</w:t>
            </w:r>
          </w:p>
          <w:p w14:paraId="7BCC58CF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：420</w:t>
            </w:r>
          </w:p>
          <w:p w14:paraId="6977F76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颗粒物：84</w:t>
            </w:r>
          </w:p>
        </w:tc>
      </w:tr>
      <w:tr w:rsidR="00910CFD" w14:paraId="2E6D5131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FA565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D0004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葛洲坝石门特种水泥有限公司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BA7A37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37203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2024年变更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DBADEF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0AC560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：366.26</w:t>
            </w:r>
          </w:p>
        </w:tc>
      </w:tr>
      <w:tr w:rsidR="00910CFD" w14:paraId="2840808E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D09EF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6E4AB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石门火霸耐火材料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有限公司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A35D73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E8DB59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2023年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7D2C1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104E7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:21.72</w:t>
            </w:r>
          </w:p>
          <w:p w14:paraId="2A9EC6E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：12.51</w:t>
            </w:r>
          </w:p>
        </w:tc>
      </w:tr>
      <w:tr w:rsidR="00910CFD" w14:paraId="2D714BB1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D9080C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4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BA85CA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石门金沙源砂石有限公司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4F76C20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2FBF252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/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68C26C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B97FB4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:2.16</w:t>
            </w:r>
          </w:p>
          <w:p w14:paraId="5C6518B2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：0.73</w:t>
            </w:r>
          </w:p>
        </w:tc>
      </w:tr>
      <w:tr w:rsidR="00910CFD" w14:paraId="72D66706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7195C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5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8BA9EB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石门县官渡桥佳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磊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环保砖厂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025FE3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252DD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/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5BF7DC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405E3C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:11.23</w:t>
            </w:r>
          </w:p>
          <w:p w14:paraId="116BE254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：7.49</w:t>
            </w:r>
          </w:p>
        </w:tc>
      </w:tr>
      <w:tr w:rsidR="00910CFD" w14:paraId="23DD725D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3B43B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6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A155F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石门县花山页岩环保砖厂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6C9F9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32D459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2023年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091D2B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B0D55B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:23.04</w:t>
            </w:r>
          </w:p>
          <w:p w14:paraId="27F602F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：15.36</w:t>
            </w:r>
          </w:p>
        </w:tc>
      </w:tr>
      <w:tr w:rsidR="00910CFD" w14:paraId="1A229406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9141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7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4293F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石门县黄旗峪耐火材料厂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AF118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4063D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/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43E229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4826A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:3.62</w:t>
            </w:r>
          </w:p>
          <w:p w14:paraId="25005DFE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：2.09</w:t>
            </w:r>
          </w:p>
        </w:tc>
      </w:tr>
      <w:tr w:rsidR="00910CFD" w14:paraId="7246BAF4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955DE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8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3F6750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凯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达高强石膏粉厂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B5B73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0407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/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D6E2F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CDD24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:19.2</w:t>
            </w:r>
          </w:p>
          <w:p w14:paraId="5307EE1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：2.94</w:t>
            </w:r>
          </w:p>
        </w:tc>
      </w:tr>
      <w:tr w:rsidR="00910CFD" w14:paraId="2413C6F9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7F1C7A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9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743549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石门县永兴新型建材有限公司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2CF78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1FDC5D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2023年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55C71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C34EAB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:28.8</w:t>
            </w:r>
          </w:p>
          <w:p w14:paraId="5FADA80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：7.1</w:t>
            </w:r>
          </w:p>
        </w:tc>
      </w:tr>
      <w:tr w:rsidR="00910CFD" w14:paraId="7B468FA1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C506C4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A14B8C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石门县玉树环保建材科技有限公司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DBF22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石门县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E4C5A4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2023年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EDC67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DA1B42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:34.6</w:t>
            </w:r>
          </w:p>
          <w:p w14:paraId="2E548387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：9.9</w:t>
            </w:r>
          </w:p>
        </w:tc>
      </w:tr>
      <w:tr w:rsidR="00910CFD" w14:paraId="271D5FA9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011F87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11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236A9E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津市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市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新洲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镇坤源环保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砖厂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DEA71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津市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市</w:t>
            </w:r>
            <w:proofErr w:type="gram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D7CFFB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52D5B4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DD4E9B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:25.87</w:t>
            </w:r>
          </w:p>
        </w:tc>
      </w:tr>
      <w:tr w:rsidR="00910CFD" w14:paraId="0782EAA2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EB979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12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230A04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津市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市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渡口镇机制</w:t>
            </w:r>
          </w:p>
          <w:p w14:paraId="0C4421F5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砖厂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D77A10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津市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市</w:t>
            </w:r>
            <w:proofErr w:type="gram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728B48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2025年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563056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890B4A" w14:textId="77777777" w:rsidR="00910CFD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:23.75</w:t>
            </w:r>
          </w:p>
        </w:tc>
      </w:tr>
    </w:tbl>
    <w:p w14:paraId="446FFDAD" w14:textId="77777777" w:rsidR="00910CFD" w:rsidRDefault="00910CFD"/>
    <w:sectPr w:rsidR="00910C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FD"/>
    <w:rsid w:val="00910CFD"/>
    <w:rsid w:val="00B06BD7"/>
    <w:rsid w:val="00BF7A4A"/>
    <w:rsid w:val="079B6702"/>
    <w:rsid w:val="08751326"/>
    <w:rsid w:val="0A24537B"/>
    <w:rsid w:val="19B868D8"/>
    <w:rsid w:val="1B4347DB"/>
    <w:rsid w:val="1B717BA4"/>
    <w:rsid w:val="22F801C9"/>
    <w:rsid w:val="27D51569"/>
    <w:rsid w:val="2DF05EDA"/>
    <w:rsid w:val="3B845A53"/>
    <w:rsid w:val="3E947539"/>
    <w:rsid w:val="42A2688C"/>
    <w:rsid w:val="44A11F13"/>
    <w:rsid w:val="47DE3524"/>
    <w:rsid w:val="4D206899"/>
    <w:rsid w:val="502E28C4"/>
    <w:rsid w:val="50F9783F"/>
    <w:rsid w:val="5127597A"/>
    <w:rsid w:val="535510FB"/>
    <w:rsid w:val="55670F19"/>
    <w:rsid w:val="590B5A54"/>
    <w:rsid w:val="5A645CD5"/>
    <w:rsid w:val="5B451E60"/>
    <w:rsid w:val="5D7C4B6F"/>
    <w:rsid w:val="66B94E0C"/>
    <w:rsid w:val="6BD9025D"/>
    <w:rsid w:val="6D3633B2"/>
    <w:rsid w:val="6E046E75"/>
    <w:rsid w:val="71024FCC"/>
    <w:rsid w:val="75861A2A"/>
    <w:rsid w:val="78BC5962"/>
    <w:rsid w:val="7CE321D8"/>
    <w:rsid w:val="7D3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7F4E9"/>
  <w15:docId w15:val="{9DA3058F-6A90-43AB-B1B3-CFA1251E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380</Characters>
  <Application>Microsoft Office Word</Application>
  <DocSecurity>0</DocSecurity>
  <Lines>63</Lines>
  <Paragraphs>74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2026-03-18T02:59:00Z</cp:lastPrinted>
  <dcterms:created xsi:type="dcterms:W3CDTF">2026-03-18T09:40:00Z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B952BA0CDF6B4DA0B79B84921BA79630_13</vt:lpwstr>
  </property>
  <property fmtid="{D5CDD505-2E9C-101B-9397-08002B2CF9AE}" pid="4" name="KSOTemplateDocerSaveRecord">
    <vt:lpwstr>eyJoZGlkIjoiNTg4YTk0YzgzYjllMmU5MTk5Y2NmNjE1YWUxNjcxZjAiLCJ1c2VySWQiOiIxMDg5MDg2ODkyIn0=</vt:lpwstr>
  </property>
</Properties>
</file>