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FCEB1">
      <w:pPr>
        <w:tabs>
          <w:tab w:val="left" w:pos="7380"/>
        </w:tabs>
        <w:spacing w:line="980" w:lineRule="exact"/>
        <w:ind w:firstLine="5440" w:firstLineChars="1700"/>
        <w:rPr>
          <w:rFonts w:hint="eastAsia" w:ascii="仿宋_GB2312" w:eastAsia="仿宋_GB2312"/>
          <w:bCs/>
          <w:sz w:val="32"/>
        </w:rPr>
      </w:pPr>
    </w:p>
    <w:p w14:paraId="3BFB5669">
      <w:pPr>
        <w:tabs>
          <w:tab w:val="left" w:pos="7380"/>
        </w:tabs>
        <w:spacing w:line="540" w:lineRule="exact"/>
        <w:ind w:firstLine="5120" w:firstLineChars="1600"/>
        <w:rPr>
          <w:rFonts w:hint="eastAsia" w:ascii="仿宋_GB2312" w:eastAsia="仿宋_GB2312"/>
          <w:bCs/>
          <w:sz w:val="32"/>
        </w:rPr>
      </w:pPr>
      <w:bookmarkStart w:id="0" w:name="_GoBack"/>
      <w:bookmarkEnd w:id="0"/>
      <w:r>
        <w:rPr>
          <w:rFonts w:hint="eastAsia" w:ascii="仿宋_GB2312" w:eastAsia="仿宋_GB2312"/>
          <w:bCs/>
          <w:sz w:val="32"/>
        </w:rPr>
        <w:t>常环建〔202</w:t>
      </w:r>
      <w:r>
        <w:rPr>
          <w:rFonts w:ascii="仿宋_GB2312" w:eastAsia="仿宋_GB2312"/>
          <w:bCs/>
          <w:sz w:val="32"/>
        </w:rPr>
        <w:t>6</w:t>
      </w:r>
      <w:r>
        <w:rPr>
          <w:rFonts w:hint="eastAsia" w:ascii="仿宋_GB2312" w:eastAsia="仿宋_GB2312"/>
          <w:bCs/>
          <w:sz w:val="32"/>
        </w:rPr>
        <w:t>〕</w:t>
      </w:r>
      <w:r>
        <w:rPr>
          <w:rFonts w:ascii="仿宋_GB2312" w:eastAsia="仿宋_GB2312"/>
          <w:bCs/>
          <w:sz w:val="32"/>
        </w:rPr>
        <w:t>22</w:t>
      </w:r>
      <w:r>
        <w:rPr>
          <w:rFonts w:hint="eastAsia" w:ascii="仿宋_GB2312" w:eastAsia="仿宋_GB2312"/>
          <w:bCs/>
          <w:sz w:val="32"/>
        </w:rPr>
        <w:t>号</w:t>
      </w:r>
    </w:p>
    <w:p w14:paraId="4A01B97B">
      <w:pPr>
        <w:tabs>
          <w:tab w:val="left" w:pos="7380"/>
        </w:tabs>
        <w:spacing w:line="580" w:lineRule="exact"/>
        <w:ind w:firstLine="5120" w:firstLineChars="1600"/>
        <w:rPr>
          <w:rFonts w:ascii="楷体_GB2312" w:eastAsia="楷体_GB2312"/>
          <w:bCs/>
          <w:sz w:val="32"/>
        </w:rPr>
      </w:pPr>
    </w:p>
    <w:p w14:paraId="0C5171E8">
      <w:pPr>
        <w:spacing w:line="54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常德市生态环境局</w:t>
      </w:r>
    </w:p>
    <w:p w14:paraId="00774247">
      <w:pPr>
        <w:tabs>
          <w:tab w:val="left" w:pos="540"/>
          <w:tab w:val="left" w:pos="720"/>
        </w:tabs>
        <w:spacing w:line="54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关于</w:t>
      </w:r>
      <w:r>
        <w:rPr>
          <w:rFonts w:ascii="方正小标宋简体" w:hAnsi="宋体" w:eastAsia="方正小标宋简体"/>
          <w:bCs/>
          <w:sz w:val="44"/>
          <w:szCs w:val="44"/>
        </w:rPr>
        <w:t>湖南安碳生物科技有限公司秸秆（芦苇）合成生物制造年产2万吨新材料项目</w:t>
      </w:r>
      <w:r>
        <w:rPr>
          <w:rFonts w:hint="eastAsia" w:ascii="方正小标宋简体" w:hAnsi="宋体" w:eastAsia="方正小标宋简体"/>
          <w:bCs/>
          <w:sz w:val="44"/>
          <w:szCs w:val="44"/>
        </w:rPr>
        <w:t>环境影响报告书的批复</w:t>
      </w:r>
    </w:p>
    <w:p w14:paraId="3A9F11FD">
      <w:pPr>
        <w:spacing w:line="560" w:lineRule="exact"/>
        <w:rPr>
          <w:rFonts w:hint="eastAsia" w:ascii="仿宋_GB2312" w:hAnsi="仿宋_GB2312" w:eastAsia="仿宋_GB2312" w:cs="仿宋_GB2312"/>
          <w:bCs/>
          <w:sz w:val="32"/>
          <w:szCs w:val="32"/>
        </w:rPr>
      </w:pPr>
    </w:p>
    <w:p w14:paraId="52414EA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湖南安碳生物科技有限公司</w:t>
      </w:r>
      <w:r>
        <w:rPr>
          <w:rFonts w:hint="eastAsia" w:ascii="仿宋_GB2312" w:hAnsi="仿宋_GB2312" w:eastAsia="仿宋_GB2312" w:cs="仿宋_GB2312"/>
          <w:sz w:val="32"/>
          <w:szCs w:val="32"/>
        </w:rPr>
        <w:t>：</w:t>
      </w:r>
    </w:p>
    <w:p w14:paraId="0671A014">
      <w:pPr>
        <w:spacing w:line="560" w:lineRule="exact"/>
        <w:ind w:firstLine="640" w:firstLineChars="200"/>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你</w:t>
      </w:r>
      <w:r>
        <w:rPr>
          <w:rFonts w:ascii="仿宋_GB2312" w:hAnsi="仿宋_GB2312" w:eastAsia="仿宋_GB2312" w:cs="仿宋_GB2312"/>
          <w:sz w:val="32"/>
          <w:szCs w:val="32"/>
        </w:rPr>
        <w:t>公司</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秸秆（芦苇）合成生物制造年产2万吨新材料项目环境影响报告书</w:t>
      </w:r>
      <w:r>
        <w:rPr>
          <w:rFonts w:hint="eastAsia" w:ascii="仿宋_GB2312" w:hAnsi="仿宋_GB2312" w:eastAsia="仿宋_GB2312" w:cs="仿宋_GB2312"/>
          <w:sz w:val="32"/>
          <w:szCs w:val="32"/>
        </w:rPr>
        <w:t>》（以下简称《报告书》）</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秸秆（芦苇）合成生物制造年产2万吨新材料项目环境影响评价公众参与说明》、常德市生态环境局</w:t>
      </w:r>
      <w:r>
        <w:rPr>
          <w:rFonts w:ascii="仿宋_GB2312" w:hAnsi="仿宋_GB2312" w:eastAsia="仿宋_GB2312" w:cs="仿宋_GB2312"/>
          <w:bCs/>
          <w:sz w:val="32"/>
          <w:szCs w:val="32"/>
        </w:rPr>
        <w:t>安乡</w:t>
      </w:r>
      <w:r>
        <w:rPr>
          <w:rFonts w:hint="eastAsia" w:ascii="仿宋_GB2312" w:hAnsi="仿宋_GB2312" w:eastAsia="仿宋_GB2312" w:cs="仿宋_GB2312"/>
          <w:bCs/>
          <w:sz w:val="32"/>
          <w:szCs w:val="32"/>
        </w:rPr>
        <w:t>分局《关于秸秆（芦苇）合成生物制造年产2万吨新材料项目环境影响报告书</w:t>
      </w:r>
      <w:r>
        <w:rPr>
          <w:rFonts w:ascii="仿宋_GB2312" w:hAnsi="仿宋_GB2312" w:eastAsia="仿宋_GB2312" w:cs="仿宋_GB2312"/>
          <w:bCs/>
          <w:sz w:val="32"/>
          <w:szCs w:val="32"/>
        </w:rPr>
        <w:t>的预</w:t>
      </w:r>
      <w:r>
        <w:rPr>
          <w:rFonts w:hint="eastAsia" w:ascii="仿宋_GB2312" w:hAnsi="仿宋_GB2312" w:eastAsia="仿宋_GB2312" w:cs="仿宋_GB2312"/>
          <w:bCs/>
          <w:sz w:val="32"/>
          <w:szCs w:val="32"/>
        </w:rPr>
        <w:t>审意见》等有关材料收悉，结合</w:t>
      </w:r>
      <w:r>
        <w:rPr>
          <w:rFonts w:hint="eastAsia" w:ascii="仿宋_GB2312" w:hAnsi="仿宋_GB2312" w:eastAsia="仿宋_GB2312" w:cs="仿宋_GB2312"/>
          <w:color w:val="000000"/>
          <w:kern w:val="0"/>
          <w:sz w:val="32"/>
          <w:szCs w:val="32"/>
          <w:lang w:val="en-US" w:eastAsia="zh-CN" w:bidi="ar-SA"/>
        </w:rPr>
        <w:t>常德市生态环境事务中心组织专家对《报告书》进行评审出具的“常环评估〔2025〕</w:t>
      </w:r>
      <w:r>
        <w:rPr>
          <w:rFonts w:ascii="仿宋_GB2312" w:hAnsi="仿宋_GB2312" w:eastAsia="仿宋_GB2312" w:cs="仿宋_GB2312"/>
          <w:color w:val="000000"/>
          <w:kern w:val="0"/>
          <w:sz w:val="32"/>
          <w:szCs w:val="32"/>
          <w:lang w:val="en-US" w:eastAsia="zh-CN" w:bidi="ar-SA"/>
        </w:rPr>
        <w:t>27</w:t>
      </w:r>
      <w:r>
        <w:rPr>
          <w:rFonts w:hint="eastAsia" w:ascii="仿宋_GB2312" w:hAnsi="仿宋_GB2312" w:eastAsia="仿宋_GB2312" w:cs="仿宋_GB2312"/>
          <w:color w:val="000000"/>
          <w:kern w:val="0"/>
          <w:sz w:val="32"/>
          <w:szCs w:val="32"/>
          <w:lang w:val="en-US" w:eastAsia="zh-CN" w:bidi="ar-SA"/>
        </w:rPr>
        <w:t>号”技术评估报告、</w:t>
      </w:r>
      <w:r>
        <w:rPr>
          <w:rFonts w:hint="eastAsia" w:ascii="仿宋_GB2312" w:hAnsi="仿宋_GB2312" w:eastAsia="仿宋_GB2312" w:cs="仿宋_GB2312"/>
          <w:bCs/>
          <w:sz w:val="32"/>
          <w:szCs w:val="32"/>
        </w:rPr>
        <w:t>《报告书》受理后在网上公示期间未收到反馈意见的情况，</w:t>
      </w:r>
      <w:r>
        <w:rPr>
          <w:rFonts w:hint="eastAsia" w:ascii="仿宋_GB2312" w:hAnsi="仿宋_GB2312" w:eastAsia="仿宋_GB2312" w:cs="仿宋_GB2312"/>
          <w:sz w:val="32"/>
          <w:szCs w:val="32"/>
        </w:rPr>
        <w:t>经研究，现批复如下:</w:t>
      </w:r>
    </w:p>
    <w:p w14:paraId="7FF0F867">
      <w:pPr>
        <w:keepNext w:val="0"/>
        <w:keepLines w:val="0"/>
        <w:pageBreakBefore w:val="0"/>
        <w:widowControl w:val="0"/>
        <w:numPr>
          <w:ilvl w:val="0"/>
          <w:numId w:val="1"/>
        </w:numPr>
        <w:kinsoku/>
        <w:wordWrap/>
        <w:overflowPunct/>
        <w:topLinePunct w:val="0"/>
        <w:autoSpaceDE/>
        <w:autoSpaceDN/>
        <w:adjustRightInd/>
        <w:snapToGrid/>
        <w:spacing w:line="560" w:lineRule="exact"/>
        <w:ind w:left="0" w:firstLine="640" w:firstLineChars="200"/>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rPr>
        <w:t>该项目位于常德</w:t>
      </w:r>
      <w:r>
        <w:rPr>
          <w:rFonts w:ascii="仿宋_GB2312" w:hAnsi="仿宋_GB2312" w:eastAsia="仿宋_GB2312" w:cs="仿宋_GB2312"/>
          <w:sz w:val="32"/>
          <w:szCs w:val="32"/>
        </w:rPr>
        <w:t>安乡高新</w:t>
      </w:r>
      <w:r>
        <w:rPr>
          <w:rFonts w:hint="eastAsia" w:ascii="仿宋_GB2312" w:hAnsi="仿宋_GB2312" w:eastAsia="仿宋_GB2312" w:cs="仿宋_GB2312"/>
          <w:sz w:val="32"/>
          <w:szCs w:val="32"/>
        </w:rPr>
        <w:t>技术</w:t>
      </w:r>
      <w:r>
        <w:rPr>
          <w:rFonts w:ascii="仿宋_GB2312" w:hAnsi="仿宋_GB2312" w:eastAsia="仿宋_GB2312" w:cs="仿宋_GB2312"/>
          <w:sz w:val="32"/>
          <w:szCs w:val="32"/>
        </w:rPr>
        <w:t>产业</w:t>
      </w:r>
      <w:r>
        <w:rPr>
          <w:rFonts w:hint="eastAsia" w:ascii="仿宋_GB2312" w:hAnsi="仿宋_GB2312" w:eastAsia="仿宋_GB2312" w:cs="仿宋_GB2312"/>
          <w:sz w:val="32"/>
          <w:szCs w:val="32"/>
        </w:rPr>
        <w:t>开发区</w:t>
      </w:r>
      <w:r>
        <w:rPr>
          <w:rFonts w:ascii="仿宋_GB2312" w:hAnsi="仿宋_GB2312" w:eastAsia="仿宋_GB2312" w:cs="仿宋_GB2312"/>
          <w:sz w:val="32"/>
          <w:szCs w:val="32"/>
        </w:rPr>
        <w:t>大鲸港镇中兴路与丰康路</w:t>
      </w:r>
      <w:r>
        <w:rPr>
          <w:rFonts w:hint="eastAsia" w:ascii="仿宋_GB2312" w:hAnsi="仿宋_GB2312" w:eastAsia="仿宋_GB2312" w:cs="仿宋_GB2312"/>
          <w:sz w:val="32"/>
          <w:szCs w:val="32"/>
        </w:rPr>
        <w:t>交</w:t>
      </w:r>
      <w:r>
        <w:rPr>
          <w:rFonts w:ascii="仿宋_GB2312" w:hAnsi="仿宋_GB2312" w:eastAsia="仿宋_GB2312" w:cs="仿宋_GB2312"/>
          <w:sz w:val="32"/>
          <w:szCs w:val="32"/>
        </w:rPr>
        <w:t>汇</w:t>
      </w:r>
      <w:r>
        <w:rPr>
          <w:rFonts w:hint="eastAsia" w:ascii="仿宋_GB2312" w:hAnsi="仿宋_GB2312" w:eastAsia="仿宋_GB2312" w:cs="仿宋_GB2312"/>
          <w:sz w:val="32"/>
          <w:szCs w:val="32"/>
        </w:rPr>
        <w:t>处西南地块，</w:t>
      </w:r>
      <w:r>
        <w:rPr>
          <w:rFonts w:ascii="仿宋_GB2312" w:hAnsi="仿宋_GB2312" w:eastAsia="仿宋_GB2312" w:cs="仿宋_GB2312"/>
          <w:sz w:val="32"/>
          <w:szCs w:val="32"/>
        </w:rPr>
        <w:t>租赁原惠宜佳木业有限公司厂房。</w:t>
      </w:r>
      <w:r>
        <w:rPr>
          <w:rFonts w:hint="eastAsia" w:ascii="仿宋_GB2312" w:hAnsi="仿宋_GB2312" w:eastAsia="仿宋_GB2312" w:cs="仿宋_GB2312"/>
          <w:sz w:val="32"/>
          <w:szCs w:val="32"/>
        </w:rPr>
        <w:t>本</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建设内容主要包括</w:t>
      </w:r>
      <w:r>
        <w:rPr>
          <w:rFonts w:ascii="仿宋_GB2312" w:hAnsi="仿宋_GB2312" w:eastAsia="仿宋_GB2312" w:cs="仿宋_GB2312"/>
          <w:sz w:val="32"/>
          <w:szCs w:val="32"/>
        </w:rPr>
        <w:t>主体工程、储运工程、辅助工程、公用工程、环保工程等，主要包含粗粉碎、汽爆、预处理、发酵、木质素段、乳酸提纯、聚乳酸合成等生产工序。项目引进木质素生产线2条、聚乳酸生产线2条，以上两条生产线按两期建设投产，两期产能一样（每一期包括木质素生产线1条、聚乳酸生产线1条，产能为年产高纯木质素5000t、聚乳酸5000t）</w:t>
      </w:r>
      <w:r>
        <w:rPr>
          <w:rFonts w:ascii="仿宋_GB2312" w:hAnsi="仿宋_GB2312" w:eastAsia="仿宋_GB2312" w:cs="仿宋_GB2312"/>
          <w:sz w:val="32"/>
          <w:szCs w:val="32"/>
          <w:shd w:val="clear" w:color="auto" w:fill="auto"/>
        </w:rPr>
        <w:t>。</w:t>
      </w:r>
      <w:r>
        <w:rPr>
          <w:rFonts w:hint="eastAsia" w:ascii="仿宋_GB2312" w:hAnsi="仿宋_GB2312" w:eastAsia="仿宋_GB2312" w:cs="仿宋_GB2312"/>
          <w:sz w:val="32"/>
          <w:szCs w:val="32"/>
          <w:shd w:val="clear" w:color="auto" w:fill="auto"/>
        </w:rPr>
        <w:t>已取得</w:t>
      </w:r>
      <w:r>
        <w:rPr>
          <w:rFonts w:ascii="仿宋_GB2312" w:hAnsi="仿宋_GB2312" w:eastAsia="仿宋_GB2312" w:cs="仿宋_GB2312"/>
          <w:sz w:val="32"/>
          <w:szCs w:val="32"/>
          <w:shd w:val="clear" w:color="auto" w:fill="auto"/>
        </w:rPr>
        <w:t>安乡县发展和改革</w:t>
      </w:r>
      <w:r>
        <w:rPr>
          <w:rFonts w:hint="eastAsia" w:ascii="仿宋_GB2312" w:hAnsi="仿宋_GB2312" w:eastAsia="仿宋_GB2312" w:cs="仿宋_GB2312"/>
          <w:sz w:val="32"/>
          <w:szCs w:val="32"/>
          <w:shd w:val="clear" w:color="auto" w:fill="auto"/>
        </w:rPr>
        <w:t>局《</w:t>
      </w:r>
      <w:r>
        <w:rPr>
          <w:rFonts w:ascii="仿宋_GB2312" w:hAnsi="仿宋_GB2312" w:eastAsia="仿宋_GB2312" w:cs="仿宋_GB2312"/>
          <w:bCs/>
          <w:sz w:val="32"/>
          <w:szCs w:val="32"/>
        </w:rPr>
        <w:t>秸秆（芦苇）合成生物制造年产2万吨新材料项目（一期）备案信息</w:t>
      </w:r>
      <w:r>
        <w:rPr>
          <w:rFonts w:hint="eastAsia" w:ascii="仿宋_GB2312" w:hAnsi="仿宋_GB2312" w:eastAsia="仿宋_GB2312" w:cs="仿宋_GB2312"/>
          <w:sz w:val="32"/>
          <w:szCs w:val="32"/>
          <w:shd w:val="clear" w:color="auto" w:fill="auto"/>
        </w:rPr>
        <w:t>》（</w:t>
      </w:r>
      <w:r>
        <w:rPr>
          <w:rFonts w:ascii="仿宋_GB2312" w:hAnsi="仿宋_GB2312" w:eastAsia="仿宋_GB2312" w:cs="仿宋_GB2312"/>
          <w:sz w:val="32"/>
          <w:szCs w:val="32"/>
          <w:shd w:val="clear" w:color="auto" w:fill="auto"/>
        </w:rPr>
        <w:t>安工发改备</w:t>
      </w:r>
      <w:r>
        <w:rPr>
          <w:rFonts w:hint="eastAsia" w:ascii="仿宋_GB2312" w:hAnsi="仿宋_GB2312" w:eastAsia="仿宋_GB2312" w:cs="仿宋_GB2312"/>
          <w:bCs/>
          <w:sz w:val="32"/>
          <w:szCs w:val="32"/>
        </w:rPr>
        <w:t>〔202</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〕1</w:t>
      </w:r>
      <w:r>
        <w:rPr>
          <w:rFonts w:ascii="仿宋_GB2312" w:hAnsi="仿宋_GB2312" w:eastAsia="仿宋_GB2312" w:cs="仿宋_GB2312"/>
          <w:bCs/>
          <w:sz w:val="32"/>
          <w:szCs w:val="32"/>
        </w:rPr>
        <w:t>7</w:t>
      </w:r>
      <w:r>
        <w:rPr>
          <w:rFonts w:hint="eastAsia" w:ascii="仿宋_GB2312" w:hAnsi="仿宋_GB2312" w:eastAsia="仿宋_GB2312" w:cs="仿宋_GB2312"/>
          <w:bCs/>
          <w:sz w:val="32"/>
          <w:szCs w:val="32"/>
        </w:rPr>
        <w:t>号</w:t>
      </w:r>
      <w:r>
        <w:rPr>
          <w:rFonts w:hint="eastAsia" w:ascii="仿宋_GB2312" w:hAnsi="仿宋_GB2312" w:eastAsia="仿宋_GB2312" w:cs="仿宋_GB2312"/>
          <w:sz w:val="32"/>
          <w:szCs w:val="32"/>
          <w:shd w:val="clear" w:color="auto" w:fill="auto"/>
        </w:rPr>
        <w:t>）</w:t>
      </w:r>
      <w:r>
        <w:rPr>
          <w:rFonts w:ascii="仿宋_GB2312" w:hAnsi="仿宋_GB2312" w:eastAsia="仿宋_GB2312" w:cs="仿宋_GB2312"/>
          <w:sz w:val="32"/>
          <w:szCs w:val="32"/>
          <w:shd w:val="clear" w:color="auto" w:fill="auto"/>
        </w:rPr>
        <w:t>和</w:t>
      </w:r>
      <w:r>
        <w:rPr>
          <w:rFonts w:hint="eastAsia" w:ascii="仿宋_GB2312" w:hAnsi="仿宋_GB2312" w:eastAsia="仿宋_GB2312" w:cs="仿宋_GB2312"/>
          <w:sz w:val="32"/>
          <w:szCs w:val="32"/>
          <w:shd w:val="clear" w:color="auto" w:fill="auto"/>
        </w:rPr>
        <w:t>《</w:t>
      </w:r>
      <w:r>
        <w:rPr>
          <w:rFonts w:ascii="仿宋_GB2312" w:hAnsi="仿宋_GB2312" w:eastAsia="仿宋_GB2312" w:cs="仿宋_GB2312"/>
          <w:bCs/>
          <w:sz w:val="32"/>
          <w:szCs w:val="32"/>
        </w:rPr>
        <w:t>秸秆（芦苇）合成生物制造年产2万吨新材料项目（</w:t>
      </w:r>
      <w:r>
        <w:rPr>
          <w:rFonts w:ascii="仿宋_GB2312" w:hAnsi="仿宋_GB2312" w:eastAsia="仿宋_GB2312" w:cs="仿宋_GB2312"/>
          <w:sz w:val="32"/>
          <w:szCs w:val="32"/>
          <w:shd w:val="clear" w:color="auto" w:fill="auto"/>
        </w:rPr>
        <w:t>二</w:t>
      </w:r>
      <w:r>
        <w:rPr>
          <w:rFonts w:ascii="仿宋_GB2312" w:hAnsi="仿宋_GB2312" w:eastAsia="仿宋_GB2312" w:cs="仿宋_GB2312"/>
          <w:bCs/>
          <w:sz w:val="32"/>
          <w:szCs w:val="32"/>
        </w:rPr>
        <w:t>期）备案信息</w:t>
      </w:r>
      <w:r>
        <w:rPr>
          <w:rFonts w:hint="eastAsia" w:ascii="仿宋_GB2312" w:hAnsi="仿宋_GB2312" w:eastAsia="仿宋_GB2312" w:cs="仿宋_GB2312"/>
          <w:sz w:val="32"/>
          <w:szCs w:val="32"/>
          <w:shd w:val="clear" w:color="auto" w:fill="auto"/>
        </w:rPr>
        <w:t>》（</w:t>
      </w:r>
      <w:r>
        <w:rPr>
          <w:rFonts w:ascii="仿宋_GB2312" w:hAnsi="仿宋_GB2312" w:eastAsia="仿宋_GB2312" w:cs="仿宋_GB2312"/>
          <w:sz w:val="32"/>
          <w:szCs w:val="32"/>
          <w:shd w:val="clear" w:color="auto" w:fill="auto"/>
        </w:rPr>
        <w:t>安工发改备</w:t>
      </w:r>
      <w:r>
        <w:rPr>
          <w:rFonts w:hint="eastAsia" w:ascii="仿宋_GB2312" w:hAnsi="仿宋_GB2312" w:eastAsia="仿宋_GB2312" w:cs="仿宋_GB2312"/>
          <w:bCs/>
          <w:sz w:val="32"/>
          <w:szCs w:val="32"/>
        </w:rPr>
        <w:t>〔202</w:t>
      </w:r>
      <w:r>
        <w:rPr>
          <w:rFonts w:ascii="仿宋_GB2312" w:hAnsi="仿宋_GB2312" w:eastAsia="仿宋_GB2312" w:cs="仿宋_GB2312"/>
          <w:bCs/>
          <w:sz w:val="32"/>
          <w:szCs w:val="32"/>
        </w:rPr>
        <w:t>5</w:t>
      </w:r>
      <w:r>
        <w:rPr>
          <w:rFonts w:hint="eastAsia" w:ascii="仿宋_GB2312" w:hAnsi="仿宋_GB2312" w:eastAsia="仿宋_GB2312" w:cs="仿宋_GB2312"/>
          <w:bCs/>
          <w:sz w:val="32"/>
          <w:szCs w:val="32"/>
        </w:rPr>
        <w:t>〕</w:t>
      </w:r>
      <w:r>
        <w:rPr>
          <w:rFonts w:ascii="仿宋_GB2312" w:hAnsi="仿宋_GB2312" w:eastAsia="仿宋_GB2312" w:cs="仿宋_GB2312"/>
          <w:bCs/>
          <w:sz w:val="32"/>
          <w:szCs w:val="32"/>
        </w:rPr>
        <w:t>27</w:t>
      </w:r>
      <w:r>
        <w:rPr>
          <w:rFonts w:hint="eastAsia" w:ascii="仿宋_GB2312" w:hAnsi="仿宋_GB2312" w:eastAsia="仿宋_GB2312" w:cs="仿宋_GB2312"/>
          <w:bCs/>
          <w:sz w:val="32"/>
          <w:szCs w:val="32"/>
        </w:rPr>
        <w:t>号</w:t>
      </w:r>
      <w:r>
        <w:rPr>
          <w:rFonts w:hint="eastAsia" w:ascii="仿宋_GB2312" w:hAnsi="仿宋_GB2312" w:eastAsia="仿宋_GB2312" w:cs="仿宋_GB2312"/>
          <w:sz w:val="32"/>
          <w:szCs w:val="32"/>
          <w:shd w:val="clear" w:color="auto" w:fill="auto"/>
        </w:rPr>
        <w:t>）。</w:t>
      </w:r>
    </w:p>
    <w:p w14:paraId="290451FD">
      <w:pPr>
        <w:keepNext w:val="0"/>
        <w:keepLines w:val="0"/>
        <w:pageBreakBefore w:val="0"/>
        <w:widowControl w:val="0"/>
        <w:numPr>
          <w:ilvl w:val="0"/>
          <w:numId w:val="1"/>
        </w:numPr>
        <w:kinsoku/>
        <w:wordWrap/>
        <w:overflowPunct/>
        <w:topLinePunct w:val="0"/>
        <w:autoSpaceDE/>
        <w:autoSpaceDN/>
        <w:adjustRightInd/>
        <w:snapToGrid/>
        <w:spacing w:line="560" w:lineRule="exact"/>
        <w:ind w:left="0" w:firstLine="640" w:firstLineChars="200"/>
        <w:rPr>
          <w:rFonts w:hint="eastAsia" w:ascii="仿宋_GB2312" w:hAnsi="仿宋_GB2312" w:eastAsia="仿宋_GB2312" w:cs="仿宋_GB2312"/>
          <w:sz w:val="32"/>
          <w:szCs w:val="32"/>
          <w:shd w:val="solid" w:color="4BACC6" w:fill="FFFFFF"/>
        </w:rPr>
      </w:pPr>
      <w:r>
        <w:rPr>
          <w:rFonts w:hint="eastAsia" w:ascii="仿宋_GB2312" w:hAnsi="仿宋_GB2312" w:eastAsia="仿宋_GB2312" w:cs="仿宋_GB2312"/>
          <w:sz w:val="32"/>
          <w:szCs w:val="32"/>
        </w:rPr>
        <w:t>根据《报告书》结论，以及</w:t>
      </w:r>
      <w:r>
        <w:rPr>
          <w:rFonts w:ascii="仿宋_GB2312" w:hAnsi="仿宋_GB2312" w:eastAsia="仿宋_GB2312" w:cs="仿宋_GB2312"/>
          <w:sz w:val="32"/>
          <w:szCs w:val="32"/>
        </w:rPr>
        <w:t>安乡县自然资源局</w:t>
      </w:r>
      <w:r>
        <w:rPr>
          <w:rFonts w:hint="eastAsia" w:ascii="仿宋_GB2312" w:hAnsi="仿宋_GB2312" w:eastAsia="仿宋_GB2312" w:cs="仿宋_GB2312"/>
          <w:sz w:val="32"/>
          <w:szCs w:val="32"/>
          <w:lang w:eastAsia="zh-CN"/>
        </w:rPr>
        <w:t>等部门</w:t>
      </w:r>
      <w:r>
        <w:rPr>
          <w:rFonts w:hint="eastAsia" w:ascii="仿宋_GB2312" w:hAnsi="仿宋_GB2312" w:eastAsia="仿宋_GB2312" w:cs="仿宋_GB2312"/>
          <w:sz w:val="32"/>
          <w:szCs w:val="32"/>
        </w:rPr>
        <w:t>出具的</w:t>
      </w:r>
      <w:r>
        <w:rPr>
          <w:rFonts w:hint="eastAsia" w:ascii="仿宋_GB2312" w:hAnsi="仿宋_GB2312" w:eastAsia="仿宋_GB2312" w:cs="仿宋_GB2312"/>
          <w:sz w:val="32"/>
          <w:szCs w:val="32"/>
          <w:lang w:eastAsia="zh-CN"/>
        </w:rPr>
        <w:t>说明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在建设单位切实落实《报告书》提出的各项污染防治措施、环境风险防范措施、</w:t>
      </w:r>
      <w:r>
        <w:rPr>
          <w:rFonts w:hint="eastAsia" w:ascii="仿宋_GB2312" w:hAnsi="仿宋_GB2312" w:eastAsia="仿宋_GB2312" w:cs="仿宋_GB2312"/>
          <w:color w:val="000000"/>
          <w:sz w:val="32"/>
          <w:szCs w:val="32"/>
          <w:lang w:eastAsia="zh-CN"/>
        </w:rPr>
        <w:t>污染物稳定达标排放</w:t>
      </w:r>
      <w:r>
        <w:rPr>
          <w:rFonts w:hint="eastAsia" w:ascii="仿宋_GB2312" w:hAnsi="仿宋_GB2312" w:eastAsia="仿宋_GB2312" w:cs="仿宋_GB2312"/>
          <w:sz w:val="32"/>
          <w:szCs w:val="32"/>
        </w:rPr>
        <w:t>的前提下，从环境保护角度分析，项目建设可行。</w:t>
      </w:r>
    </w:p>
    <w:p w14:paraId="4AEA22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三、项目在设计、建设和营运过程中必须严格执行“三同时”制度，重点做好以下环保工作：</w:t>
      </w:r>
    </w:p>
    <w:p w14:paraId="3C6D7D95">
      <w:pPr>
        <w:keepNext w:val="0"/>
        <w:keepLines w:val="0"/>
        <w:pageBreakBefore w:val="0"/>
        <w:widowControl w:val="0"/>
        <w:numPr>
          <w:ilvl w:val="0"/>
          <w:numId w:val="2"/>
        </w:numPr>
        <w:kinsoku/>
        <w:wordWrap/>
        <w:overflowPunct/>
        <w:topLinePunct w:val="0"/>
        <w:autoSpaceDE/>
        <w:autoSpaceDN/>
        <w:adjustRightInd/>
        <w:snapToGrid/>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防治水污染。</w:t>
      </w:r>
      <w:r>
        <w:rPr>
          <w:rFonts w:hint="eastAsia" w:ascii="仿宋_GB2312" w:hAnsi="仿宋_GB2312" w:eastAsia="仿宋_GB2312" w:cs="仿宋_GB2312"/>
          <w:bCs/>
          <w:iCs/>
          <w:snapToGrid w:val="0"/>
          <w:color w:val="000000"/>
          <w:kern w:val="2"/>
          <w:sz w:val="32"/>
          <w:szCs w:val="32"/>
          <w:lang w:val="en-US" w:eastAsia="zh-CN" w:bidi="ar-SA"/>
        </w:rPr>
        <w:t>项目采取雨污分流、污污分流、清污分流原则处理，</w:t>
      </w:r>
      <w:r>
        <w:rPr>
          <w:rFonts w:ascii="仿宋_GB2312" w:hAnsi="仿宋_GB2312" w:eastAsia="仿宋_GB2312" w:cs="仿宋_GB2312"/>
          <w:bCs/>
          <w:iCs/>
          <w:snapToGrid w:val="0"/>
          <w:color w:val="000000"/>
          <w:kern w:val="2"/>
          <w:sz w:val="32"/>
          <w:szCs w:val="32"/>
          <w:lang w:val="en-US" w:eastAsia="zh-CN" w:bidi="ar-SA"/>
        </w:rPr>
        <w:t>按《报告书》要求提高</w:t>
      </w:r>
      <w:r>
        <w:rPr>
          <w:rFonts w:ascii="仿宋_GB2312" w:hAnsi="仿宋_GB2312" w:eastAsia="仿宋_GB2312" w:cs="仿宋_GB2312"/>
          <w:sz w:val="32"/>
          <w:szCs w:val="32"/>
        </w:rPr>
        <w:t>水的循环利用率，项目产生的水幕除尘废水、过滤废液、发酵罐清洗废水、过滤膜清洗废水、地面清洗废水、聚乳酸合成废水收集后排入自建污水处理站处理，污水处理站采用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收集池+pH调节池+水解酸化池+缺氧池+好氧池+生化沉淀池+污泥池</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的处理工艺。</w:t>
      </w:r>
      <w:r>
        <w:rPr>
          <w:rFonts w:hint="eastAsia" w:ascii="仿宋" w:hAnsi="仿宋" w:eastAsia="仿宋"/>
          <w:b w:val="0"/>
          <w:bCs w:val="0"/>
          <w:i w:val="0"/>
          <w:iCs w:val="0"/>
          <w:caps w:val="0"/>
          <w:smallCaps w:val="0"/>
          <w:color w:val="000000"/>
          <w:spacing w:val="0"/>
          <w:sz w:val="32"/>
          <w:szCs w:val="32"/>
          <w:shd w:val="clear" w:color="auto" w:fill="FFFFFF"/>
        </w:rPr>
        <w:t>生活污水</w:t>
      </w:r>
      <w:r>
        <w:rPr>
          <w:rFonts w:ascii="仿宋" w:hAnsi="仿宋" w:eastAsia="仿宋"/>
          <w:b w:val="0"/>
          <w:bCs w:val="0"/>
          <w:i w:val="0"/>
          <w:iCs w:val="0"/>
          <w:caps w:val="0"/>
          <w:smallCaps w:val="0"/>
          <w:color w:val="000000"/>
          <w:spacing w:val="0"/>
          <w:sz w:val="32"/>
          <w:szCs w:val="32"/>
          <w:shd w:val="clear" w:color="auto" w:fill="FFFFFF"/>
        </w:rPr>
        <w:t>和经污水处理站处理的生产废水通过园区污水管网</w:t>
      </w:r>
      <w:r>
        <w:rPr>
          <w:rFonts w:hint="eastAsia" w:ascii="仿宋" w:hAnsi="仿宋" w:eastAsia="仿宋"/>
          <w:b w:val="0"/>
          <w:bCs w:val="0"/>
          <w:i w:val="0"/>
          <w:iCs w:val="0"/>
          <w:caps w:val="0"/>
          <w:smallCaps w:val="0"/>
          <w:color w:val="000000"/>
          <w:spacing w:val="0"/>
          <w:sz w:val="32"/>
          <w:szCs w:val="32"/>
          <w:shd w:val="clear" w:color="auto" w:fill="FFFFFF"/>
        </w:rPr>
        <w:t>接管至</w:t>
      </w:r>
      <w:r>
        <w:rPr>
          <w:rFonts w:ascii="仿宋" w:hAnsi="仿宋" w:eastAsia="仿宋"/>
          <w:b w:val="0"/>
          <w:bCs w:val="0"/>
          <w:i w:val="0"/>
          <w:iCs w:val="0"/>
          <w:caps w:val="0"/>
          <w:smallCaps w:val="0"/>
          <w:color w:val="000000"/>
          <w:spacing w:val="0"/>
          <w:sz w:val="32"/>
          <w:szCs w:val="32"/>
          <w:shd w:val="clear" w:color="auto" w:fill="FFFFFF"/>
        </w:rPr>
        <w:t>安乡县城西</w:t>
      </w:r>
      <w:r>
        <w:rPr>
          <w:rFonts w:hint="eastAsia" w:ascii="仿宋" w:hAnsi="仿宋" w:eastAsia="仿宋"/>
          <w:b w:val="0"/>
          <w:bCs w:val="0"/>
          <w:i w:val="0"/>
          <w:iCs w:val="0"/>
          <w:caps w:val="0"/>
          <w:smallCaps w:val="0"/>
          <w:color w:val="000000"/>
          <w:spacing w:val="0"/>
          <w:sz w:val="32"/>
          <w:szCs w:val="32"/>
          <w:shd w:val="clear" w:color="auto" w:fill="FFFFFF"/>
        </w:rPr>
        <w:t>污水处理厂处理</w:t>
      </w:r>
      <w:r>
        <w:rPr>
          <w:rFonts w:ascii="仿宋" w:hAnsi="仿宋" w:eastAsia="仿宋"/>
          <w:b w:val="0"/>
          <w:bCs w:val="0"/>
          <w:i w:val="0"/>
          <w:iCs w:val="0"/>
          <w:caps w:val="0"/>
          <w:smallCaps w:val="0"/>
          <w:color w:val="000000"/>
          <w:spacing w:val="0"/>
          <w:sz w:val="32"/>
          <w:szCs w:val="32"/>
          <w:shd w:val="clear" w:color="auto" w:fill="FFFFFF"/>
        </w:rPr>
        <w:t>，厂区所有</w:t>
      </w:r>
      <w:r>
        <w:rPr>
          <w:rFonts w:hint="eastAsia" w:ascii="仿宋_GB2312" w:hAnsi="仿宋_GB2312" w:eastAsia="仿宋_GB2312" w:cs="仿宋_GB2312"/>
          <w:sz w:val="32"/>
          <w:szCs w:val="32"/>
        </w:rPr>
        <w:t>外排废水需满足《污水综合排放标准》（GB8978-1996）中三级排放标准</w:t>
      </w:r>
      <w:r>
        <w:rPr>
          <w:rFonts w:hint="eastAsia" w:ascii="仿宋_GB2312" w:hAnsi="仿宋_GB2312" w:eastAsia="仿宋_GB2312" w:cs="仿宋_GB2312"/>
          <w:color w:val="auto"/>
          <w:sz w:val="32"/>
          <w:szCs w:val="32"/>
          <w:lang w:eastAsia="zh-CN" w:bidi="ar-SA"/>
        </w:rPr>
        <w:t>及</w:t>
      </w:r>
      <w:r>
        <w:rPr>
          <w:rFonts w:ascii="仿宋_GB2312" w:hAnsi="仿宋_GB2312" w:eastAsia="仿宋_GB2312" w:cs="仿宋_GB2312"/>
          <w:color w:val="auto"/>
          <w:sz w:val="32"/>
          <w:szCs w:val="32"/>
          <w:lang w:eastAsia="zh-CN" w:bidi="ar-SA"/>
        </w:rPr>
        <w:t>安乡县城西</w:t>
      </w:r>
      <w:r>
        <w:rPr>
          <w:rFonts w:hint="eastAsia" w:ascii="仿宋_GB2312" w:hAnsi="仿宋_GB2312" w:eastAsia="仿宋_GB2312" w:cs="仿宋_GB2312"/>
          <w:color w:val="auto"/>
          <w:sz w:val="32"/>
          <w:szCs w:val="32"/>
          <w:lang w:eastAsia="zh-CN" w:bidi="ar-SA"/>
        </w:rPr>
        <w:t>污水处理厂进水水质标准。</w:t>
      </w:r>
    </w:p>
    <w:p w14:paraId="531E557A">
      <w:pPr>
        <w:pStyle w:val="7"/>
        <w:shd w:val="clear" w:color="auto" w:fill="FFFFFF"/>
        <w:spacing w:before="0" w:beforeAutospacing="0" w:after="0" w:afterAutospacing="0" w:line="520" w:lineRule="atLeast"/>
        <w:ind w:lef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（二）防治大气污染。</w:t>
      </w:r>
      <w:r>
        <w:rPr>
          <w:rFonts w:ascii="仿宋_GB2312" w:hAnsi="仿宋_GB2312" w:eastAsia="仿宋_GB2312" w:cs="仿宋_GB2312"/>
          <w:sz w:val="32"/>
          <w:szCs w:val="32"/>
        </w:rPr>
        <w:t>加强无组织废气排放源的管控</w:t>
      </w:r>
      <w:r>
        <w:rPr>
          <w:rFonts w:hint="eastAsia" w:ascii="仿宋_GB2312" w:hAnsi="仿宋_GB2312" w:eastAsia="仿宋_GB2312" w:cs="仿宋_GB2312"/>
          <w:sz w:val="32"/>
          <w:szCs w:val="32"/>
          <w:lang w:eastAsia="zh-CN"/>
        </w:rPr>
        <w:t>，在确保安全的前提下做好设备和车间密闭、物料的</w:t>
      </w:r>
      <w:r>
        <w:rPr>
          <w:rFonts w:ascii="仿宋_GB2312" w:hAnsi="仿宋_GB2312" w:eastAsia="仿宋_GB2312" w:cs="仿宋_GB2312"/>
          <w:sz w:val="32"/>
          <w:szCs w:val="32"/>
        </w:rPr>
        <w:t>密闭管道输送，配备必要的防泄漏检测仪器，对管道、阀门等进行经常性的密封检查并及时维护</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两期工程共设10根排气筒</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拆包、粗粉碎废气收集</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布袋除尘器</w:t>
      </w:r>
      <w:r>
        <w:rPr>
          <w:rFonts w:hint="eastAsia" w:ascii="仿宋_GB2312" w:hAnsi="仿宋_GB2312" w:eastAsia="仿宋_GB2312" w:cs="仿宋_GB2312"/>
          <w:sz w:val="32"/>
          <w:szCs w:val="32"/>
        </w:rPr>
        <w:t>处理通过15m排气筒（DA001）排放</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汽爆废气收集</w:t>
      </w:r>
      <w:r>
        <w:rPr>
          <w:rFonts w:hint="eastAsia" w:ascii="仿宋_GB2312" w:hAnsi="仿宋_GB2312" w:eastAsia="仿宋_GB2312" w:cs="仿宋_GB2312"/>
          <w:sz w:val="32"/>
          <w:szCs w:val="32"/>
          <w:lang w:eastAsia="zh-CN"/>
        </w:rPr>
        <w:t>后</w:t>
      </w:r>
      <w:r>
        <w:rPr>
          <w:rFonts w:ascii="仿宋_GB2312" w:hAnsi="仿宋_GB2312" w:eastAsia="仿宋_GB2312" w:cs="仿宋_GB2312"/>
          <w:sz w:val="32"/>
          <w:szCs w:val="32"/>
        </w:rPr>
        <w:t>经二级旋风除尘器</w:t>
      </w:r>
      <w:r>
        <w:rPr>
          <w:rFonts w:hint="eastAsia" w:ascii="仿宋_GB2312" w:hAnsi="仿宋_GB2312" w:eastAsia="仿宋_GB2312" w:cs="仿宋_GB2312"/>
          <w:sz w:val="32"/>
          <w:szCs w:val="32"/>
        </w:rPr>
        <w:t>处理通过</w:t>
      </w:r>
      <w:r>
        <w:rPr>
          <w:rFonts w:ascii="仿宋_GB2312" w:hAnsi="仿宋_GB2312" w:eastAsia="仿宋_GB2312" w:cs="仿宋_GB2312"/>
          <w:sz w:val="32"/>
          <w:szCs w:val="32"/>
        </w:rPr>
        <w:t>28</w:t>
      </w:r>
      <w:r>
        <w:rPr>
          <w:rFonts w:hint="eastAsia" w:ascii="仿宋_GB2312" w:hAnsi="仿宋_GB2312" w:eastAsia="仿宋_GB2312" w:cs="仿宋_GB2312"/>
          <w:sz w:val="32"/>
          <w:szCs w:val="32"/>
        </w:rPr>
        <w:t>m排气筒（DA00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DA00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）排放</w:t>
      </w:r>
      <w:r>
        <w:rPr>
          <w:rFonts w:ascii="仿宋_GB2312" w:hAnsi="仿宋_GB2312" w:eastAsia="仿宋_GB2312" w:cs="仿宋_GB2312"/>
          <w:sz w:val="32"/>
          <w:szCs w:val="32"/>
        </w:rPr>
        <w:t>，管束烘干废气</w:t>
      </w:r>
      <w:r>
        <w:rPr>
          <w:rFonts w:hint="eastAsia" w:ascii="仿宋_GB2312" w:hAnsi="仿宋_GB2312" w:eastAsia="仿宋_GB2312" w:cs="仿宋_GB2312"/>
          <w:sz w:val="32"/>
          <w:szCs w:val="32"/>
          <w:lang w:eastAsia="zh-CN"/>
        </w:rPr>
        <w:t>收集后经</w:t>
      </w:r>
      <w:r>
        <w:rPr>
          <w:rFonts w:ascii="仿宋_GB2312" w:hAnsi="仿宋_GB2312" w:eastAsia="仿宋_GB2312" w:cs="仿宋_GB2312"/>
          <w:sz w:val="32"/>
          <w:szCs w:val="32"/>
        </w:rPr>
        <w:t>水幕除尘器</w:t>
      </w:r>
      <w:r>
        <w:rPr>
          <w:rFonts w:hint="eastAsia" w:ascii="仿宋_GB2312" w:hAnsi="仿宋_GB2312" w:eastAsia="仿宋_GB2312" w:cs="仿宋_GB2312"/>
          <w:sz w:val="32"/>
          <w:szCs w:val="32"/>
        </w:rPr>
        <w:t>处理通过</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m排气筒（DA00</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）排放</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细粉碎废气收集</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布袋除尘器</w:t>
      </w:r>
      <w:r>
        <w:rPr>
          <w:rFonts w:hint="eastAsia" w:ascii="仿宋_GB2312" w:hAnsi="仿宋_GB2312" w:eastAsia="仿宋_GB2312" w:cs="仿宋_GB2312"/>
          <w:sz w:val="32"/>
          <w:szCs w:val="32"/>
        </w:rPr>
        <w:t>处理通过15m排气筒（DA00</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）排放</w:t>
      </w:r>
      <w:r>
        <w:rPr>
          <w:rFonts w:hint="eastAsia" w:ascii="仿宋_GB2312" w:hAnsi="仿宋_GB2312" w:eastAsia="仿宋_GB2312" w:cs="仿宋_GB2312"/>
          <w:sz w:val="32"/>
          <w:szCs w:val="32"/>
          <w:lang w:eastAsia="zh-CN"/>
        </w:rPr>
        <w:t>，种子培养和</w:t>
      </w:r>
      <w:r>
        <w:rPr>
          <w:rFonts w:ascii="仿宋_GB2312" w:hAnsi="仿宋_GB2312" w:eastAsia="仿宋_GB2312" w:cs="仿宋_GB2312"/>
          <w:sz w:val="32"/>
          <w:szCs w:val="32"/>
        </w:rPr>
        <w:t>产酶发酵废气收集</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二级碱喷淋</w:t>
      </w:r>
      <w:r>
        <w:rPr>
          <w:rFonts w:hint="eastAsia" w:ascii="仿宋_GB2312" w:hAnsi="仿宋_GB2312" w:eastAsia="仿宋_GB2312" w:cs="仿宋_GB2312"/>
          <w:sz w:val="32"/>
          <w:szCs w:val="32"/>
        </w:rPr>
        <w:t>处理通过15m排气筒（DA00</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）排放</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桨叶</w:t>
      </w:r>
      <w:r>
        <w:rPr>
          <w:rFonts w:hint="eastAsia" w:ascii="仿宋_GB2312" w:hAnsi="仿宋_GB2312" w:eastAsia="仿宋_GB2312" w:cs="仿宋_GB2312"/>
          <w:sz w:val="32"/>
          <w:szCs w:val="32"/>
          <w:lang w:eastAsia="zh-CN"/>
        </w:rPr>
        <w:t>干燥</w:t>
      </w:r>
      <w:r>
        <w:rPr>
          <w:rFonts w:ascii="仿宋_GB2312" w:hAnsi="仿宋_GB2312" w:eastAsia="仿宋_GB2312" w:cs="仿宋_GB2312"/>
          <w:sz w:val="32"/>
          <w:szCs w:val="32"/>
        </w:rPr>
        <w:t>废气</w:t>
      </w:r>
      <w:r>
        <w:rPr>
          <w:rFonts w:hint="eastAsia" w:ascii="仿宋_GB2312" w:hAnsi="仿宋_GB2312" w:eastAsia="仿宋_GB2312" w:cs="仿宋_GB2312"/>
          <w:sz w:val="32"/>
          <w:szCs w:val="32"/>
          <w:lang w:eastAsia="zh-CN"/>
        </w:rPr>
        <w:t>收集后经</w:t>
      </w:r>
      <w:r>
        <w:rPr>
          <w:rFonts w:ascii="仿宋_GB2312" w:hAnsi="仿宋_GB2312" w:eastAsia="仿宋_GB2312" w:cs="仿宋_GB2312"/>
          <w:sz w:val="32"/>
          <w:szCs w:val="32"/>
        </w:rPr>
        <w:t>水幕除尘器、闪蒸干燥废气</w:t>
      </w:r>
      <w:r>
        <w:rPr>
          <w:rFonts w:hint="eastAsia" w:ascii="仿宋_GB2312" w:hAnsi="仿宋_GB2312" w:eastAsia="仿宋_GB2312" w:cs="仿宋_GB2312"/>
          <w:sz w:val="32"/>
          <w:szCs w:val="32"/>
          <w:lang w:eastAsia="zh-CN"/>
        </w:rPr>
        <w:t>收集后经</w:t>
      </w:r>
      <w:r>
        <w:rPr>
          <w:rFonts w:ascii="仿宋_GB2312" w:hAnsi="仿宋_GB2312" w:eastAsia="仿宋_GB2312" w:cs="仿宋_GB2312"/>
          <w:sz w:val="32"/>
          <w:szCs w:val="32"/>
          <w:lang w:eastAsia="zh-CN"/>
        </w:rPr>
        <w:t>布袋</w:t>
      </w:r>
      <w:r>
        <w:rPr>
          <w:rFonts w:ascii="仿宋_GB2312" w:hAnsi="仿宋_GB2312" w:eastAsia="仿宋_GB2312" w:cs="仿宋_GB2312"/>
          <w:sz w:val="32"/>
          <w:szCs w:val="32"/>
        </w:rPr>
        <w:t>除尘器</w:t>
      </w:r>
      <w:r>
        <w:rPr>
          <w:rFonts w:hint="eastAsia" w:ascii="仿宋_GB2312" w:hAnsi="仿宋_GB2312" w:eastAsia="仿宋_GB2312" w:cs="仿宋_GB2312"/>
          <w:sz w:val="32"/>
          <w:szCs w:val="32"/>
        </w:rPr>
        <w:t>处理</w:t>
      </w:r>
      <w:r>
        <w:rPr>
          <w:rFonts w:ascii="仿宋_GB2312" w:hAnsi="仿宋_GB2312" w:eastAsia="仿宋_GB2312" w:cs="仿宋_GB2312"/>
          <w:sz w:val="32"/>
          <w:szCs w:val="32"/>
        </w:rPr>
        <w:t>一并</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m排气筒（DA00</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DA0</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）排放</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聚乳酸合成、捏合</w:t>
      </w:r>
      <w:r>
        <w:rPr>
          <w:rFonts w:hint="eastAsia" w:ascii="仿宋_GB2312" w:hAnsi="仿宋_GB2312" w:eastAsia="仿宋_GB2312" w:cs="仿宋_GB2312"/>
          <w:sz w:val="32"/>
          <w:szCs w:val="32"/>
          <w:lang w:eastAsia="zh-CN"/>
        </w:rPr>
        <w:t>废气经收集冷凝后与</w:t>
      </w:r>
      <w:r>
        <w:rPr>
          <w:rFonts w:ascii="仿宋_GB2312" w:hAnsi="仿宋_GB2312" w:eastAsia="仿宋_GB2312" w:cs="仿宋_GB2312"/>
          <w:sz w:val="32"/>
          <w:szCs w:val="32"/>
        </w:rPr>
        <w:t>造粒废气</w:t>
      </w:r>
      <w:r>
        <w:rPr>
          <w:rFonts w:hint="eastAsia" w:ascii="仿宋_GB2312" w:hAnsi="仿宋_GB2312" w:eastAsia="仿宋_GB2312" w:cs="仿宋_GB2312"/>
          <w:sz w:val="32"/>
          <w:szCs w:val="32"/>
          <w:lang w:eastAsia="zh-CN"/>
        </w:rPr>
        <w:t>一并</w:t>
      </w:r>
      <w:r>
        <w:rPr>
          <w:rFonts w:hint="eastAsia" w:ascii="仿宋_GB2312" w:hAnsi="仿宋_GB2312" w:eastAsia="仿宋_GB2312" w:cs="仿宋_GB2312"/>
          <w:sz w:val="32"/>
          <w:szCs w:val="32"/>
        </w:rPr>
        <w:t>经</w:t>
      </w:r>
      <w:r>
        <w:rPr>
          <w:rFonts w:ascii="仿宋_GB2312" w:hAnsi="仿宋_GB2312" w:eastAsia="仿宋_GB2312" w:cs="仿宋_GB2312"/>
          <w:sz w:val="32"/>
          <w:szCs w:val="32"/>
        </w:rPr>
        <w:t>二级碱喷淋</w:t>
      </w:r>
      <w:r>
        <w:rPr>
          <w:rFonts w:hint="eastAsia" w:ascii="仿宋_GB2312" w:hAnsi="仿宋_GB2312" w:eastAsia="仿宋_GB2312" w:cs="仿宋_GB2312"/>
          <w:sz w:val="32"/>
          <w:szCs w:val="32"/>
        </w:rPr>
        <w:t>处理通过15m排气筒（DA00</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）排放</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天然气导热油炉废气低氮燃烧后通过</w:t>
      </w:r>
      <w:r>
        <w:rPr>
          <w:rFonts w:hint="eastAsia" w:ascii="仿宋_GB2312" w:hAnsi="仿宋_GB2312" w:eastAsia="仿宋_GB2312" w:cs="仿宋_GB2312"/>
          <w:sz w:val="32"/>
          <w:szCs w:val="32"/>
        </w:rPr>
        <w:t>15m排气筒（DA00</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）排放</w:t>
      </w:r>
      <w:r>
        <w:rPr>
          <w:rFonts w:hint="eastAsia" w:ascii="仿宋_GB2312" w:hAnsi="仿宋_GB2312" w:eastAsia="仿宋_GB2312" w:cs="仿宋_GB2312"/>
          <w:sz w:val="32"/>
          <w:szCs w:val="32"/>
          <w:lang w:eastAsia="zh-CN"/>
        </w:rPr>
        <w:t>。粉料储罐罐顶设置布袋除尘器。</w:t>
      </w:r>
    </w:p>
    <w:p w14:paraId="0BC5503F">
      <w:pPr>
        <w:pStyle w:val="7"/>
        <w:shd w:val="clear" w:color="auto" w:fill="FFFFFF"/>
        <w:spacing w:before="0" w:beforeAutospacing="0" w:after="0" w:afterAutospacing="0" w:line="520" w:lineRule="atLeast"/>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有组织污染物排放执行标准:非甲烷总烃</w:t>
      </w:r>
      <w:r>
        <w:rPr>
          <w:rFonts w:ascii="仿宋_GB2312" w:hAnsi="仿宋_GB2312" w:eastAsia="仿宋_GB2312" w:cs="仿宋_GB2312"/>
          <w:sz w:val="32"/>
          <w:szCs w:val="32"/>
        </w:rPr>
        <w:t>、颗粒物</w:t>
      </w:r>
      <w:r>
        <w:rPr>
          <w:rFonts w:hint="eastAsia" w:ascii="仿宋_GB2312" w:hAnsi="仿宋_GB2312" w:eastAsia="仿宋_GB2312" w:cs="仿宋_GB2312"/>
          <w:sz w:val="32"/>
          <w:szCs w:val="32"/>
        </w:rPr>
        <w:t>执行《大气污染物综合排放标准》（GB16297-1996）表 2 中限值 ，氨、硫化氢、臭气浓度执行《恶臭污染物排放标准》（GB14554-93）表2中相应限值；厂界无组织污染物排放执行标准：臭气浓度执行《恶臭污染物排放标准》（GB14554-93）表1相应限值，非甲烷总烃</w:t>
      </w:r>
      <w:r>
        <w:rPr>
          <w:rFonts w:ascii="仿宋_GB2312" w:hAnsi="仿宋_GB2312" w:eastAsia="仿宋_GB2312" w:cs="仿宋_GB2312"/>
          <w:sz w:val="32"/>
          <w:szCs w:val="32"/>
        </w:rPr>
        <w:t>执行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挥发性有机物无组织排放控制</w:t>
      </w:r>
      <w:r>
        <w:rPr>
          <w:rFonts w:hint="eastAsia" w:ascii="仿宋_GB2312" w:hAnsi="仿宋_GB2312" w:eastAsia="仿宋_GB2312" w:cs="仿宋_GB2312"/>
          <w:sz w:val="32"/>
          <w:szCs w:val="32"/>
        </w:rPr>
        <w:t>标准》（GB</w:t>
      </w:r>
      <w:r>
        <w:rPr>
          <w:rFonts w:ascii="仿宋_GB2312" w:hAnsi="仿宋_GB2312" w:eastAsia="仿宋_GB2312" w:cs="仿宋_GB2312"/>
          <w:sz w:val="32"/>
          <w:szCs w:val="32"/>
        </w:rPr>
        <w:t>37822-2019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标准</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i w:val="0"/>
          <w:iCs w:val="0"/>
          <w:caps w:val="0"/>
          <w:smallCaps w:val="0"/>
          <w:vanish w:val="0"/>
          <w:color w:val="auto"/>
          <w:spacing w:val="0"/>
          <w:sz w:val="32"/>
          <w:szCs w:val="32"/>
        </w:rPr>
        <w:t>天然气燃烧废气排放执行《锅炉大气污染物排放标准》（GB13271-2014）中表3规定的大气污染物特别排放限值，其中氮氧化物排放执行《湖南省生态环境厅关于印发&lt;湖南省工业治理领域大气污染防治攻坚实施方案&gt;的通知》（湘环发[2023]63号）中氮氧化物的排放要求。</w:t>
      </w:r>
    </w:p>
    <w:p w14:paraId="7DE0588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防治噪声污染</w:t>
      </w:r>
      <w:r>
        <w:rPr>
          <w:rFonts w:ascii="仿宋_GB2312" w:hAnsi="仿宋_GB2312" w:eastAsia="仿宋_GB2312" w:cs="仿宋_GB2312"/>
          <w:sz w:val="32"/>
          <w:szCs w:val="32"/>
        </w:rPr>
        <w:t>。加强对汽爆罐等高噪声设备源</w:t>
      </w:r>
      <w:r>
        <w:rPr>
          <w:rFonts w:hint="eastAsia" w:ascii="仿宋_GB2312" w:hAnsi="仿宋_GB2312" w:eastAsia="仿宋_GB2312" w:cs="仿宋_GB2312"/>
          <w:sz w:val="32"/>
          <w:szCs w:val="32"/>
          <w:lang w:eastAsia="zh-CN"/>
        </w:rPr>
        <w:t>管理</w:t>
      </w:r>
      <w:r>
        <w:rPr>
          <w:rFonts w:ascii="仿宋_GB2312" w:hAnsi="仿宋_GB2312" w:eastAsia="仿宋_GB2312" w:cs="仿宋_GB2312"/>
          <w:sz w:val="32"/>
          <w:szCs w:val="32"/>
        </w:rPr>
        <w:t>，在设备选型上应当优先选用低噪声源设备，</w:t>
      </w:r>
      <w:r>
        <w:rPr>
          <w:rFonts w:hint="eastAsia" w:ascii="仿宋_GB2312" w:hAnsi="仿宋_GB2312" w:eastAsia="仿宋_GB2312" w:cs="仿宋_GB2312"/>
          <w:sz w:val="32"/>
          <w:szCs w:val="32"/>
          <w:lang w:eastAsia="zh-CN"/>
        </w:rPr>
        <w:t>采取</w:t>
      </w:r>
      <w:r>
        <w:rPr>
          <w:rFonts w:ascii="仿宋_GB2312" w:hAnsi="仿宋_GB2312" w:eastAsia="仿宋_GB2312" w:cs="仿宋_GB2312"/>
          <w:sz w:val="32"/>
          <w:szCs w:val="32"/>
        </w:rPr>
        <w:t>基础减振、墙体及门窗隔声、安装消声器、铺垫吸声材料等</w:t>
      </w:r>
      <w:r>
        <w:rPr>
          <w:rFonts w:hint="eastAsia" w:ascii="仿宋_GB2312" w:hAnsi="仿宋_GB2312" w:eastAsia="仿宋_GB2312" w:cs="仿宋_GB2312"/>
          <w:sz w:val="32"/>
          <w:szCs w:val="32"/>
        </w:rPr>
        <w:t>有效的隔声降噪</w:t>
      </w:r>
      <w:r>
        <w:rPr>
          <w:rFonts w:hint="eastAsia" w:ascii="仿宋_GB2312" w:hAnsi="仿宋_GB2312" w:eastAsia="仿宋_GB2312" w:cs="仿宋_GB2312"/>
          <w:sz w:val="32"/>
          <w:szCs w:val="32"/>
          <w:lang w:eastAsia="zh-CN"/>
        </w:rPr>
        <w:t>措施，</w:t>
      </w:r>
      <w:r>
        <w:rPr>
          <w:rFonts w:ascii="仿宋_GB2312" w:hAnsi="仿宋_GB2312" w:eastAsia="仿宋_GB2312" w:cs="仿宋_GB2312"/>
          <w:sz w:val="32"/>
          <w:szCs w:val="32"/>
        </w:rPr>
        <w:t>优化</w:t>
      </w:r>
      <w:r>
        <w:rPr>
          <w:rFonts w:hint="eastAsia" w:ascii="仿宋_GB2312" w:hAnsi="仿宋_GB2312" w:eastAsia="仿宋_GB2312" w:cs="仿宋_GB2312"/>
          <w:sz w:val="32"/>
          <w:szCs w:val="32"/>
        </w:rPr>
        <w:t>平面布置，并加强设备的维护保养，确保厂界环境噪声达到《工业企业厂界环境噪声排放标准》（GB12348-2008）</w:t>
      </w:r>
      <w:r>
        <w:rPr>
          <w:rFonts w:ascii="仿宋_GB2312" w:hAnsi="仿宋_GB2312" w:eastAsia="仿宋_GB2312" w:cs="仿宋_GB2312"/>
          <w:sz w:val="32"/>
          <w:szCs w:val="32"/>
        </w:rPr>
        <w:t>相应</w:t>
      </w:r>
      <w:r>
        <w:rPr>
          <w:rFonts w:hint="eastAsia" w:ascii="仿宋_GB2312" w:hAnsi="仿宋_GB2312" w:eastAsia="仿宋_GB2312" w:cs="仿宋_GB2312"/>
          <w:sz w:val="32"/>
          <w:szCs w:val="32"/>
        </w:rPr>
        <w:t>限值标准。</w:t>
      </w:r>
    </w:p>
    <w:p w14:paraId="419DD0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防治固废污染。按照“减量化、资源化、无害化”的原则做好固体废物的综合利用和安全处置工作。本项目危险废物暂存间需满足《危险废物贮存污染控制标准》(GB18597-2023)要求，固体废物贮存间须满足《一般工业固体废物贮存和填埋污染控制标准》(GB18599-2020)要求。产生的废水处理站污泥进行废物属性鉴定，未判定其属性前按照危险废物进行管理，</w:t>
      </w:r>
      <w:r>
        <w:rPr>
          <w:rFonts w:hint="eastAsia" w:ascii="仿宋_GB2312" w:hAnsi="仿宋_GB2312" w:eastAsia="仿宋_GB2312" w:cs="仿宋_GB2312"/>
          <w:sz w:val="32"/>
          <w:szCs w:val="32"/>
          <w:lang w:eastAsia="zh-CN"/>
        </w:rPr>
        <w:t>丁二酸酐废包装物和对甲苯磺酸废包装物、</w:t>
      </w:r>
      <w:r>
        <w:rPr>
          <w:rFonts w:hint="eastAsia" w:ascii="仿宋_GB2312" w:hAnsi="仿宋_GB2312" w:eastAsia="仿宋_GB2312" w:cs="仿宋_GB2312"/>
          <w:sz w:val="32"/>
          <w:szCs w:val="32"/>
        </w:rPr>
        <w:t>废</w:t>
      </w:r>
      <w:r>
        <w:rPr>
          <w:rFonts w:ascii="仿宋_GB2312" w:hAnsi="仿宋_GB2312" w:eastAsia="仿宋_GB2312" w:cs="仿宋_GB2312"/>
          <w:sz w:val="32"/>
          <w:szCs w:val="32"/>
        </w:rPr>
        <w:t>导热</w:t>
      </w:r>
      <w:r>
        <w:rPr>
          <w:rFonts w:hint="eastAsia" w:ascii="仿宋_GB2312" w:hAnsi="仿宋_GB2312" w:eastAsia="仿宋_GB2312" w:cs="仿宋_GB2312"/>
          <w:sz w:val="32"/>
          <w:szCs w:val="32"/>
        </w:rPr>
        <w:t>油和</w:t>
      </w:r>
      <w:r>
        <w:rPr>
          <w:rFonts w:ascii="仿宋_GB2312" w:hAnsi="仿宋_GB2312" w:eastAsia="仿宋_GB2312" w:cs="仿宋_GB2312"/>
          <w:sz w:val="32"/>
          <w:szCs w:val="32"/>
        </w:rPr>
        <w:t>废油桶、废机油</w:t>
      </w:r>
      <w:r>
        <w:rPr>
          <w:rFonts w:hint="eastAsia" w:ascii="仿宋_GB2312" w:hAnsi="仿宋_GB2312" w:eastAsia="仿宋_GB2312" w:cs="仿宋_GB2312"/>
          <w:sz w:val="32"/>
          <w:szCs w:val="32"/>
        </w:rPr>
        <w:t>等危险废物应委托有资质单位外运处置，并严格落实危险废物转移联单制度。</w:t>
      </w:r>
      <w:r>
        <w:rPr>
          <w:rFonts w:hint="eastAsia" w:ascii="仿宋_GB2312" w:hAnsi="仿宋_GB2312" w:eastAsia="仿宋_GB2312" w:cs="仿宋_GB2312"/>
          <w:sz w:val="32"/>
          <w:szCs w:val="32"/>
          <w:lang w:eastAsia="zh-CN"/>
        </w:rPr>
        <w:t>生产过程中产生的硫酸钙需依据</w:t>
      </w:r>
      <w:r>
        <w:rPr>
          <w:rFonts w:hint="eastAsia" w:ascii="仿宋_GB2312" w:hAnsi="仿宋_GB2312" w:eastAsia="仿宋_GB2312" w:cs="仿宋_GB2312"/>
          <w:sz w:val="32"/>
          <w:szCs w:val="32"/>
        </w:rPr>
        <w:t>《固体废物鉴别标准 通则》（GB 34330-2025）</w:t>
      </w:r>
      <w:r>
        <w:rPr>
          <w:rFonts w:hint="eastAsia" w:ascii="仿宋_GB2312" w:hAnsi="仿宋_GB2312" w:eastAsia="仿宋_GB2312" w:cs="仿宋_GB2312"/>
          <w:sz w:val="32"/>
          <w:szCs w:val="32"/>
          <w:lang w:eastAsia="zh-CN"/>
        </w:rPr>
        <w:t>进行鉴别后落实相应管理要求。</w:t>
      </w:r>
      <w:r>
        <w:rPr>
          <w:rFonts w:hint="eastAsia" w:ascii="仿宋_GB2312" w:hAnsi="仿宋_GB2312" w:eastAsia="仿宋_GB2312" w:cs="仿宋_GB2312"/>
          <w:sz w:val="32"/>
          <w:szCs w:val="32"/>
        </w:rPr>
        <w:t>生活垃圾进行分类收集后交环卫部门处置。</w:t>
      </w:r>
    </w:p>
    <w:p w14:paraId="02427956">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防范环境风险。按《报告书》</w:t>
      </w:r>
      <w:r>
        <w:rPr>
          <w:rFonts w:hint="eastAsia" w:ascii="仿宋_GB2312" w:hAnsi="仿宋_GB2312" w:eastAsia="仿宋_GB2312" w:cs="仿宋_GB2312"/>
          <w:snapToGrid w:val="0"/>
          <w:color w:val="000000"/>
          <w:sz w:val="32"/>
          <w:szCs w:val="32"/>
          <w:lang w:val="en-US" w:eastAsia="zh-CN" w:bidi="ar-SA"/>
        </w:rPr>
        <w:t>分区防渗要求做好厂区所有涉污场地防渗，防止污染土壤和地下水。</w:t>
      </w:r>
      <w:r>
        <w:rPr>
          <w:rFonts w:hint="eastAsia" w:ascii="仿宋_GB2312" w:hAnsi="仿宋_GB2312" w:eastAsia="仿宋_GB2312" w:cs="仿宋_GB2312"/>
          <w:sz w:val="32"/>
          <w:szCs w:val="32"/>
        </w:rPr>
        <w:t>制定突发环境事件应急预案，</w:t>
      </w:r>
      <w:r>
        <w:rPr>
          <w:rFonts w:ascii="仿宋_GB2312" w:hAnsi="仿宋_GB2312" w:eastAsia="仿宋_GB2312" w:cs="仿宋_GB2312"/>
          <w:sz w:val="32"/>
          <w:szCs w:val="32"/>
        </w:rPr>
        <w:t>备齐应急物质、加强应急人员的培训与演练。</w:t>
      </w:r>
      <w:r>
        <w:rPr>
          <w:rFonts w:hint="eastAsia" w:ascii="仿宋_GB2312" w:hAnsi="仿宋_GB2312" w:eastAsia="仿宋_GB2312" w:cs="仿宋_GB2312"/>
          <w:snapToGrid w:val="0"/>
          <w:color w:val="000000"/>
          <w:sz w:val="32"/>
          <w:szCs w:val="32"/>
          <w:lang w:val="en-US" w:eastAsia="zh-CN" w:bidi="ar-SA"/>
        </w:rPr>
        <w:t>强化围堰、导流沟设置,</w:t>
      </w:r>
      <w:r>
        <w:rPr>
          <w:rFonts w:ascii="仿宋_GB2312" w:hAnsi="仿宋_GB2312" w:eastAsia="仿宋_GB2312" w:cs="仿宋_GB2312"/>
          <w:snapToGrid w:val="0"/>
          <w:color w:val="000000"/>
          <w:sz w:val="32"/>
          <w:szCs w:val="32"/>
          <w:lang w:val="en-US" w:eastAsia="zh-CN" w:bidi="ar-SA"/>
        </w:rPr>
        <w:t>导流沟和应急池联通，</w:t>
      </w:r>
      <w:r>
        <w:rPr>
          <w:rFonts w:hint="eastAsia" w:ascii="仿宋_GB2312" w:hAnsi="仿宋_GB2312" w:eastAsia="仿宋_GB2312" w:cs="仿宋_GB2312"/>
          <w:snapToGrid w:val="0"/>
          <w:color w:val="000000"/>
          <w:sz w:val="32"/>
          <w:szCs w:val="32"/>
          <w:lang w:val="en-US" w:eastAsia="zh-CN" w:bidi="ar-SA"/>
        </w:rPr>
        <w:t>合理</w:t>
      </w:r>
      <w:r>
        <w:rPr>
          <w:rFonts w:hint="eastAsia" w:ascii="仿宋_GB2312" w:hAnsi="仿宋_GB2312" w:eastAsia="仿宋_GB2312" w:cs="仿宋_GB2312"/>
          <w:sz w:val="32"/>
          <w:szCs w:val="32"/>
        </w:rPr>
        <w:t>设置满足容积的事故应急池，事故废水应急池在非事故时处于空置状态，建立事故废水三级防控体系，强化事故废水</w:t>
      </w:r>
      <w:r>
        <w:rPr>
          <w:rFonts w:ascii="仿宋_GB2312" w:hAnsi="仿宋_GB2312" w:eastAsia="仿宋_GB2312" w:cs="仿宋_GB2312"/>
          <w:sz w:val="32"/>
          <w:szCs w:val="32"/>
        </w:rPr>
        <w:t>、废气</w:t>
      </w:r>
      <w:r>
        <w:rPr>
          <w:rFonts w:hint="eastAsia" w:ascii="仿宋_GB2312" w:hAnsi="仿宋_GB2312" w:eastAsia="仿宋_GB2312" w:cs="仿宋_GB2312"/>
          <w:sz w:val="32"/>
          <w:szCs w:val="32"/>
        </w:rPr>
        <w:t>收集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确保发生设备故障或生产事故时所产生的废水</w:t>
      </w:r>
      <w:r>
        <w:rPr>
          <w:rFonts w:ascii="仿宋_GB2312" w:hAnsi="仿宋_GB2312" w:eastAsia="仿宋_GB2312" w:cs="仿宋_GB2312"/>
          <w:sz w:val="32"/>
          <w:szCs w:val="32"/>
        </w:rPr>
        <w:t>、废气</w:t>
      </w:r>
      <w:r>
        <w:rPr>
          <w:rFonts w:hint="eastAsia" w:ascii="仿宋_GB2312" w:hAnsi="仿宋_GB2312" w:eastAsia="仿宋_GB2312" w:cs="仿宋_GB2312"/>
          <w:sz w:val="32"/>
          <w:szCs w:val="32"/>
        </w:rPr>
        <w:t>得到有效控制。</w:t>
      </w:r>
    </w:p>
    <w:p w14:paraId="5B9D3B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eastAsia="zh-CN"/>
        </w:rPr>
        <w:t>做好各类原辅材料消耗量、固废产生量、废水排放量、污染物监测、设备运行等台账记录，落实《报告书》提出的监测计划。</w:t>
      </w:r>
      <w:r>
        <w:rPr>
          <w:rFonts w:hint="eastAsia" w:ascii="仿宋_GB2312" w:hAnsi="仿宋_GB2312" w:eastAsia="仿宋_GB2312" w:cs="仿宋_GB2312"/>
          <w:sz w:val="32"/>
          <w:szCs w:val="32"/>
        </w:rPr>
        <w:t>按要求设置地下水监测井，定期检查所有涉污场地防渗的可靠性，防止地下水污染。</w:t>
      </w:r>
    </w:p>
    <w:p w14:paraId="1F66DA75">
      <w:pPr>
        <w:pStyle w:val="5"/>
        <w:keepNext w:val="0"/>
        <w:keepLines w:val="0"/>
        <w:pageBreakBefore w:val="0"/>
        <w:widowControl w:val="0"/>
        <w:kinsoku/>
        <w:wordWrap w:val="0"/>
        <w:overflowPunct/>
        <w:topLinePunct/>
        <w:autoSpaceDE/>
        <w:autoSpaceDN/>
        <w:spacing w:after="0" w:line="560" w:lineRule="exact"/>
        <w:ind w:left="0" w:firstLine="640" w:firstLineChars="200"/>
        <w:rPr>
          <w:rFonts w:hint="eastAsia" w:ascii="仿宋_GB2312" w:eastAsia="仿宋_GB2312"/>
          <w:sz w:val="32"/>
          <w:szCs w:val="32"/>
          <w:lang w:eastAsia="zh-CN"/>
        </w:rPr>
      </w:pPr>
      <w:r>
        <w:rPr>
          <w:rFonts w:ascii="仿宋_GB2312" w:hAnsi="仿宋_GB2312" w:eastAsia="仿宋_GB2312" w:cs="仿宋_GB2312"/>
          <w:sz w:val="32"/>
          <w:szCs w:val="32"/>
        </w:rPr>
        <w:t>四、</w:t>
      </w:r>
      <w:r>
        <w:rPr>
          <w:rFonts w:hint="eastAsia" w:ascii="仿宋_GB2312" w:hAnsi="仿宋" w:eastAsia="仿宋_GB2312" w:cs="仿宋"/>
          <w:sz w:val="32"/>
          <w:szCs w:val="32"/>
        </w:rPr>
        <w:t>依据《报告书》，该项目主要污染物排放总量指标：化学需氧量为</w:t>
      </w:r>
      <w:r>
        <w:rPr>
          <w:rFonts w:hint="eastAsia" w:ascii="仿宋_GB2312" w:eastAsia="仿宋_GB2312"/>
          <w:sz w:val="32"/>
          <w:szCs w:val="32"/>
          <w:lang w:val="en-US" w:eastAsia="zh-CN"/>
        </w:rPr>
        <w:t>6.246</w:t>
      </w:r>
      <w:r>
        <w:rPr>
          <w:rFonts w:hint="eastAsia" w:ascii="仿宋_GB2312" w:eastAsia="仿宋_GB2312"/>
          <w:sz w:val="32"/>
          <w:szCs w:val="32"/>
        </w:rPr>
        <w:t>吨/年、氨氮为</w:t>
      </w:r>
      <w:r>
        <w:rPr>
          <w:rFonts w:hint="eastAsia" w:ascii="仿宋_GB2312" w:eastAsia="仿宋_GB2312"/>
          <w:bCs/>
          <w:sz w:val="32"/>
          <w:szCs w:val="32"/>
        </w:rPr>
        <w:t>1</w:t>
      </w:r>
      <w:r>
        <w:rPr>
          <w:rFonts w:hint="eastAsia" w:ascii="仿宋_GB2312" w:eastAsia="仿宋_GB2312"/>
          <w:sz w:val="32"/>
          <w:szCs w:val="32"/>
        </w:rPr>
        <w:t>吨/年，</w:t>
      </w:r>
      <w:r>
        <w:rPr>
          <w:rFonts w:ascii="仿宋_GB2312" w:eastAsia="仿宋_GB2312"/>
          <w:sz w:val="32"/>
          <w:szCs w:val="32"/>
        </w:rPr>
        <w:t>二氧化硫</w:t>
      </w:r>
      <w:r>
        <w:rPr>
          <w:rFonts w:hint="eastAsia" w:ascii="仿宋_GB2312" w:eastAsia="仿宋_GB2312"/>
          <w:sz w:val="32"/>
          <w:szCs w:val="32"/>
        </w:rPr>
        <w:t>为0.4吨/年，</w:t>
      </w:r>
      <w:r>
        <w:rPr>
          <w:rFonts w:ascii="仿宋_GB2312" w:eastAsia="仿宋_GB2312"/>
          <w:sz w:val="32"/>
          <w:szCs w:val="32"/>
        </w:rPr>
        <w:t>氮氧化物</w:t>
      </w:r>
      <w:r>
        <w:rPr>
          <w:rFonts w:hint="eastAsia" w:ascii="仿宋_GB2312" w:eastAsia="仿宋_GB2312"/>
          <w:sz w:val="32"/>
          <w:szCs w:val="32"/>
        </w:rPr>
        <w:t>为</w:t>
      </w:r>
      <w:r>
        <w:rPr>
          <w:rFonts w:ascii="仿宋_GB2312" w:eastAsia="仿宋_GB2312"/>
          <w:sz w:val="32"/>
          <w:szCs w:val="32"/>
        </w:rPr>
        <w:t>0.607</w:t>
      </w:r>
      <w:r>
        <w:rPr>
          <w:rFonts w:hint="eastAsia" w:ascii="仿宋_GB2312" w:eastAsia="仿宋_GB2312"/>
          <w:sz w:val="32"/>
          <w:szCs w:val="32"/>
        </w:rPr>
        <w:t>吨/年</w:t>
      </w:r>
      <w:r>
        <w:rPr>
          <w:rFonts w:ascii="仿宋_GB2312" w:eastAsia="仿宋_GB2312"/>
          <w:sz w:val="32"/>
          <w:szCs w:val="32"/>
        </w:rPr>
        <w:t>、挥发性有机物</w:t>
      </w:r>
      <w:r>
        <w:rPr>
          <w:rFonts w:hint="eastAsia" w:ascii="仿宋_GB2312" w:eastAsia="仿宋_GB2312"/>
          <w:sz w:val="32"/>
          <w:szCs w:val="32"/>
        </w:rPr>
        <w:t>为</w:t>
      </w:r>
      <w:r>
        <w:rPr>
          <w:rFonts w:ascii="仿宋_GB2312" w:eastAsia="仿宋_GB2312"/>
          <w:sz w:val="32"/>
          <w:szCs w:val="32"/>
        </w:rPr>
        <w:t>0.98</w:t>
      </w:r>
      <w:r>
        <w:rPr>
          <w:rFonts w:hint="eastAsia" w:ascii="仿宋_GB2312" w:eastAsia="仿宋_GB2312"/>
          <w:sz w:val="32"/>
          <w:szCs w:val="32"/>
        </w:rPr>
        <w:t>吨/年；</w:t>
      </w:r>
      <w:r>
        <w:rPr>
          <w:rFonts w:ascii="仿宋_GB2312" w:eastAsia="仿宋_GB2312"/>
          <w:sz w:val="32"/>
          <w:szCs w:val="32"/>
        </w:rPr>
        <w:t>总磷</w:t>
      </w:r>
      <w:r>
        <w:rPr>
          <w:rFonts w:hint="eastAsia" w:ascii="仿宋_GB2312" w:eastAsia="仿宋_GB2312"/>
          <w:sz w:val="32"/>
          <w:szCs w:val="32"/>
        </w:rPr>
        <w:t>为0.</w:t>
      </w:r>
      <w:r>
        <w:rPr>
          <w:rFonts w:hint="eastAsia" w:ascii="仿宋_GB2312" w:eastAsia="仿宋_GB2312"/>
          <w:sz w:val="32"/>
          <w:szCs w:val="32"/>
          <w:lang w:val="en-US" w:eastAsia="zh-CN"/>
        </w:rPr>
        <w:t>063</w:t>
      </w:r>
      <w:r>
        <w:rPr>
          <w:rFonts w:hint="eastAsia" w:ascii="仿宋_GB2312" w:eastAsia="仿宋_GB2312"/>
          <w:sz w:val="32"/>
          <w:szCs w:val="32"/>
        </w:rPr>
        <w:t>吨/年。</w:t>
      </w:r>
      <w:r>
        <w:rPr>
          <w:rFonts w:ascii="仿宋_GB2312" w:eastAsia="仿宋_GB2312"/>
          <w:sz w:val="32"/>
          <w:szCs w:val="32"/>
        </w:rPr>
        <w:t>以上所需购买总量指标应由常德市排污权交易中心进行交易并确认。建设单位在投产之前，需提交经属地生态环境部门、市生态环境局大气科认定的新增污染物总量削减替代方案及落实情况证明材料，并依法取得排污许可证。</w:t>
      </w:r>
    </w:p>
    <w:p w14:paraId="73423A4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ascii="仿宋_GB2312" w:hAnsi="仿宋_GB2312" w:eastAsia="仿宋_GB2312" w:cs="仿宋_GB2312"/>
          <w:sz w:val="32"/>
          <w:szCs w:val="32"/>
        </w:rPr>
        <w:t>《报</w:t>
      </w:r>
      <w:r>
        <w:rPr>
          <w:rFonts w:hint="eastAsia" w:ascii="仿宋_GB2312" w:hAnsi="仿宋_GB2312" w:eastAsia="仿宋_GB2312" w:cs="仿宋_GB2312"/>
          <w:sz w:val="32"/>
          <w:szCs w:val="32"/>
        </w:rPr>
        <w:t>告书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经批准后，建设项目若发生重大变动，应重新向我局报批环境影响评价文件；或自批准之日起超过五年，方决定建设项目开工建设的，其环境影响评价文件应报我局重新审核。</w:t>
      </w:r>
    </w:p>
    <w:p w14:paraId="4EC6A63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ascii="仿宋_GB2312" w:hAnsi="仿宋_GB2312" w:eastAsia="仿宋_GB2312" w:cs="仿宋_GB2312"/>
          <w:sz w:val="32"/>
          <w:szCs w:val="32"/>
        </w:rPr>
        <w:t>该项目</w:t>
      </w:r>
      <w:r>
        <w:rPr>
          <w:rFonts w:hint="eastAsia" w:ascii="仿宋_GB2312" w:hAnsi="仿宋_GB2312" w:eastAsia="仿宋_GB2312" w:cs="仿宋_GB2312"/>
          <w:sz w:val="32"/>
          <w:szCs w:val="32"/>
        </w:rPr>
        <w:t>在启动生产设施或在实际排污之前应当向我局申请排污许可证，项目建成后对配套建设的环境保护设施组织验收，编制验收报告并依法向社会公开。</w:t>
      </w:r>
    </w:p>
    <w:p w14:paraId="76A7FF1D">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七、</w:t>
      </w:r>
      <w:r>
        <w:rPr>
          <w:rFonts w:hint="eastAsia" w:ascii="仿宋_GB2312" w:hAnsi="仿宋_GB2312" w:eastAsia="仿宋_GB2312" w:cs="仿宋_GB2312"/>
          <w:sz w:val="32"/>
          <w:szCs w:val="32"/>
        </w:rPr>
        <w:t>该项目的环境保护“三同时”监督检查及日常环境管理工作按属地管理原则由常德市生态环境局</w:t>
      </w:r>
      <w:r>
        <w:rPr>
          <w:rFonts w:ascii="仿宋_GB2312" w:hAnsi="仿宋_GB2312" w:eastAsia="仿宋_GB2312" w:cs="仿宋_GB2312"/>
          <w:sz w:val="32"/>
          <w:szCs w:val="32"/>
        </w:rPr>
        <w:t>安乡</w:t>
      </w:r>
      <w:r>
        <w:rPr>
          <w:rFonts w:hint="eastAsia" w:ascii="仿宋_GB2312" w:hAnsi="仿宋_GB2312" w:eastAsia="仿宋_GB2312" w:cs="仿宋_GB2312"/>
          <w:sz w:val="32"/>
          <w:szCs w:val="32"/>
        </w:rPr>
        <w:t>分局具体负责。</w:t>
      </w:r>
    </w:p>
    <w:p w14:paraId="63B5E174">
      <w:pPr>
        <w:spacing w:line="560" w:lineRule="exact"/>
        <w:ind w:left="0"/>
        <w:rPr>
          <w:rFonts w:hint="eastAsia" w:ascii="仿宋_GB2312" w:hAnsi="仿宋_GB2312" w:eastAsia="仿宋_GB2312" w:cs="仿宋_GB2312"/>
          <w:sz w:val="32"/>
          <w:szCs w:val="32"/>
        </w:rPr>
      </w:pPr>
    </w:p>
    <w:p w14:paraId="7677504D">
      <w:pPr>
        <w:spacing w:line="560" w:lineRule="exact"/>
        <w:ind w:firstLine="640" w:firstLineChars="200"/>
        <w:rPr>
          <w:rFonts w:hint="eastAsia" w:ascii="仿宋_GB2312" w:hAnsi="仿宋_GB2312" w:eastAsia="仿宋_GB2312" w:cs="仿宋_GB2312"/>
          <w:sz w:val="32"/>
          <w:szCs w:val="32"/>
        </w:rPr>
      </w:pPr>
    </w:p>
    <w:p w14:paraId="799C1839">
      <w:pPr>
        <w:tabs>
          <w:tab w:val="left" w:pos="605"/>
          <w:tab w:val="left" w:pos="756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常德市生态环境局</w:t>
      </w:r>
    </w:p>
    <w:p w14:paraId="6956D8D8">
      <w:pPr>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日</w:t>
      </w:r>
    </w:p>
    <w:p w14:paraId="7099383E">
      <w:pPr>
        <w:pStyle w:val="2"/>
        <w:rPr>
          <w:rFonts w:hint="eastAsia" w:ascii="仿宋_GB2312" w:hAnsi="黑体" w:eastAsia="仿宋_GB2312" w:cs="黑体"/>
          <w:color w:val="000000"/>
          <w:sz w:val="32"/>
          <w:szCs w:val="32"/>
        </w:rPr>
      </w:pPr>
    </w:p>
    <w:p w14:paraId="427BA634">
      <w:pPr>
        <w:rPr>
          <w:rFonts w:hint="eastAsia" w:ascii="仿宋_GB2312" w:hAnsi="黑体" w:eastAsia="仿宋_GB2312" w:cs="黑体"/>
          <w:color w:val="000000"/>
          <w:sz w:val="32"/>
          <w:szCs w:val="32"/>
        </w:rPr>
      </w:pPr>
    </w:p>
    <w:p w14:paraId="09F7C2AC">
      <w:pPr>
        <w:pStyle w:val="2"/>
        <w:rPr>
          <w:rFonts w:hint="eastAsia" w:ascii="仿宋_GB2312" w:hAnsi="黑体" w:eastAsia="仿宋_GB2312" w:cs="黑体"/>
          <w:color w:val="000000"/>
          <w:sz w:val="32"/>
          <w:szCs w:val="32"/>
        </w:rPr>
      </w:pPr>
    </w:p>
    <w:p w14:paraId="78F5A7A6">
      <w:pPr>
        <w:rPr>
          <w:rFonts w:hint="eastAsia" w:ascii="仿宋_GB2312" w:hAnsi="黑体" w:eastAsia="仿宋_GB2312" w:cs="黑体"/>
          <w:color w:val="000000"/>
          <w:sz w:val="32"/>
          <w:szCs w:val="32"/>
        </w:rPr>
      </w:pPr>
    </w:p>
    <w:p w14:paraId="16D20F56">
      <w:pPr>
        <w:pStyle w:val="2"/>
        <w:rPr>
          <w:rFonts w:hint="eastAsia" w:ascii="仿宋_GB2312" w:hAnsi="黑体" w:eastAsia="仿宋_GB2312" w:cs="黑体"/>
          <w:color w:val="000000"/>
          <w:sz w:val="32"/>
          <w:szCs w:val="32"/>
        </w:rPr>
      </w:pPr>
    </w:p>
    <w:p w14:paraId="7DF7DB3C">
      <w:pPr>
        <w:rPr>
          <w:rFonts w:hint="eastAsia" w:ascii="仿宋_GB2312" w:hAnsi="黑体" w:eastAsia="仿宋_GB2312" w:cs="黑体"/>
          <w:color w:val="000000"/>
          <w:sz w:val="32"/>
          <w:szCs w:val="32"/>
        </w:rPr>
      </w:pPr>
    </w:p>
    <w:p w14:paraId="3648AA28">
      <w:pPr>
        <w:pStyle w:val="2"/>
        <w:rPr>
          <w:rFonts w:hint="eastAsia" w:ascii="仿宋_GB2312" w:hAnsi="黑体" w:eastAsia="仿宋_GB2312" w:cs="黑体"/>
          <w:color w:val="000000"/>
          <w:sz w:val="32"/>
          <w:szCs w:val="32"/>
        </w:rPr>
      </w:pPr>
    </w:p>
    <w:p w14:paraId="6F9B7996">
      <w:pPr>
        <w:rPr>
          <w:rFonts w:hint="eastAsia" w:ascii="仿宋_GB2312" w:hAnsi="黑体" w:eastAsia="仿宋_GB2312" w:cs="黑体"/>
          <w:color w:val="000000"/>
          <w:sz w:val="32"/>
          <w:szCs w:val="32"/>
        </w:rPr>
      </w:pPr>
    </w:p>
    <w:p w14:paraId="0A8D8C61">
      <w:pPr>
        <w:pStyle w:val="2"/>
        <w:rPr>
          <w:rFonts w:hint="eastAsia" w:ascii="仿宋_GB2312" w:hAnsi="黑体" w:eastAsia="仿宋_GB2312" w:cs="黑体"/>
          <w:color w:val="000000"/>
          <w:sz w:val="32"/>
          <w:szCs w:val="32"/>
        </w:rPr>
      </w:pPr>
    </w:p>
    <w:p w14:paraId="25E1201B">
      <w:pPr>
        <w:rPr>
          <w:rFonts w:hint="eastAsia" w:ascii="仿宋_GB2312" w:hAnsi="黑体" w:eastAsia="仿宋_GB2312" w:cs="黑体"/>
          <w:color w:val="000000"/>
          <w:sz w:val="32"/>
          <w:szCs w:val="32"/>
        </w:rPr>
      </w:pPr>
    </w:p>
    <w:p w14:paraId="4F9DE65A">
      <w:pPr>
        <w:rPr>
          <w:rFonts w:hint="eastAsia"/>
        </w:rPr>
      </w:pPr>
    </w:p>
    <w:p w14:paraId="066CD4F2">
      <w:pPr>
        <w:pBdr>
          <w:top w:val="single" w:color="auto" w:sz="4" w:space="1"/>
          <w:bottom w:val="single" w:color="auto" w:sz="4" w:space="1"/>
        </w:pBdr>
        <w:spacing w:line="560" w:lineRule="exact"/>
      </w:pPr>
      <w:r>
        <w:rPr>
          <w:rFonts w:hint="eastAsia" w:ascii="仿宋_GB2312" w:hAnsi="黑体" w:eastAsia="仿宋_GB2312" w:cs="黑体"/>
          <w:color w:val="000000"/>
          <w:sz w:val="28"/>
          <w:szCs w:val="28"/>
        </w:rPr>
        <w:t>抄送：</w:t>
      </w:r>
      <w:r>
        <w:rPr>
          <w:rFonts w:ascii="仿宋_GB2312" w:hAnsi="黑体" w:eastAsia="仿宋_GB2312" w:cs="黑体"/>
          <w:color w:val="000000"/>
          <w:sz w:val="28"/>
          <w:szCs w:val="28"/>
        </w:rPr>
        <w:t>安乡高新</w:t>
      </w:r>
      <w:r>
        <w:rPr>
          <w:rFonts w:hint="eastAsia" w:ascii="仿宋_GB2312" w:hAnsi="仿宋_GB2312" w:eastAsia="仿宋_GB2312" w:cs="仿宋_GB2312"/>
          <w:color w:val="000000"/>
          <w:kern w:val="0"/>
          <w:sz w:val="28"/>
          <w:szCs w:val="28"/>
        </w:rPr>
        <w:t>技术</w:t>
      </w:r>
      <w:r>
        <w:rPr>
          <w:rFonts w:ascii="仿宋_GB2312" w:hAnsi="仿宋_GB2312" w:eastAsia="仿宋_GB2312" w:cs="仿宋_GB2312"/>
          <w:color w:val="000000"/>
          <w:kern w:val="0"/>
          <w:sz w:val="28"/>
          <w:szCs w:val="28"/>
        </w:rPr>
        <w:t>产业</w:t>
      </w:r>
      <w:r>
        <w:rPr>
          <w:rFonts w:hint="eastAsia" w:ascii="仿宋_GB2312" w:hAnsi="仿宋_GB2312" w:eastAsia="仿宋_GB2312" w:cs="仿宋_GB2312"/>
          <w:color w:val="000000"/>
          <w:kern w:val="0"/>
          <w:sz w:val="28"/>
          <w:szCs w:val="28"/>
        </w:rPr>
        <w:t>开发区管理委员会、</w:t>
      </w:r>
      <w:r>
        <w:rPr>
          <w:rFonts w:hint="eastAsia" w:ascii="仿宋_GB2312" w:hAnsi="仿宋_GB2312" w:eastAsia="仿宋_GB2312" w:cs="仿宋_GB2312"/>
          <w:color w:val="000000"/>
          <w:kern w:val="0"/>
          <w:sz w:val="28"/>
          <w:szCs w:val="28"/>
          <w:lang w:val="en-US" w:eastAsia="zh-CN" w:bidi="ar-SA"/>
        </w:rPr>
        <w:t>常德市生态环境事务中心、</w:t>
      </w:r>
      <w:r>
        <w:rPr>
          <w:rFonts w:hint="eastAsia" w:ascii="仿宋_GB2312" w:hAnsi="仿宋" w:eastAsia="仿宋_GB2312" w:cs="仿宋"/>
          <w:color w:val="000000"/>
          <w:sz w:val="28"/>
          <w:szCs w:val="28"/>
        </w:rPr>
        <w:t>常德市生态环境局</w:t>
      </w:r>
      <w:r>
        <w:rPr>
          <w:rFonts w:ascii="仿宋_GB2312" w:hAnsi="仿宋" w:eastAsia="仿宋_GB2312" w:cs="仿宋"/>
          <w:color w:val="000000"/>
          <w:sz w:val="28"/>
          <w:szCs w:val="28"/>
        </w:rPr>
        <w:t>安乡</w:t>
      </w:r>
      <w:r>
        <w:rPr>
          <w:rFonts w:hint="eastAsia" w:ascii="仿宋_GB2312" w:hAnsi="仿宋" w:eastAsia="仿宋_GB2312" w:cs="仿宋"/>
          <w:color w:val="000000"/>
          <w:sz w:val="28"/>
          <w:szCs w:val="28"/>
        </w:rPr>
        <w:t>分局、</w:t>
      </w:r>
      <w:r>
        <w:rPr>
          <w:rFonts w:ascii="仿宋_GB2312" w:hAnsi="仿宋" w:eastAsia="仿宋_GB2312" w:cs="仿宋"/>
          <w:color w:val="000000"/>
          <w:sz w:val="28"/>
          <w:szCs w:val="28"/>
        </w:rPr>
        <w:t>湖南志远环境咨询服务有限公司</w:t>
      </w:r>
    </w:p>
    <w:sectPr>
      <w:footerReference r:id="rId3" w:type="default"/>
      <w:footerReference r:id="rId4" w:type="even"/>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DejaVu Sans">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4105">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lang w:val="en-US" w:eastAsia="zh-CN"/>
      </w:rPr>
      <w:t>- 2 -</w:t>
    </w:r>
    <w:r>
      <w:rPr>
        <w:rStyle w:val="10"/>
      </w:rPr>
      <w:fldChar w:fldCharType="end"/>
    </w:r>
  </w:p>
  <w:p w14:paraId="2394E92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D1E0">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 xml:space="preserve"> </w:t>
    </w:r>
    <w:r>
      <w:rPr>
        <w:rStyle w:val="10"/>
      </w:rPr>
      <w:fldChar w:fldCharType="end"/>
    </w:r>
  </w:p>
  <w:p w14:paraId="671C9D67">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3487B2"/>
    <w:multiLevelType w:val="multilevel"/>
    <w:tmpl w:val="EC3487B2"/>
    <w:lvl w:ilvl="0" w:tentative="0">
      <w:start w:val="1"/>
      <w:numFmt w:val="chineseCountingThousand"/>
      <w:suff w:val="nothing"/>
      <w:lvlText w:val="%1、"/>
      <w:lvlJc w:val="left"/>
      <w:pPr>
        <w:ind w:left="0" w:firstLine="0"/>
      </w:pPr>
      <w:rPr>
        <w:rFonts w:hint="default"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08A0CB"/>
    <w:multiLevelType w:val="multilevel"/>
    <w:tmpl w:val="7D08A0CB"/>
    <w:lvl w:ilvl="0" w:tentative="0">
      <w:start w:val="1"/>
      <w:numFmt w:val="chineseCountingThousand"/>
      <w:lvlText w:val="（%1）"/>
      <w:lvlJc w:val="left"/>
      <w:pPr>
        <w:tabs>
          <w:tab w:val="left" w:pos="0"/>
        </w:tabs>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5"/>
  </w:compat>
  <w:rsids>
    <w:rsidRoot w:val="739B4943"/>
    <w:rsid w:val="739B4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2">
    <w:name w:val="heading 3"/>
    <w:basedOn w:val="1"/>
    <w:next w:val="1"/>
    <w:link w:val="13"/>
    <w:qFormat/>
    <w:uiPriority w:val="0"/>
    <w:pPr>
      <w:keepNext/>
      <w:keepLines/>
      <w:outlineLvl w:val="2"/>
    </w:pPr>
    <w:rPr>
      <w:b/>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next w:val="1"/>
    <w:qFormat/>
    <w:uiPriority w:val="0"/>
    <w:rPr>
      <w:rFonts w:ascii="仿宋" w:hAnsi="仿宋" w:cs="仿宋"/>
      <w:sz w:val="31"/>
      <w:szCs w:val="3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10">
    <w:name w:val="page number"/>
    <w:basedOn w:val="9"/>
    <w:qFormat/>
    <w:uiPriority w:val="0"/>
  </w:style>
  <w:style w:type="character" w:customStyle="1" w:styleId="11">
    <w:name w:val="heading 1 Char"/>
    <w:basedOn w:val="9"/>
    <w:link w:val="3"/>
    <w:qFormat/>
    <w:uiPriority w:val="0"/>
    <w:rPr>
      <w:rFonts w:ascii="Calibri" w:hAnsi="Calibri" w:eastAsia="宋体" w:cs="Times New Roman"/>
      <w:b/>
      <w:bCs/>
      <w:kern w:val="44"/>
      <w:sz w:val="44"/>
      <w:szCs w:val="44"/>
      <w:lang w:val="en-US" w:eastAsia="zh-CN" w:bidi="ar-SA"/>
    </w:rPr>
  </w:style>
  <w:style w:type="character" w:customStyle="1" w:styleId="12">
    <w:name w:val="heading 2 Char"/>
    <w:basedOn w:val="9"/>
    <w:link w:val="4"/>
    <w:qFormat/>
    <w:uiPriority w:val="0"/>
    <w:rPr>
      <w:rFonts w:ascii="Times New Roman" w:hAnsi="Times New Roman" w:eastAsia="黑体" w:cs="Times New Roman"/>
      <w:b/>
      <w:bCs/>
      <w:kern w:val="2"/>
      <w:sz w:val="32"/>
      <w:szCs w:val="32"/>
      <w:lang w:val="en-US" w:eastAsia="zh-CN" w:bidi="ar-SA"/>
    </w:rPr>
  </w:style>
  <w:style w:type="character" w:customStyle="1" w:styleId="13">
    <w:name w:val="heading 3 Char"/>
    <w:basedOn w:val="9"/>
    <w:link w:val="2"/>
    <w:qFormat/>
    <w:uiPriority w:val="0"/>
    <w:rPr>
      <w:rFonts w:ascii="Calibri" w:hAnsi="Calibri" w:eastAsia="宋体" w:cs="Times New Roman"/>
      <w:b/>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8246;&#21335;&#23433;&#30899;&#31224;&#31174;&#65288;&#33446;&#33479;&#65289;&#21512;&#25104;&#29983;&#29289;&#21046;&#36896;&#24180;&#20135;2&#19975;&#21544;&#26032;&#26448;&#26009;&#39033;&#30446;&#29615;&#22659;&#24433;&#21709;&#25253;&#21578;&#20070;&#30340;&#25209;&#22797;%20.docx"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207E207-D9F8-454E-B223-BFBF71DF9AF6}">
  <ds:schemaRefs/>
</ds:datastoreItem>
</file>

<file path=docProps/app.xml><?xml version="1.0" encoding="utf-8"?>
<Properties xmlns="http://schemas.openxmlformats.org/officeDocument/2006/extended-properties" xmlns:vt="http://schemas.openxmlformats.org/officeDocument/2006/docPropsVTypes">
  <Template>湖南安碳秸秆（芦苇）合成生物制造年产2万吨新材料项目环境影响报告书的批复 .docx</Template>
  <Pages>7</Pages>
  <Words>2810</Words>
  <Characters>3029</Characters>
  <Lines>0</Lines>
  <Paragraphs>38</Paragraphs>
  <TotalTime>42</TotalTime>
  <ScaleCrop>false</ScaleCrop>
  <LinksUpToDate>false</LinksUpToDate>
  <CharactersWithSpaces>3062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2026-04-20T03:25:00Z</dcterms:created>
  <dc:creator>梦似沁海棠</dc:creator>
  <cp:lastModifiedBy>梦似沁海棠</cp:lastModifiedBy>
  <dcterms:modified xsi:type="dcterms:W3CDTF">2026-04-20T03:27:33Z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85837863CAC949E7854FC0A512E92141_11</vt:lpwstr>
  </property>
  <property fmtid="{D5CDD505-2E9C-101B-9397-08002B2CF9AE}" pid="4" name="KSOTemplateDocerSaveRecord">
    <vt:lpwstr>eyJoZGlkIjoiNjkxOGYxNjRiZDM5Zjc3ZWM1MWI1NzU3NGQ3ZjlhM2UiLCJ1c2VySWQiOiI0NTk4OTE4ODAifQ==</vt:lpwstr>
  </property>
</Properties>
</file>