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70</w:t>
      </w:r>
      <w:r>
        <w:rPr>
          <w:rFonts w:hint="eastAsia" w:ascii="仿宋_GB2312" w:hAnsi="仿宋" w:eastAsia="仿宋_GB2312"/>
          <w:color w:val="auto"/>
          <w:sz w:val="32"/>
          <w:szCs w:val="32"/>
        </w:rPr>
        <w:t>号</w:t>
      </w:r>
    </w:p>
    <w:p>
      <w:pPr>
        <w:tabs>
          <w:tab w:val="left" w:pos="1021"/>
        </w:tabs>
        <w:spacing w:after="0" w:line="560" w:lineRule="exact"/>
        <w:jc w:val="center"/>
        <w:rPr>
          <w:rFonts w:hint="eastAsia" w:ascii="方正小标宋简体" w:eastAsia="方正小标宋简体" w:hAnsiTheme="majorEastAsia"/>
          <w:color w:val="auto"/>
          <w:sz w:val="44"/>
          <w:szCs w:val="44"/>
        </w:rPr>
      </w:pP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eastAsia="zh-CN"/>
        </w:rPr>
        <w:t>常德市西湖管理区水利局东洲灌区续建配套与现代化改造建设项目</w:t>
      </w:r>
      <w:r>
        <w:rPr>
          <w:rFonts w:hint="eastAsia" w:ascii="方正小标宋简体" w:eastAsia="方正小标宋简体" w:hAnsiTheme="majorEastAsia"/>
          <w:color w:val="auto"/>
          <w:sz w:val="44"/>
          <w:szCs w:val="44"/>
        </w:rPr>
        <w:t>环境影响报告表的</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批</w:t>
      </w:r>
      <w:r>
        <w:rPr>
          <w:rFonts w:hint="eastAsia" w:ascii="方正小标宋简体" w:eastAsia="方正小标宋简体" w:hAnsiTheme="majorEastAsia"/>
          <w:color w:val="auto"/>
          <w:sz w:val="44"/>
          <w:szCs w:val="44"/>
          <w:lang w:val="en-US" w:eastAsia="zh-CN"/>
        </w:rPr>
        <w:t xml:space="preserve">  </w:t>
      </w:r>
      <w:r>
        <w:rPr>
          <w:rFonts w:hint="eastAsia" w:ascii="方正小标宋简体" w:eastAsia="方正小标宋简体" w:hAnsiTheme="majorEastAsia"/>
          <w:color w:val="auto"/>
          <w:sz w:val="44"/>
          <w:szCs w:val="44"/>
        </w:rPr>
        <w:t>复</w:t>
      </w:r>
    </w:p>
    <w:p>
      <w:pPr>
        <w:spacing w:after="0" w:line="560" w:lineRule="exact"/>
        <w:jc w:val="both"/>
        <w:rPr>
          <w:rFonts w:hint="eastAsia" w:ascii="仿宋" w:hAnsi="仿宋" w:eastAsia="仿宋"/>
          <w:color w:val="auto"/>
          <w:kern w:val="2"/>
          <w:sz w:val="32"/>
          <w:szCs w:val="32"/>
        </w:rPr>
      </w:pPr>
    </w:p>
    <w:p>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常德市西湖管理区水利局</w:t>
      </w:r>
      <w:r>
        <w:rPr>
          <w:rFonts w:hint="eastAsia" w:ascii="仿宋_GB2312" w:hAnsi="仿宋" w:eastAsia="仿宋_GB2312"/>
          <w:color w:val="auto"/>
          <w:sz w:val="32"/>
          <w:szCs w:val="32"/>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eastAsia="zh-CN"/>
        </w:rPr>
        <w:t>单位</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eastAsia="zh-CN"/>
        </w:rPr>
        <w:t>东洲灌区续建配套与现代化改造建设项目</w:t>
      </w:r>
      <w:r>
        <w:rPr>
          <w:rFonts w:hint="eastAsia" w:ascii="仿宋_GB2312" w:hAnsi="仿宋" w:eastAsia="仿宋_GB2312"/>
          <w:color w:val="auto"/>
          <w:kern w:val="2"/>
          <w:sz w:val="32"/>
          <w:szCs w:val="32"/>
        </w:rPr>
        <w:t>环境影响报告表》（报批稿）（以下简称“报告表”）和《关于申请对〈</w:t>
      </w:r>
      <w:r>
        <w:rPr>
          <w:rFonts w:hint="eastAsia" w:ascii="仿宋_GB2312" w:hAnsi="仿宋" w:eastAsia="仿宋_GB2312"/>
          <w:color w:val="auto"/>
          <w:kern w:val="2"/>
          <w:sz w:val="32"/>
          <w:szCs w:val="32"/>
          <w:lang w:eastAsia="zh-CN"/>
        </w:rPr>
        <w:t>东洲灌区续建配套与现代化改造建设项目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eastAsia="zh-CN"/>
        </w:rPr>
        <w:t>西湖</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eastAsia="zh-CN"/>
        </w:rPr>
        <w:t>《常德市水利局</w:t>
      </w:r>
      <w:r>
        <w:rPr>
          <w:rFonts w:hint="eastAsia" w:ascii="仿宋_GB2312" w:hAnsi="仿宋" w:eastAsia="仿宋_GB2312"/>
          <w:color w:val="auto"/>
          <w:kern w:val="2"/>
          <w:sz w:val="32"/>
          <w:szCs w:val="32"/>
          <w:lang w:val="en-US" w:eastAsia="zh-CN"/>
        </w:rPr>
        <w:t>关于东洲灌区续建配套与现代化改造实施方案的批复</w:t>
      </w:r>
      <w:r>
        <w:rPr>
          <w:rFonts w:hint="eastAsia" w:ascii="仿宋_GB2312" w:hAnsi="仿宋" w:eastAsia="仿宋_GB2312"/>
          <w:color w:val="auto"/>
          <w:kern w:val="2"/>
          <w:sz w:val="32"/>
          <w:szCs w:val="32"/>
          <w:lang w:eastAsia="zh-CN"/>
        </w:rPr>
        <w:t>》（常</w:t>
      </w:r>
      <w:r>
        <w:rPr>
          <w:rFonts w:hint="eastAsia" w:ascii="仿宋_GB2312" w:hAnsi="仿宋" w:eastAsia="仿宋_GB2312"/>
          <w:color w:val="auto"/>
          <w:kern w:val="2"/>
          <w:sz w:val="32"/>
          <w:szCs w:val="32"/>
          <w:lang w:val="en-US" w:eastAsia="zh-CN"/>
        </w:rPr>
        <w:t>水函[2024]154号</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及《报告表》网上公示期间未收到反馈意见的情况。经研究，批复如下：</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东洲灌区设计灌溉面积3.16万亩，有效灌溉面积2.7万亩。灌区主要水源为西湖内河。本项目位于西湖管理区西湖镇，地理坐标在东经112°5′48.009″-112°12′26.359″、北纬29°4′33.038″-29°7′40.001″之间，本项目实施范围涉及东洲灌区西湖镇、新港村、鼎兴村等10个行政村。根据</w:t>
      </w:r>
      <w:r>
        <w:rPr>
          <w:rFonts w:hint="eastAsia" w:ascii="仿宋_GB2312" w:hAnsi="仿宋" w:eastAsia="仿宋_GB2312"/>
          <w:color w:val="auto"/>
          <w:kern w:val="2"/>
          <w:sz w:val="32"/>
          <w:szCs w:val="32"/>
          <w:lang w:eastAsia="zh-CN"/>
        </w:rPr>
        <w:t>《常德市水利局</w:t>
      </w:r>
      <w:r>
        <w:rPr>
          <w:rFonts w:hint="eastAsia" w:ascii="仿宋_GB2312" w:hAnsi="仿宋" w:eastAsia="仿宋_GB2312"/>
          <w:color w:val="auto"/>
          <w:kern w:val="2"/>
          <w:sz w:val="32"/>
          <w:szCs w:val="32"/>
          <w:lang w:val="en-US" w:eastAsia="zh-CN"/>
        </w:rPr>
        <w:t>关于东洲灌区续建配套与现代化改造实施方案的批复</w:t>
      </w:r>
      <w:r>
        <w:rPr>
          <w:rFonts w:hint="eastAsia" w:ascii="仿宋_GB2312" w:hAnsi="仿宋" w:eastAsia="仿宋_GB2312"/>
          <w:color w:val="auto"/>
          <w:kern w:val="2"/>
          <w:sz w:val="32"/>
          <w:szCs w:val="32"/>
          <w:lang w:eastAsia="zh-CN"/>
        </w:rPr>
        <w:t>》（常</w:t>
      </w:r>
      <w:r>
        <w:rPr>
          <w:rFonts w:hint="eastAsia" w:ascii="仿宋_GB2312" w:hAnsi="仿宋" w:eastAsia="仿宋_GB2312"/>
          <w:color w:val="auto"/>
          <w:kern w:val="2"/>
          <w:sz w:val="32"/>
          <w:szCs w:val="32"/>
          <w:lang w:val="en-US" w:eastAsia="zh-CN"/>
        </w:rPr>
        <w:t>水函[2024]154号</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项目主要建设内容包括：</w:t>
      </w:r>
    </w:p>
    <w:p>
      <w:pPr>
        <w:widowControl w:val="0"/>
        <w:numPr>
          <w:ilvl w:val="0"/>
          <w:numId w:val="1"/>
        </w:numPr>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小型灌溉泵站工程：小型灌溉泵站工程18处，设计总装机功率519KW，其中渠首水源工程3处（新建1处，重建2处）；区间提水泵站15处（新建5处，重建4处，改造6处）。</w:t>
      </w:r>
    </w:p>
    <w:p>
      <w:pPr>
        <w:widowControl w:val="0"/>
        <w:numPr>
          <w:ilvl w:val="0"/>
          <w:numId w:val="1"/>
        </w:numPr>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骨干输配水工程：干渠清淤护砌9条总长10471m;支渠清淤护砌8条总长7011m。</w:t>
      </w:r>
    </w:p>
    <w:p>
      <w:pPr>
        <w:widowControl w:val="0"/>
        <w:numPr>
          <w:ilvl w:val="0"/>
          <w:numId w:val="1"/>
        </w:numPr>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渠系建筑物及配套设施：涵闸新建/改造23座；路涵新建/改造5座；机耕桥拆除重建3座；新建下渠踏步24处；涵管接长182处；新建项目公示牌1处、界碑30处、安全警示牌15处、防守责任牌15处。</w:t>
      </w:r>
    </w:p>
    <w:p>
      <w:pPr>
        <w:widowControl w:val="0"/>
        <w:numPr>
          <w:ilvl w:val="0"/>
          <w:numId w:val="1"/>
        </w:numPr>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用水量测、管理设施及灌区信息化：新建视频监控站9处；智能应用体系建设1套；信息服务体系建设1套；办公设备配套。</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本项目实施改造后，基本实现“节水高效、设施完善、管理科学、生态良好”的目标。恢复灌溉面积0.39亩、改善灌溉面积1.15万亩，渠系水利利用系数由0.601提高到0.653、灌溉水有效利用系数由0.567提高到0.616，灌溉保证率由80%提高到90%。</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rPr>
      </w:pPr>
      <w:r>
        <w:rPr>
          <w:rFonts w:hint="eastAsia" w:ascii="仿宋_GB2312" w:hAnsi="仿宋_GB2312" w:eastAsia="仿宋_GB2312" w:cs="仿宋_GB2312"/>
          <w:color w:val="auto"/>
          <w:kern w:val="2"/>
          <w:sz w:val="32"/>
          <w:szCs w:val="32"/>
          <w:lang w:val="en-US" w:eastAsia="zh-CN"/>
        </w:rPr>
        <w:t>本项目总投资4536.19万元，其中环保投资47.25万元，建设工期10个月。本项目的实施方案已由常德市水利局批复。</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常德市生态环境局</w:t>
      </w:r>
      <w:r>
        <w:rPr>
          <w:rFonts w:hint="eastAsia" w:ascii="仿宋_GB2312" w:hAnsi="仿宋" w:eastAsia="仿宋_GB2312"/>
          <w:color w:val="auto"/>
          <w:kern w:val="2"/>
          <w:sz w:val="32"/>
          <w:szCs w:val="32"/>
          <w:lang w:val="en-US" w:eastAsia="zh-CN"/>
        </w:rPr>
        <w:t>汉寿</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val="en-US" w:eastAsia="zh-CN"/>
        </w:rPr>
        <w:t>和常德市水利局、常德市西湖管理区自然资源局等部门意见</w:t>
      </w:r>
      <w:r>
        <w:rPr>
          <w:rFonts w:hint="eastAsia" w:ascii="仿宋_GB2312" w:hAnsi="仿宋" w:eastAsia="仿宋_GB2312"/>
          <w:color w:val="auto"/>
          <w:kern w:val="2"/>
          <w:sz w:val="32"/>
          <w:szCs w:val="32"/>
          <w:lang w:eastAsia="zh-CN"/>
        </w:rPr>
        <w:t>，项目</w:t>
      </w:r>
      <w:r>
        <w:rPr>
          <w:rFonts w:hint="eastAsia" w:ascii="仿宋_GB2312" w:hAnsi="仿宋" w:eastAsia="仿宋_GB2312"/>
          <w:color w:val="auto"/>
          <w:kern w:val="2"/>
          <w:sz w:val="32"/>
          <w:szCs w:val="32"/>
          <w:lang w:val="en-US" w:eastAsia="zh-CN"/>
        </w:rPr>
        <w:t>地址位于常德市西湖管理区西湖镇</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不涉及自然保护区、饮用水源保护区和生态红线等环境敏感区，本项目利用原有沟渠进行改造，不涉及占用基本农田，</w:t>
      </w:r>
      <w:r>
        <w:rPr>
          <w:rFonts w:hint="eastAsia" w:ascii="仿宋_GB2312" w:hAnsi="仿宋" w:eastAsia="仿宋_GB2312"/>
          <w:color w:val="auto"/>
          <w:kern w:val="2"/>
          <w:sz w:val="32"/>
          <w:szCs w:val="32"/>
        </w:rPr>
        <w:t>符合《湖南省生态环境分区管控总体管控要求暨省级以上产业园区生态环境准入清单》（湘环函〔2024〕26号）中明确的生态环境分区管控及生态环境准入清单要求</w:t>
      </w:r>
      <w:r>
        <w:rPr>
          <w:rFonts w:hint="eastAsia"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rPr>
        <w:t>在全面落实《报告表》及批复提出的各项</w:t>
      </w:r>
      <w:r>
        <w:rPr>
          <w:rFonts w:hint="eastAsia" w:ascii="仿宋_GB2312" w:hAnsi="仿宋" w:eastAsia="仿宋_GB2312"/>
          <w:color w:val="auto"/>
          <w:kern w:val="2"/>
          <w:sz w:val="32"/>
          <w:szCs w:val="32"/>
          <w:lang w:val="en-US" w:eastAsia="zh-CN"/>
        </w:rPr>
        <w:t>生态环境保护措施后，对环境的不利影响能够得到缓解和控制</w:t>
      </w:r>
      <w:r>
        <w:rPr>
          <w:rFonts w:hint="eastAsia" w:ascii="仿宋_GB2312" w:hAnsi="仿宋" w:eastAsia="仿宋_GB2312"/>
          <w:color w:val="auto"/>
          <w:kern w:val="2"/>
          <w:sz w:val="32"/>
          <w:szCs w:val="32"/>
        </w:rPr>
        <w:t>，我局原则同意</w:t>
      </w:r>
      <w:r>
        <w:rPr>
          <w:rFonts w:hint="eastAsia" w:ascii="仿宋_GB2312" w:hAnsi="仿宋" w:eastAsia="仿宋_GB2312"/>
          <w:color w:val="auto"/>
          <w:kern w:val="2"/>
          <w:sz w:val="32"/>
          <w:szCs w:val="32"/>
          <w:lang w:eastAsia="zh-CN"/>
        </w:rPr>
        <w:t>项目</w:t>
      </w:r>
      <w:r>
        <w:rPr>
          <w:rFonts w:hint="eastAsia" w:ascii="仿宋_GB2312" w:hAnsi="仿宋" w:eastAsia="仿宋_GB2312"/>
          <w:color w:val="auto"/>
          <w:kern w:val="2"/>
          <w:sz w:val="32"/>
          <w:szCs w:val="32"/>
        </w:rPr>
        <w:t>建设。</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二、项目在建设和营运过程中，须严格落实《报告表》提出的各项</w:t>
      </w:r>
      <w:r>
        <w:rPr>
          <w:rFonts w:hint="eastAsia" w:ascii="仿宋_GB2312" w:hAnsi="仿宋" w:eastAsia="仿宋_GB2312"/>
          <w:color w:val="auto"/>
          <w:kern w:val="2"/>
          <w:sz w:val="32"/>
          <w:szCs w:val="32"/>
          <w:lang w:val="en-US" w:eastAsia="zh-CN"/>
        </w:rPr>
        <w:t>生态环境保护措施</w:t>
      </w:r>
      <w:r>
        <w:rPr>
          <w:rFonts w:hint="eastAsia" w:ascii="仿宋_GB2312" w:hAnsi="仿宋" w:eastAsia="仿宋_GB2312"/>
          <w:color w:val="auto"/>
          <w:kern w:val="2"/>
          <w:sz w:val="32"/>
          <w:szCs w:val="32"/>
        </w:rPr>
        <w:t>，着重做好以下工作：</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（一）严格落实</w:t>
      </w:r>
      <w:r>
        <w:rPr>
          <w:rFonts w:hint="eastAsia" w:ascii="仿宋_GB2312" w:hAnsi="仿宋" w:eastAsia="仿宋_GB2312"/>
          <w:color w:val="auto"/>
          <w:kern w:val="2"/>
          <w:sz w:val="32"/>
          <w:szCs w:val="32"/>
          <w:lang w:val="en-US" w:eastAsia="zh-CN"/>
        </w:rPr>
        <w:t>生态环境保护</w:t>
      </w:r>
      <w:r>
        <w:rPr>
          <w:rFonts w:hint="eastAsia" w:ascii="仿宋_GB2312" w:hAnsi="仿宋" w:eastAsia="仿宋_GB2312"/>
          <w:color w:val="auto"/>
          <w:kern w:val="2"/>
          <w:sz w:val="32"/>
          <w:szCs w:val="32"/>
        </w:rPr>
        <w:t>措施。</w:t>
      </w:r>
      <w:r>
        <w:rPr>
          <w:rFonts w:hint="eastAsia" w:ascii="仿宋_GB2312" w:hAnsi="仿宋" w:eastAsia="仿宋_GB2312"/>
          <w:color w:val="auto"/>
          <w:kern w:val="2"/>
          <w:sz w:val="32"/>
          <w:szCs w:val="32"/>
          <w:lang w:val="en-US" w:eastAsia="zh-CN"/>
        </w:rPr>
        <w:t>加强施工管理与监理，优化施工方案和施工工艺，选择合理的施工时序，涉水工程施工安排在非灌溉期进行，尽量缩短涉水施工作业时间，减少施工过程对水生生物栖息环境的影响。合理规划沟渠清淤、河岸整形，生态护岸施工范围临时设施，临时堆场选择平整场地，并做好护坡和覆盖，施工结束后做好临时施工场地的生态修复措施。严格落实施工期环境监测方案，根据监测结果完善生态保护措施。</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（二）严格落实</w:t>
      </w:r>
      <w:r>
        <w:rPr>
          <w:rFonts w:hint="eastAsia" w:ascii="仿宋_GB2312" w:hAnsi="仿宋" w:eastAsia="仿宋_GB2312"/>
          <w:color w:val="auto"/>
          <w:kern w:val="2"/>
          <w:sz w:val="32"/>
          <w:szCs w:val="32"/>
          <w:lang w:val="en-US" w:eastAsia="zh-CN"/>
        </w:rPr>
        <w:t>水</w:t>
      </w:r>
      <w:r>
        <w:rPr>
          <w:rFonts w:hint="eastAsia" w:ascii="仿宋_GB2312" w:hAnsi="仿宋" w:eastAsia="仿宋_GB2312"/>
          <w:color w:val="auto"/>
          <w:kern w:val="2"/>
          <w:sz w:val="32"/>
          <w:szCs w:val="32"/>
        </w:rPr>
        <w:t>污染防治措施。</w:t>
      </w:r>
      <w:r>
        <w:rPr>
          <w:rFonts w:hint="eastAsia" w:ascii="仿宋_GB2312" w:hAnsi="仿宋" w:eastAsia="仿宋_GB2312"/>
          <w:color w:val="auto"/>
          <w:kern w:val="2"/>
          <w:sz w:val="32"/>
          <w:szCs w:val="32"/>
          <w:lang w:eastAsia="zh-CN"/>
        </w:rPr>
        <w:t>施工人员生活污水依托周边农户的化粪池处理，处理后用于菜地果园浇灌。在施工现场设置临时车辆车辆冲洗平台和沉淀池，沉淀池用防水布或塑料薄膜铺底防渗，施工废水排入沉淀池静置沉淀后上清液全部回用。淤泥疏干废水经沉淀后上清液回用于车辆清洗或施工场地洒水降尘。涉水工程施工应预先做好截排水工程，施工时关闭施工场地就近上下游渠道闸阀等，严禁将涉水施工过程中产生的废水排入附近渠道河流等地表水体，特别是禁止排入湖南西洞庭湖国家级自然保护区及澧水范围内</w:t>
      </w:r>
      <w:r>
        <w:rPr>
          <w:rFonts w:hint="eastAsia" w:ascii="仿宋_GB2312" w:hAnsi="仿宋" w:eastAsia="仿宋_GB2312"/>
          <w:color w:val="auto"/>
          <w:kern w:val="2"/>
          <w:sz w:val="32"/>
          <w:szCs w:val="32"/>
          <w:lang w:val="en-US" w:eastAsia="zh-CN"/>
        </w:rPr>
        <w:t>。</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eastAsia="zh-CN"/>
        </w:rPr>
        <w:t>施工人员生活垃圾由环卫部门清运集中处置。清淤淤泥在临时堆放场地干化后交由西湖管理区住建部门进行综合利用，用于西湖管理区范围内施工场地及道路场地平整填方。建筑垃圾应尽量回收利用，不可回收利用部分交由城管部门进行集中处置</w:t>
      </w:r>
      <w:r>
        <w:rPr>
          <w:rFonts w:hint="eastAsia" w:ascii="仿宋_GB2312" w:hAnsi="仿宋" w:eastAsia="仿宋_GB2312"/>
          <w:color w:val="auto"/>
          <w:kern w:val="2"/>
          <w:sz w:val="32"/>
          <w:szCs w:val="32"/>
          <w:lang w:val="en-US" w:eastAsia="zh-CN"/>
        </w:rPr>
        <w:t>。土方回填利用，剩余部分用于场地平整。</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（四）严格落实噪声</w:t>
      </w:r>
      <w:r>
        <w:rPr>
          <w:rFonts w:hint="eastAsia" w:ascii="仿宋_GB2312" w:hAnsi="仿宋" w:eastAsia="仿宋_GB2312"/>
          <w:color w:val="auto"/>
          <w:kern w:val="2"/>
          <w:sz w:val="32"/>
          <w:szCs w:val="32"/>
          <w:lang w:val="en-US" w:eastAsia="zh-CN"/>
        </w:rPr>
        <w:t>和大气</w:t>
      </w:r>
      <w:r>
        <w:rPr>
          <w:rFonts w:hint="eastAsia" w:ascii="仿宋_GB2312" w:hAnsi="仿宋" w:eastAsia="仿宋_GB2312"/>
          <w:color w:val="auto"/>
          <w:kern w:val="2"/>
          <w:sz w:val="32"/>
          <w:szCs w:val="32"/>
        </w:rPr>
        <w:t>污染防治措施。</w:t>
      </w:r>
      <w:r>
        <w:rPr>
          <w:rFonts w:hint="eastAsia" w:ascii="仿宋_GB2312" w:hAnsi="仿宋" w:eastAsia="仿宋_GB2312"/>
          <w:color w:val="auto"/>
          <w:kern w:val="2"/>
          <w:sz w:val="32"/>
          <w:szCs w:val="32"/>
          <w:lang w:val="en-US" w:eastAsia="zh-CN"/>
        </w:rPr>
        <w:t>优化施工机械设备选型，选用低噪声的施工机械和设备，从源头降低施工噪声影响。合理安排施工时段，尽量避免夜间和午休时段从事有高噪声设备运行的施工活动。在施工过程中对施工场地和运输道路采取洒水抑尘、施工场地工程围挡、物料堆场和裸露地表覆盖防尘等措施。车辆限速，物料运输过程采用密闭运输方式，使用有覆盖装置的专用渣土车。选择枯水季节进行清淤施工作业，减少恶臭污染物，在清淤、弃淤过程中，喷洒恶臭消除剂，淤泥运输采用封闭式自卸车辆，防止散发异味或渗漏，防止沿途洒落吧，运输路线避开居民密集区。鼓励使用新能源的运输车辆和施工机械，禁止使用不符合环保要求的运输车辆和施工机械，禁止以柴油为燃料的施工机械超负荷工作，减少燃油废气的排放。</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四</w:t>
      </w:r>
      <w:r>
        <w:rPr>
          <w:rFonts w:hint="eastAsia" w:ascii="仿宋_GB2312" w:hAnsi="仿宋" w:eastAsia="仿宋_GB2312"/>
          <w:color w:val="auto"/>
          <w:kern w:val="2"/>
          <w:sz w:val="32"/>
          <w:szCs w:val="32"/>
        </w:rPr>
        <w:t>、《报告表》经批复后，项目的性质、规模、地点、采用的</w:t>
      </w:r>
      <w:r>
        <w:rPr>
          <w:rFonts w:hint="eastAsia" w:ascii="仿宋_GB2312" w:hAnsi="仿宋" w:eastAsia="仿宋_GB2312"/>
          <w:color w:val="auto"/>
          <w:kern w:val="2"/>
          <w:sz w:val="32"/>
          <w:szCs w:val="32"/>
          <w:lang w:val="en-US" w:eastAsia="zh-CN"/>
        </w:rPr>
        <w:t>施工</w:t>
      </w:r>
      <w:r>
        <w:rPr>
          <w:rFonts w:hint="eastAsia" w:ascii="仿宋_GB2312" w:hAnsi="仿宋" w:eastAsia="仿宋_GB2312"/>
          <w:color w:val="auto"/>
          <w:kern w:val="2"/>
          <w:sz w:val="32"/>
          <w:szCs w:val="32"/>
        </w:rPr>
        <w:t>工艺</w:t>
      </w:r>
      <w:r>
        <w:rPr>
          <w:rFonts w:hint="eastAsia" w:ascii="仿宋_GB2312" w:hAnsi="仿宋" w:eastAsia="仿宋_GB2312"/>
          <w:color w:val="auto"/>
          <w:kern w:val="2"/>
          <w:sz w:val="32"/>
          <w:szCs w:val="32"/>
          <w:lang w:val="en-US" w:eastAsia="zh-CN"/>
        </w:rPr>
        <w:t>和生态环境保护措施</w:t>
      </w:r>
      <w:r>
        <w:rPr>
          <w:rFonts w:hint="eastAsia" w:ascii="仿宋_GB2312" w:hAnsi="仿宋" w:eastAsia="仿宋_GB2312"/>
          <w:color w:val="auto"/>
          <w:kern w:val="2"/>
          <w:sz w:val="32"/>
          <w:szCs w:val="32"/>
        </w:rPr>
        <w:t>发生重大变动的，应当重新报批项目环境影响评价文件。自批复之日起超过五年，方决定建设项目开工建设的，其环境影响评价文件应报我局重新审核。</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五</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项目建设必须严格执行配套的环境保护设施与主体工程同时设计、同时施工、同时投入使用的环境保护“三同时”制度。在施工招标文件、施工合同和工程监理招标文件中明确环保条款和责任，环保投资必须纳入工程投资概算。项目完工后应</w:t>
      </w:r>
      <w:r>
        <w:rPr>
          <w:rFonts w:hint="eastAsia" w:ascii="仿宋_GB2312" w:hAnsi="仿宋" w:eastAsia="仿宋_GB2312"/>
          <w:color w:val="auto"/>
          <w:kern w:val="2"/>
          <w:sz w:val="32"/>
          <w:szCs w:val="32"/>
        </w:rPr>
        <w:t>严格按规定程序实施竣工环境保护验收。</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pPr>
        <w:widowControl w:val="0"/>
        <w:spacing w:after="0" w:line="560" w:lineRule="exact"/>
        <w:ind w:firstLine="640" w:firstLineChars="200"/>
        <w:jc w:val="both"/>
        <w:rPr>
          <w:rFonts w:ascii="仿宋_GB2312" w:eastAsia="仿宋_GB2312"/>
          <w:color w:val="FF0000"/>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eastAsia="zh-CN"/>
        </w:rPr>
        <w:t>西湖</w:t>
      </w:r>
      <w:r>
        <w:rPr>
          <w:rFonts w:hint="eastAsia" w:ascii="仿宋_GB2312" w:hAnsi="仿宋" w:eastAsia="仿宋_GB2312"/>
          <w:color w:val="auto"/>
          <w:kern w:val="2"/>
          <w:sz w:val="32"/>
          <w:szCs w:val="32"/>
        </w:rPr>
        <w:t>分局具体负责。</w:t>
      </w:r>
    </w:p>
    <w:p>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pPr>
        <w:widowControl w:val="0"/>
        <w:tabs>
          <w:tab w:val="left" w:pos="5647"/>
        </w:tabs>
        <w:spacing w:after="0" w:line="560" w:lineRule="exact"/>
        <w:ind w:firstLine="5440" w:firstLineChars="1700"/>
        <w:rPr>
          <w:rFonts w:hint="eastAsia" w:ascii="仿宋_GB2312" w:eastAsia="仿宋_GB2312"/>
          <w:color w:val="auto"/>
          <w:sz w:val="32"/>
          <w:szCs w:val="32"/>
          <w:lang w:val="en-US" w:eastAsia="zh-CN"/>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11</w:t>
      </w:r>
      <w:bookmarkStart w:id="0" w:name="_GoBack"/>
      <w:bookmarkEnd w:id="0"/>
      <w:r>
        <w:rPr>
          <w:rFonts w:hint="eastAsia" w:ascii="仿宋_GB2312" w:eastAsia="仿宋_GB2312"/>
          <w:color w:val="auto"/>
          <w:sz w:val="32"/>
          <w:szCs w:val="32"/>
        </w:rPr>
        <w:t>月</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日</w:t>
      </w:r>
      <w:r>
        <w:rPr>
          <w:rFonts w:hint="eastAsia" w:ascii="仿宋_GB2312" w:eastAsia="仿宋_GB2312"/>
          <w:color w:val="auto"/>
          <w:sz w:val="32"/>
          <w:szCs w:val="32"/>
          <w:lang w:eastAsia="zh-CN"/>
        </w:rPr>
        <w:tab/>
      </w:r>
      <w:r>
        <w:rPr>
          <w:rFonts w:hint="eastAsia" w:ascii="仿宋_GB2312" w:eastAsia="仿宋_GB2312"/>
          <w:color w:val="auto"/>
          <w:sz w:val="32"/>
          <w:szCs w:val="32"/>
          <w:lang w:val="en-US" w:eastAsia="zh-CN"/>
        </w:rPr>
        <w:t xml:space="preserve"> </w:t>
      </w:r>
    </w:p>
    <w:p>
      <w:pPr>
        <w:widowControl w:val="0"/>
        <w:tabs>
          <w:tab w:val="left" w:pos="5647"/>
        </w:tabs>
        <w:spacing w:after="0" w:line="560" w:lineRule="exact"/>
        <w:ind w:firstLine="5440" w:firstLineChars="1700"/>
      </w:pPr>
      <w:r>
        <w:rPr>
          <w:rFonts w:hint="eastAsia" w:ascii="仿宋_GB2312" w:eastAsia="仿宋_GB2312"/>
          <w:color w:val="auto"/>
          <w:sz w:val="32"/>
          <w:szCs w:val="32"/>
          <w:lang w:val="en-US" w:eastAsia="zh-CN"/>
        </w:rPr>
        <w:t xml:space="preserve">   </w:t>
      </w:r>
    </w:p>
    <w:p>
      <w:pPr>
        <w:widowControl w:val="0"/>
        <w:pBdr>
          <w:top w:val="single" w:color="auto" w:sz="4" w:space="1"/>
          <w:bottom w:val="single" w:color="auto" w:sz="4" w:space="1"/>
        </w:pBdr>
        <w:autoSpaceDE w:val="0"/>
        <w:autoSpaceDN w:val="0"/>
        <w:snapToGrid/>
        <w:spacing w:after="0" w:line="520" w:lineRule="exact"/>
        <w:jc w:val="both"/>
        <w:rPr>
          <w:rFonts w:hint="default" w:ascii="仿宋_GB2312" w:hAnsi="仿宋" w:eastAsia="仿宋_GB2312"/>
          <w:color w:val="auto"/>
          <w:spacing w:val="28"/>
          <w:w w:val="90"/>
          <w:sz w:val="28"/>
          <w:szCs w:val="28"/>
          <w:lang w:val="en-US"/>
        </w:rPr>
      </w:pPr>
      <w:r>
        <w:rPr>
          <w:rFonts w:hint="eastAsia" w:ascii="仿宋_GB2312" w:hAnsi="Times New Roman" w:eastAsia="仿宋_GB2312" w:cs="黑体"/>
          <w:color w:val="auto"/>
          <w:spacing w:val="28"/>
          <w:w w:val="90"/>
          <w:sz w:val="28"/>
          <w:szCs w:val="28"/>
        </w:rPr>
        <w:t>抄送：</w:t>
      </w:r>
      <w:r>
        <w:rPr>
          <w:rFonts w:hint="eastAsia" w:ascii="仿宋_GB2312" w:hAnsi="仿宋" w:eastAsia="仿宋_GB2312"/>
          <w:color w:val="auto"/>
          <w:spacing w:val="28"/>
          <w:w w:val="90"/>
          <w:sz w:val="28"/>
          <w:szCs w:val="28"/>
          <w:lang w:val="en-GB"/>
        </w:rPr>
        <w:t>常德市生态环境局</w:t>
      </w:r>
      <w:r>
        <w:rPr>
          <w:rFonts w:hint="eastAsia" w:ascii="仿宋_GB2312" w:hAnsi="仿宋" w:eastAsia="仿宋_GB2312"/>
          <w:color w:val="auto"/>
          <w:spacing w:val="28"/>
          <w:w w:val="90"/>
          <w:sz w:val="28"/>
          <w:szCs w:val="28"/>
          <w:lang w:val="en-GB" w:eastAsia="zh-CN"/>
        </w:rPr>
        <w:t>西湖</w:t>
      </w:r>
      <w:r>
        <w:rPr>
          <w:rFonts w:hint="eastAsia" w:ascii="仿宋_GB2312" w:hAnsi="仿宋" w:eastAsia="仿宋_GB2312"/>
          <w:color w:val="auto"/>
          <w:spacing w:val="28"/>
          <w:w w:val="90"/>
          <w:sz w:val="28"/>
          <w:szCs w:val="28"/>
          <w:lang w:val="en-GB"/>
        </w:rPr>
        <w:t>分局、</w:t>
      </w:r>
      <w:r>
        <w:rPr>
          <w:rFonts w:hint="eastAsia" w:ascii="仿宋_GB2312" w:hAnsi="仿宋" w:eastAsia="仿宋_GB2312"/>
          <w:color w:val="auto"/>
          <w:spacing w:val="28"/>
          <w:w w:val="90"/>
          <w:sz w:val="28"/>
          <w:szCs w:val="28"/>
          <w:lang w:val="en-GB" w:eastAsia="zh-CN"/>
        </w:rPr>
        <w:t>常德市双赢环境咨询服务有限公司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40254"/>
    <w:multiLevelType w:val="singleLevel"/>
    <w:tmpl w:val="0CF40254"/>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720"/>
  <w:evenAndOddHeaders w:val="1"/>
  <w:characterSpacingControl w:val="doNotCompress"/>
  <w:noLineBreaksAfter w:lang="zh-CN" w:val="$([{£¥·‘“〈《「『【〔〖〝﹙﹛﹝＄（．［｛￡￥"/>
  <w:noLineBreaksBefore w:lang="zh-CN" w:val="!%),.:;&gt;?]}¢¨°·ˇˉ―‖’”…‰′″›℃∶、。〃〉》」』】〕〗〞︶︺︾﹀﹄﹚﹜﹞！＂％＇），．：；？］｀｜｝～￠"/>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11470D"/>
    <w:rsid w:val="0AED1E94"/>
    <w:rsid w:val="0FF47601"/>
    <w:rsid w:val="1A7A70A2"/>
    <w:rsid w:val="1C31474A"/>
    <w:rsid w:val="1C800DA8"/>
    <w:rsid w:val="1F7E4C13"/>
    <w:rsid w:val="20B1764F"/>
    <w:rsid w:val="24BD7B04"/>
    <w:rsid w:val="2B472954"/>
    <w:rsid w:val="2E555C93"/>
    <w:rsid w:val="2F106D0B"/>
    <w:rsid w:val="312A44A1"/>
    <w:rsid w:val="32BC524B"/>
    <w:rsid w:val="348B5781"/>
    <w:rsid w:val="372E18EF"/>
    <w:rsid w:val="384257AB"/>
    <w:rsid w:val="387500C6"/>
    <w:rsid w:val="396C5641"/>
    <w:rsid w:val="3E8D936E"/>
    <w:rsid w:val="3F492623"/>
    <w:rsid w:val="3FCD0549"/>
    <w:rsid w:val="401D79A6"/>
    <w:rsid w:val="403B1546"/>
    <w:rsid w:val="4199493D"/>
    <w:rsid w:val="430C6815"/>
    <w:rsid w:val="453D0594"/>
    <w:rsid w:val="490D512B"/>
    <w:rsid w:val="493C6A78"/>
    <w:rsid w:val="49DE3B6B"/>
    <w:rsid w:val="4B010851"/>
    <w:rsid w:val="538C1942"/>
    <w:rsid w:val="5A7E0143"/>
    <w:rsid w:val="5AF865A4"/>
    <w:rsid w:val="5CDCDD2F"/>
    <w:rsid w:val="61C76C69"/>
    <w:rsid w:val="61D32628"/>
    <w:rsid w:val="66D226BA"/>
    <w:rsid w:val="67F64A15"/>
    <w:rsid w:val="68F2718B"/>
    <w:rsid w:val="6C413068"/>
    <w:rsid w:val="6D4B1CE7"/>
    <w:rsid w:val="6ED91CC2"/>
    <w:rsid w:val="706C18DA"/>
    <w:rsid w:val="712940DE"/>
    <w:rsid w:val="71357517"/>
    <w:rsid w:val="72DE10A0"/>
    <w:rsid w:val="74A00563"/>
    <w:rsid w:val="754763C8"/>
    <w:rsid w:val="75830D26"/>
    <w:rsid w:val="75F9858C"/>
    <w:rsid w:val="76DC19C5"/>
    <w:rsid w:val="78E00FDC"/>
    <w:rsid w:val="7A776277"/>
    <w:rsid w:val="7A84746C"/>
    <w:rsid w:val="7C2B603A"/>
    <w:rsid w:val="7D2F7F9F"/>
    <w:rsid w:val="7FB5E192"/>
    <w:rsid w:val="DBF4E06D"/>
    <w:rsid w:val="EEB7D861"/>
    <w:rsid w:val="FD788DB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paragraph" w:styleId="3">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qFormat/>
    <w:uiPriority w:val="99"/>
    <w:pPr>
      <w:shd w:val="clear" w:color="auto" w:fill="000080"/>
    </w:pPr>
  </w:style>
  <w:style w:type="paragraph" w:styleId="5">
    <w:name w:val="Body Text"/>
    <w:basedOn w:val="1"/>
    <w:next w:val="6"/>
    <w:link w:val="21"/>
    <w:qFormat/>
    <w:uiPriority w:val="99"/>
    <w:pPr>
      <w:spacing w:after="120"/>
    </w:pPr>
  </w:style>
  <w:style w:type="paragraph" w:customStyle="1" w:styleId="6">
    <w:name w:val="xl27"/>
    <w:basedOn w:val="1"/>
    <w:next w:val="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7">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5"/>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5"/>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4"/>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3"/>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2093</Words>
  <Characters>2192</Characters>
  <Lines>14</Lines>
  <Paragraphs>4</Paragraphs>
  <TotalTime>6</TotalTime>
  <ScaleCrop>false</ScaleCrop>
  <LinksUpToDate>false</LinksUpToDate>
  <CharactersWithSpaces>2198</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2024-03-12T11:24:00Z</dcterms:created>
  <dc:creator>Administrator</dc:creator>
  <cp:lastModifiedBy>kenovo</cp:lastModifiedBy>
  <cp:lastPrinted>2025-05-22T11:29:00Z</cp:lastPrinted>
  <dcterms:modified xsi:type="dcterms:W3CDTF">2025-11-07T15:24:02Z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eyJoZGlkIjoiOWNkYWU5MjFlZmE3NjNlYjU5MDk0ODhjNTlmYjVkNjQifQ==</vt:lpwstr>
  </property>
</Properties>
</file>