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66586" w14:textId="77777777" w:rsidR="006B0FF4" w:rsidRDefault="00000000">
      <w:pPr>
        <w:pStyle w:val="a0"/>
        <w:spacing w:before="1160" w:after="0" w:line="560" w:lineRule="exact"/>
        <w:jc w:val="right"/>
        <w:rPr>
          <w:rFonts w:ascii="仿宋_GB2312" w:eastAsia="仿宋_GB2312"/>
        </w:rPr>
      </w:pPr>
      <w:r>
        <w:rPr>
          <w:rFonts w:ascii="仿宋_GB2312" w:eastAsia="仿宋_GB2312" w:hAnsi="仿宋" w:hint="eastAsia"/>
          <w:sz w:val="32"/>
          <w:szCs w:val="32"/>
        </w:rPr>
        <w:t>常环建〔2025〕52号</w:t>
      </w:r>
    </w:p>
    <w:p w14:paraId="4811AE21" w14:textId="77777777" w:rsidR="006B0FF4" w:rsidRDefault="006B0FF4">
      <w:pPr>
        <w:tabs>
          <w:tab w:val="left" w:pos="1021"/>
        </w:tabs>
        <w:spacing w:after="0" w:line="560" w:lineRule="exact"/>
        <w:jc w:val="center"/>
        <w:rPr>
          <w:rFonts w:ascii="方正小标宋简体" w:eastAsia="方正小标宋简体" w:hAnsiTheme="majorEastAsia" w:hint="eastAsia"/>
          <w:sz w:val="44"/>
          <w:szCs w:val="44"/>
        </w:rPr>
      </w:pPr>
    </w:p>
    <w:p w14:paraId="695209C4" w14:textId="77777777" w:rsidR="006B0FF4" w:rsidRDefault="00000000">
      <w:pPr>
        <w:tabs>
          <w:tab w:val="left" w:pos="1021"/>
        </w:tabs>
        <w:spacing w:after="0" w:line="560" w:lineRule="exact"/>
        <w:jc w:val="center"/>
        <w:rPr>
          <w:rFonts w:ascii="方正小标宋简体" w:eastAsia="方正小标宋简体" w:hAnsiTheme="majorEastAsia" w:hint="eastAsia"/>
          <w:sz w:val="44"/>
          <w:szCs w:val="44"/>
        </w:rPr>
      </w:pPr>
      <w:bookmarkStart w:id="0" w:name="OLE_LINK2"/>
      <w:r>
        <w:rPr>
          <w:rFonts w:ascii="方正小标宋简体" w:eastAsia="方正小标宋简体" w:hAnsiTheme="majorEastAsia" w:hint="eastAsia"/>
          <w:sz w:val="44"/>
          <w:szCs w:val="44"/>
        </w:rPr>
        <w:t>常德市生态环境局</w:t>
      </w:r>
    </w:p>
    <w:p w14:paraId="0B4DA5FC" w14:textId="77777777" w:rsidR="006B0FF4"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关于汉寿县民顺农机专业合作社年烘干稻谷2000吨项目环境影响报告表的批复</w:t>
      </w:r>
    </w:p>
    <w:bookmarkEnd w:id="0"/>
    <w:p w14:paraId="3CE558BD" w14:textId="77777777" w:rsidR="006B0FF4" w:rsidRDefault="006B0FF4">
      <w:pPr>
        <w:spacing w:after="0" w:line="560" w:lineRule="exact"/>
        <w:jc w:val="both"/>
        <w:rPr>
          <w:rFonts w:ascii="仿宋" w:eastAsia="仿宋" w:hAnsi="仿宋" w:hint="eastAsia"/>
          <w:kern w:val="2"/>
          <w:sz w:val="32"/>
          <w:szCs w:val="32"/>
        </w:rPr>
      </w:pPr>
    </w:p>
    <w:p w14:paraId="458A1A3C" w14:textId="77777777" w:rsidR="006B0FF4" w:rsidRDefault="00000000">
      <w:pPr>
        <w:widowControl w:val="0"/>
        <w:spacing w:after="0" w:line="560" w:lineRule="exact"/>
        <w:jc w:val="both"/>
        <w:rPr>
          <w:rFonts w:ascii="仿宋_GB2312" w:eastAsia="仿宋_GB2312" w:hAnsi="仿宋" w:hint="eastAsia"/>
          <w:sz w:val="32"/>
          <w:szCs w:val="32"/>
        </w:rPr>
      </w:pPr>
      <w:r>
        <w:rPr>
          <w:rFonts w:ascii="仿宋_GB2312" w:eastAsia="仿宋_GB2312" w:hAnsi="仿宋" w:hint="eastAsia"/>
          <w:sz w:val="32"/>
          <w:szCs w:val="32"/>
        </w:rPr>
        <w:t>汉寿县民顺农机专业合作社：</w:t>
      </w:r>
    </w:p>
    <w:p w14:paraId="5E1D45E3" w14:textId="77777777" w:rsidR="006B0FF4"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你单位提交的《汉寿县民顺农机专业合作社年烘干稻谷2000吨项目环境影响报告表》（报批稿）（以下简称“报告表”）和《关于申请对〈汉寿县民顺农机专业合作社年烘干稻谷2000吨项目环境影响报告表〉进行审批的请示》及相关资料收悉，根据《报告表》专家审查意见、常德市生态环境局汉寿分局对《报告表》的预审意见及《报告表》网上公示期间未收到反馈意见的情况。经研究，批复如下：</w:t>
      </w:r>
    </w:p>
    <w:p w14:paraId="240F0A5B" w14:textId="77777777" w:rsidR="006B0FF4"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一、基本情况及总体意见</w:t>
      </w:r>
    </w:p>
    <w:p w14:paraId="700D0652" w14:textId="77777777" w:rsidR="006B0FF4"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项目地址位于湖南省常德市汉寿县毛家滩回族维吾尔族乡黄岭岗村</w:t>
      </w:r>
      <w:proofErr w:type="gramStart"/>
      <w:r>
        <w:rPr>
          <w:rFonts w:ascii="仿宋_GB2312" w:eastAsia="仿宋_GB2312" w:hAnsi="仿宋" w:hint="eastAsia"/>
          <w:kern w:val="2"/>
          <w:sz w:val="32"/>
          <w:szCs w:val="32"/>
        </w:rPr>
        <w:t>(东经</w:t>
      </w:r>
      <w:proofErr w:type="gramEnd"/>
      <w:r>
        <w:rPr>
          <w:rFonts w:ascii="仿宋_GB2312" w:eastAsia="仿宋_GB2312" w:hAnsi="仿宋" w:hint="eastAsia"/>
          <w:kern w:val="2"/>
          <w:sz w:val="32"/>
          <w:szCs w:val="32"/>
        </w:rPr>
        <w:t>：111度53分46.913秒，北纬：28度48分</w:t>
      </w:r>
      <w:proofErr w:type="gramStart"/>
      <w:r>
        <w:rPr>
          <w:rFonts w:ascii="仿宋_GB2312" w:eastAsia="仿宋_GB2312" w:hAnsi="仿宋" w:hint="eastAsia"/>
          <w:kern w:val="2"/>
          <w:sz w:val="32"/>
          <w:szCs w:val="32"/>
        </w:rPr>
        <w:t>31.122秒)。</w:t>
      </w:r>
      <w:proofErr w:type="gramEnd"/>
      <w:r>
        <w:rPr>
          <w:rFonts w:ascii="仿宋_GB2312" w:eastAsia="仿宋_GB2312" w:hAnsi="仿宋" w:hint="eastAsia"/>
          <w:kern w:val="2"/>
          <w:sz w:val="32"/>
          <w:szCs w:val="32"/>
        </w:rPr>
        <w:t>汉寿县民顺农机专业合作社投资建设烘干稻谷项目，共建设有烘干稻谷生产线5条，可年烘干稻谷2000吨，该项目淘汰现有一台DZF2-1.25-SW生物质微沸腾蒸汽锅炉，根据建设单位提供的2024年8月30日由湖南省市场监督管理局、湖南</w:t>
      </w:r>
      <w:r>
        <w:rPr>
          <w:rFonts w:ascii="仿宋_GB2312" w:eastAsia="仿宋_GB2312" w:hAnsi="仿宋" w:hint="eastAsia"/>
          <w:kern w:val="2"/>
          <w:sz w:val="32"/>
          <w:szCs w:val="32"/>
        </w:rPr>
        <w:lastRenderedPageBreak/>
        <w:t>省特种设备检验检测研究院鉴定通过的锅炉改造方案及设计文件，以及由湖南省特种设备检验检测研究院鉴定通过的锅炉设计文件节能环保审查报告，改建为DZF2.5-1.25-BMF生物质成型燃料（微沸腾燃烧）锅炉，锅炉燃料采用成型生物质颗粒，额定出力为2.5t/h。主要建设内容包括烘干车间、仓库、锅炉房、办公用房等及其他配套设施和辅助工程，主要生产工艺包括清理筛分、烘干、入库暂存等工序。项目总用地面积1617平方米，项目总投资100万元，其中环保投资18.2万元，占总投资的18.2%。项目属“未批先建”补办环评审批手续，常德市生态环境局汉寿分局对涉嫌“未批先建”环境违法行为予以立案。</w:t>
      </w:r>
    </w:p>
    <w:p w14:paraId="3EB859A5" w14:textId="77777777" w:rsidR="006B0FF4"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根据《报告表》结论、专家审查意见、常德市生态环境局汉寿分局的预审意见及湖南省市场监督管理局湖南省特种设备检验检测研究院的鉴定意见，项目符合国家产业政策，符合《常德市其他环境管控单元（省级及以上产业园区除外）生态环境准入清单（2023年版）》中明确的管控要求，在全面落实《报告表》及批复提出的各项污染防治措施、环境风险防范措施、确保各项污染物稳定达标排放的前提下，从环境保护角度我局原则同意项目建设。</w:t>
      </w:r>
    </w:p>
    <w:p w14:paraId="4153F179" w14:textId="77777777" w:rsidR="006B0FF4"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二、项目在营运生产过程中，须严格落实《报告表》提出的各项污染防治措施，着重做好以下工作：</w:t>
      </w:r>
    </w:p>
    <w:p w14:paraId="4C638353" w14:textId="77777777" w:rsidR="006B0FF4"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（一）严格落实大气污染防治措施。项目供热采用生物质蒸汽锅炉间接供热，生物质蒸汽锅炉燃用成型生物质颗粒，锅炉烟气采用旋风+布袋除尘器处理达标后经一根专用烟囱实施有</w:t>
      </w:r>
      <w:r>
        <w:rPr>
          <w:rFonts w:ascii="仿宋_GB2312" w:eastAsia="仿宋_GB2312" w:hAnsi="仿宋" w:hint="eastAsia"/>
          <w:kern w:val="2"/>
          <w:sz w:val="32"/>
          <w:szCs w:val="32"/>
        </w:rPr>
        <w:lastRenderedPageBreak/>
        <w:t>组织高空排放，锅炉烟气污染物排放执行《锅炉大气污染物排放标准》（GB13271-2014）表3燃煤锅炉特别排放限值。烘干粉尘通过沉降室+布袋除尘器收尘，收尘尾气无组织排放。烘干稻谷内部转运仓储通过降低落料高程减少粉尘的产生，在落料点设置集气罩，落料粉尘通过集气罩收集后通过专用管道引至沉降室与烘干粉尘一并收尘处理。强化筛分间的封闭措施，对车间及时清扫，减少粉尘的产生。同时保持对沉降室的及时清灰，在清灰过程中采用洒水加湿抑尘；加强对布袋收尘器的维护，确保布袋收尘器的收尘效果。项目颗粒物厂界无组织排放执行《大气污染物综合排放标准》（GB16297-1996）中表2无组织排放监控浓度限值。</w:t>
      </w:r>
    </w:p>
    <w:p w14:paraId="20B1F539" w14:textId="77777777" w:rsidR="006B0FF4" w:rsidRDefault="00000000">
      <w:pPr>
        <w:widowControl w:val="0"/>
        <w:spacing w:after="0" w:line="560" w:lineRule="exact"/>
        <w:ind w:firstLineChars="200" w:firstLine="640"/>
        <w:jc w:val="both"/>
      </w:pPr>
      <w:r>
        <w:rPr>
          <w:rFonts w:ascii="仿宋_GB2312" w:eastAsia="仿宋_GB2312" w:hAnsi="仿宋" w:hint="eastAsia"/>
          <w:kern w:val="2"/>
          <w:sz w:val="32"/>
          <w:szCs w:val="32"/>
        </w:rPr>
        <w:t>（二）严格落实水污染防治措施。生活污水经化粪池预处理后用于周边农田施肥不外排。锅炉废水用于沉降室清灰降尘、洗手间冲洗和厂区绿化浇灌等不外排。</w:t>
      </w:r>
    </w:p>
    <w:p w14:paraId="66195F06" w14:textId="77777777" w:rsidR="006B0FF4"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（三）严格落实固体废物收集和处置措施。固体废物的处置遵循“减量化、资源化、无害化”原则，一般固体废物的收集、暂存及转移符合《一般工业固体废物贮存和填埋污染控制标准》（GB18599-2020）要求。</w:t>
      </w:r>
    </w:p>
    <w:p w14:paraId="765F68C8" w14:textId="77777777" w:rsidR="006B0FF4"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严格落实噪声污染防治措施。优化总平面布局，选用低噪声设备，对高噪声设备采取密闭和实体砖墙隔声、基础减振等降噪措施，同时注意对高噪声设备的检修和维护，调整高噪声设备的工作时段，尽量减少或者避免高噪声设备在夜间作业时间，确保厂界噪声达到《工业企业厂界环境噪声排放标</w:t>
      </w:r>
      <w:r>
        <w:rPr>
          <w:rFonts w:ascii="仿宋_GB2312" w:eastAsia="仿宋_GB2312" w:hAnsi="仿宋" w:hint="eastAsia"/>
          <w:kern w:val="2"/>
          <w:sz w:val="32"/>
          <w:szCs w:val="32"/>
        </w:rPr>
        <w:lastRenderedPageBreak/>
        <w:t>准》（GB12348-2008）2类标准限值和周边居民声环境质量满足《声环境质量标准》（GB3096-2008）中2类区标准限值。</w:t>
      </w:r>
    </w:p>
    <w:p w14:paraId="4543A74F" w14:textId="77777777" w:rsidR="006B0FF4"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三、严格落实环境风险防范措施。严格落实《报告表》提出的各项环境事故风险防范措施，严防环境风险事故发生。按照《湖南省突发环境事故应急预案管理办法（修订版）》落实应急预案管理要求。</w:t>
      </w:r>
    </w:p>
    <w:p w14:paraId="4F7655D8" w14:textId="77777777" w:rsidR="006B0FF4"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w:t>
      </w:r>
      <w:r>
        <w:rPr>
          <w:rFonts w:ascii="仿宋_GB2312" w:eastAsia="仿宋_GB2312" w:hAnsi="仿宋"/>
          <w:kern w:val="2"/>
          <w:sz w:val="32"/>
          <w:szCs w:val="32"/>
        </w:rPr>
        <w:t>、严格落实总量控制要求。根据《报告表》核定</w:t>
      </w:r>
      <w:r>
        <w:rPr>
          <w:rFonts w:ascii="仿宋_GB2312" w:eastAsia="仿宋_GB2312" w:hAnsi="仿宋" w:hint="eastAsia"/>
          <w:kern w:val="2"/>
          <w:sz w:val="32"/>
          <w:szCs w:val="32"/>
        </w:rPr>
        <w:t>项目总量控制指标：二氧化硫</w:t>
      </w:r>
      <w:r>
        <w:rPr>
          <w:rFonts w:ascii="仿宋_GB2312" w:eastAsia="仿宋_GB2312" w:hAnsi="仿宋"/>
          <w:kern w:val="2"/>
          <w:sz w:val="32"/>
          <w:szCs w:val="32"/>
        </w:rPr>
        <w:t>&lt;</w:t>
      </w:r>
      <w:r>
        <w:rPr>
          <w:rFonts w:ascii="仿宋_GB2312" w:eastAsia="仿宋_GB2312" w:hAnsi="仿宋" w:hint="eastAsia"/>
          <w:kern w:val="2"/>
          <w:sz w:val="32"/>
          <w:szCs w:val="32"/>
        </w:rPr>
        <w:t>0.134</w:t>
      </w:r>
      <w:r>
        <w:rPr>
          <w:rFonts w:ascii="仿宋_GB2312" w:eastAsia="仿宋_GB2312" w:hAnsi="仿宋"/>
          <w:kern w:val="2"/>
          <w:sz w:val="32"/>
          <w:szCs w:val="32"/>
        </w:rPr>
        <w:t>吨/年</w:t>
      </w:r>
      <w:r>
        <w:rPr>
          <w:rFonts w:ascii="仿宋_GB2312" w:eastAsia="仿宋_GB2312" w:hAnsi="仿宋" w:hint="eastAsia"/>
          <w:kern w:val="2"/>
          <w:sz w:val="32"/>
          <w:szCs w:val="32"/>
        </w:rPr>
        <w:t>，氮氧化物</w:t>
      </w:r>
      <w:r>
        <w:rPr>
          <w:rFonts w:ascii="仿宋_GB2312" w:eastAsia="仿宋_GB2312" w:hAnsi="仿宋"/>
          <w:kern w:val="2"/>
          <w:sz w:val="32"/>
          <w:szCs w:val="32"/>
        </w:rPr>
        <w:t>&lt;</w:t>
      </w:r>
      <w:r>
        <w:rPr>
          <w:rFonts w:ascii="仿宋_GB2312" w:eastAsia="仿宋_GB2312" w:hAnsi="仿宋" w:hint="eastAsia"/>
          <w:kern w:val="2"/>
          <w:sz w:val="32"/>
          <w:szCs w:val="32"/>
        </w:rPr>
        <w:t>0.134</w:t>
      </w:r>
      <w:r>
        <w:rPr>
          <w:rFonts w:ascii="仿宋_GB2312" w:eastAsia="仿宋_GB2312" w:hAnsi="仿宋"/>
          <w:kern w:val="2"/>
          <w:sz w:val="32"/>
          <w:szCs w:val="32"/>
        </w:rPr>
        <w:t>吨/年。</w:t>
      </w:r>
    </w:p>
    <w:p w14:paraId="09C818A3" w14:textId="77777777" w:rsidR="006B0FF4"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五、《报告表》经批复后，项目的性质、规模、地点、采用的生产工艺或者防治污染、防止生态破坏的措施发生重大变动的，应当重新报批项目环境影响评价文件。项目在实际排污之前须完善排污许可相关手续，并严格按规定程序实施竣工环境保护验收。本项目建设、运行依法需要其他行政许可的，你单位应按规定及时办理并取得其他行政许可。</w:t>
      </w:r>
    </w:p>
    <w:p w14:paraId="5C65DE89" w14:textId="77777777" w:rsidR="006B0FF4" w:rsidRDefault="00000000">
      <w:pPr>
        <w:widowControl w:val="0"/>
        <w:spacing w:after="0" w:line="560" w:lineRule="exact"/>
        <w:ind w:firstLineChars="200" w:firstLine="640"/>
        <w:jc w:val="both"/>
        <w:rPr>
          <w:rFonts w:ascii="仿宋_GB2312" w:eastAsia="仿宋_GB2312"/>
          <w:sz w:val="32"/>
          <w:szCs w:val="32"/>
        </w:rPr>
      </w:pPr>
      <w:r>
        <w:rPr>
          <w:rFonts w:ascii="仿宋_GB2312" w:eastAsia="仿宋_GB2312" w:hAnsi="仿宋" w:hint="eastAsia"/>
          <w:kern w:val="2"/>
          <w:sz w:val="32"/>
          <w:szCs w:val="32"/>
        </w:rPr>
        <w:t>六、项目的环保“三同时”执行情况的监督检查和日常环境管理工作按属地管理原则由常德市生态环境局汉寿分局具体负责。</w:t>
      </w:r>
    </w:p>
    <w:p w14:paraId="4B1705E3" w14:textId="77777777" w:rsidR="006B0FF4" w:rsidRDefault="006B0FF4">
      <w:pPr>
        <w:spacing w:after="0" w:line="560" w:lineRule="exact"/>
        <w:ind w:firstLineChars="1683" w:firstLine="5386"/>
        <w:rPr>
          <w:rFonts w:ascii="仿宋_GB2312" w:eastAsia="仿宋_GB2312"/>
          <w:sz w:val="32"/>
          <w:szCs w:val="32"/>
        </w:rPr>
      </w:pPr>
    </w:p>
    <w:p w14:paraId="4D49A051" w14:textId="77777777" w:rsidR="006B0FF4" w:rsidRDefault="00000000">
      <w:pPr>
        <w:spacing w:after="0" w:line="560" w:lineRule="exact"/>
        <w:ind w:firstLineChars="1683" w:firstLine="5386"/>
        <w:rPr>
          <w:rFonts w:ascii="仿宋_GB2312" w:eastAsia="仿宋_GB2312"/>
          <w:sz w:val="32"/>
          <w:szCs w:val="32"/>
        </w:rPr>
      </w:pPr>
      <w:r>
        <w:rPr>
          <w:rFonts w:ascii="仿宋_GB2312" w:eastAsia="仿宋_GB2312" w:hint="eastAsia"/>
          <w:sz w:val="32"/>
          <w:szCs w:val="32"/>
        </w:rPr>
        <w:t>常德市生态环境局</w:t>
      </w:r>
    </w:p>
    <w:p w14:paraId="1C982EE0" w14:textId="77777777" w:rsidR="006B0FF4" w:rsidRDefault="00000000">
      <w:pPr>
        <w:widowControl w:val="0"/>
        <w:spacing w:after="0" w:line="560" w:lineRule="exact"/>
        <w:ind w:firstLineChars="1683" w:firstLine="5386"/>
        <w:rPr>
          <w:rFonts w:ascii="仿宋_GB2312" w:eastAsia="仿宋_GB2312"/>
          <w:sz w:val="32"/>
          <w:szCs w:val="32"/>
        </w:rPr>
      </w:pPr>
      <w:r>
        <w:rPr>
          <w:rFonts w:ascii="仿宋_GB2312" w:eastAsia="仿宋_GB2312" w:hint="eastAsia"/>
          <w:sz w:val="32"/>
          <w:szCs w:val="32"/>
        </w:rPr>
        <w:t>2025年8月26日</w:t>
      </w:r>
    </w:p>
    <w:p w14:paraId="154B0CFC" w14:textId="77777777" w:rsidR="006B0FF4" w:rsidRDefault="006B0FF4">
      <w:pPr>
        <w:pStyle w:val="A5"/>
        <w:ind w:firstLine="0"/>
        <w:rPr>
          <w:rFonts w:hint="eastAsia"/>
        </w:rPr>
      </w:pPr>
    </w:p>
    <w:p w14:paraId="7B3DEF91" w14:textId="77777777" w:rsidR="006B0FF4" w:rsidRDefault="00000000">
      <w:pPr>
        <w:widowControl w:val="0"/>
        <w:pBdr>
          <w:top w:val="single" w:sz="4" w:space="1" w:color="auto"/>
          <w:bottom w:val="single" w:sz="4" w:space="1" w:color="auto"/>
        </w:pBdr>
        <w:autoSpaceDE w:val="0"/>
        <w:autoSpaceDN w:val="0"/>
        <w:snapToGrid/>
        <w:spacing w:after="0" w:line="520" w:lineRule="exact"/>
        <w:jc w:val="both"/>
        <w:rPr>
          <w:rFonts w:ascii="仿宋_GB2312" w:eastAsia="仿宋_GB2312" w:hAnsi="仿宋" w:hint="eastAsia"/>
          <w:spacing w:val="8"/>
          <w:sz w:val="28"/>
          <w:szCs w:val="28"/>
          <w:lang w:val="en-GB"/>
        </w:rPr>
      </w:pPr>
      <w:r>
        <w:rPr>
          <w:rFonts w:ascii="仿宋_GB2312" w:eastAsia="仿宋_GB2312" w:hAnsi="Times New Roman" w:cs="黑体" w:hint="eastAsia"/>
          <w:sz w:val="28"/>
          <w:szCs w:val="28"/>
        </w:rPr>
        <w:t>抄送：</w:t>
      </w:r>
      <w:r>
        <w:rPr>
          <w:rFonts w:ascii="仿宋_GB2312" w:eastAsia="仿宋_GB2312" w:hAnsi="仿宋" w:hint="eastAsia"/>
          <w:spacing w:val="8"/>
          <w:sz w:val="28"/>
          <w:szCs w:val="28"/>
          <w:lang w:val="en-GB"/>
        </w:rPr>
        <w:t>常德市生态环境局</w:t>
      </w:r>
      <w:r>
        <w:rPr>
          <w:rFonts w:ascii="仿宋_GB2312" w:eastAsia="仿宋_GB2312" w:hAnsi="仿宋" w:hint="eastAsia"/>
          <w:spacing w:val="8"/>
          <w:sz w:val="28"/>
          <w:szCs w:val="28"/>
        </w:rPr>
        <w:t>汉寿</w:t>
      </w:r>
      <w:r>
        <w:rPr>
          <w:rFonts w:ascii="仿宋_GB2312" w:eastAsia="仿宋_GB2312" w:hAnsi="仿宋" w:hint="eastAsia"/>
          <w:spacing w:val="8"/>
          <w:sz w:val="28"/>
          <w:szCs w:val="28"/>
          <w:lang w:val="en-GB"/>
        </w:rPr>
        <w:t>分局、</w:t>
      </w:r>
      <w:r>
        <w:rPr>
          <w:rFonts w:ascii="仿宋_GB2312" w:eastAsia="仿宋_GB2312" w:hAnsi="仿宋" w:hint="eastAsia"/>
          <w:sz w:val="28"/>
          <w:szCs w:val="28"/>
        </w:rPr>
        <w:t>湖南省沅东工程咨询有限公司</w:t>
      </w:r>
    </w:p>
    <w:sectPr w:rsidR="006B0FF4">
      <w:headerReference w:type="default" r:id="rId7"/>
      <w:footerReference w:type="even" r:id="rId8"/>
      <w:footerReference w:type="default" r:id="rId9"/>
      <w:pgSz w:w="11906" w:h="16838"/>
      <w:pgMar w:top="2098" w:right="1474" w:bottom="1701" w:left="1588" w:header="709" w:footer="709" w:gutter="0"/>
      <w:pgNumType w:fmt="numberInDash"/>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72F9" w14:textId="77777777" w:rsidR="00047232" w:rsidRDefault="00047232">
      <w:pPr>
        <w:spacing w:after="0"/>
      </w:pPr>
      <w:r>
        <w:separator/>
      </w:r>
    </w:p>
  </w:endnote>
  <w:endnote w:type="continuationSeparator" w:id="0">
    <w:p w14:paraId="50A4270B" w14:textId="77777777" w:rsidR="00047232" w:rsidRDefault="000472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B2703DC8-357F-41CF-9527-FC9C991E6BD6}"/>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EA126E7B-C98E-4D88-BA8A-44D77C230812}"/>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236367"/>
    </w:sdtPr>
    <w:sdtEndPr>
      <w:rPr>
        <w:rFonts w:ascii="宋体" w:eastAsia="宋体" w:hAnsi="宋体"/>
        <w:sz w:val="24"/>
        <w:szCs w:val="24"/>
      </w:rPr>
    </w:sdtEndPr>
    <w:sdtContent>
      <w:p w14:paraId="0284C828" w14:textId="77777777" w:rsidR="006B0FF4" w:rsidRDefault="00000000">
        <w:pPr>
          <w:pStyle w:val="ac"/>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3AFF5CC8" w14:textId="77777777" w:rsidR="006B0FF4" w:rsidRDefault="006B0FF4">
    <w:pPr>
      <w:pStyle w:val="ac"/>
      <w:tabs>
        <w:tab w:val="clear" w:pos="4153"/>
        <w:tab w:val="clear" w:pos="8306"/>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58435"/>
    </w:sdtPr>
    <w:sdtEndPr>
      <w:rPr>
        <w:rFonts w:ascii="宋体" w:eastAsia="宋体" w:hAnsi="宋体"/>
        <w:sz w:val="24"/>
        <w:szCs w:val="24"/>
      </w:rPr>
    </w:sdtEndPr>
    <w:sdtContent>
      <w:p w14:paraId="512A2595" w14:textId="77777777" w:rsidR="006B0FF4" w:rsidRDefault="00000000">
        <w:pPr>
          <w:pStyle w:val="ac"/>
          <w:jc w:val="right"/>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5 -</w:t>
        </w:r>
        <w:r>
          <w:rPr>
            <w:rFonts w:ascii="宋体" w:eastAsia="宋体" w:hAnsi="宋体"/>
            <w:sz w:val="24"/>
            <w:szCs w:val="24"/>
            <w:lang w:val="zh-CN"/>
          </w:rPr>
          <w:fldChar w:fldCharType="end"/>
        </w:r>
      </w:p>
    </w:sdtContent>
  </w:sdt>
  <w:p w14:paraId="58F09B12" w14:textId="77777777" w:rsidR="006B0FF4" w:rsidRDefault="006B0FF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A654" w14:textId="77777777" w:rsidR="00047232" w:rsidRDefault="00047232">
      <w:pPr>
        <w:spacing w:after="0"/>
      </w:pPr>
      <w:r>
        <w:separator/>
      </w:r>
    </w:p>
  </w:footnote>
  <w:footnote w:type="continuationSeparator" w:id="0">
    <w:p w14:paraId="1D3B331E" w14:textId="77777777" w:rsidR="00047232" w:rsidRDefault="000472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913D" w14:textId="77777777" w:rsidR="006B0FF4" w:rsidRDefault="006B0FF4">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embedSystemFonts/>
  <w:saveSubsetFonts/>
  <w:proofState w:spelling="clean" w:grammar="clean"/>
  <w:defaultTabStop w:val="720"/>
  <w:evenAndOddHeaders/>
  <w:noPunctuationKerning/>
  <w:characterSpacingControl w:val="doNotCompress"/>
  <w:noLineBreaksAfter w:lang="zh-CN" w:val="$([{£¥·‘“〈《「『【〔〖〝﹙﹛﹝＄（．［｛￡￥"/>
  <w:noLineBreaksBefore w:lang="zh-CN" w:val="!%),.:;&gt;?]}¢¨°·ˇˉ―‖’”…‰′″›℃∶、。〃〉》」』】〕〗〞︶︺︾﹀﹄﹚﹜﹞！＂％＇），．：；？］｀｜｝～￠"/>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wZDQ2ZDRjNTQyYzUxN2ZjYWQzZmQ1ZGZiMjhmOGQifQ=="/>
  </w:docVars>
  <w:rsids>
    <w:rsidRoot w:val="00D31D50"/>
    <w:rsid w:val="0000280A"/>
    <w:rsid w:val="00004E4A"/>
    <w:rsid w:val="00005413"/>
    <w:rsid w:val="00012362"/>
    <w:rsid w:val="0001427E"/>
    <w:rsid w:val="00022A11"/>
    <w:rsid w:val="000249F7"/>
    <w:rsid w:val="00024D52"/>
    <w:rsid w:val="000254A9"/>
    <w:rsid w:val="00027523"/>
    <w:rsid w:val="00027E6E"/>
    <w:rsid w:val="00031547"/>
    <w:rsid w:val="000324D7"/>
    <w:rsid w:val="00047232"/>
    <w:rsid w:val="00051B3B"/>
    <w:rsid w:val="00052BFB"/>
    <w:rsid w:val="0005327B"/>
    <w:rsid w:val="00055C50"/>
    <w:rsid w:val="000571D9"/>
    <w:rsid w:val="00073B94"/>
    <w:rsid w:val="00076703"/>
    <w:rsid w:val="0008272A"/>
    <w:rsid w:val="0008275C"/>
    <w:rsid w:val="000843F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0FF4"/>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596B"/>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67F17"/>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3FA1B84"/>
    <w:rsid w:val="048C3056"/>
    <w:rsid w:val="05E94370"/>
    <w:rsid w:val="06A734ED"/>
    <w:rsid w:val="06F34995"/>
    <w:rsid w:val="078C4A45"/>
    <w:rsid w:val="09183FD8"/>
    <w:rsid w:val="0A4B228E"/>
    <w:rsid w:val="0AED1E94"/>
    <w:rsid w:val="0EA05C41"/>
    <w:rsid w:val="0FF47601"/>
    <w:rsid w:val="140A38CC"/>
    <w:rsid w:val="1C31474A"/>
    <w:rsid w:val="1EF44EEF"/>
    <w:rsid w:val="1F080B8F"/>
    <w:rsid w:val="1F7E4C13"/>
    <w:rsid w:val="1FAC763C"/>
    <w:rsid w:val="20B1764F"/>
    <w:rsid w:val="22CC4524"/>
    <w:rsid w:val="24BD7B04"/>
    <w:rsid w:val="254500AD"/>
    <w:rsid w:val="2B472954"/>
    <w:rsid w:val="2C285AA0"/>
    <w:rsid w:val="2E1234A7"/>
    <w:rsid w:val="30666798"/>
    <w:rsid w:val="30C9125B"/>
    <w:rsid w:val="31F841F8"/>
    <w:rsid w:val="348B5781"/>
    <w:rsid w:val="372E18EF"/>
    <w:rsid w:val="383E64EC"/>
    <w:rsid w:val="38585904"/>
    <w:rsid w:val="387500C6"/>
    <w:rsid w:val="396C5641"/>
    <w:rsid w:val="3BDD14FA"/>
    <w:rsid w:val="401D79A6"/>
    <w:rsid w:val="403B1546"/>
    <w:rsid w:val="4199493D"/>
    <w:rsid w:val="430C6815"/>
    <w:rsid w:val="44D9376A"/>
    <w:rsid w:val="453D0594"/>
    <w:rsid w:val="490D512B"/>
    <w:rsid w:val="49DE3B6B"/>
    <w:rsid w:val="4A931FF6"/>
    <w:rsid w:val="4B010851"/>
    <w:rsid w:val="4F9C6C6C"/>
    <w:rsid w:val="51D81635"/>
    <w:rsid w:val="538C1942"/>
    <w:rsid w:val="539047F4"/>
    <w:rsid w:val="53C462EF"/>
    <w:rsid w:val="549262E1"/>
    <w:rsid w:val="54BD5501"/>
    <w:rsid w:val="560D31F6"/>
    <w:rsid w:val="5854027E"/>
    <w:rsid w:val="5A7E0143"/>
    <w:rsid w:val="5ACB4688"/>
    <w:rsid w:val="5AF865A4"/>
    <w:rsid w:val="5E99556D"/>
    <w:rsid w:val="61C76C69"/>
    <w:rsid w:val="61D32628"/>
    <w:rsid w:val="65211CCA"/>
    <w:rsid w:val="66D226BA"/>
    <w:rsid w:val="67207544"/>
    <w:rsid w:val="673501D1"/>
    <w:rsid w:val="68F2718B"/>
    <w:rsid w:val="6A9D6CFC"/>
    <w:rsid w:val="6BCC627C"/>
    <w:rsid w:val="6C413068"/>
    <w:rsid w:val="6D4B1CE7"/>
    <w:rsid w:val="6ED91CC2"/>
    <w:rsid w:val="703B7464"/>
    <w:rsid w:val="706C18DA"/>
    <w:rsid w:val="70E877D7"/>
    <w:rsid w:val="71357517"/>
    <w:rsid w:val="72DE10A0"/>
    <w:rsid w:val="74A00563"/>
    <w:rsid w:val="754763C8"/>
    <w:rsid w:val="76B60AE7"/>
    <w:rsid w:val="76DC19C5"/>
    <w:rsid w:val="779B1FC5"/>
    <w:rsid w:val="77E609B1"/>
    <w:rsid w:val="7A84746C"/>
    <w:rsid w:val="7BF55DA7"/>
    <w:rsid w:val="7C2B603A"/>
    <w:rsid w:val="7D2F7F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D0670"/>
  <w15:docId w15:val="{0BC994D0-15F8-4193-A123-95812383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pPr>
      <w:keepNext/>
      <w:keepLines/>
      <w:spacing w:line="360" w:lineRule="auto"/>
      <w:outlineLvl w:val="0"/>
    </w:pPr>
    <w:rPr>
      <w:b/>
      <w:bCs/>
      <w:kern w:val="44"/>
      <w:sz w:val="30"/>
      <w:szCs w:val="44"/>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a4"/>
    <w:uiPriority w:val="99"/>
    <w:qFormat/>
    <w:pPr>
      <w:spacing w:after="120"/>
    </w:pPr>
  </w:style>
  <w:style w:type="paragraph" w:customStyle="1" w:styleId="xl27">
    <w:name w:val="xl27"/>
    <w:basedOn w:val="a"/>
    <w:next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5">
    <w:name w:val="A正文"/>
    <w:uiPriority w:val="99"/>
    <w:qFormat/>
    <w:pPr>
      <w:spacing w:line="480" w:lineRule="exact"/>
      <w:ind w:firstLine="480"/>
    </w:pPr>
    <w:rPr>
      <w:rFonts w:ascii="宋体" w:hAnsi="宋体"/>
      <w:sz w:val="24"/>
      <w:szCs w:val="22"/>
    </w:rPr>
  </w:style>
  <w:style w:type="paragraph" w:styleId="a6">
    <w:name w:val="Document Map"/>
    <w:basedOn w:val="a"/>
    <w:link w:val="a7"/>
    <w:uiPriority w:val="99"/>
    <w:semiHidden/>
    <w:qFormat/>
    <w:pPr>
      <w:shd w:val="clear" w:color="auto" w:fill="000080"/>
    </w:pPr>
  </w:style>
  <w:style w:type="paragraph" w:styleId="a8">
    <w:name w:val="Body Text Indent"/>
    <w:basedOn w:val="a"/>
    <w:link w:val="a9"/>
    <w:uiPriority w:val="99"/>
    <w:semiHidden/>
    <w:unhideWhenUsed/>
    <w:qFormat/>
    <w:pPr>
      <w:spacing w:after="120"/>
      <w:ind w:leftChars="200" w:left="420"/>
    </w:p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uiPriority w:val="99"/>
    <w:qFormat/>
    <w:pPr>
      <w:tabs>
        <w:tab w:val="center" w:pos="4153"/>
        <w:tab w:val="right" w:pos="8306"/>
      </w:tabs>
    </w:pPr>
    <w:rPr>
      <w:sz w:val="18"/>
      <w:szCs w:val="18"/>
    </w:rPr>
  </w:style>
  <w:style w:type="paragraph" w:styleId="ae">
    <w:name w:val="header"/>
    <w:basedOn w:val="a"/>
    <w:link w:val="af"/>
    <w:uiPriority w:val="99"/>
    <w:semiHidden/>
    <w:qFormat/>
    <w:pPr>
      <w:pBdr>
        <w:bottom w:val="single" w:sz="6" w:space="1" w:color="auto"/>
      </w:pBdr>
      <w:tabs>
        <w:tab w:val="center" w:pos="4153"/>
        <w:tab w:val="right" w:pos="8306"/>
      </w:tabs>
      <w:jc w:val="center"/>
    </w:pPr>
    <w:rPr>
      <w:sz w:val="18"/>
      <w:szCs w:val="18"/>
    </w:rPr>
  </w:style>
  <w:style w:type="paragraph" w:styleId="TOC2">
    <w:name w:val="toc 2"/>
    <w:basedOn w:val="a"/>
    <w:next w:val="a"/>
    <w:unhideWhenUsed/>
    <w:qFormat/>
    <w:locked/>
    <w:pPr>
      <w:ind w:leftChars="200" w:left="420"/>
    </w:pPr>
  </w:style>
  <w:style w:type="paragraph" w:styleId="af0">
    <w:name w:val="Normal (Web)"/>
    <w:basedOn w:val="a"/>
    <w:qFormat/>
    <w:pPr>
      <w:adjustRightInd/>
      <w:snapToGrid/>
      <w:spacing w:before="100" w:beforeAutospacing="1" w:after="100" w:afterAutospacing="1"/>
    </w:pPr>
    <w:rPr>
      <w:rFonts w:ascii="宋体" w:eastAsia="宋体" w:hAnsi="宋体"/>
      <w:sz w:val="24"/>
      <w:szCs w:val="24"/>
    </w:rPr>
  </w:style>
  <w:style w:type="paragraph" w:styleId="af1">
    <w:name w:val="Title"/>
    <w:basedOn w:val="a"/>
    <w:next w:val="a"/>
    <w:link w:val="af2"/>
    <w:uiPriority w:val="99"/>
    <w:qFormat/>
    <w:pPr>
      <w:spacing w:before="240" w:after="60"/>
      <w:jc w:val="center"/>
      <w:outlineLvl w:val="0"/>
    </w:pPr>
    <w:rPr>
      <w:rFonts w:ascii="Cambria" w:eastAsia="宋体" w:hAnsi="Cambria"/>
      <w:b/>
      <w:bCs/>
      <w:sz w:val="32"/>
      <w:szCs w:val="32"/>
    </w:rPr>
  </w:style>
  <w:style w:type="paragraph" w:styleId="af3">
    <w:name w:val="Body Text First Indent"/>
    <w:basedOn w:val="a0"/>
    <w:link w:val="af4"/>
    <w:uiPriority w:val="99"/>
    <w:qFormat/>
    <w:pPr>
      <w:widowControl w:val="0"/>
      <w:adjustRightInd/>
      <w:snapToGrid/>
      <w:ind w:firstLineChars="100" w:firstLine="420"/>
      <w:jc w:val="both"/>
    </w:pPr>
    <w:rPr>
      <w:rFonts w:ascii="Times New Roman" w:eastAsia="宋体" w:hAnsi="Times New Roman"/>
      <w:kern w:val="2"/>
      <w:sz w:val="21"/>
      <w:szCs w:val="24"/>
    </w:rPr>
  </w:style>
  <w:style w:type="paragraph" w:styleId="2">
    <w:name w:val="Body Text First Indent 2"/>
    <w:basedOn w:val="a8"/>
    <w:link w:val="20"/>
    <w:uiPriority w:val="99"/>
    <w:semiHidden/>
    <w:unhideWhenUsed/>
    <w:qFormat/>
    <w:pPr>
      <w:ind w:firstLineChars="200" w:firstLine="420"/>
    </w:pPr>
  </w:style>
  <w:style w:type="character" w:customStyle="1" w:styleId="af">
    <w:name w:val="页眉 字符"/>
    <w:basedOn w:val="a1"/>
    <w:link w:val="ae"/>
    <w:uiPriority w:val="99"/>
    <w:semiHidden/>
    <w:qFormat/>
    <w:locked/>
    <w:rPr>
      <w:rFonts w:ascii="Tahoma" w:hAnsi="Tahoma" w:cs="Times New Roman"/>
      <w:sz w:val="18"/>
      <w:szCs w:val="18"/>
    </w:rPr>
  </w:style>
  <w:style w:type="character" w:customStyle="1" w:styleId="ad">
    <w:name w:val="页脚 字符"/>
    <w:basedOn w:val="a1"/>
    <w:link w:val="ac"/>
    <w:uiPriority w:val="99"/>
    <w:qFormat/>
    <w:locked/>
    <w:rPr>
      <w:rFonts w:ascii="Tahoma" w:hAnsi="Tahoma" w:cs="Times New Roman"/>
      <w:sz w:val="18"/>
      <w:szCs w:val="18"/>
    </w:rPr>
  </w:style>
  <w:style w:type="character" w:customStyle="1" w:styleId="a4">
    <w:name w:val="正文文本 字符"/>
    <w:basedOn w:val="a1"/>
    <w:link w:val="a0"/>
    <w:uiPriority w:val="99"/>
    <w:qFormat/>
    <w:locked/>
    <w:rPr>
      <w:rFonts w:ascii="Tahoma" w:hAnsi="Tahoma" w:cs="Times New Roman"/>
    </w:rPr>
  </w:style>
  <w:style w:type="character" w:customStyle="1" w:styleId="af4">
    <w:name w:val="正文文本首行缩进 字符"/>
    <w:basedOn w:val="a4"/>
    <w:link w:val="af3"/>
    <w:uiPriority w:val="99"/>
    <w:qFormat/>
    <w:locked/>
    <w:rPr>
      <w:rFonts w:ascii="Times New Roman" w:eastAsia="宋体" w:hAnsi="Times New Roman" w:cs="Times New Roman"/>
      <w:kern w:val="2"/>
      <w:sz w:val="24"/>
      <w:szCs w:val="24"/>
    </w:rPr>
  </w:style>
  <w:style w:type="character" w:customStyle="1" w:styleId="af2">
    <w:name w:val="标题 字符"/>
    <w:basedOn w:val="a1"/>
    <w:link w:val="af1"/>
    <w:uiPriority w:val="99"/>
    <w:qFormat/>
    <w:locked/>
    <w:rPr>
      <w:rFonts w:ascii="Cambria" w:eastAsia="宋体" w:hAnsi="Cambria" w:cs="Times New Roman"/>
      <w:b/>
      <w:bCs/>
      <w:sz w:val="32"/>
      <w:szCs w:val="32"/>
    </w:rPr>
  </w:style>
  <w:style w:type="character" w:customStyle="1" w:styleId="a7">
    <w:name w:val="文档结构图 字符"/>
    <w:basedOn w:val="a1"/>
    <w:link w:val="a6"/>
    <w:uiPriority w:val="99"/>
    <w:semiHidden/>
    <w:qFormat/>
    <w:locked/>
    <w:rPr>
      <w:rFonts w:ascii="Times New Roman" w:hAnsi="Times New Roman" w:cs="Times New Roman"/>
      <w:kern w:val="0"/>
      <w:sz w:val="2"/>
    </w:rPr>
  </w:style>
  <w:style w:type="paragraph" w:customStyle="1" w:styleId="reader-word-layerreader-word-s1-5">
    <w:name w:val="reader-word-layer reader-word-s1-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pPr>
      <w:adjustRightInd/>
      <w:snapToGrid/>
      <w:spacing w:before="100" w:beforeAutospacing="1" w:after="100" w:afterAutospacing="1"/>
    </w:pPr>
    <w:rPr>
      <w:rFonts w:ascii="宋体" w:eastAsia="宋体" w:hAnsi="宋体" w:cs="宋体"/>
      <w:sz w:val="24"/>
      <w:szCs w:val="24"/>
    </w:rPr>
  </w:style>
  <w:style w:type="character" w:customStyle="1" w:styleId="a9">
    <w:name w:val="正文文本缩进 字符"/>
    <w:basedOn w:val="a1"/>
    <w:link w:val="a8"/>
    <w:uiPriority w:val="99"/>
    <w:semiHidden/>
    <w:qFormat/>
    <w:rPr>
      <w:rFonts w:ascii="Tahoma" w:hAnsi="Tahoma"/>
      <w:sz w:val="22"/>
      <w:szCs w:val="22"/>
    </w:rPr>
  </w:style>
  <w:style w:type="character" w:customStyle="1" w:styleId="20">
    <w:name w:val="正文文本首行缩进 2 字符"/>
    <w:basedOn w:val="a9"/>
    <w:link w:val="2"/>
    <w:uiPriority w:val="99"/>
    <w:semiHidden/>
    <w:qFormat/>
    <w:rPr>
      <w:rFonts w:ascii="Tahoma" w:hAnsi="Tahoma"/>
      <w:sz w:val="22"/>
      <w:szCs w:val="22"/>
    </w:rPr>
  </w:style>
  <w:style w:type="character" w:customStyle="1" w:styleId="30">
    <w:name w:val="标题 3 字符"/>
    <w:basedOn w:val="a1"/>
    <w:link w:val="3"/>
    <w:semiHidden/>
    <w:qFormat/>
    <w:rPr>
      <w:rFonts w:ascii="Tahoma" w:hAnsi="Tahoma"/>
      <w:b/>
      <w:bCs/>
      <w:sz w:val="32"/>
      <w:szCs w:val="32"/>
    </w:rPr>
  </w:style>
  <w:style w:type="paragraph" w:styleId="af5">
    <w:name w:val="List Paragraph"/>
    <w:basedOn w:val="a"/>
    <w:uiPriority w:val="99"/>
    <w:unhideWhenUsed/>
    <w:qFormat/>
    <w:pPr>
      <w:ind w:firstLineChars="200" w:firstLine="420"/>
    </w:pPr>
  </w:style>
  <w:style w:type="character" w:customStyle="1" w:styleId="ab">
    <w:name w:val="批注框文本 字符"/>
    <w:basedOn w:val="a1"/>
    <w:link w:val="aa"/>
    <w:uiPriority w:val="99"/>
    <w:semiHidden/>
    <w:qFormat/>
    <w:rPr>
      <w:rFonts w:ascii="Tahoma" w:hAnsi="Tahoma"/>
      <w:sz w:val="18"/>
      <w:szCs w:val="18"/>
    </w:rPr>
  </w:style>
  <w:style w:type="character" w:customStyle="1" w:styleId="fontstyle01">
    <w:name w:val="fontstyle01"/>
    <w:qFormat/>
    <w:rPr>
      <w:rFonts w:ascii="宋体" w:eastAsia="宋体" w:hAnsi="宋体" w:hint="eastAsia"/>
      <w:color w:val="000000"/>
      <w:sz w:val="24"/>
      <w:szCs w:val="24"/>
    </w:rPr>
  </w:style>
  <w:style w:type="paragraph" w:customStyle="1" w:styleId="10">
    <w:name w:val="修订1"/>
    <w:hidden/>
    <w:uiPriority w:val="99"/>
    <w:semiHidden/>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1106</Characters>
  <Application>Microsoft Office Word</Application>
  <DocSecurity>0</DocSecurity>
  <Lines>48</Lines>
  <Paragraphs>20</Paragraphs>
  <ScaleCrop>false</ScaleCrop>
  <Company>Microsoft</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2</cp:revision>
  <cp:lastPrinted>2025-05-21T03:29:00Z</cp:lastPrinted>
  <dcterms:created xsi:type="dcterms:W3CDTF">2025-08-29T07:41:00Z</dcterms:created>
  <dcterms:modified xsi:type="dcterms:W3CDTF">2025-08-29T07:41:00Z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6CF162566C164BD1AEA1525645AA09C5</vt:lpwstr>
  </property>
  <property fmtid="{D5CDD505-2E9C-101B-9397-08002B2CF9AE}" pid="4" name="KSOTemplateDocerSaveRecord">
    <vt:lpwstr>eyJoZGlkIjoiNzM4ZGNhMmQzY2JkY2ZlMzdhOTZiOGFhNTE0ZjEwN2QiLCJ1c2VySWQiOiIxMjA2MzI0MDg0In0=</vt:lpwstr>
  </property>
</Properties>
</file>