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2E5DB" w14:textId="77777777" w:rsidR="00852230" w:rsidRPr="00852230" w:rsidRDefault="003F0459" w:rsidP="00CD610A">
      <w:pPr>
        <w:jc w:val="center"/>
      </w:pPr>
      <w:bookmarkStart w:id="0" w:name="_Toc451499552"/>
      <w:bookmarkStart w:id="1" w:name="_Toc451499683"/>
      <w:bookmarkStart w:id="2" w:name="_Toc289344509"/>
      <w:r>
        <w:rPr>
          <w:noProof/>
        </w:rPr>
        <w:drawing>
          <wp:inline distT="0" distB="0" distL="0" distR="0" wp14:anchorId="587B5C4B" wp14:editId="0F909346">
            <wp:extent cx="5545455" cy="8299636"/>
            <wp:effectExtent l="0" t="0" r="0" b="6350"/>
            <wp:docPr id="32" name="图片 32" descr="C:\Users\admin\Documents\WeChat Files\dhuwangxing\FileStorage\Temp\1678867613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cuments\WeChat Files\dhuwangxing\FileStorage\Temp\167886761338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5455" cy="8299636"/>
                    </a:xfrm>
                    <a:prstGeom prst="rect">
                      <a:avLst/>
                    </a:prstGeom>
                    <a:noFill/>
                    <a:ln>
                      <a:noFill/>
                    </a:ln>
                  </pic:spPr>
                </pic:pic>
              </a:graphicData>
            </a:graphic>
          </wp:inline>
        </w:drawing>
      </w:r>
      <w:r w:rsidR="00CD610A" w:rsidRPr="00852230">
        <w:t xml:space="preserve"> </w:t>
      </w:r>
      <w:r>
        <w:rPr>
          <w:noProof/>
        </w:rPr>
        <w:lastRenderedPageBreak/>
        <w:drawing>
          <wp:inline distT="0" distB="0" distL="0" distR="0" wp14:anchorId="386E98BB" wp14:editId="05E60F89">
            <wp:extent cx="5545455" cy="8408546"/>
            <wp:effectExtent l="0" t="0" r="0" b="0"/>
            <wp:docPr id="33" name="图片 33" descr="C:\Users\admin\Documents\WeChat Files\dhuwangxing\FileStorage\Temp\1678867641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cuments\WeChat Files\dhuwangxing\FileStorage\Temp\167886764159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5455" cy="8408546"/>
                    </a:xfrm>
                    <a:prstGeom prst="rect">
                      <a:avLst/>
                    </a:prstGeom>
                    <a:noFill/>
                    <a:ln>
                      <a:noFill/>
                    </a:ln>
                  </pic:spPr>
                </pic:pic>
              </a:graphicData>
            </a:graphic>
          </wp:inline>
        </w:drawing>
      </w:r>
      <w:r w:rsidRPr="003F045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14:anchorId="65EEA6D3" wp14:editId="0F82E55D">
            <wp:extent cx="5545455" cy="8034504"/>
            <wp:effectExtent l="0" t="0" r="0" b="5080"/>
            <wp:docPr id="34" name="图片 34" descr="C:\Users\admin\Documents\WeChat Files\dhuwangxing\FileStorage\Temp\167886766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WeChat Files\dhuwangxing\FileStorage\Temp\16788676645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5455" cy="8034504"/>
                    </a:xfrm>
                    <a:prstGeom prst="rect">
                      <a:avLst/>
                    </a:prstGeom>
                    <a:noFill/>
                    <a:ln>
                      <a:noFill/>
                    </a:ln>
                  </pic:spPr>
                </pic:pic>
              </a:graphicData>
            </a:graphic>
          </wp:inline>
        </w:drawing>
      </w:r>
    </w:p>
    <w:p w14:paraId="6558D354" w14:textId="77777777" w:rsidR="003F0459" w:rsidRDefault="003F0459">
      <w:pPr>
        <w:jc w:val="center"/>
        <w:rPr>
          <w:b/>
          <w:sz w:val="32"/>
          <w:szCs w:val="32"/>
          <w:lang w:val="zh-CN"/>
        </w:rPr>
        <w:sectPr w:rsidR="003F0459" w:rsidSect="00B70EDA">
          <w:headerReference w:type="default" r:id="rId12"/>
          <w:footerReference w:type="even" r:id="rId13"/>
          <w:footerReference w:type="default" r:id="rId14"/>
          <w:pgSz w:w="11907" w:h="16840"/>
          <w:pgMar w:top="1417" w:right="1587" w:bottom="1417" w:left="1587" w:header="851" w:footer="992" w:gutter="0"/>
          <w:pgNumType w:fmt="upperRoman" w:start="1"/>
          <w:cols w:space="720"/>
          <w:docGrid w:linePitch="312"/>
        </w:sectPr>
      </w:pPr>
    </w:p>
    <w:p w14:paraId="1BB03661" w14:textId="77777777" w:rsidR="00453BE7" w:rsidRDefault="00453BE7">
      <w:pPr>
        <w:jc w:val="center"/>
        <w:rPr>
          <w:b/>
          <w:sz w:val="32"/>
          <w:szCs w:val="32"/>
          <w:lang w:val="zh-CN"/>
        </w:rPr>
        <w:sectPr w:rsidR="00453BE7" w:rsidSect="00B70EDA">
          <w:pgSz w:w="11907" w:h="16840"/>
          <w:pgMar w:top="1417" w:right="1587" w:bottom="1417" w:left="1587" w:header="851" w:footer="992" w:gutter="0"/>
          <w:pgNumType w:fmt="upperRoman" w:start="1"/>
          <w:cols w:space="720"/>
          <w:docGrid w:linePitch="312"/>
        </w:sectPr>
      </w:pPr>
    </w:p>
    <w:p w14:paraId="5222DA30" w14:textId="77777777" w:rsidR="006927D1" w:rsidRPr="00292490" w:rsidRDefault="0078398C">
      <w:pPr>
        <w:jc w:val="center"/>
        <w:rPr>
          <w:b/>
          <w:sz w:val="32"/>
          <w:szCs w:val="32"/>
          <w:lang w:val="zh-CN"/>
        </w:rPr>
      </w:pPr>
      <w:r w:rsidRPr="00292490">
        <w:rPr>
          <w:rFonts w:hint="eastAsia"/>
          <w:b/>
          <w:sz w:val="32"/>
          <w:szCs w:val="32"/>
          <w:lang w:val="zh-CN"/>
        </w:rPr>
        <w:lastRenderedPageBreak/>
        <w:t>目</w:t>
      </w:r>
      <w:r w:rsidRPr="00292490">
        <w:rPr>
          <w:b/>
          <w:sz w:val="32"/>
          <w:szCs w:val="32"/>
        </w:rPr>
        <w:t xml:space="preserve">   </w:t>
      </w:r>
      <w:r w:rsidRPr="00292490">
        <w:rPr>
          <w:rFonts w:hint="eastAsia"/>
          <w:b/>
          <w:sz w:val="32"/>
          <w:szCs w:val="32"/>
          <w:lang w:val="zh-CN"/>
        </w:rPr>
        <w:t>录</w:t>
      </w:r>
    </w:p>
    <w:p w14:paraId="1E19510F" w14:textId="77777777" w:rsidR="00A73167" w:rsidRPr="00A73167" w:rsidRDefault="0078398C">
      <w:pPr>
        <w:pStyle w:val="TOC1"/>
        <w:tabs>
          <w:tab w:val="right" w:leader="dot" w:pos="8723"/>
        </w:tabs>
        <w:rPr>
          <w:rFonts w:ascii="Times New Roman" w:hAnsi="Times New Roman" w:cs="Times New Roman"/>
          <w:b w:val="0"/>
          <w:caps w:val="0"/>
          <w:noProof/>
          <w:sz w:val="24"/>
          <w:szCs w:val="24"/>
        </w:rPr>
      </w:pPr>
      <w:r w:rsidRPr="00453BE7">
        <w:rPr>
          <w:rFonts w:ascii="Times New Roman" w:eastAsia="宋体" w:hAnsi="Times New Roman" w:cs="Times New Roman"/>
          <w:b w:val="0"/>
          <w:bCs/>
          <w:color w:val="FF0000"/>
          <w:kern w:val="13"/>
          <w:sz w:val="24"/>
          <w:szCs w:val="24"/>
        </w:rPr>
        <w:fldChar w:fldCharType="begin"/>
      </w:r>
      <w:r w:rsidRPr="00453BE7">
        <w:rPr>
          <w:rFonts w:ascii="Times New Roman" w:eastAsia="宋体" w:hAnsi="Times New Roman" w:cs="Times New Roman"/>
          <w:b w:val="0"/>
          <w:bCs/>
          <w:color w:val="FF0000"/>
          <w:kern w:val="13"/>
          <w:sz w:val="24"/>
          <w:szCs w:val="24"/>
        </w:rPr>
        <w:instrText xml:space="preserve">TOC \o "1-2" \h \u </w:instrText>
      </w:r>
      <w:r w:rsidRPr="00453BE7">
        <w:rPr>
          <w:rFonts w:ascii="Times New Roman" w:eastAsia="宋体" w:hAnsi="Times New Roman" w:cs="Times New Roman"/>
          <w:b w:val="0"/>
          <w:bCs/>
          <w:color w:val="FF0000"/>
          <w:kern w:val="13"/>
          <w:sz w:val="24"/>
          <w:szCs w:val="24"/>
        </w:rPr>
        <w:fldChar w:fldCharType="separate"/>
      </w:r>
      <w:hyperlink w:anchor="_Toc132386171" w:history="1">
        <w:r w:rsidR="00A73167" w:rsidRPr="00A73167">
          <w:rPr>
            <w:rStyle w:val="affa"/>
            <w:rFonts w:ascii="Times New Roman" w:hAnsi="Times New Roman"/>
            <w:noProof/>
            <w:sz w:val="24"/>
            <w:szCs w:val="24"/>
          </w:rPr>
          <w:t xml:space="preserve">1 </w:t>
        </w:r>
        <w:r w:rsidR="00A73167" w:rsidRPr="00A73167">
          <w:rPr>
            <w:rStyle w:val="affa"/>
            <w:rFonts w:ascii="Times New Roman" w:hAnsi="Times New Roman"/>
            <w:noProof/>
            <w:sz w:val="24"/>
            <w:szCs w:val="24"/>
          </w:rPr>
          <w:t>概</w:t>
        </w:r>
        <w:r w:rsidR="00A73167" w:rsidRPr="00A73167">
          <w:rPr>
            <w:rStyle w:val="affa"/>
            <w:rFonts w:ascii="Times New Roman" w:hAnsi="Times New Roman"/>
            <w:noProof/>
            <w:sz w:val="24"/>
            <w:szCs w:val="24"/>
          </w:rPr>
          <w:t xml:space="preserve"> </w:t>
        </w:r>
        <w:r w:rsidR="00A73167" w:rsidRPr="00A73167">
          <w:rPr>
            <w:rStyle w:val="affa"/>
            <w:rFonts w:ascii="Times New Roman" w:hAnsi="Times New Roman"/>
            <w:noProof/>
            <w:sz w:val="24"/>
            <w:szCs w:val="24"/>
          </w:rPr>
          <w:t>述</w:t>
        </w:r>
        <w:r w:rsidR="00A73167" w:rsidRPr="00A73167">
          <w:rPr>
            <w:rFonts w:ascii="Times New Roman" w:hAnsi="Times New Roman" w:cs="Times New Roman"/>
            <w:noProof/>
            <w:sz w:val="24"/>
            <w:szCs w:val="24"/>
          </w:rPr>
          <w:tab/>
        </w:r>
        <w:r w:rsidR="00A73167" w:rsidRPr="00A73167">
          <w:rPr>
            <w:rFonts w:ascii="Times New Roman" w:hAnsi="Times New Roman" w:cs="Times New Roman"/>
            <w:noProof/>
            <w:sz w:val="24"/>
            <w:szCs w:val="24"/>
          </w:rPr>
          <w:fldChar w:fldCharType="begin"/>
        </w:r>
        <w:r w:rsidR="00A73167" w:rsidRPr="00A73167">
          <w:rPr>
            <w:rFonts w:ascii="Times New Roman" w:hAnsi="Times New Roman" w:cs="Times New Roman"/>
            <w:noProof/>
            <w:sz w:val="24"/>
            <w:szCs w:val="24"/>
          </w:rPr>
          <w:instrText xml:space="preserve"> PAGEREF _Toc132386171 \h </w:instrText>
        </w:r>
        <w:r w:rsidR="00A73167" w:rsidRPr="00A73167">
          <w:rPr>
            <w:rFonts w:ascii="Times New Roman" w:hAnsi="Times New Roman" w:cs="Times New Roman"/>
            <w:noProof/>
            <w:sz w:val="24"/>
            <w:szCs w:val="24"/>
          </w:rPr>
        </w:r>
        <w:r w:rsidR="00A73167"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w:t>
        </w:r>
        <w:r w:rsidR="00A73167" w:rsidRPr="00A73167">
          <w:rPr>
            <w:rFonts w:ascii="Times New Roman" w:hAnsi="Times New Roman" w:cs="Times New Roman"/>
            <w:noProof/>
            <w:sz w:val="24"/>
            <w:szCs w:val="24"/>
          </w:rPr>
          <w:fldChar w:fldCharType="end"/>
        </w:r>
      </w:hyperlink>
    </w:p>
    <w:p w14:paraId="4C477C53"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2" w:history="1">
        <w:r w:rsidRPr="00A73167">
          <w:rPr>
            <w:rStyle w:val="affa"/>
            <w:rFonts w:ascii="Times New Roman" w:hAnsi="Times New Roman"/>
            <w:noProof/>
            <w:sz w:val="24"/>
            <w:szCs w:val="24"/>
          </w:rPr>
          <w:t xml:space="preserve">1.1 </w:t>
        </w:r>
        <w:r w:rsidRPr="00A73167">
          <w:rPr>
            <w:rStyle w:val="affa"/>
            <w:rFonts w:ascii="Times New Roman" w:hAnsi="Times New Roman"/>
            <w:noProof/>
            <w:sz w:val="24"/>
            <w:szCs w:val="24"/>
          </w:rPr>
          <w:t>项目由来</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w:t>
        </w:r>
        <w:r w:rsidRPr="00A73167">
          <w:rPr>
            <w:rFonts w:ascii="Times New Roman" w:hAnsi="Times New Roman" w:cs="Times New Roman"/>
            <w:noProof/>
            <w:sz w:val="24"/>
            <w:szCs w:val="24"/>
          </w:rPr>
          <w:fldChar w:fldCharType="end"/>
        </w:r>
      </w:hyperlink>
    </w:p>
    <w:p w14:paraId="6D7947C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3" w:history="1">
        <w:r w:rsidRPr="00A73167">
          <w:rPr>
            <w:rStyle w:val="affa"/>
            <w:rFonts w:ascii="Times New Roman" w:hAnsi="Times New Roman"/>
            <w:noProof/>
            <w:sz w:val="24"/>
            <w:szCs w:val="24"/>
          </w:rPr>
          <w:t xml:space="preserve">1.2 </w:t>
        </w:r>
        <w:r w:rsidRPr="00A73167">
          <w:rPr>
            <w:rStyle w:val="affa"/>
            <w:rFonts w:ascii="Times New Roman" w:hAnsi="Times New Roman"/>
            <w:noProof/>
            <w:sz w:val="24"/>
            <w:szCs w:val="24"/>
          </w:rPr>
          <w:t>项目特点</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3</w:t>
        </w:r>
        <w:r w:rsidRPr="00A73167">
          <w:rPr>
            <w:rFonts w:ascii="Times New Roman" w:hAnsi="Times New Roman" w:cs="Times New Roman"/>
            <w:noProof/>
            <w:sz w:val="24"/>
            <w:szCs w:val="24"/>
          </w:rPr>
          <w:fldChar w:fldCharType="end"/>
        </w:r>
      </w:hyperlink>
    </w:p>
    <w:p w14:paraId="60C29B8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4" w:history="1">
        <w:r w:rsidRPr="00A73167">
          <w:rPr>
            <w:rStyle w:val="affa"/>
            <w:rFonts w:ascii="Times New Roman" w:hAnsi="Times New Roman"/>
            <w:noProof/>
            <w:sz w:val="24"/>
            <w:szCs w:val="24"/>
          </w:rPr>
          <w:t xml:space="preserve">1.3 </w:t>
        </w:r>
        <w:r w:rsidRPr="00A73167">
          <w:rPr>
            <w:rStyle w:val="affa"/>
            <w:rFonts w:ascii="Times New Roman" w:hAnsi="Times New Roman"/>
            <w:noProof/>
            <w:sz w:val="24"/>
            <w:szCs w:val="24"/>
          </w:rPr>
          <w:t>环境影响评价过程</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3</w:t>
        </w:r>
        <w:r w:rsidRPr="00A73167">
          <w:rPr>
            <w:rFonts w:ascii="Times New Roman" w:hAnsi="Times New Roman" w:cs="Times New Roman"/>
            <w:noProof/>
            <w:sz w:val="24"/>
            <w:szCs w:val="24"/>
          </w:rPr>
          <w:fldChar w:fldCharType="end"/>
        </w:r>
      </w:hyperlink>
    </w:p>
    <w:p w14:paraId="24D5001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5" w:history="1">
        <w:r w:rsidRPr="00A73167">
          <w:rPr>
            <w:rStyle w:val="affa"/>
            <w:rFonts w:ascii="Times New Roman" w:hAnsi="Times New Roman"/>
            <w:noProof/>
            <w:sz w:val="24"/>
            <w:szCs w:val="24"/>
          </w:rPr>
          <w:t xml:space="preserve">1.4 </w:t>
        </w:r>
        <w:r w:rsidRPr="00A73167">
          <w:rPr>
            <w:rStyle w:val="affa"/>
            <w:rFonts w:ascii="Times New Roman" w:hAnsi="Times New Roman"/>
            <w:noProof/>
            <w:sz w:val="24"/>
            <w:szCs w:val="24"/>
          </w:rPr>
          <w:t>分析判定相关情况</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5</w:t>
        </w:r>
        <w:r w:rsidRPr="00A73167">
          <w:rPr>
            <w:rFonts w:ascii="Times New Roman" w:hAnsi="Times New Roman" w:cs="Times New Roman"/>
            <w:noProof/>
            <w:sz w:val="24"/>
            <w:szCs w:val="24"/>
          </w:rPr>
          <w:fldChar w:fldCharType="end"/>
        </w:r>
      </w:hyperlink>
    </w:p>
    <w:p w14:paraId="1A70D30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6" w:history="1">
        <w:r w:rsidRPr="00A73167">
          <w:rPr>
            <w:rStyle w:val="affa"/>
            <w:rFonts w:ascii="Times New Roman" w:hAnsi="Times New Roman"/>
            <w:noProof/>
            <w:sz w:val="24"/>
            <w:szCs w:val="24"/>
          </w:rPr>
          <w:t xml:space="preserve">1.5 </w:t>
        </w:r>
        <w:r w:rsidRPr="00A73167">
          <w:rPr>
            <w:rStyle w:val="affa"/>
            <w:rFonts w:ascii="Times New Roman" w:hAnsi="Times New Roman"/>
            <w:noProof/>
            <w:sz w:val="24"/>
            <w:szCs w:val="24"/>
          </w:rPr>
          <w:t>关注的主要环境问题及环境影响</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w:t>
        </w:r>
        <w:r w:rsidRPr="00A73167">
          <w:rPr>
            <w:rFonts w:ascii="Times New Roman" w:hAnsi="Times New Roman" w:cs="Times New Roman"/>
            <w:noProof/>
            <w:sz w:val="24"/>
            <w:szCs w:val="24"/>
          </w:rPr>
          <w:fldChar w:fldCharType="end"/>
        </w:r>
      </w:hyperlink>
    </w:p>
    <w:p w14:paraId="755CDCF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7" w:history="1">
        <w:r w:rsidRPr="00A73167">
          <w:rPr>
            <w:rStyle w:val="affa"/>
            <w:rFonts w:ascii="Times New Roman" w:hAnsi="Times New Roman"/>
            <w:noProof/>
            <w:sz w:val="24"/>
            <w:szCs w:val="24"/>
          </w:rPr>
          <w:t xml:space="preserve">1.6 </w:t>
        </w:r>
        <w:r w:rsidRPr="00A73167">
          <w:rPr>
            <w:rStyle w:val="affa"/>
            <w:rFonts w:ascii="Times New Roman" w:hAnsi="Times New Roman"/>
            <w:noProof/>
            <w:sz w:val="24"/>
            <w:szCs w:val="24"/>
          </w:rPr>
          <w:t>环境影响评价主要结论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w:t>
        </w:r>
        <w:r w:rsidRPr="00A73167">
          <w:rPr>
            <w:rFonts w:ascii="Times New Roman" w:hAnsi="Times New Roman" w:cs="Times New Roman"/>
            <w:noProof/>
            <w:sz w:val="24"/>
            <w:szCs w:val="24"/>
          </w:rPr>
          <w:fldChar w:fldCharType="end"/>
        </w:r>
      </w:hyperlink>
    </w:p>
    <w:p w14:paraId="069570EF"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178" w:history="1">
        <w:r w:rsidRPr="00A73167">
          <w:rPr>
            <w:rStyle w:val="affa"/>
            <w:rFonts w:ascii="Times New Roman" w:hAnsi="Times New Roman"/>
            <w:noProof/>
            <w:sz w:val="24"/>
            <w:szCs w:val="24"/>
          </w:rPr>
          <w:t xml:space="preserve">2 </w:t>
        </w:r>
        <w:r w:rsidRPr="00A73167">
          <w:rPr>
            <w:rStyle w:val="affa"/>
            <w:rFonts w:ascii="Times New Roman" w:hAnsi="Times New Roman"/>
            <w:noProof/>
            <w:sz w:val="24"/>
            <w:szCs w:val="24"/>
          </w:rPr>
          <w:t>总则</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8</w:t>
        </w:r>
        <w:r w:rsidRPr="00A73167">
          <w:rPr>
            <w:rFonts w:ascii="Times New Roman" w:hAnsi="Times New Roman" w:cs="Times New Roman"/>
            <w:noProof/>
            <w:sz w:val="24"/>
            <w:szCs w:val="24"/>
          </w:rPr>
          <w:fldChar w:fldCharType="end"/>
        </w:r>
      </w:hyperlink>
    </w:p>
    <w:p w14:paraId="2E1A30B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79" w:history="1">
        <w:r w:rsidRPr="00A73167">
          <w:rPr>
            <w:rStyle w:val="affa"/>
            <w:rFonts w:ascii="Times New Roman" w:hAnsi="Times New Roman"/>
            <w:noProof/>
            <w:sz w:val="24"/>
            <w:szCs w:val="24"/>
          </w:rPr>
          <w:t>2.1</w:t>
        </w:r>
        <w:r>
          <w:rPr>
            <w:rStyle w:val="affa"/>
            <w:rFonts w:ascii="Times New Roman" w:hAnsi="Times New Roman" w:hint="eastAsia"/>
            <w:noProof/>
            <w:sz w:val="24"/>
            <w:szCs w:val="24"/>
          </w:rPr>
          <w:t xml:space="preserve"> </w:t>
        </w:r>
        <w:r w:rsidRPr="00A73167">
          <w:rPr>
            <w:rStyle w:val="affa"/>
            <w:rFonts w:ascii="Times New Roman" w:hAnsi="Times New Roman"/>
            <w:noProof/>
            <w:sz w:val="24"/>
            <w:szCs w:val="24"/>
          </w:rPr>
          <w:t>编制依据</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_Toc132386179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8</w:t>
        </w:r>
        <w:r w:rsidRPr="00A73167">
          <w:rPr>
            <w:rFonts w:ascii="Times New Roman" w:hAnsi="Times New Roman" w:cs="Times New Roman"/>
            <w:noProof/>
            <w:sz w:val="24"/>
            <w:szCs w:val="24"/>
          </w:rPr>
          <w:fldChar w:fldCharType="end"/>
        </w:r>
      </w:hyperlink>
    </w:p>
    <w:p w14:paraId="3DCB45D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0" w:history="1">
        <w:r w:rsidRPr="00A73167">
          <w:rPr>
            <w:rStyle w:val="affa"/>
            <w:rFonts w:ascii="Times New Roman" w:hAnsi="Times New Roman"/>
            <w:noProof/>
            <w:sz w:val="24"/>
            <w:szCs w:val="24"/>
          </w:rPr>
          <w:t xml:space="preserve">2.2 </w:t>
        </w:r>
        <w:r w:rsidRPr="00A73167">
          <w:rPr>
            <w:rStyle w:val="affa"/>
            <w:rFonts w:ascii="Times New Roman" w:hAnsi="Times New Roman"/>
            <w:noProof/>
            <w:sz w:val="24"/>
            <w:szCs w:val="24"/>
          </w:rPr>
          <w:t>评价因子筛选及评价标准</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w:t>
        </w:r>
        <w:r w:rsidRPr="00A73167">
          <w:rPr>
            <w:rFonts w:ascii="Times New Roman" w:hAnsi="Times New Roman" w:cs="Times New Roman"/>
            <w:noProof/>
            <w:sz w:val="24"/>
            <w:szCs w:val="24"/>
          </w:rPr>
          <w:fldChar w:fldCharType="end"/>
        </w:r>
      </w:hyperlink>
    </w:p>
    <w:p w14:paraId="3A439B9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1" w:history="1">
        <w:r w:rsidRPr="00A73167">
          <w:rPr>
            <w:rStyle w:val="affa"/>
            <w:rFonts w:ascii="Times New Roman" w:hAnsi="Times New Roman"/>
            <w:noProof/>
            <w:sz w:val="24"/>
            <w:szCs w:val="24"/>
          </w:rPr>
          <w:t xml:space="preserve">2.3 </w:t>
        </w:r>
        <w:r w:rsidRPr="00A73167">
          <w:rPr>
            <w:rStyle w:val="affa"/>
            <w:rFonts w:ascii="Times New Roman" w:hAnsi="Times New Roman"/>
            <w:noProof/>
            <w:sz w:val="24"/>
            <w:szCs w:val="24"/>
          </w:rPr>
          <w:t>评价工作等级及评价范围</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w:t>
        </w:r>
        <w:r w:rsidRPr="00A73167">
          <w:rPr>
            <w:rFonts w:ascii="Times New Roman" w:hAnsi="Times New Roman" w:cs="Times New Roman"/>
            <w:noProof/>
            <w:sz w:val="24"/>
            <w:szCs w:val="24"/>
          </w:rPr>
          <w:fldChar w:fldCharType="end"/>
        </w:r>
      </w:hyperlink>
    </w:p>
    <w:p w14:paraId="4EB45F5F"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2" w:history="1">
        <w:r w:rsidRPr="00A73167">
          <w:rPr>
            <w:rStyle w:val="affa"/>
            <w:rFonts w:ascii="Times New Roman" w:hAnsi="Times New Roman"/>
            <w:noProof/>
            <w:sz w:val="24"/>
            <w:szCs w:val="24"/>
          </w:rPr>
          <w:t xml:space="preserve">2.4 </w:t>
        </w:r>
        <w:r w:rsidRPr="00A73167">
          <w:rPr>
            <w:rStyle w:val="affa"/>
            <w:rFonts w:ascii="Times New Roman" w:hAnsi="Times New Roman"/>
            <w:noProof/>
            <w:sz w:val="24"/>
            <w:szCs w:val="24"/>
          </w:rPr>
          <w:t>相关规划</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21</w:t>
        </w:r>
        <w:r w:rsidRPr="00A73167">
          <w:rPr>
            <w:rFonts w:ascii="Times New Roman" w:hAnsi="Times New Roman" w:cs="Times New Roman"/>
            <w:noProof/>
            <w:sz w:val="24"/>
            <w:szCs w:val="24"/>
          </w:rPr>
          <w:fldChar w:fldCharType="end"/>
        </w:r>
      </w:hyperlink>
    </w:p>
    <w:p w14:paraId="78BB9AD9"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3" w:history="1">
        <w:r w:rsidRPr="00A73167">
          <w:rPr>
            <w:rStyle w:val="affa"/>
            <w:rFonts w:ascii="Times New Roman" w:hAnsi="Times New Roman"/>
            <w:noProof/>
            <w:sz w:val="24"/>
            <w:szCs w:val="24"/>
          </w:rPr>
          <w:t xml:space="preserve">2.5 </w:t>
        </w:r>
        <w:r w:rsidRPr="00A73167">
          <w:rPr>
            <w:rStyle w:val="affa"/>
            <w:rFonts w:ascii="Times New Roman" w:hAnsi="Times New Roman"/>
            <w:noProof/>
            <w:sz w:val="24"/>
            <w:szCs w:val="24"/>
          </w:rPr>
          <w:t>环境保护目标</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26</w:t>
        </w:r>
        <w:r w:rsidRPr="00A73167">
          <w:rPr>
            <w:rFonts w:ascii="Times New Roman" w:hAnsi="Times New Roman" w:cs="Times New Roman"/>
            <w:noProof/>
            <w:sz w:val="24"/>
            <w:szCs w:val="24"/>
          </w:rPr>
          <w:fldChar w:fldCharType="end"/>
        </w:r>
      </w:hyperlink>
    </w:p>
    <w:p w14:paraId="503060C8"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184" w:history="1">
        <w:r w:rsidRPr="00A73167">
          <w:rPr>
            <w:rStyle w:val="affa"/>
            <w:rFonts w:ascii="Times New Roman" w:hAnsi="Times New Roman"/>
            <w:noProof/>
            <w:sz w:val="24"/>
            <w:szCs w:val="24"/>
            <w:lang w:val="zh-CN"/>
          </w:rPr>
          <w:t xml:space="preserve">3 </w:t>
        </w:r>
        <w:r w:rsidRPr="00A73167">
          <w:rPr>
            <w:rStyle w:val="affa"/>
            <w:rFonts w:ascii="Times New Roman" w:hAnsi="Times New Roman"/>
            <w:noProof/>
            <w:sz w:val="24"/>
            <w:szCs w:val="24"/>
            <w:lang w:val="zh-CN"/>
          </w:rPr>
          <w:t>建设项目工程分析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29</w:t>
        </w:r>
        <w:r w:rsidRPr="00A73167">
          <w:rPr>
            <w:rFonts w:ascii="Times New Roman" w:hAnsi="Times New Roman" w:cs="Times New Roman"/>
            <w:noProof/>
            <w:sz w:val="24"/>
            <w:szCs w:val="24"/>
          </w:rPr>
          <w:fldChar w:fldCharType="end"/>
        </w:r>
      </w:hyperlink>
    </w:p>
    <w:p w14:paraId="6AFDAC80"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5" w:history="1">
        <w:r w:rsidRPr="00A73167">
          <w:rPr>
            <w:rStyle w:val="affa"/>
            <w:rFonts w:ascii="Times New Roman" w:hAnsi="Times New Roman"/>
            <w:noProof/>
            <w:sz w:val="24"/>
            <w:szCs w:val="24"/>
          </w:rPr>
          <w:t xml:space="preserve">3.1 </w:t>
        </w:r>
        <w:r w:rsidRPr="00A73167">
          <w:rPr>
            <w:rStyle w:val="affa"/>
            <w:rFonts w:ascii="Times New Roman" w:hAnsi="Times New Roman"/>
            <w:noProof/>
            <w:sz w:val="24"/>
            <w:szCs w:val="24"/>
          </w:rPr>
          <w:t>现有工程概况</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29</w:t>
        </w:r>
        <w:r w:rsidRPr="00A73167">
          <w:rPr>
            <w:rFonts w:ascii="Times New Roman" w:hAnsi="Times New Roman" w:cs="Times New Roman"/>
            <w:noProof/>
            <w:sz w:val="24"/>
            <w:szCs w:val="24"/>
          </w:rPr>
          <w:fldChar w:fldCharType="end"/>
        </w:r>
      </w:hyperlink>
    </w:p>
    <w:p w14:paraId="20CF8E28"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6" w:history="1">
        <w:r w:rsidRPr="00A73167">
          <w:rPr>
            <w:rStyle w:val="affa"/>
            <w:rFonts w:ascii="Times New Roman" w:hAnsi="Times New Roman"/>
            <w:noProof/>
            <w:sz w:val="24"/>
            <w:szCs w:val="24"/>
          </w:rPr>
          <w:t xml:space="preserve">3.2 </w:t>
        </w:r>
        <w:r w:rsidRPr="00A73167">
          <w:rPr>
            <w:rStyle w:val="affa"/>
            <w:rFonts w:ascii="Times New Roman" w:hAnsi="Times New Roman"/>
            <w:noProof/>
            <w:sz w:val="24"/>
            <w:szCs w:val="24"/>
          </w:rPr>
          <w:t>扩建工程概况</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34</w:t>
        </w:r>
        <w:r w:rsidRPr="00A73167">
          <w:rPr>
            <w:rFonts w:ascii="Times New Roman" w:hAnsi="Times New Roman" w:cs="Times New Roman"/>
            <w:noProof/>
            <w:sz w:val="24"/>
            <w:szCs w:val="24"/>
          </w:rPr>
          <w:fldChar w:fldCharType="end"/>
        </w:r>
      </w:hyperlink>
    </w:p>
    <w:p w14:paraId="558D5E7C"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7" w:history="1">
        <w:r w:rsidRPr="00A73167">
          <w:rPr>
            <w:rStyle w:val="affa"/>
            <w:rFonts w:ascii="Times New Roman" w:hAnsi="Times New Roman"/>
            <w:noProof/>
            <w:sz w:val="24"/>
            <w:szCs w:val="24"/>
          </w:rPr>
          <w:t xml:space="preserve">3.3 </w:t>
        </w:r>
        <w:r w:rsidRPr="00A73167">
          <w:rPr>
            <w:rStyle w:val="affa"/>
            <w:rFonts w:ascii="Times New Roman" w:hAnsi="Times New Roman"/>
            <w:noProof/>
            <w:sz w:val="24"/>
            <w:szCs w:val="24"/>
          </w:rPr>
          <w:t>生产工艺流程及产污环节</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39</w:t>
        </w:r>
        <w:r w:rsidRPr="00A73167">
          <w:rPr>
            <w:rFonts w:ascii="Times New Roman" w:hAnsi="Times New Roman" w:cs="Times New Roman"/>
            <w:noProof/>
            <w:sz w:val="24"/>
            <w:szCs w:val="24"/>
          </w:rPr>
          <w:fldChar w:fldCharType="end"/>
        </w:r>
      </w:hyperlink>
    </w:p>
    <w:p w14:paraId="2B6E9F9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8" w:history="1">
        <w:r w:rsidRPr="00A73167">
          <w:rPr>
            <w:rStyle w:val="affa"/>
            <w:rFonts w:ascii="Times New Roman" w:hAnsi="Times New Roman"/>
            <w:noProof/>
            <w:sz w:val="24"/>
            <w:szCs w:val="24"/>
          </w:rPr>
          <w:t xml:space="preserve">3.4 </w:t>
        </w:r>
        <w:r w:rsidRPr="00A73167">
          <w:rPr>
            <w:rStyle w:val="affa"/>
            <w:rFonts w:ascii="Times New Roman" w:hAnsi="Times New Roman"/>
            <w:noProof/>
            <w:sz w:val="24"/>
            <w:szCs w:val="24"/>
          </w:rPr>
          <w:t>物料平衡与水平衡分析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47</w:t>
        </w:r>
        <w:r w:rsidRPr="00A73167">
          <w:rPr>
            <w:rFonts w:ascii="Times New Roman" w:hAnsi="Times New Roman" w:cs="Times New Roman"/>
            <w:noProof/>
            <w:sz w:val="24"/>
            <w:szCs w:val="24"/>
          </w:rPr>
          <w:fldChar w:fldCharType="end"/>
        </w:r>
      </w:hyperlink>
    </w:p>
    <w:p w14:paraId="4DEDA7A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89" w:history="1">
        <w:r w:rsidRPr="00A73167">
          <w:rPr>
            <w:rStyle w:val="affa"/>
            <w:rFonts w:ascii="Times New Roman" w:hAnsi="Times New Roman"/>
            <w:noProof/>
            <w:sz w:val="24"/>
            <w:szCs w:val="24"/>
          </w:rPr>
          <w:t xml:space="preserve">3.5 </w:t>
        </w:r>
        <w:r w:rsidRPr="00A73167">
          <w:rPr>
            <w:rStyle w:val="affa"/>
            <w:rFonts w:ascii="Times New Roman" w:hAnsi="Times New Roman"/>
            <w:noProof/>
            <w:sz w:val="24"/>
            <w:szCs w:val="24"/>
          </w:rPr>
          <w:t>项目污染源强分析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_Toc132386189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50</w:t>
        </w:r>
        <w:r w:rsidRPr="00A73167">
          <w:rPr>
            <w:rFonts w:ascii="Times New Roman" w:hAnsi="Times New Roman" w:cs="Times New Roman"/>
            <w:noProof/>
            <w:sz w:val="24"/>
            <w:szCs w:val="24"/>
          </w:rPr>
          <w:fldChar w:fldCharType="end"/>
        </w:r>
      </w:hyperlink>
    </w:p>
    <w:p w14:paraId="31453078"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0" w:history="1">
        <w:r w:rsidRPr="00A73167">
          <w:rPr>
            <w:rStyle w:val="affa"/>
            <w:rFonts w:ascii="Times New Roman" w:hAnsi="Times New Roman"/>
            <w:noProof/>
            <w:sz w:val="24"/>
            <w:szCs w:val="24"/>
          </w:rPr>
          <w:t xml:space="preserve">3.6 </w:t>
        </w:r>
        <w:r w:rsidRPr="00A73167">
          <w:rPr>
            <w:rStyle w:val="affa"/>
            <w:rFonts w:ascii="Times New Roman" w:hAnsi="Times New Roman"/>
            <w:noProof/>
            <w:sz w:val="24"/>
            <w:szCs w:val="24"/>
          </w:rPr>
          <w:t>污染物产排情况汇总</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63</w:t>
        </w:r>
        <w:r w:rsidRPr="00A73167">
          <w:rPr>
            <w:rFonts w:ascii="Times New Roman" w:hAnsi="Times New Roman" w:cs="Times New Roman"/>
            <w:noProof/>
            <w:sz w:val="24"/>
            <w:szCs w:val="24"/>
          </w:rPr>
          <w:fldChar w:fldCharType="end"/>
        </w:r>
      </w:hyperlink>
    </w:p>
    <w:p w14:paraId="46614907"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191" w:history="1">
        <w:r w:rsidRPr="00A73167">
          <w:rPr>
            <w:rStyle w:val="affa"/>
            <w:rFonts w:ascii="Times New Roman" w:hAnsi="Times New Roman"/>
            <w:noProof/>
            <w:kern w:val="44"/>
            <w:sz w:val="24"/>
            <w:szCs w:val="24"/>
            <w:lang w:val="zh-CN"/>
          </w:rPr>
          <w:t xml:space="preserve">4 </w:t>
        </w:r>
        <w:r w:rsidRPr="00A73167">
          <w:rPr>
            <w:rStyle w:val="affa"/>
            <w:rFonts w:ascii="Times New Roman" w:hAnsi="Times New Roman"/>
            <w:noProof/>
            <w:kern w:val="44"/>
            <w:sz w:val="24"/>
            <w:szCs w:val="24"/>
            <w:lang w:val="zh-CN"/>
          </w:rPr>
          <w:t>环境现状调查与评价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64</w:t>
        </w:r>
        <w:r w:rsidRPr="00A73167">
          <w:rPr>
            <w:rFonts w:ascii="Times New Roman" w:hAnsi="Times New Roman" w:cs="Times New Roman"/>
            <w:noProof/>
            <w:sz w:val="24"/>
            <w:szCs w:val="24"/>
          </w:rPr>
          <w:fldChar w:fldCharType="end"/>
        </w:r>
      </w:hyperlink>
    </w:p>
    <w:p w14:paraId="1D3B7EC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2" w:history="1">
        <w:r w:rsidRPr="00A73167">
          <w:rPr>
            <w:rStyle w:val="affa"/>
            <w:rFonts w:ascii="Times New Roman" w:hAnsi="Times New Roman"/>
            <w:noProof/>
            <w:sz w:val="24"/>
            <w:szCs w:val="24"/>
          </w:rPr>
          <w:t xml:space="preserve">4.1 </w:t>
        </w:r>
        <w:r w:rsidRPr="00A73167">
          <w:rPr>
            <w:rStyle w:val="affa"/>
            <w:rFonts w:ascii="Times New Roman" w:hAnsi="Times New Roman"/>
            <w:noProof/>
            <w:sz w:val="24"/>
            <w:szCs w:val="24"/>
          </w:rPr>
          <w:t>自然环境调查与评价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64</w:t>
        </w:r>
        <w:r w:rsidRPr="00A73167">
          <w:rPr>
            <w:rFonts w:ascii="Times New Roman" w:hAnsi="Times New Roman" w:cs="Times New Roman"/>
            <w:noProof/>
            <w:sz w:val="24"/>
            <w:szCs w:val="24"/>
          </w:rPr>
          <w:fldChar w:fldCharType="end"/>
        </w:r>
      </w:hyperlink>
    </w:p>
    <w:p w14:paraId="0E7BDEC8"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3" w:history="1">
        <w:r w:rsidRPr="00A73167">
          <w:rPr>
            <w:rStyle w:val="affa"/>
            <w:rFonts w:ascii="Times New Roman" w:hAnsi="Times New Roman"/>
            <w:bCs/>
            <w:noProof/>
            <w:sz w:val="24"/>
            <w:szCs w:val="24"/>
          </w:rPr>
          <w:t xml:space="preserve">4.2 </w:t>
        </w:r>
        <w:r w:rsidRPr="00A73167">
          <w:rPr>
            <w:rStyle w:val="affa"/>
            <w:rFonts w:ascii="Times New Roman" w:hAnsi="Times New Roman"/>
            <w:bCs/>
            <w:noProof/>
            <w:sz w:val="24"/>
            <w:szCs w:val="24"/>
          </w:rPr>
          <w:t>环境质量现状监测与评价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67</w:t>
        </w:r>
        <w:r w:rsidRPr="00A73167">
          <w:rPr>
            <w:rFonts w:ascii="Times New Roman" w:hAnsi="Times New Roman" w:cs="Times New Roman"/>
            <w:noProof/>
            <w:sz w:val="24"/>
            <w:szCs w:val="24"/>
          </w:rPr>
          <w:fldChar w:fldCharType="end"/>
        </w:r>
      </w:hyperlink>
    </w:p>
    <w:p w14:paraId="411E5880"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194" w:history="1">
        <w:r w:rsidRPr="00A73167">
          <w:rPr>
            <w:rStyle w:val="affa"/>
            <w:rFonts w:ascii="Times New Roman" w:hAnsi="Times New Roman"/>
            <w:noProof/>
            <w:kern w:val="44"/>
            <w:sz w:val="24"/>
            <w:szCs w:val="24"/>
          </w:rPr>
          <w:t xml:space="preserve">5 </w:t>
        </w:r>
        <w:r w:rsidRPr="00A73167">
          <w:rPr>
            <w:rStyle w:val="affa"/>
            <w:rFonts w:ascii="Times New Roman" w:hAnsi="Times New Roman"/>
            <w:noProof/>
            <w:kern w:val="44"/>
            <w:sz w:val="24"/>
            <w:szCs w:val="24"/>
          </w:rPr>
          <w:t>环境影响预测与评价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74</w:t>
        </w:r>
        <w:r w:rsidRPr="00A73167">
          <w:rPr>
            <w:rFonts w:ascii="Times New Roman" w:hAnsi="Times New Roman" w:cs="Times New Roman"/>
            <w:noProof/>
            <w:sz w:val="24"/>
            <w:szCs w:val="24"/>
          </w:rPr>
          <w:fldChar w:fldCharType="end"/>
        </w:r>
      </w:hyperlink>
    </w:p>
    <w:p w14:paraId="44360908"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5" w:history="1">
        <w:r w:rsidRPr="00A73167">
          <w:rPr>
            <w:rStyle w:val="affa"/>
            <w:rFonts w:ascii="Times New Roman" w:hAnsi="Times New Roman"/>
            <w:noProof/>
            <w:sz w:val="24"/>
            <w:szCs w:val="24"/>
          </w:rPr>
          <w:t xml:space="preserve">5.1 </w:t>
        </w:r>
        <w:r w:rsidRPr="00A73167">
          <w:rPr>
            <w:rStyle w:val="affa"/>
            <w:rFonts w:ascii="Times New Roman" w:hAnsi="Times New Roman"/>
            <w:noProof/>
            <w:sz w:val="24"/>
            <w:szCs w:val="24"/>
          </w:rPr>
          <w:t>施工期环境影响分析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74</w:t>
        </w:r>
        <w:r w:rsidRPr="00A73167">
          <w:rPr>
            <w:rFonts w:ascii="Times New Roman" w:hAnsi="Times New Roman" w:cs="Times New Roman"/>
            <w:noProof/>
            <w:sz w:val="24"/>
            <w:szCs w:val="24"/>
          </w:rPr>
          <w:fldChar w:fldCharType="end"/>
        </w:r>
      </w:hyperlink>
    </w:p>
    <w:p w14:paraId="68054C46"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6" w:history="1">
        <w:r w:rsidRPr="00A73167">
          <w:rPr>
            <w:rStyle w:val="affa"/>
            <w:rFonts w:ascii="Times New Roman" w:hAnsi="Times New Roman"/>
            <w:noProof/>
            <w:sz w:val="24"/>
            <w:szCs w:val="24"/>
          </w:rPr>
          <w:t xml:space="preserve">5.2 </w:t>
        </w:r>
        <w:r w:rsidRPr="00A73167">
          <w:rPr>
            <w:rStyle w:val="affa"/>
            <w:rFonts w:ascii="Times New Roman" w:hAnsi="Times New Roman"/>
            <w:noProof/>
            <w:sz w:val="24"/>
            <w:szCs w:val="24"/>
          </w:rPr>
          <w:t>营运期环境影响预测与分析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80</w:t>
        </w:r>
        <w:r w:rsidRPr="00A73167">
          <w:rPr>
            <w:rFonts w:ascii="Times New Roman" w:hAnsi="Times New Roman" w:cs="Times New Roman"/>
            <w:noProof/>
            <w:sz w:val="24"/>
            <w:szCs w:val="24"/>
          </w:rPr>
          <w:fldChar w:fldCharType="end"/>
        </w:r>
      </w:hyperlink>
    </w:p>
    <w:p w14:paraId="2E4C0780"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197" w:history="1">
        <w:r w:rsidRPr="00A73167">
          <w:rPr>
            <w:rStyle w:val="affa"/>
            <w:rFonts w:ascii="Times New Roman" w:hAnsi="Times New Roman"/>
            <w:noProof/>
            <w:kern w:val="44"/>
            <w:sz w:val="24"/>
            <w:szCs w:val="24"/>
          </w:rPr>
          <w:t xml:space="preserve">6 </w:t>
        </w:r>
        <w:r w:rsidRPr="00A73167">
          <w:rPr>
            <w:rStyle w:val="affa"/>
            <w:rFonts w:ascii="Times New Roman" w:hAnsi="Times New Roman"/>
            <w:noProof/>
            <w:kern w:val="44"/>
            <w:sz w:val="24"/>
            <w:szCs w:val="24"/>
          </w:rPr>
          <w:t>环境保护措施及经济技术论证</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103</w:t>
        </w:r>
        <w:r w:rsidRPr="00A73167">
          <w:rPr>
            <w:rFonts w:ascii="Times New Roman" w:hAnsi="Times New Roman" w:cs="Times New Roman"/>
            <w:noProof/>
            <w:sz w:val="24"/>
            <w:szCs w:val="24"/>
          </w:rPr>
          <w:fldChar w:fldCharType="end"/>
        </w:r>
      </w:hyperlink>
    </w:p>
    <w:p w14:paraId="35C88CD2"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8" w:history="1">
        <w:r w:rsidRPr="00A73167">
          <w:rPr>
            <w:rStyle w:val="affa"/>
            <w:rFonts w:ascii="Times New Roman" w:hAnsi="Times New Roman"/>
            <w:bCs/>
            <w:noProof/>
            <w:sz w:val="24"/>
            <w:szCs w:val="24"/>
          </w:rPr>
          <w:t xml:space="preserve">6.1 </w:t>
        </w:r>
        <w:r w:rsidRPr="00A73167">
          <w:rPr>
            <w:rStyle w:val="affa"/>
            <w:rFonts w:ascii="Times New Roman" w:hAnsi="Times New Roman"/>
            <w:bCs/>
            <w:noProof/>
            <w:sz w:val="24"/>
            <w:szCs w:val="24"/>
          </w:rPr>
          <w:t>施工期污染防治措施及可行性论证</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103</w:t>
        </w:r>
        <w:r w:rsidRPr="00A73167">
          <w:rPr>
            <w:rFonts w:ascii="Times New Roman" w:hAnsi="Times New Roman" w:cs="Times New Roman"/>
            <w:noProof/>
            <w:sz w:val="24"/>
            <w:szCs w:val="24"/>
          </w:rPr>
          <w:fldChar w:fldCharType="end"/>
        </w:r>
      </w:hyperlink>
    </w:p>
    <w:p w14:paraId="69CF2D87"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199" w:history="1">
        <w:r w:rsidRPr="00A73167">
          <w:rPr>
            <w:rStyle w:val="affa"/>
            <w:rFonts w:ascii="Times New Roman" w:hAnsi="Times New Roman"/>
            <w:bCs/>
            <w:noProof/>
            <w:sz w:val="24"/>
            <w:szCs w:val="24"/>
          </w:rPr>
          <w:t xml:space="preserve">6.2 </w:t>
        </w:r>
        <w:r w:rsidRPr="00A73167">
          <w:rPr>
            <w:rStyle w:val="affa"/>
            <w:rFonts w:ascii="Times New Roman" w:hAnsi="Times New Roman"/>
            <w:bCs/>
            <w:noProof/>
            <w:sz w:val="24"/>
            <w:szCs w:val="24"/>
          </w:rPr>
          <w:t>营运期污染防治措施及可行性论证</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_Toc132386199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108</w:t>
        </w:r>
        <w:r w:rsidRPr="00A73167">
          <w:rPr>
            <w:rFonts w:ascii="Times New Roman" w:hAnsi="Times New Roman" w:cs="Times New Roman"/>
            <w:noProof/>
            <w:sz w:val="24"/>
            <w:szCs w:val="24"/>
          </w:rPr>
          <w:fldChar w:fldCharType="end"/>
        </w:r>
      </w:hyperlink>
    </w:p>
    <w:p w14:paraId="4C127AB2"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0" w:history="1">
        <w:r w:rsidRPr="00A73167">
          <w:rPr>
            <w:rStyle w:val="affa"/>
            <w:rFonts w:ascii="Times New Roman" w:hAnsi="Times New Roman"/>
            <w:noProof/>
            <w:sz w:val="24"/>
            <w:szCs w:val="24"/>
          </w:rPr>
          <w:t xml:space="preserve">6.3 </w:t>
        </w:r>
        <w:r w:rsidRPr="00A73167">
          <w:rPr>
            <w:rStyle w:val="affa"/>
            <w:rFonts w:ascii="Times New Roman" w:hAnsi="Times New Roman"/>
            <w:noProof/>
            <w:sz w:val="24"/>
            <w:szCs w:val="24"/>
          </w:rPr>
          <w:t>污染防治措施汇总</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121</w:t>
        </w:r>
        <w:r w:rsidRPr="00A73167">
          <w:rPr>
            <w:rFonts w:ascii="Times New Roman" w:hAnsi="Times New Roman" w:cs="Times New Roman"/>
            <w:noProof/>
            <w:sz w:val="24"/>
            <w:szCs w:val="24"/>
          </w:rPr>
          <w:fldChar w:fldCharType="end"/>
        </w:r>
      </w:hyperlink>
    </w:p>
    <w:p w14:paraId="7BF9D2A8"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201" w:history="1">
        <w:r w:rsidRPr="00A73167">
          <w:rPr>
            <w:rStyle w:val="affa"/>
            <w:rFonts w:ascii="Times New Roman" w:hAnsi="Times New Roman"/>
            <w:noProof/>
            <w:kern w:val="44"/>
            <w:sz w:val="24"/>
            <w:szCs w:val="24"/>
            <w:lang w:val="zh-CN"/>
          </w:rPr>
          <w:t xml:space="preserve">7 </w:t>
        </w:r>
        <w:r w:rsidRPr="00A73167">
          <w:rPr>
            <w:rStyle w:val="affa"/>
            <w:rFonts w:ascii="Times New Roman" w:hAnsi="Times New Roman"/>
            <w:noProof/>
            <w:kern w:val="44"/>
            <w:sz w:val="24"/>
            <w:szCs w:val="24"/>
            <w:lang w:val="zh-CN"/>
          </w:rPr>
          <w:t>环境经济损益分析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123</w:t>
        </w:r>
        <w:r w:rsidRPr="00A73167">
          <w:rPr>
            <w:rFonts w:ascii="Times New Roman" w:hAnsi="Times New Roman" w:cs="Times New Roman"/>
            <w:noProof/>
            <w:sz w:val="24"/>
            <w:szCs w:val="24"/>
          </w:rPr>
          <w:fldChar w:fldCharType="end"/>
        </w:r>
      </w:hyperlink>
    </w:p>
    <w:p w14:paraId="3A1368A0"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2" w:history="1">
        <w:r w:rsidRPr="00A73167">
          <w:rPr>
            <w:rStyle w:val="affa"/>
            <w:rFonts w:ascii="Times New Roman" w:hAnsi="Times New Roman"/>
            <w:bCs/>
            <w:noProof/>
            <w:sz w:val="24"/>
            <w:szCs w:val="24"/>
          </w:rPr>
          <w:t xml:space="preserve">7.1 </w:t>
        </w:r>
        <w:r w:rsidRPr="00A73167">
          <w:rPr>
            <w:rStyle w:val="affa"/>
            <w:rFonts w:ascii="Times New Roman" w:hAnsi="Times New Roman"/>
            <w:bCs/>
            <w:noProof/>
            <w:sz w:val="24"/>
            <w:szCs w:val="24"/>
          </w:rPr>
          <w:t>环保投资估算</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123</w:t>
        </w:r>
        <w:r w:rsidRPr="00A73167">
          <w:rPr>
            <w:rFonts w:ascii="Times New Roman" w:hAnsi="Times New Roman" w:cs="Times New Roman"/>
            <w:noProof/>
            <w:sz w:val="24"/>
            <w:szCs w:val="24"/>
          </w:rPr>
          <w:fldChar w:fldCharType="end"/>
        </w:r>
      </w:hyperlink>
    </w:p>
    <w:p w14:paraId="15A183B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3" w:history="1">
        <w:r w:rsidRPr="00A73167">
          <w:rPr>
            <w:rStyle w:val="affa"/>
            <w:rFonts w:ascii="Times New Roman" w:hAnsi="Times New Roman"/>
            <w:bCs/>
            <w:noProof/>
            <w:sz w:val="24"/>
            <w:szCs w:val="24"/>
          </w:rPr>
          <w:t xml:space="preserve">7.2 </w:t>
        </w:r>
        <w:r w:rsidRPr="00A73167">
          <w:rPr>
            <w:rStyle w:val="affa"/>
            <w:rFonts w:ascii="Times New Roman" w:hAnsi="Times New Roman"/>
            <w:bCs/>
            <w:noProof/>
            <w:sz w:val="24"/>
            <w:szCs w:val="24"/>
          </w:rPr>
          <w:t>环境影响经济损益分析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124</w:t>
        </w:r>
        <w:r w:rsidRPr="00A73167">
          <w:rPr>
            <w:rFonts w:ascii="Times New Roman" w:hAnsi="Times New Roman" w:cs="Times New Roman"/>
            <w:noProof/>
            <w:sz w:val="24"/>
            <w:szCs w:val="24"/>
          </w:rPr>
          <w:fldChar w:fldCharType="end"/>
        </w:r>
      </w:hyperlink>
    </w:p>
    <w:p w14:paraId="7045CE4D"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4" w:history="1">
        <w:r w:rsidRPr="00A73167">
          <w:rPr>
            <w:rStyle w:val="affa"/>
            <w:rFonts w:ascii="Times New Roman" w:hAnsi="Times New Roman"/>
            <w:bCs/>
            <w:noProof/>
            <w:sz w:val="24"/>
            <w:szCs w:val="24"/>
          </w:rPr>
          <w:t xml:space="preserve">7.3 </w:t>
        </w:r>
        <w:r w:rsidRPr="00A73167">
          <w:rPr>
            <w:rStyle w:val="affa"/>
            <w:rFonts w:ascii="Times New Roman" w:hAnsi="Times New Roman"/>
            <w:bCs/>
            <w:noProof/>
            <w:sz w:val="24"/>
            <w:szCs w:val="24"/>
          </w:rPr>
          <w:t>环境效益分析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125</w:t>
        </w:r>
        <w:r w:rsidRPr="00A73167">
          <w:rPr>
            <w:rFonts w:ascii="Times New Roman" w:hAnsi="Times New Roman" w:cs="Times New Roman"/>
            <w:noProof/>
            <w:sz w:val="24"/>
            <w:szCs w:val="24"/>
          </w:rPr>
          <w:fldChar w:fldCharType="end"/>
        </w:r>
      </w:hyperlink>
    </w:p>
    <w:p w14:paraId="4108583C"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5" w:history="1">
        <w:r w:rsidRPr="00A73167">
          <w:rPr>
            <w:rStyle w:val="affa"/>
            <w:rFonts w:ascii="Times New Roman" w:hAnsi="Times New Roman"/>
            <w:bCs/>
            <w:noProof/>
            <w:sz w:val="24"/>
            <w:szCs w:val="24"/>
          </w:rPr>
          <w:t xml:space="preserve">7.4 </w:t>
        </w:r>
        <w:r w:rsidRPr="00A73167">
          <w:rPr>
            <w:rStyle w:val="affa"/>
            <w:rFonts w:ascii="Times New Roman" w:hAnsi="Times New Roman"/>
            <w:bCs/>
            <w:noProof/>
            <w:sz w:val="24"/>
            <w:szCs w:val="24"/>
          </w:rPr>
          <w:t>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125</w:t>
        </w:r>
        <w:r w:rsidRPr="00A73167">
          <w:rPr>
            <w:rFonts w:ascii="Times New Roman" w:hAnsi="Times New Roman" w:cs="Times New Roman"/>
            <w:noProof/>
            <w:sz w:val="24"/>
            <w:szCs w:val="24"/>
          </w:rPr>
          <w:fldChar w:fldCharType="end"/>
        </w:r>
      </w:hyperlink>
    </w:p>
    <w:p w14:paraId="782DBDCD"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206" w:history="1">
        <w:r w:rsidRPr="00A73167">
          <w:rPr>
            <w:rStyle w:val="affa"/>
            <w:rFonts w:ascii="Times New Roman" w:hAnsi="Times New Roman"/>
            <w:bCs/>
            <w:noProof/>
            <w:kern w:val="44"/>
            <w:sz w:val="24"/>
            <w:szCs w:val="24"/>
            <w:lang w:val="zh-CN"/>
          </w:rPr>
          <w:t xml:space="preserve">8 </w:t>
        </w:r>
        <w:r w:rsidRPr="00A73167">
          <w:rPr>
            <w:rStyle w:val="affa"/>
            <w:rFonts w:ascii="Times New Roman" w:hAnsi="Times New Roman"/>
            <w:bCs/>
            <w:noProof/>
            <w:kern w:val="44"/>
            <w:sz w:val="24"/>
            <w:szCs w:val="24"/>
            <w:lang w:val="zh-CN"/>
          </w:rPr>
          <w:t>环境风险评价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126</w:t>
        </w:r>
        <w:r w:rsidRPr="00A73167">
          <w:rPr>
            <w:rFonts w:ascii="Times New Roman" w:hAnsi="Times New Roman" w:cs="Times New Roman"/>
            <w:noProof/>
            <w:sz w:val="24"/>
            <w:szCs w:val="24"/>
          </w:rPr>
          <w:fldChar w:fldCharType="end"/>
        </w:r>
      </w:hyperlink>
    </w:p>
    <w:p w14:paraId="0DD750AB"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7" w:history="1">
        <w:r w:rsidRPr="00A73167">
          <w:rPr>
            <w:rStyle w:val="affa"/>
            <w:rFonts w:ascii="Times New Roman" w:hAnsi="Times New Roman"/>
            <w:noProof/>
            <w:sz w:val="24"/>
            <w:szCs w:val="24"/>
          </w:rPr>
          <w:t xml:space="preserve">8.1 </w:t>
        </w:r>
        <w:r w:rsidRPr="00A73167">
          <w:rPr>
            <w:rStyle w:val="affa"/>
            <w:rFonts w:ascii="Times New Roman" w:hAnsi="Times New Roman"/>
            <w:noProof/>
            <w:sz w:val="24"/>
            <w:szCs w:val="24"/>
          </w:rPr>
          <w:t>环境风险评价目的</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126</w:t>
        </w:r>
        <w:r w:rsidRPr="00A73167">
          <w:rPr>
            <w:rFonts w:ascii="Times New Roman" w:hAnsi="Times New Roman" w:cs="Times New Roman"/>
            <w:noProof/>
            <w:sz w:val="24"/>
            <w:szCs w:val="24"/>
          </w:rPr>
          <w:fldChar w:fldCharType="end"/>
        </w:r>
      </w:hyperlink>
    </w:p>
    <w:p w14:paraId="183E78E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8" w:history="1">
        <w:r w:rsidRPr="00A73167">
          <w:rPr>
            <w:rStyle w:val="affa"/>
            <w:rFonts w:ascii="Times New Roman" w:hAnsi="Times New Roman"/>
            <w:noProof/>
            <w:sz w:val="24"/>
            <w:szCs w:val="24"/>
          </w:rPr>
          <w:t xml:space="preserve">8.2 </w:t>
        </w:r>
        <w:r w:rsidRPr="00A73167">
          <w:rPr>
            <w:rStyle w:val="affa"/>
            <w:rFonts w:ascii="Times New Roman" w:hAnsi="Times New Roman"/>
            <w:noProof/>
            <w:sz w:val="24"/>
            <w:szCs w:val="24"/>
          </w:rPr>
          <w:t>环境风险识别</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126</w:t>
        </w:r>
        <w:r w:rsidRPr="00A73167">
          <w:rPr>
            <w:rFonts w:ascii="Times New Roman" w:hAnsi="Times New Roman" w:cs="Times New Roman"/>
            <w:noProof/>
            <w:sz w:val="24"/>
            <w:szCs w:val="24"/>
          </w:rPr>
          <w:fldChar w:fldCharType="end"/>
        </w:r>
      </w:hyperlink>
    </w:p>
    <w:p w14:paraId="2FB01187"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09" w:history="1">
        <w:r w:rsidRPr="00A73167">
          <w:rPr>
            <w:rStyle w:val="affa"/>
            <w:rFonts w:ascii="Times New Roman" w:hAnsi="Times New Roman"/>
            <w:noProof/>
            <w:sz w:val="24"/>
            <w:szCs w:val="24"/>
          </w:rPr>
          <w:t xml:space="preserve">8.3 </w:t>
        </w:r>
        <w:r w:rsidRPr="00A73167">
          <w:rPr>
            <w:rStyle w:val="affa"/>
            <w:rFonts w:ascii="Times New Roman" w:hAnsi="Times New Roman"/>
            <w:noProof/>
            <w:sz w:val="24"/>
            <w:szCs w:val="24"/>
          </w:rPr>
          <w:t>环境风险评价等级的判定</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_Toc132386209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128</w:t>
        </w:r>
        <w:r w:rsidRPr="00A73167">
          <w:rPr>
            <w:rFonts w:ascii="Times New Roman" w:hAnsi="Times New Roman" w:cs="Times New Roman"/>
            <w:noProof/>
            <w:sz w:val="24"/>
            <w:szCs w:val="24"/>
          </w:rPr>
          <w:fldChar w:fldCharType="end"/>
        </w:r>
      </w:hyperlink>
    </w:p>
    <w:p w14:paraId="109D2DF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0" w:history="1">
        <w:r w:rsidRPr="00A73167">
          <w:rPr>
            <w:rStyle w:val="affa"/>
            <w:rFonts w:ascii="Times New Roman" w:hAnsi="Times New Roman"/>
            <w:bCs/>
            <w:noProof/>
            <w:sz w:val="24"/>
            <w:szCs w:val="24"/>
          </w:rPr>
          <w:t xml:space="preserve">8.4 </w:t>
        </w:r>
        <w:r w:rsidRPr="00A73167">
          <w:rPr>
            <w:rStyle w:val="affa"/>
            <w:rFonts w:ascii="Times New Roman" w:hAnsi="Times New Roman"/>
            <w:bCs/>
            <w:noProof/>
            <w:sz w:val="24"/>
            <w:szCs w:val="24"/>
          </w:rPr>
          <w:t>环境风险事故分析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130</w:t>
        </w:r>
        <w:r w:rsidRPr="00A73167">
          <w:rPr>
            <w:rFonts w:ascii="Times New Roman" w:hAnsi="Times New Roman" w:cs="Times New Roman"/>
            <w:noProof/>
            <w:sz w:val="24"/>
            <w:szCs w:val="24"/>
          </w:rPr>
          <w:fldChar w:fldCharType="end"/>
        </w:r>
      </w:hyperlink>
    </w:p>
    <w:p w14:paraId="78F8AF2C"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1" w:history="1">
        <w:r w:rsidRPr="00A73167">
          <w:rPr>
            <w:rStyle w:val="affa"/>
            <w:rFonts w:ascii="Times New Roman" w:hAnsi="Times New Roman"/>
            <w:bCs/>
            <w:noProof/>
            <w:sz w:val="24"/>
            <w:szCs w:val="24"/>
          </w:rPr>
          <w:t xml:space="preserve">8.5 </w:t>
        </w:r>
        <w:r w:rsidRPr="00A73167">
          <w:rPr>
            <w:rStyle w:val="affa"/>
            <w:rFonts w:ascii="Times New Roman" w:hAnsi="Times New Roman"/>
            <w:bCs/>
            <w:noProof/>
            <w:sz w:val="24"/>
            <w:szCs w:val="24"/>
          </w:rPr>
          <w:t>环境风险防范措施</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131</w:t>
        </w:r>
        <w:r w:rsidRPr="00A73167">
          <w:rPr>
            <w:rFonts w:ascii="Times New Roman" w:hAnsi="Times New Roman" w:cs="Times New Roman"/>
            <w:noProof/>
            <w:sz w:val="24"/>
            <w:szCs w:val="24"/>
          </w:rPr>
          <w:fldChar w:fldCharType="end"/>
        </w:r>
      </w:hyperlink>
    </w:p>
    <w:p w14:paraId="77651A66"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2" w:history="1">
        <w:r w:rsidRPr="00A73167">
          <w:rPr>
            <w:rStyle w:val="affa"/>
            <w:rFonts w:ascii="Times New Roman" w:hAnsi="Times New Roman"/>
            <w:bCs/>
            <w:noProof/>
            <w:sz w:val="24"/>
            <w:szCs w:val="24"/>
          </w:rPr>
          <w:t xml:space="preserve">8.6 </w:t>
        </w:r>
        <w:r w:rsidRPr="00A73167">
          <w:rPr>
            <w:rStyle w:val="affa"/>
            <w:rFonts w:ascii="Times New Roman" w:hAnsi="Times New Roman"/>
            <w:bCs/>
            <w:noProof/>
            <w:sz w:val="24"/>
            <w:szCs w:val="24"/>
          </w:rPr>
          <w:t>应急预案</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134</w:t>
        </w:r>
        <w:r w:rsidRPr="00A73167">
          <w:rPr>
            <w:rFonts w:ascii="Times New Roman" w:hAnsi="Times New Roman" w:cs="Times New Roman"/>
            <w:noProof/>
            <w:sz w:val="24"/>
            <w:szCs w:val="24"/>
          </w:rPr>
          <w:fldChar w:fldCharType="end"/>
        </w:r>
      </w:hyperlink>
    </w:p>
    <w:p w14:paraId="7CB2BF26"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3" w:history="1">
        <w:r w:rsidRPr="00A73167">
          <w:rPr>
            <w:rStyle w:val="affa"/>
            <w:rFonts w:ascii="Times New Roman" w:hAnsi="Times New Roman"/>
            <w:bCs/>
            <w:noProof/>
            <w:sz w:val="24"/>
            <w:szCs w:val="24"/>
          </w:rPr>
          <w:t xml:space="preserve">8.7 </w:t>
        </w:r>
        <w:r w:rsidRPr="00A73167">
          <w:rPr>
            <w:rStyle w:val="affa"/>
            <w:rFonts w:ascii="Times New Roman" w:hAnsi="Times New Roman"/>
            <w:bCs/>
            <w:noProof/>
            <w:sz w:val="24"/>
            <w:szCs w:val="24"/>
          </w:rPr>
          <w:t>风险评价结论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136</w:t>
        </w:r>
        <w:r w:rsidRPr="00A73167">
          <w:rPr>
            <w:rFonts w:ascii="Times New Roman" w:hAnsi="Times New Roman" w:cs="Times New Roman"/>
            <w:noProof/>
            <w:sz w:val="24"/>
            <w:szCs w:val="24"/>
          </w:rPr>
          <w:fldChar w:fldCharType="end"/>
        </w:r>
      </w:hyperlink>
    </w:p>
    <w:p w14:paraId="705C1DFF"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214" w:history="1">
        <w:r w:rsidRPr="00A73167">
          <w:rPr>
            <w:rStyle w:val="affa"/>
            <w:rFonts w:ascii="Times New Roman" w:hAnsi="Times New Roman"/>
            <w:noProof/>
            <w:kern w:val="44"/>
            <w:sz w:val="24"/>
            <w:szCs w:val="24"/>
            <w:lang w:val="zh-CN"/>
          </w:rPr>
          <w:t xml:space="preserve">9 </w:t>
        </w:r>
        <w:r w:rsidRPr="00A73167">
          <w:rPr>
            <w:rStyle w:val="affa"/>
            <w:rFonts w:ascii="Times New Roman" w:hAnsi="Times New Roman"/>
            <w:noProof/>
            <w:kern w:val="44"/>
            <w:sz w:val="24"/>
            <w:szCs w:val="24"/>
            <w:lang w:val="zh-CN"/>
          </w:rPr>
          <w:t>环境管理与环境监测</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138</w:t>
        </w:r>
        <w:r w:rsidRPr="00A73167">
          <w:rPr>
            <w:rFonts w:ascii="Times New Roman" w:hAnsi="Times New Roman" w:cs="Times New Roman"/>
            <w:noProof/>
            <w:sz w:val="24"/>
            <w:szCs w:val="24"/>
          </w:rPr>
          <w:fldChar w:fldCharType="end"/>
        </w:r>
      </w:hyperlink>
    </w:p>
    <w:p w14:paraId="18F7AFF5"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5" w:history="1">
        <w:r w:rsidRPr="00A73167">
          <w:rPr>
            <w:rStyle w:val="affa"/>
            <w:rFonts w:ascii="Times New Roman" w:hAnsi="Times New Roman"/>
            <w:noProof/>
            <w:sz w:val="24"/>
            <w:szCs w:val="24"/>
          </w:rPr>
          <w:t xml:space="preserve">9.1 </w:t>
        </w:r>
        <w:r w:rsidRPr="00A73167">
          <w:rPr>
            <w:rStyle w:val="affa"/>
            <w:rFonts w:ascii="Times New Roman" w:hAnsi="Times New Roman"/>
            <w:noProof/>
            <w:sz w:val="24"/>
            <w:szCs w:val="24"/>
          </w:rPr>
          <w:t>环境管理</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138</w:t>
        </w:r>
        <w:r w:rsidRPr="00A73167">
          <w:rPr>
            <w:rFonts w:ascii="Times New Roman" w:hAnsi="Times New Roman" w:cs="Times New Roman"/>
            <w:noProof/>
            <w:sz w:val="24"/>
            <w:szCs w:val="24"/>
          </w:rPr>
          <w:fldChar w:fldCharType="end"/>
        </w:r>
      </w:hyperlink>
    </w:p>
    <w:p w14:paraId="71260844"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6" w:history="1">
        <w:r w:rsidRPr="00A73167">
          <w:rPr>
            <w:rStyle w:val="affa"/>
            <w:rFonts w:ascii="Times New Roman" w:hAnsi="Times New Roman"/>
            <w:noProof/>
            <w:sz w:val="24"/>
            <w:szCs w:val="24"/>
          </w:rPr>
          <w:t xml:space="preserve">9.2 </w:t>
        </w:r>
        <w:r w:rsidRPr="00A73167">
          <w:rPr>
            <w:rStyle w:val="affa"/>
            <w:rFonts w:ascii="Times New Roman" w:hAnsi="Times New Roman"/>
            <w:noProof/>
            <w:sz w:val="24"/>
            <w:szCs w:val="24"/>
          </w:rPr>
          <w:t>环境监测</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141</w:t>
        </w:r>
        <w:r w:rsidRPr="00A73167">
          <w:rPr>
            <w:rFonts w:ascii="Times New Roman" w:hAnsi="Times New Roman" w:cs="Times New Roman"/>
            <w:noProof/>
            <w:sz w:val="24"/>
            <w:szCs w:val="24"/>
          </w:rPr>
          <w:fldChar w:fldCharType="end"/>
        </w:r>
      </w:hyperlink>
    </w:p>
    <w:p w14:paraId="5B1816BB"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7" w:history="1">
        <w:r w:rsidRPr="00A73167">
          <w:rPr>
            <w:rStyle w:val="affa"/>
            <w:rFonts w:ascii="Times New Roman" w:hAnsi="Times New Roman"/>
            <w:noProof/>
            <w:sz w:val="24"/>
            <w:szCs w:val="24"/>
          </w:rPr>
          <w:t xml:space="preserve">9.3 </w:t>
        </w:r>
        <w:r w:rsidRPr="00A73167">
          <w:rPr>
            <w:rStyle w:val="affa"/>
            <w:rFonts w:ascii="Times New Roman" w:hAnsi="Times New Roman"/>
            <w:noProof/>
            <w:sz w:val="24"/>
            <w:szCs w:val="24"/>
          </w:rPr>
          <w:t>环保设施</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三同时</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竣工验收计划</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143</w:t>
        </w:r>
        <w:r w:rsidRPr="00A73167">
          <w:rPr>
            <w:rFonts w:ascii="Times New Roman" w:hAnsi="Times New Roman" w:cs="Times New Roman"/>
            <w:noProof/>
            <w:sz w:val="24"/>
            <w:szCs w:val="24"/>
          </w:rPr>
          <w:fldChar w:fldCharType="end"/>
        </w:r>
      </w:hyperlink>
    </w:p>
    <w:p w14:paraId="462CF1DA"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218" w:history="1">
        <w:r w:rsidRPr="00A73167">
          <w:rPr>
            <w:rStyle w:val="affa"/>
            <w:rFonts w:ascii="Times New Roman" w:hAnsi="Times New Roman"/>
            <w:noProof/>
            <w:kern w:val="44"/>
            <w:sz w:val="24"/>
            <w:szCs w:val="24"/>
            <w:lang w:val="zh-CN"/>
          </w:rPr>
          <w:t xml:space="preserve">10 </w:t>
        </w:r>
        <w:r w:rsidRPr="00A73167">
          <w:rPr>
            <w:rStyle w:val="affa"/>
            <w:rFonts w:ascii="Times New Roman" w:hAnsi="Times New Roman"/>
            <w:noProof/>
            <w:kern w:val="44"/>
            <w:sz w:val="24"/>
            <w:szCs w:val="24"/>
            <w:lang w:val="zh-CN"/>
          </w:rPr>
          <w:t>项目可行性分析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147</w:t>
        </w:r>
        <w:r w:rsidRPr="00A73167">
          <w:rPr>
            <w:rFonts w:ascii="Times New Roman" w:hAnsi="Times New Roman" w:cs="Times New Roman"/>
            <w:noProof/>
            <w:sz w:val="24"/>
            <w:szCs w:val="24"/>
          </w:rPr>
          <w:fldChar w:fldCharType="end"/>
        </w:r>
      </w:hyperlink>
    </w:p>
    <w:p w14:paraId="454723F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19" w:history="1">
        <w:r w:rsidRPr="00A73167">
          <w:rPr>
            <w:rStyle w:val="affa"/>
            <w:rFonts w:ascii="Times New Roman" w:hAnsi="Times New Roman"/>
            <w:noProof/>
            <w:sz w:val="24"/>
            <w:szCs w:val="24"/>
          </w:rPr>
          <w:t xml:space="preserve">10.1 </w:t>
        </w:r>
        <w:r w:rsidRPr="00A73167">
          <w:rPr>
            <w:rStyle w:val="affa"/>
            <w:rFonts w:ascii="Times New Roman" w:hAnsi="Times New Roman"/>
            <w:noProof/>
            <w:sz w:val="24"/>
            <w:szCs w:val="24"/>
          </w:rPr>
          <w:t>相关政策符合性分析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_Toc132386219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147</w:t>
        </w:r>
        <w:r w:rsidRPr="00A73167">
          <w:rPr>
            <w:rFonts w:ascii="Times New Roman" w:hAnsi="Times New Roman" w:cs="Times New Roman"/>
            <w:noProof/>
            <w:sz w:val="24"/>
            <w:szCs w:val="24"/>
          </w:rPr>
          <w:fldChar w:fldCharType="end"/>
        </w:r>
      </w:hyperlink>
    </w:p>
    <w:p w14:paraId="553AB608"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0" w:history="1">
        <w:r w:rsidRPr="00A73167">
          <w:rPr>
            <w:rStyle w:val="affa"/>
            <w:rFonts w:ascii="Times New Roman" w:hAnsi="Times New Roman"/>
            <w:noProof/>
            <w:sz w:val="24"/>
            <w:szCs w:val="24"/>
          </w:rPr>
          <w:t xml:space="preserve">10.2 </w:t>
        </w:r>
        <w:r w:rsidRPr="00A73167">
          <w:rPr>
            <w:rStyle w:val="affa"/>
            <w:rFonts w:ascii="Times New Roman" w:hAnsi="Times New Roman"/>
            <w:noProof/>
            <w:sz w:val="24"/>
            <w:szCs w:val="24"/>
          </w:rPr>
          <w:t>项目选址合理性分析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148</w:t>
        </w:r>
        <w:r w:rsidRPr="00A73167">
          <w:rPr>
            <w:rFonts w:ascii="Times New Roman" w:hAnsi="Times New Roman" w:cs="Times New Roman"/>
            <w:noProof/>
            <w:sz w:val="24"/>
            <w:szCs w:val="24"/>
          </w:rPr>
          <w:fldChar w:fldCharType="end"/>
        </w:r>
      </w:hyperlink>
    </w:p>
    <w:p w14:paraId="486636CF"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1" w:history="1">
        <w:r w:rsidRPr="00A73167">
          <w:rPr>
            <w:rStyle w:val="affa"/>
            <w:rFonts w:ascii="Times New Roman" w:hAnsi="Times New Roman"/>
            <w:noProof/>
            <w:sz w:val="24"/>
            <w:szCs w:val="24"/>
          </w:rPr>
          <w:t xml:space="preserve">10.3 </w:t>
        </w:r>
        <w:r w:rsidRPr="00A73167">
          <w:rPr>
            <w:rStyle w:val="affa"/>
            <w:rFonts w:ascii="Times New Roman" w:hAnsi="Times New Roman"/>
            <w:noProof/>
            <w:sz w:val="24"/>
            <w:szCs w:val="24"/>
          </w:rPr>
          <w:t>与《畜禽养殖业污染防治技术政策》符合性分析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150</w:t>
        </w:r>
        <w:r w:rsidRPr="00A73167">
          <w:rPr>
            <w:rFonts w:ascii="Times New Roman" w:hAnsi="Times New Roman" w:cs="Times New Roman"/>
            <w:noProof/>
            <w:sz w:val="24"/>
            <w:szCs w:val="24"/>
          </w:rPr>
          <w:fldChar w:fldCharType="end"/>
        </w:r>
      </w:hyperlink>
    </w:p>
    <w:p w14:paraId="14517E3D"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2" w:history="1">
        <w:r w:rsidRPr="00A73167">
          <w:rPr>
            <w:rStyle w:val="affa"/>
            <w:rFonts w:ascii="Times New Roman" w:hAnsi="Times New Roman"/>
            <w:noProof/>
            <w:sz w:val="24"/>
            <w:szCs w:val="24"/>
          </w:rPr>
          <w:t xml:space="preserve">10.4 </w:t>
        </w:r>
        <w:r w:rsidRPr="00A73167">
          <w:rPr>
            <w:rStyle w:val="affa"/>
            <w:rFonts w:ascii="Times New Roman" w:hAnsi="Times New Roman"/>
            <w:noProof/>
            <w:sz w:val="24"/>
            <w:szCs w:val="24"/>
          </w:rPr>
          <w:t>与《湖南省畜禽规模养殖污染防治规定》（湘政办发〔</w:t>
        </w:r>
        <w:r w:rsidRPr="00A73167">
          <w:rPr>
            <w:rStyle w:val="affa"/>
            <w:rFonts w:ascii="Times New Roman" w:hAnsi="Times New Roman"/>
            <w:noProof/>
            <w:sz w:val="24"/>
            <w:szCs w:val="24"/>
          </w:rPr>
          <w:t>2022</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46</w:t>
        </w:r>
        <w:r w:rsidRPr="00A73167">
          <w:rPr>
            <w:rStyle w:val="affa"/>
            <w:rFonts w:ascii="Times New Roman" w:hAnsi="Times New Roman"/>
            <w:noProof/>
            <w:sz w:val="24"/>
            <w:szCs w:val="24"/>
          </w:rPr>
          <w:t>号）的符合性分析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153</w:t>
        </w:r>
        <w:r w:rsidRPr="00A73167">
          <w:rPr>
            <w:rFonts w:ascii="Times New Roman" w:hAnsi="Times New Roman" w:cs="Times New Roman"/>
            <w:noProof/>
            <w:sz w:val="24"/>
            <w:szCs w:val="24"/>
          </w:rPr>
          <w:fldChar w:fldCharType="end"/>
        </w:r>
      </w:hyperlink>
    </w:p>
    <w:p w14:paraId="1564B83D"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3" w:history="1">
        <w:r w:rsidRPr="00A73167">
          <w:rPr>
            <w:rStyle w:val="affa"/>
            <w:rFonts w:ascii="Times New Roman" w:hAnsi="Times New Roman"/>
            <w:noProof/>
            <w:sz w:val="24"/>
            <w:szCs w:val="24"/>
          </w:rPr>
          <w:t xml:space="preserve">10.5 </w:t>
        </w:r>
        <w:r w:rsidRPr="00A73167">
          <w:rPr>
            <w:rStyle w:val="affa"/>
            <w:rFonts w:ascii="Times New Roman" w:hAnsi="Times New Roman"/>
            <w:noProof/>
            <w:sz w:val="24"/>
            <w:szCs w:val="24"/>
          </w:rPr>
          <w:t>与《畜禽养殖场</w:t>
        </w:r>
        <w:r w:rsidRPr="00A73167">
          <w:rPr>
            <w:rStyle w:val="affa"/>
            <w:rFonts w:ascii="Times New Roman" w:hAnsi="Times New Roman"/>
            <w:noProof/>
            <w:sz w:val="24"/>
            <w:szCs w:val="24"/>
          </w:rPr>
          <w:t xml:space="preserve"> (</w:t>
        </w:r>
        <w:r w:rsidRPr="00A73167">
          <w:rPr>
            <w:rStyle w:val="affa"/>
            <w:rFonts w:ascii="Times New Roman" w:hAnsi="Times New Roman"/>
            <w:noProof/>
            <w:sz w:val="24"/>
            <w:szCs w:val="24"/>
          </w:rPr>
          <w:t>户</w:t>
        </w:r>
        <w:r w:rsidRPr="00A73167">
          <w:rPr>
            <w:rStyle w:val="affa"/>
            <w:rFonts w:ascii="Times New Roman" w:hAnsi="Times New Roman"/>
            <w:noProof/>
            <w:sz w:val="24"/>
            <w:szCs w:val="24"/>
          </w:rPr>
          <w:t xml:space="preserve">) </w:t>
        </w:r>
        <w:r w:rsidRPr="00A73167">
          <w:rPr>
            <w:rStyle w:val="affa"/>
            <w:rFonts w:ascii="Times New Roman" w:hAnsi="Times New Roman"/>
            <w:noProof/>
            <w:sz w:val="24"/>
            <w:szCs w:val="24"/>
          </w:rPr>
          <w:t>粪污处理设施建设技术指南》（农办牧</w:t>
        </w:r>
        <w:r w:rsidRPr="00A73167">
          <w:rPr>
            <w:rStyle w:val="affa"/>
            <w:rFonts w:ascii="Times New Roman" w:hAnsi="Times New Roman"/>
            <w:noProof/>
            <w:sz w:val="24"/>
            <w:szCs w:val="24"/>
          </w:rPr>
          <w:t>[2022]19</w:t>
        </w:r>
        <w:r w:rsidRPr="00A73167">
          <w:rPr>
            <w:rStyle w:val="affa"/>
            <w:rFonts w:ascii="Times New Roman" w:hAnsi="Times New Roman"/>
            <w:noProof/>
            <w:sz w:val="24"/>
            <w:szCs w:val="24"/>
          </w:rPr>
          <w:t>号</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的符合性分析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154</w:t>
        </w:r>
        <w:r w:rsidRPr="00A73167">
          <w:rPr>
            <w:rFonts w:ascii="Times New Roman" w:hAnsi="Times New Roman" w:cs="Times New Roman"/>
            <w:noProof/>
            <w:sz w:val="24"/>
            <w:szCs w:val="24"/>
          </w:rPr>
          <w:fldChar w:fldCharType="end"/>
        </w:r>
      </w:hyperlink>
    </w:p>
    <w:p w14:paraId="53FCB9F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4" w:history="1">
        <w:r w:rsidRPr="00A73167">
          <w:rPr>
            <w:rStyle w:val="affa"/>
            <w:rFonts w:ascii="Times New Roman" w:hAnsi="Times New Roman"/>
            <w:noProof/>
            <w:sz w:val="24"/>
            <w:szCs w:val="24"/>
          </w:rPr>
          <w:t xml:space="preserve">10.6 </w:t>
        </w:r>
        <w:r w:rsidRPr="00A73167">
          <w:rPr>
            <w:rStyle w:val="affa"/>
            <w:rFonts w:ascii="Times New Roman" w:hAnsi="Times New Roman"/>
            <w:noProof/>
            <w:sz w:val="24"/>
            <w:szCs w:val="24"/>
          </w:rPr>
          <w:t>与《畜禽规模养殖场粪污资源化利用设施建设规范（试行）》（农办牧</w:t>
        </w:r>
        <w:r w:rsidRPr="00A73167">
          <w:rPr>
            <w:rStyle w:val="affa"/>
            <w:rFonts w:ascii="Times New Roman" w:hAnsi="Times New Roman"/>
            <w:noProof/>
            <w:sz w:val="24"/>
            <w:szCs w:val="24"/>
          </w:rPr>
          <w:t>[2018]2</w:t>
        </w:r>
        <w:r w:rsidRPr="00A73167">
          <w:rPr>
            <w:rStyle w:val="affa"/>
            <w:rFonts w:ascii="Times New Roman" w:hAnsi="Times New Roman"/>
            <w:noProof/>
            <w:sz w:val="24"/>
            <w:szCs w:val="24"/>
          </w:rPr>
          <w:t>号</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的符合性分析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155</w:t>
        </w:r>
        <w:r w:rsidRPr="00A73167">
          <w:rPr>
            <w:rFonts w:ascii="Times New Roman" w:hAnsi="Times New Roman" w:cs="Times New Roman"/>
            <w:noProof/>
            <w:sz w:val="24"/>
            <w:szCs w:val="24"/>
          </w:rPr>
          <w:fldChar w:fldCharType="end"/>
        </w:r>
      </w:hyperlink>
    </w:p>
    <w:p w14:paraId="2177800B"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5" w:history="1">
        <w:r w:rsidRPr="00A73167">
          <w:rPr>
            <w:rStyle w:val="affa"/>
            <w:rFonts w:ascii="Times New Roman" w:hAnsi="Times New Roman"/>
            <w:noProof/>
            <w:sz w:val="24"/>
            <w:szCs w:val="24"/>
          </w:rPr>
          <w:t xml:space="preserve">10.7 </w:t>
        </w:r>
        <w:r w:rsidRPr="00A73167">
          <w:rPr>
            <w:rStyle w:val="affa"/>
            <w:rFonts w:ascii="Times New Roman" w:hAnsi="Times New Roman"/>
            <w:noProof/>
            <w:sz w:val="24"/>
            <w:szCs w:val="24"/>
          </w:rPr>
          <w:t>项目与《国务院办公厅关于加快推进畜禽养殖废弃物资源化利用的意见》（国办发〔</w:t>
        </w:r>
        <w:r w:rsidRPr="00A73167">
          <w:rPr>
            <w:rStyle w:val="affa"/>
            <w:rFonts w:ascii="Times New Roman" w:hAnsi="Times New Roman"/>
            <w:noProof/>
            <w:sz w:val="24"/>
            <w:szCs w:val="24"/>
          </w:rPr>
          <w:t>2017</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48</w:t>
        </w:r>
        <w:r w:rsidRPr="00A73167">
          <w:rPr>
            <w:rStyle w:val="affa"/>
            <w:rFonts w:ascii="Times New Roman" w:hAnsi="Times New Roman"/>
            <w:noProof/>
            <w:sz w:val="24"/>
            <w:szCs w:val="24"/>
          </w:rPr>
          <w:t>号</w:t>
        </w:r>
        <w:r w:rsidRPr="00A73167">
          <w:rPr>
            <w:rStyle w:val="affa"/>
            <w:rFonts w:ascii="Times New Roman" w:hAnsi="Times New Roman"/>
            <w:noProof/>
            <w:sz w:val="24"/>
            <w:szCs w:val="24"/>
          </w:rPr>
          <w:t xml:space="preserve"> </w:t>
        </w:r>
        <w:r w:rsidRPr="00A73167">
          <w:rPr>
            <w:rStyle w:val="affa"/>
            <w:rFonts w:ascii="Times New Roman" w:hAnsi="Times New Roman"/>
            <w:noProof/>
            <w:sz w:val="24"/>
            <w:szCs w:val="24"/>
          </w:rPr>
          <w:t>）文的符合性分析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155</w:t>
        </w:r>
        <w:r w:rsidRPr="00A73167">
          <w:rPr>
            <w:rFonts w:ascii="Times New Roman" w:hAnsi="Times New Roman" w:cs="Times New Roman"/>
            <w:noProof/>
            <w:sz w:val="24"/>
            <w:szCs w:val="24"/>
          </w:rPr>
          <w:fldChar w:fldCharType="end"/>
        </w:r>
      </w:hyperlink>
    </w:p>
    <w:p w14:paraId="0077DFC5"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6" w:history="1">
        <w:r w:rsidRPr="00A73167">
          <w:rPr>
            <w:rStyle w:val="affa"/>
            <w:rFonts w:ascii="Times New Roman" w:hAnsi="Times New Roman"/>
            <w:noProof/>
            <w:sz w:val="24"/>
            <w:szCs w:val="24"/>
          </w:rPr>
          <w:t>10.8 “</w:t>
        </w:r>
        <w:r w:rsidRPr="00A73167">
          <w:rPr>
            <w:rStyle w:val="affa"/>
            <w:rFonts w:ascii="Times New Roman" w:hAnsi="Times New Roman"/>
            <w:noProof/>
            <w:sz w:val="24"/>
            <w:szCs w:val="24"/>
          </w:rPr>
          <w:t>三线一单</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相符性分析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156</w:t>
        </w:r>
        <w:r w:rsidRPr="00A73167">
          <w:rPr>
            <w:rFonts w:ascii="Times New Roman" w:hAnsi="Times New Roman" w:cs="Times New Roman"/>
            <w:noProof/>
            <w:sz w:val="24"/>
            <w:szCs w:val="24"/>
          </w:rPr>
          <w:fldChar w:fldCharType="end"/>
        </w:r>
      </w:hyperlink>
    </w:p>
    <w:p w14:paraId="11D03DC5"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7" w:history="1">
        <w:r w:rsidRPr="00A73167">
          <w:rPr>
            <w:rStyle w:val="affa"/>
            <w:rFonts w:ascii="Times New Roman" w:hAnsi="Times New Roman"/>
            <w:noProof/>
            <w:sz w:val="24"/>
            <w:szCs w:val="24"/>
          </w:rPr>
          <w:t xml:space="preserve">10.9 </w:t>
        </w:r>
        <w:r w:rsidRPr="00A73167">
          <w:rPr>
            <w:rStyle w:val="affa"/>
            <w:rFonts w:ascii="Times New Roman" w:hAnsi="Times New Roman"/>
            <w:noProof/>
            <w:sz w:val="24"/>
            <w:szCs w:val="24"/>
          </w:rPr>
          <w:t>与《湖南省畜禽养殖污染防治规划（</w:t>
        </w:r>
        <w:r w:rsidRPr="00A73167">
          <w:rPr>
            <w:rStyle w:val="affa"/>
            <w:rFonts w:ascii="Times New Roman" w:hAnsi="Times New Roman"/>
            <w:noProof/>
            <w:sz w:val="24"/>
            <w:szCs w:val="24"/>
          </w:rPr>
          <w:t>2021</w:t>
        </w:r>
        <w:r w:rsidRPr="00A73167">
          <w:rPr>
            <w:rStyle w:val="affa"/>
            <w:rFonts w:ascii="Times New Roman" w:hAnsi="Times New Roman"/>
            <w:noProof/>
            <w:sz w:val="24"/>
            <w:szCs w:val="24"/>
          </w:rPr>
          <w:t>年</w:t>
        </w:r>
        <w:r w:rsidRPr="00A73167">
          <w:rPr>
            <w:rStyle w:val="affa"/>
            <w:rFonts w:ascii="Times New Roman" w:hAnsi="Times New Roman"/>
            <w:noProof/>
            <w:sz w:val="24"/>
            <w:szCs w:val="24"/>
          </w:rPr>
          <w:t>—2025</w:t>
        </w:r>
        <w:r w:rsidRPr="00A73167">
          <w:rPr>
            <w:rStyle w:val="affa"/>
            <w:rFonts w:ascii="Times New Roman" w:hAnsi="Times New Roman"/>
            <w:noProof/>
            <w:sz w:val="24"/>
            <w:szCs w:val="24"/>
          </w:rPr>
          <w:t>年）》（湘环发﹝</w:t>
        </w:r>
        <w:r w:rsidRPr="00A73167">
          <w:rPr>
            <w:rStyle w:val="affa"/>
            <w:rFonts w:ascii="Times New Roman" w:hAnsi="Times New Roman"/>
            <w:noProof/>
            <w:sz w:val="24"/>
            <w:szCs w:val="24"/>
          </w:rPr>
          <w:t>2022</w:t>
        </w:r>
        <w:r w:rsidRPr="00A73167">
          <w:rPr>
            <w:rStyle w:val="affa"/>
            <w:rFonts w:ascii="Times New Roman" w:hAnsi="Times New Roman"/>
            <w:noProof/>
            <w:sz w:val="24"/>
            <w:szCs w:val="24"/>
          </w:rPr>
          <w:t>﹞</w:t>
        </w:r>
        <w:r w:rsidRPr="00A73167">
          <w:rPr>
            <w:rStyle w:val="affa"/>
            <w:rFonts w:ascii="Times New Roman" w:hAnsi="Times New Roman"/>
            <w:noProof/>
            <w:sz w:val="24"/>
            <w:szCs w:val="24"/>
          </w:rPr>
          <w:t>21</w:t>
        </w:r>
        <w:r w:rsidRPr="00A73167">
          <w:rPr>
            <w:rStyle w:val="affa"/>
            <w:rFonts w:ascii="Times New Roman" w:hAnsi="Times New Roman"/>
            <w:noProof/>
            <w:sz w:val="24"/>
            <w:szCs w:val="24"/>
          </w:rPr>
          <w:t>号）</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158</w:t>
        </w:r>
        <w:r w:rsidRPr="00A73167">
          <w:rPr>
            <w:rFonts w:ascii="Times New Roman" w:hAnsi="Times New Roman" w:cs="Times New Roman"/>
            <w:noProof/>
            <w:sz w:val="24"/>
            <w:szCs w:val="24"/>
          </w:rPr>
          <w:fldChar w:fldCharType="end"/>
        </w:r>
      </w:hyperlink>
    </w:p>
    <w:p w14:paraId="7CDE60B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8" w:history="1">
        <w:r w:rsidRPr="00A73167">
          <w:rPr>
            <w:rStyle w:val="affa"/>
            <w:rFonts w:ascii="Times New Roman" w:hAnsi="Times New Roman"/>
            <w:noProof/>
            <w:sz w:val="24"/>
            <w:szCs w:val="24"/>
          </w:rPr>
          <w:t xml:space="preserve">10.10 </w:t>
        </w:r>
        <w:r w:rsidRPr="00A73167">
          <w:rPr>
            <w:rStyle w:val="affa"/>
            <w:rFonts w:ascii="Times New Roman" w:hAnsi="Times New Roman"/>
            <w:noProof/>
            <w:sz w:val="24"/>
            <w:szCs w:val="24"/>
          </w:rPr>
          <w:t>总平面布置可行性分析</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_Toc132386228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162</w:t>
        </w:r>
        <w:r w:rsidRPr="00A73167">
          <w:rPr>
            <w:rFonts w:ascii="Times New Roman" w:hAnsi="Times New Roman" w:cs="Times New Roman"/>
            <w:noProof/>
            <w:sz w:val="24"/>
            <w:szCs w:val="24"/>
          </w:rPr>
          <w:fldChar w:fldCharType="end"/>
        </w:r>
      </w:hyperlink>
    </w:p>
    <w:p w14:paraId="7A305F7E"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29" w:history="1">
        <w:r w:rsidRPr="00A73167">
          <w:rPr>
            <w:rStyle w:val="affa"/>
            <w:rFonts w:ascii="Times New Roman" w:hAnsi="Times New Roman"/>
            <w:noProof/>
            <w:sz w:val="24"/>
            <w:szCs w:val="24"/>
          </w:rPr>
          <w:t xml:space="preserve">10.11 </w:t>
        </w:r>
        <w:r w:rsidRPr="00A73167">
          <w:rPr>
            <w:rStyle w:val="affa"/>
            <w:rFonts w:ascii="Times New Roman" w:hAnsi="Times New Roman"/>
            <w:noProof/>
            <w:sz w:val="24"/>
            <w:szCs w:val="24"/>
          </w:rPr>
          <w:t>项目环评文件不予审批情况判断</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_Toc132386229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163</w:t>
        </w:r>
        <w:r w:rsidRPr="00A73167">
          <w:rPr>
            <w:rFonts w:ascii="Times New Roman" w:hAnsi="Times New Roman" w:cs="Times New Roman"/>
            <w:noProof/>
            <w:sz w:val="24"/>
            <w:szCs w:val="24"/>
          </w:rPr>
          <w:fldChar w:fldCharType="end"/>
        </w:r>
      </w:hyperlink>
    </w:p>
    <w:p w14:paraId="2CCC70AB" w14:textId="77777777" w:rsidR="00A73167" w:rsidRPr="00A73167" w:rsidRDefault="00A73167">
      <w:pPr>
        <w:pStyle w:val="TOC1"/>
        <w:tabs>
          <w:tab w:val="right" w:leader="dot" w:pos="8723"/>
        </w:tabs>
        <w:rPr>
          <w:rFonts w:ascii="Times New Roman" w:hAnsi="Times New Roman" w:cs="Times New Roman"/>
          <w:b w:val="0"/>
          <w:caps w:val="0"/>
          <w:noProof/>
          <w:sz w:val="24"/>
          <w:szCs w:val="24"/>
        </w:rPr>
      </w:pPr>
      <w:hyperlink w:anchor="_Toc132386230" w:history="1">
        <w:r w:rsidRPr="00A73167">
          <w:rPr>
            <w:rStyle w:val="affa"/>
            <w:rFonts w:ascii="Times New Roman" w:hAnsi="Times New Roman"/>
            <w:noProof/>
            <w:kern w:val="44"/>
            <w:sz w:val="24"/>
            <w:szCs w:val="24"/>
            <w:lang w:val="zh-CN"/>
          </w:rPr>
          <w:t xml:space="preserve">11 </w:t>
        </w:r>
        <w:r w:rsidRPr="00A73167">
          <w:rPr>
            <w:rStyle w:val="affa"/>
            <w:rFonts w:ascii="Times New Roman" w:hAnsi="Times New Roman"/>
            <w:noProof/>
            <w:kern w:val="44"/>
            <w:sz w:val="24"/>
            <w:szCs w:val="24"/>
            <w:lang w:val="zh-CN"/>
          </w:rPr>
          <w:t>结论与建议</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_Toc132386230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164</w:t>
        </w:r>
        <w:r w:rsidRPr="00A73167">
          <w:rPr>
            <w:rFonts w:ascii="Times New Roman" w:hAnsi="Times New Roman" w:cs="Times New Roman"/>
            <w:noProof/>
            <w:sz w:val="24"/>
            <w:szCs w:val="24"/>
          </w:rPr>
          <w:fldChar w:fldCharType="end"/>
        </w:r>
      </w:hyperlink>
    </w:p>
    <w:p w14:paraId="3A0B0865"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1" w:history="1">
        <w:r w:rsidRPr="00A73167">
          <w:rPr>
            <w:rStyle w:val="affa"/>
            <w:rFonts w:ascii="Times New Roman" w:hAnsi="Times New Roman"/>
            <w:noProof/>
            <w:sz w:val="24"/>
            <w:szCs w:val="24"/>
          </w:rPr>
          <w:t xml:space="preserve">11.1 </w:t>
        </w:r>
        <w:r w:rsidRPr="00A73167">
          <w:rPr>
            <w:rStyle w:val="affa"/>
            <w:rFonts w:ascii="Times New Roman" w:hAnsi="Times New Roman"/>
            <w:noProof/>
            <w:sz w:val="24"/>
            <w:szCs w:val="24"/>
          </w:rPr>
          <w:t>建设项目概况</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_Toc132386231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164</w:t>
        </w:r>
        <w:r w:rsidRPr="00A73167">
          <w:rPr>
            <w:rFonts w:ascii="Times New Roman" w:hAnsi="Times New Roman" w:cs="Times New Roman"/>
            <w:noProof/>
            <w:sz w:val="24"/>
            <w:szCs w:val="24"/>
          </w:rPr>
          <w:fldChar w:fldCharType="end"/>
        </w:r>
      </w:hyperlink>
    </w:p>
    <w:p w14:paraId="544DCDF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2" w:history="1">
        <w:r w:rsidRPr="00A73167">
          <w:rPr>
            <w:rStyle w:val="affa"/>
            <w:rFonts w:ascii="Times New Roman" w:hAnsi="Times New Roman"/>
            <w:noProof/>
            <w:sz w:val="24"/>
            <w:szCs w:val="24"/>
          </w:rPr>
          <w:t xml:space="preserve">11.2 </w:t>
        </w:r>
        <w:r w:rsidRPr="00A73167">
          <w:rPr>
            <w:rStyle w:val="affa"/>
            <w:rFonts w:ascii="Times New Roman" w:hAnsi="Times New Roman"/>
            <w:noProof/>
            <w:sz w:val="24"/>
            <w:szCs w:val="24"/>
          </w:rPr>
          <w:t>环境质量现状评价结论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_Toc132386232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164</w:t>
        </w:r>
        <w:r w:rsidRPr="00A73167">
          <w:rPr>
            <w:rFonts w:ascii="Times New Roman" w:hAnsi="Times New Roman" w:cs="Times New Roman"/>
            <w:noProof/>
            <w:sz w:val="24"/>
            <w:szCs w:val="24"/>
          </w:rPr>
          <w:fldChar w:fldCharType="end"/>
        </w:r>
      </w:hyperlink>
    </w:p>
    <w:p w14:paraId="47E3CE01"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3" w:history="1">
        <w:r w:rsidRPr="00A73167">
          <w:rPr>
            <w:rStyle w:val="affa"/>
            <w:rFonts w:ascii="Times New Roman" w:hAnsi="Times New Roman"/>
            <w:noProof/>
            <w:sz w:val="24"/>
            <w:szCs w:val="24"/>
          </w:rPr>
          <w:t xml:space="preserve">11.3 </w:t>
        </w:r>
        <w:r w:rsidRPr="00A73167">
          <w:rPr>
            <w:rStyle w:val="affa"/>
            <w:rFonts w:ascii="Times New Roman" w:hAnsi="Times New Roman"/>
            <w:noProof/>
            <w:sz w:val="24"/>
            <w:szCs w:val="24"/>
          </w:rPr>
          <w:t>环境影响预测与评价结论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_Toc132386233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165</w:t>
        </w:r>
        <w:r w:rsidRPr="00A73167">
          <w:rPr>
            <w:rFonts w:ascii="Times New Roman" w:hAnsi="Times New Roman" w:cs="Times New Roman"/>
            <w:noProof/>
            <w:sz w:val="24"/>
            <w:szCs w:val="24"/>
          </w:rPr>
          <w:fldChar w:fldCharType="end"/>
        </w:r>
      </w:hyperlink>
    </w:p>
    <w:p w14:paraId="0962E292"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4" w:history="1">
        <w:r w:rsidRPr="00A73167">
          <w:rPr>
            <w:rStyle w:val="affa"/>
            <w:rFonts w:ascii="Times New Roman" w:hAnsi="Times New Roman"/>
            <w:noProof/>
            <w:sz w:val="24"/>
            <w:szCs w:val="24"/>
          </w:rPr>
          <w:t xml:space="preserve">11.4 </w:t>
        </w:r>
        <w:r w:rsidRPr="00A73167">
          <w:rPr>
            <w:rStyle w:val="affa"/>
            <w:rFonts w:ascii="Times New Roman" w:hAnsi="Times New Roman"/>
            <w:noProof/>
            <w:sz w:val="24"/>
            <w:szCs w:val="24"/>
          </w:rPr>
          <w:t>项目建设可行性评价结论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_Toc132386234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166</w:t>
        </w:r>
        <w:r w:rsidRPr="00A73167">
          <w:rPr>
            <w:rFonts w:ascii="Times New Roman" w:hAnsi="Times New Roman" w:cs="Times New Roman"/>
            <w:noProof/>
            <w:sz w:val="24"/>
            <w:szCs w:val="24"/>
          </w:rPr>
          <w:fldChar w:fldCharType="end"/>
        </w:r>
      </w:hyperlink>
    </w:p>
    <w:p w14:paraId="319AA53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5" w:history="1">
        <w:r w:rsidRPr="00A73167">
          <w:rPr>
            <w:rStyle w:val="affa"/>
            <w:rFonts w:ascii="Times New Roman" w:hAnsi="Times New Roman"/>
            <w:noProof/>
            <w:sz w:val="24"/>
            <w:szCs w:val="24"/>
          </w:rPr>
          <w:t xml:space="preserve">11.5 </w:t>
        </w:r>
        <w:r w:rsidRPr="00A73167">
          <w:rPr>
            <w:rStyle w:val="affa"/>
            <w:rFonts w:ascii="Times New Roman" w:hAnsi="Times New Roman"/>
            <w:noProof/>
            <w:sz w:val="24"/>
            <w:szCs w:val="24"/>
          </w:rPr>
          <w:t>公众参与结论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_Toc132386235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167</w:t>
        </w:r>
        <w:r w:rsidRPr="00A73167">
          <w:rPr>
            <w:rFonts w:ascii="Times New Roman" w:hAnsi="Times New Roman" w:cs="Times New Roman"/>
            <w:noProof/>
            <w:sz w:val="24"/>
            <w:szCs w:val="24"/>
          </w:rPr>
          <w:fldChar w:fldCharType="end"/>
        </w:r>
      </w:hyperlink>
    </w:p>
    <w:p w14:paraId="14C15FAA" w14:textId="77777777" w:rsidR="00A73167" w:rsidRPr="00A73167" w:rsidRDefault="00A73167">
      <w:pPr>
        <w:pStyle w:val="TOC2"/>
        <w:tabs>
          <w:tab w:val="right" w:leader="dot" w:pos="8723"/>
        </w:tabs>
        <w:rPr>
          <w:rFonts w:ascii="Times New Roman" w:eastAsiaTheme="minorEastAsia" w:hAnsi="Times New Roman" w:cs="Times New Roman"/>
          <w:smallCaps w:val="0"/>
          <w:noProof/>
          <w:kern w:val="2"/>
          <w:sz w:val="24"/>
          <w:szCs w:val="24"/>
        </w:rPr>
      </w:pPr>
      <w:hyperlink w:anchor="_Toc132386236" w:history="1">
        <w:r w:rsidRPr="00A73167">
          <w:rPr>
            <w:rStyle w:val="affa"/>
            <w:rFonts w:ascii="Times New Roman" w:hAnsi="Times New Roman"/>
            <w:noProof/>
            <w:sz w:val="24"/>
            <w:szCs w:val="24"/>
          </w:rPr>
          <w:t xml:space="preserve">11.6 </w:t>
        </w:r>
        <w:r w:rsidRPr="00A73167">
          <w:rPr>
            <w:rStyle w:val="affa"/>
            <w:rFonts w:ascii="Times New Roman" w:hAnsi="Times New Roman"/>
            <w:noProof/>
            <w:sz w:val="24"/>
            <w:szCs w:val="24"/>
          </w:rPr>
          <w:t>总结论</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_Toc132386236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167</w:t>
        </w:r>
        <w:r w:rsidRPr="00A73167">
          <w:rPr>
            <w:rFonts w:ascii="Times New Roman" w:hAnsi="Times New Roman" w:cs="Times New Roman"/>
            <w:noProof/>
            <w:sz w:val="24"/>
            <w:szCs w:val="24"/>
          </w:rPr>
          <w:fldChar w:fldCharType="end"/>
        </w:r>
      </w:hyperlink>
    </w:p>
    <w:p w14:paraId="597FBC12" w14:textId="77777777" w:rsidR="00A73167" w:rsidRPr="00A73167" w:rsidRDefault="00A73167">
      <w:pPr>
        <w:pStyle w:val="TOC2"/>
        <w:tabs>
          <w:tab w:val="right" w:leader="dot" w:pos="8723"/>
        </w:tabs>
        <w:rPr>
          <w:rFonts w:asciiTheme="minorHAnsi" w:eastAsiaTheme="minorEastAsia" w:hAnsiTheme="minorHAnsi" w:cstheme="minorBidi"/>
          <w:smallCaps w:val="0"/>
          <w:noProof/>
          <w:kern w:val="2"/>
          <w:sz w:val="21"/>
          <w:szCs w:val="22"/>
        </w:rPr>
      </w:pPr>
      <w:hyperlink w:anchor="_Toc132386237" w:history="1">
        <w:r w:rsidRPr="00A73167">
          <w:rPr>
            <w:rStyle w:val="affa"/>
            <w:rFonts w:ascii="Times New Roman" w:hAnsi="Times New Roman"/>
            <w:noProof/>
            <w:sz w:val="24"/>
            <w:szCs w:val="24"/>
          </w:rPr>
          <w:t xml:space="preserve">11.7 </w:t>
        </w:r>
        <w:r w:rsidRPr="00A73167">
          <w:rPr>
            <w:rStyle w:val="affa"/>
            <w:rFonts w:ascii="Times New Roman" w:hAnsi="Times New Roman"/>
            <w:noProof/>
            <w:sz w:val="24"/>
            <w:szCs w:val="24"/>
          </w:rPr>
          <w:t>建议</w:t>
        </w:r>
        <w:r w:rsidRPr="00A73167">
          <w:rPr>
            <w:rFonts w:ascii="Times New Roman" w:hAnsi="Times New Roman" w:cs="Times New Roman"/>
            <w:noProof/>
            <w:sz w:val="24"/>
            <w:szCs w:val="24"/>
          </w:rPr>
          <w:tab/>
        </w:r>
        <w:r w:rsidRPr="00A73167">
          <w:rPr>
            <w:rFonts w:ascii="Times New Roman" w:hAnsi="Times New Roman" w:cs="Times New Roman"/>
            <w:noProof/>
            <w:sz w:val="24"/>
            <w:szCs w:val="24"/>
          </w:rPr>
          <w:fldChar w:fldCharType="begin"/>
        </w:r>
        <w:r w:rsidRPr="00A73167">
          <w:rPr>
            <w:rFonts w:ascii="Times New Roman" w:hAnsi="Times New Roman" w:cs="Times New Roman"/>
            <w:noProof/>
            <w:sz w:val="24"/>
            <w:szCs w:val="24"/>
          </w:rPr>
          <w:instrText xml:space="preserve"> PAGEREF _Toc132386237 \h </w:instrText>
        </w:r>
        <w:r w:rsidRPr="00A73167">
          <w:rPr>
            <w:rFonts w:ascii="Times New Roman" w:hAnsi="Times New Roman" w:cs="Times New Roman"/>
            <w:noProof/>
            <w:sz w:val="24"/>
            <w:szCs w:val="24"/>
          </w:rPr>
        </w:r>
        <w:r w:rsidRPr="00A73167">
          <w:rPr>
            <w:rFonts w:ascii="Times New Roman" w:hAnsi="Times New Roman" w:cs="Times New Roman"/>
            <w:noProof/>
            <w:sz w:val="24"/>
            <w:szCs w:val="24"/>
          </w:rPr>
          <w:fldChar w:fldCharType="separate"/>
        </w:r>
        <w:r w:rsidR="00D1716C">
          <w:rPr>
            <w:rFonts w:ascii="Times New Roman" w:hAnsi="Times New Roman" w:cs="Times New Roman"/>
            <w:noProof/>
            <w:sz w:val="24"/>
            <w:szCs w:val="24"/>
          </w:rPr>
          <w:t>167</w:t>
        </w:r>
        <w:r w:rsidRPr="00A73167">
          <w:rPr>
            <w:rFonts w:ascii="Times New Roman" w:hAnsi="Times New Roman" w:cs="Times New Roman"/>
            <w:noProof/>
            <w:sz w:val="24"/>
            <w:szCs w:val="24"/>
          </w:rPr>
          <w:fldChar w:fldCharType="end"/>
        </w:r>
      </w:hyperlink>
    </w:p>
    <w:p w14:paraId="145EEB0A" w14:textId="77777777" w:rsidR="00D76CF7" w:rsidRDefault="0078398C" w:rsidP="00CB3F75">
      <w:pPr>
        <w:rPr>
          <w:rFonts w:cs="Times New Roman"/>
          <w:bCs/>
          <w:color w:val="FF0000"/>
          <w:kern w:val="13"/>
        </w:rPr>
      </w:pPr>
      <w:r w:rsidRPr="00453BE7">
        <w:rPr>
          <w:rFonts w:cs="Times New Roman"/>
          <w:bCs/>
          <w:color w:val="FF0000"/>
          <w:kern w:val="13"/>
        </w:rPr>
        <w:fldChar w:fldCharType="end"/>
      </w:r>
    </w:p>
    <w:p w14:paraId="186B92B6" w14:textId="77777777" w:rsidR="00D76CF7" w:rsidRDefault="00D76CF7" w:rsidP="00CB3F75">
      <w:pPr>
        <w:rPr>
          <w:rFonts w:cs="Times New Roman"/>
          <w:bCs/>
          <w:color w:val="FF0000"/>
          <w:kern w:val="13"/>
        </w:rPr>
      </w:pPr>
    </w:p>
    <w:p w14:paraId="71E80CCE" w14:textId="77777777" w:rsidR="00D76CF7" w:rsidRDefault="00D76CF7" w:rsidP="00CB3F75">
      <w:pPr>
        <w:rPr>
          <w:rFonts w:cs="Times New Roman"/>
          <w:b/>
          <w:bCs/>
          <w:kern w:val="13"/>
        </w:rPr>
      </w:pPr>
    </w:p>
    <w:p w14:paraId="6E403FFB" w14:textId="77777777" w:rsidR="00D76CF7" w:rsidRDefault="00D76CF7" w:rsidP="00CB3F75">
      <w:pPr>
        <w:rPr>
          <w:rFonts w:cs="Times New Roman"/>
          <w:b/>
          <w:bCs/>
          <w:kern w:val="13"/>
        </w:rPr>
      </w:pPr>
    </w:p>
    <w:p w14:paraId="31E377D8" w14:textId="77777777" w:rsidR="00D76CF7" w:rsidRDefault="00D76CF7" w:rsidP="00CB3F75">
      <w:pPr>
        <w:rPr>
          <w:rFonts w:cs="Times New Roman"/>
          <w:b/>
          <w:bCs/>
          <w:kern w:val="13"/>
        </w:rPr>
      </w:pPr>
    </w:p>
    <w:p w14:paraId="7E797674" w14:textId="77777777" w:rsidR="00D76CF7" w:rsidRDefault="00D76CF7" w:rsidP="00CB3F75">
      <w:pPr>
        <w:rPr>
          <w:rFonts w:cs="Times New Roman"/>
          <w:b/>
          <w:bCs/>
          <w:kern w:val="13"/>
        </w:rPr>
      </w:pPr>
    </w:p>
    <w:p w14:paraId="14C229F1" w14:textId="77777777" w:rsidR="00D76CF7" w:rsidRDefault="00D76CF7" w:rsidP="00CB3F75">
      <w:pPr>
        <w:rPr>
          <w:rFonts w:cs="Times New Roman"/>
          <w:b/>
          <w:bCs/>
          <w:kern w:val="13"/>
        </w:rPr>
      </w:pPr>
    </w:p>
    <w:p w14:paraId="77CFC84E" w14:textId="77777777" w:rsidR="00D76CF7" w:rsidRDefault="00D76CF7" w:rsidP="00CB3F75">
      <w:pPr>
        <w:rPr>
          <w:rFonts w:cs="Times New Roman"/>
          <w:b/>
          <w:bCs/>
          <w:kern w:val="13"/>
        </w:rPr>
      </w:pPr>
    </w:p>
    <w:p w14:paraId="79445CA8" w14:textId="77777777" w:rsidR="00D76CF7" w:rsidRDefault="00D76CF7" w:rsidP="00CB3F75">
      <w:pPr>
        <w:rPr>
          <w:rFonts w:cs="Times New Roman"/>
          <w:b/>
          <w:bCs/>
          <w:kern w:val="13"/>
        </w:rPr>
      </w:pPr>
    </w:p>
    <w:p w14:paraId="4EA390D7" w14:textId="77777777" w:rsidR="00D76CF7" w:rsidRDefault="00D76CF7" w:rsidP="00CB3F75">
      <w:pPr>
        <w:rPr>
          <w:rFonts w:cs="Times New Roman"/>
          <w:b/>
          <w:bCs/>
          <w:kern w:val="13"/>
        </w:rPr>
        <w:sectPr w:rsidR="00D76CF7" w:rsidSect="00B70EDA">
          <w:pgSz w:w="11907" w:h="16840"/>
          <w:pgMar w:top="1417" w:right="1587" w:bottom="1417" w:left="1587" w:header="851" w:footer="992" w:gutter="0"/>
          <w:pgNumType w:fmt="upperRoman" w:start="1"/>
          <w:cols w:space="720"/>
          <w:docGrid w:linePitch="312"/>
        </w:sectPr>
      </w:pPr>
    </w:p>
    <w:p w14:paraId="73F87306" w14:textId="77777777" w:rsidR="006927D1" w:rsidRPr="00CB3F75" w:rsidRDefault="0078398C" w:rsidP="00CB3F75">
      <w:pPr>
        <w:rPr>
          <w:rFonts w:cs="Times New Roman"/>
          <w:b/>
          <w:bCs/>
          <w:kern w:val="13"/>
        </w:rPr>
      </w:pPr>
      <w:r w:rsidRPr="00CB3F75">
        <w:rPr>
          <w:rFonts w:cs="Times New Roman"/>
          <w:b/>
          <w:bCs/>
          <w:kern w:val="13"/>
        </w:rPr>
        <w:lastRenderedPageBreak/>
        <w:t>附表</w:t>
      </w:r>
    </w:p>
    <w:p w14:paraId="1D61B51A" w14:textId="77777777" w:rsidR="006927D1"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建设项目环境影响报告书审批基础信息表</w:t>
      </w:r>
    </w:p>
    <w:p w14:paraId="486D6D1A" w14:textId="77777777" w:rsidR="006927D1" w:rsidRPr="00CB3F75" w:rsidRDefault="0078398C">
      <w:pPr>
        <w:spacing w:line="480" w:lineRule="exact"/>
        <w:rPr>
          <w:rFonts w:cs="Times New Roman"/>
          <w:b/>
          <w:bCs/>
          <w:kern w:val="13"/>
        </w:rPr>
      </w:pPr>
      <w:r w:rsidRPr="00CB3F75">
        <w:rPr>
          <w:rFonts w:cs="Times New Roman"/>
          <w:b/>
          <w:bCs/>
          <w:kern w:val="13"/>
        </w:rPr>
        <w:t>附件</w:t>
      </w:r>
    </w:p>
    <w:p w14:paraId="28FF634D" w14:textId="77777777" w:rsidR="006927D1"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附件</w:t>
      </w:r>
      <w:r w:rsidR="0024120C">
        <w:rPr>
          <w:rFonts w:ascii="Times New Roman" w:hAnsi="Times New Roman" w:hint="eastAsia"/>
          <w:szCs w:val="24"/>
        </w:rPr>
        <w:t>1</w:t>
      </w:r>
      <w:r w:rsidRPr="00CB3F75">
        <w:rPr>
          <w:rFonts w:ascii="Times New Roman" w:hAnsi="Times New Roman"/>
          <w:szCs w:val="24"/>
        </w:rPr>
        <w:t>：委托书</w:t>
      </w:r>
    </w:p>
    <w:p w14:paraId="6891472E" w14:textId="77777777" w:rsidR="006927D1" w:rsidRDefault="0078398C">
      <w:pPr>
        <w:pStyle w:val="aff3"/>
        <w:spacing w:line="480" w:lineRule="exact"/>
        <w:ind w:firstLine="480"/>
        <w:rPr>
          <w:rFonts w:ascii="Times New Roman" w:hAnsi="Times New Roman"/>
          <w:szCs w:val="24"/>
        </w:rPr>
      </w:pPr>
      <w:r w:rsidRPr="00CB3F75">
        <w:rPr>
          <w:rFonts w:ascii="Times New Roman" w:hAnsi="Times New Roman"/>
          <w:szCs w:val="24"/>
        </w:rPr>
        <w:t>附件</w:t>
      </w:r>
      <w:r w:rsidR="0024120C">
        <w:rPr>
          <w:rFonts w:ascii="Times New Roman" w:hAnsi="Times New Roman" w:hint="eastAsia"/>
          <w:szCs w:val="24"/>
        </w:rPr>
        <w:t>2</w:t>
      </w:r>
      <w:r w:rsidRPr="00CB3F75">
        <w:rPr>
          <w:rFonts w:ascii="Times New Roman" w:hAnsi="Times New Roman"/>
          <w:szCs w:val="24"/>
        </w:rPr>
        <w:t>：</w:t>
      </w:r>
      <w:r w:rsidR="0024120C">
        <w:rPr>
          <w:rFonts w:ascii="Times New Roman" w:hAnsi="Times New Roman"/>
          <w:szCs w:val="24"/>
        </w:rPr>
        <w:t>牧场</w:t>
      </w:r>
      <w:r w:rsidRPr="00CB3F75">
        <w:rPr>
          <w:rFonts w:ascii="Times New Roman" w:hAnsi="Times New Roman"/>
          <w:szCs w:val="24"/>
        </w:rPr>
        <w:t>营业执照</w:t>
      </w:r>
    </w:p>
    <w:p w14:paraId="2864911F" w14:textId="77777777" w:rsidR="0024120C" w:rsidRPr="0024120C" w:rsidRDefault="0024120C" w:rsidP="0024120C">
      <w:pPr>
        <w:pStyle w:val="aff3"/>
        <w:spacing w:line="480" w:lineRule="exact"/>
        <w:ind w:firstLine="480"/>
      </w:pPr>
      <w:r w:rsidRPr="00CB3F75">
        <w:rPr>
          <w:rFonts w:ascii="Times New Roman" w:hAnsi="Times New Roman"/>
          <w:szCs w:val="24"/>
        </w:rPr>
        <w:t>附件</w:t>
      </w:r>
      <w:r>
        <w:rPr>
          <w:rFonts w:ascii="Times New Roman" w:hAnsi="Times New Roman" w:hint="eastAsia"/>
          <w:szCs w:val="24"/>
        </w:rPr>
        <w:t>3</w:t>
      </w:r>
      <w:r w:rsidRPr="00CB3F75">
        <w:rPr>
          <w:rFonts w:ascii="Times New Roman" w:hAnsi="Times New Roman"/>
          <w:szCs w:val="24"/>
        </w:rPr>
        <w:t>：</w:t>
      </w:r>
      <w:r>
        <w:rPr>
          <w:rFonts w:ascii="Times New Roman" w:hAnsi="Times New Roman"/>
          <w:szCs w:val="24"/>
        </w:rPr>
        <w:t>牧草公司</w:t>
      </w:r>
      <w:r w:rsidRPr="00CB3F75">
        <w:rPr>
          <w:rFonts w:ascii="Times New Roman" w:hAnsi="Times New Roman"/>
          <w:szCs w:val="24"/>
        </w:rPr>
        <w:t>营业执照</w:t>
      </w:r>
    </w:p>
    <w:p w14:paraId="35200AD5" w14:textId="77777777" w:rsidR="00624BE7" w:rsidRDefault="0078398C">
      <w:pPr>
        <w:pStyle w:val="aff3"/>
        <w:spacing w:line="480" w:lineRule="exact"/>
        <w:ind w:firstLine="480"/>
        <w:rPr>
          <w:rFonts w:ascii="Times New Roman" w:hAnsi="Times New Roman"/>
          <w:szCs w:val="24"/>
        </w:rPr>
      </w:pPr>
      <w:r w:rsidRPr="00CB3F75">
        <w:rPr>
          <w:rFonts w:ascii="Times New Roman" w:hAnsi="Times New Roman"/>
          <w:szCs w:val="24"/>
        </w:rPr>
        <w:t>附件</w:t>
      </w:r>
      <w:r w:rsidR="0024120C">
        <w:rPr>
          <w:rFonts w:ascii="Times New Roman" w:hAnsi="Times New Roman" w:hint="eastAsia"/>
          <w:szCs w:val="24"/>
        </w:rPr>
        <w:t>4</w:t>
      </w:r>
      <w:r w:rsidRPr="00CB3F75">
        <w:rPr>
          <w:rFonts w:ascii="Times New Roman" w:hAnsi="Times New Roman"/>
          <w:szCs w:val="24"/>
        </w:rPr>
        <w:t>：</w:t>
      </w:r>
      <w:r w:rsidR="00624BE7">
        <w:rPr>
          <w:rFonts w:ascii="Times New Roman" w:hAnsi="Times New Roman"/>
          <w:szCs w:val="24"/>
        </w:rPr>
        <w:t>农业农村局批复</w:t>
      </w:r>
    </w:p>
    <w:p w14:paraId="294C6C8A" w14:textId="77777777" w:rsidR="00624BE7" w:rsidRDefault="00624BE7" w:rsidP="00624BE7">
      <w:pPr>
        <w:pStyle w:val="aff3"/>
        <w:spacing w:line="480" w:lineRule="exact"/>
        <w:ind w:firstLine="480"/>
        <w:rPr>
          <w:rFonts w:ascii="Times New Roman" w:hAnsi="Times New Roman"/>
          <w:szCs w:val="24"/>
        </w:rPr>
      </w:pPr>
      <w:r w:rsidRPr="00CB3F75">
        <w:rPr>
          <w:rFonts w:ascii="Times New Roman" w:hAnsi="Times New Roman"/>
          <w:szCs w:val="24"/>
        </w:rPr>
        <w:t>附件</w:t>
      </w:r>
      <w:r w:rsidR="0024120C">
        <w:rPr>
          <w:rFonts w:ascii="Times New Roman" w:hAnsi="Times New Roman" w:hint="eastAsia"/>
          <w:szCs w:val="24"/>
        </w:rPr>
        <w:t>5</w:t>
      </w:r>
      <w:r w:rsidRPr="00CB3F75">
        <w:rPr>
          <w:rFonts w:ascii="Times New Roman" w:hAnsi="Times New Roman"/>
          <w:szCs w:val="24"/>
        </w:rPr>
        <w:t>：</w:t>
      </w:r>
      <w:r>
        <w:rPr>
          <w:rFonts w:ascii="Times New Roman" w:hAnsi="Times New Roman"/>
          <w:szCs w:val="24"/>
        </w:rPr>
        <w:t>自然资源局证明</w:t>
      </w:r>
    </w:p>
    <w:p w14:paraId="73ECB7D5" w14:textId="77777777" w:rsidR="001645C2" w:rsidRPr="001645C2" w:rsidRDefault="001645C2" w:rsidP="001645C2">
      <w:pPr>
        <w:pStyle w:val="aff3"/>
        <w:spacing w:line="480" w:lineRule="exact"/>
        <w:ind w:firstLine="480"/>
      </w:pPr>
      <w:r w:rsidRPr="00CB3F75">
        <w:rPr>
          <w:rFonts w:ascii="Times New Roman" w:hAnsi="Times New Roman"/>
          <w:szCs w:val="24"/>
        </w:rPr>
        <w:t>附件</w:t>
      </w:r>
      <w:r>
        <w:rPr>
          <w:rFonts w:ascii="Times New Roman" w:hAnsi="Times New Roman" w:hint="eastAsia"/>
          <w:szCs w:val="24"/>
        </w:rPr>
        <w:t>6</w:t>
      </w:r>
      <w:r w:rsidRPr="00CB3F75">
        <w:rPr>
          <w:rFonts w:ascii="Times New Roman" w:hAnsi="Times New Roman"/>
          <w:szCs w:val="24"/>
        </w:rPr>
        <w:t>：</w:t>
      </w:r>
      <w:r>
        <w:rPr>
          <w:rFonts w:ascii="Times New Roman" w:hAnsi="Times New Roman"/>
          <w:szCs w:val="24"/>
        </w:rPr>
        <w:t>发改备案证明</w:t>
      </w:r>
    </w:p>
    <w:p w14:paraId="5B554E14" w14:textId="77777777" w:rsidR="006927D1" w:rsidRPr="00CB3F75" w:rsidRDefault="00624BE7">
      <w:pPr>
        <w:pStyle w:val="aff3"/>
        <w:spacing w:line="480" w:lineRule="exact"/>
        <w:ind w:firstLine="480"/>
        <w:rPr>
          <w:rFonts w:ascii="Times New Roman" w:hAnsi="Times New Roman"/>
          <w:szCs w:val="24"/>
        </w:rPr>
      </w:pPr>
      <w:r>
        <w:rPr>
          <w:rFonts w:ascii="Times New Roman" w:hAnsi="Times New Roman"/>
          <w:szCs w:val="24"/>
        </w:rPr>
        <w:t>附件</w:t>
      </w:r>
      <w:r w:rsidR="001645C2">
        <w:rPr>
          <w:rFonts w:ascii="Times New Roman" w:hAnsi="Times New Roman" w:hint="eastAsia"/>
          <w:szCs w:val="24"/>
        </w:rPr>
        <w:t>7</w:t>
      </w:r>
      <w:r>
        <w:rPr>
          <w:rFonts w:ascii="Times New Roman" w:hAnsi="Times New Roman"/>
          <w:szCs w:val="24"/>
        </w:rPr>
        <w:t>：</w:t>
      </w:r>
      <w:r>
        <w:t>农用地申请备案表</w:t>
      </w:r>
    </w:p>
    <w:p w14:paraId="72A13E16" w14:textId="77777777" w:rsidR="006927D1" w:rsidRPr="00CB3F75" w:rsidRDefault="0078398C" w:rsidP="00CB3F75">
      <w:pPr>
        <w:pStyle w:val="aff3"/>
        <w:spacing w:line="480" w:lineRule="exact"/>
        <w:ind w:firstLine="480"/>
      </w:pPr>
      <w:r w:rsidRPr="00CB3F75">
        <w:rPr>
          <w:rFonts w:ascii="Times New Roman" w:hAnsi="Times New Roman"/>
          <w:szCs w:val="24"/>
        </w:rPr>
        <w:t>附件</w:t>
      </w:r>
      <w:r w:rsidR="001645C2">
        <w:rPr>
          <w:rFonts w:ascii="Times New Roman" w:hAnsi="Times New Roman" w:hint="eastAsia"/>
          <w:szCs w:val="24"/>
        </w:rPr>
        <w:t>8</w:t>
      </w:r>
      <w:r w:rsidRPr="00CB3F75">
        <w:rPr>
          <w:rFonts w:ascii="Times New Roman" w:hAnsi="Times New Roman"/>
          <w:szCs w:val="24"/>
        </w:rPr>
        <w:t>：</w:t>
      </w:r>
      <w:r w:rsidR="00624BE7" w:rsidRPr="00CB3F75">
        <w:rPr>
          <w:rFonts w:ascii="Times New Roman" w:hAnsi="Times New Roman"/>
          <w:szCs w:val="24"/>
        </w:rPr>
        <w:t>土地合同</w:t>
      </w:r>
    </w:p>
    <w:p w14:paraId="2ED7D69E" w14:textId="77777777" w:rsidR="0024120C" w:rsidRPr="00CB3F75" w:rsidRDefault="0024120C" w:rsidP="0024120C">
      <w:pPr>
        <w:pStyle w:val="aff3"/>
        <w:spacing w:line="480" w:lineRule="exact"/>
        <w:ind w:firstLine="480"/>
      </w:pPr>
      <w:r w:rsidRPr="00CB3F75">
        <w:rPr>
          <w:rFonts w:ascii="Times New Roman" w:hAnsi="Times New Roman"/>
          <w:szCs w:val="24"/>
        </w:rPr>
        <w:t>附件</w:t>
      </w:r>
      <w:r w:rsidR="001645C2">
        <w:rPr>
          <w:rFonts w:ascii="Times New Roman" w:hAnsi="Times New Roman" w:hint="eastAsia"/>
          <w:szCs w:val="24"/>
        </w:rPr>
        <w:t>9</w:t>
      </w:r>
      <w:r w:rsidRPr="00CB3F75">
        <w:rPr>
          <w:rFonts w:ascii="Times New Roman" w:hAnsi="Times New Roman"/>
          <w:szCs w:val="24"/>
        </w:rPr>
        <w:t>：</w:t>
      </w:r>
      <w:r w:rsidRPr="0024120C">
        <w:rPr>
          <w:rFonts w:ascii="Times New Roman" w:hAnsi="Times New Roman" w:hint="eastAsia"/>
          <w:szCs w:val="24"/>
        </w:rPr>
        <w:t>关于病死牛无害化处理的说明</w:t>
      </w:r>
    </w:p>
    <w:p w14:paraId="2951325B" w14:textId="77777777" w:rsidR="0024120C" w:rsidRDefault="0024120C" w:rsidP="0024120C">
      <w:pPr>
        <w:pStyle w:val="affff"/>
        <w:ind w:firstLine="480"/>
        <w:rPr>
          <w:rFonts w:cs="Times New Roman"/>
          <w:color w:val="auto"/>
        </w:rPr>
      </w:pPr>
      <w:r w:rsidRPr="00CB3F75">
        <w:rPr>
          <w:rFonts w:cs="Times New Roman"/>
          <w:color w:val="auto"/>
        </w:rPr>
        <w:t>附件</w:t>
      </w:r>
      <w:r w:rsidR="001645C2">
        <w:rPr>
          <w:rFonts w:cs="Times New Roman" w:hint="eastAsia"/>
          <w:color w:val="auto"/>
        </w:rPr>
        <w:t>10</w:t>
      </w:r>
      <w:r w:rsidRPr="00CB3F75">
        <w:rPr>
          <w:rFonts w:cs="Times New Roman"/>
          <w:color w:val="auto"/>
        </w:rPr>
        <w:t>：</w:t>
      </w:r>
      <w:r w:rsidRPr="0024120C">
        <w:rPr>
          <w:rFonts w:cs="Times New Roman" w:hint="eastAsia"/>
          <w:color w:val="auto"/>
        </w:rPr>
        <w:t>有机肥、沼液订购合同</w:t>
      </w:r>
    </w:p>
    <w:p w14:paraId="2B05A76C" w14:textId="77777777" w:rsidR="00A73167" w:rsidRPr="00CB3F75" w:rsidRDefault="00A73167" w:rsidP="0024120C">
      <w:pPr>
        <w:pStyle w:val="affff"/>
        <w:ind w:firstLine="480"/>
        <w:rPr>
          <w:rFonts w:cs="Times New Roman"/>
          <w:color w:val="auto"/>
        </w:rPr>
      </w:pPr>
      <w:r w:rsidRPr="00CB3F75">
        <w:rPr>
          <w:rFonts w:cs="Times New Roman"/>
          <w:color w:val="auto"/>
        </w:rPr>
        <w:t>附件</w:t>
      </w:r>
      <w:r>
        <w:rPr>
          <w:rFonts w:cs="Times New Roman" w:hint="eastAsia"/>
          <w:color w:val="auto"/>
        </w:rPr>
        <w:t>11</w:t>
      </w:r>
      <w:r w:rsidRPr="00CB3F75">
        <w:rPr>
          <w:rFonts w:cs="Times New Roman"/>
          <w:color w:val="auto"/>
        </w:rPr>
        <w:t>：</w:t>
      </w:r>
      <w:r>
        <w:rPr>
          <w:rFonts w:cs="Times New Roman"/>
          <w:color w:val="auto"/>
        </w:rPr>
        <w:t>登记表备案证明</w:t>
      </w:r>
    </w:p>
    <w:p w14:paraId="12F4B653" w14:textId="77777777" w:rsidR="006927D1" w:rsidRPr="00CB3F75" w:rsidRDefault="0078398C">
      <w:pPr>
        <w:pStyle w:val="affff"/>
        <w:ind w:firstLine="480"/>
        <w:rPr>
          <w:rFonts w:cs="Times New Roman"/>
          <w:color w:val="auto"/>
        </w:rPr>
      </w:pPr>
      <w:r w:rsidRPr="00CB3F75">
        <w:rPr>
          <w:rFonts w:cs="Times New Roman"/>
          <w:color w:val="auto"/>
        </w:rPr>
        <w:t>附件</w:t>
      </w:r>
      <w:r w:rsidR="0024120C">
        <w:rPr>
          <w:rFonts w:cs="Times New Roman" w:hint="eastAsia"/>
          <w:color w:val="auto"/>
        </w:rPr>
        <w:t>1</w:t>
      </w:r>
      <w:r w:rsidR="00A73167">
        <w:rPr>
          <w:rFonts w:cs="Times New Roman" w:hint="eastAsia"/>
          <w:color w:val="auto"/>
        </w:rPr>
        <w:t>2</w:t>
      </w:r>
      <w:r w:rsidR="004805A9" w:rsidRPr="00CB3F75">
        <w:rPr>
          <w:rFonts w:cs="Times New Roman"/>
          <w:color w:val="auto"/>
        </w:rPr>
        <w:t>：</w:t>
      </w:r>
      <w:r w:rsidRPr="00CB3F75">
        <w:rPr>
          <w:rFonts w:cs="Times New Roman"/>
          <w:color w:val="auto"/>
        </w:rPr>
        <w:t>监测报告</w:t>
      </w:r>
    </w:p>
    <w:p w14:paraId="51034AB2" w14:textId="77777777" w:rsidR="006927D1" w:rsidRPr="00CB3F75" w:rsidRDefault="0078398C">
      <w:pPr>
        <w:spacing w:line="480" w:lineRule="exact"/>
        <w:rPr>
          <w:rFonts w:cs="Times New Roman"/>
          <w:b/>
          <w:bCs/>
          <w:kern w:val="13"/>
        </w:rPr>
      </w:pPr>
      <w:r w:rsidRPr="00CB3F75">
        <w:rPr>
          <w:rFonts w:cs="Times New Roman"/>
          <w:b/>
          <w:bCs/>
          <w:kern w:val="13"/>
        </w:rPr>
        <w:t>附图</w:t>
      </w:r>
    </w:p>
    <w:p w14:paraId="06555F84" w14:textId="77777777" w:rsidR="006927D1"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附图</w:t>
      </w:r>
      <w:r w:rsidRPr="00CB3F75">
        <w:rPr>
          <w:rFonts w:ascii="Times New Roman" w:hAnsi="Times New Roman"/>
          <w:szCs w:val="24"/>
        </w:rPr>
        <w:t>1</w:t>
      </w:r>
      <w:r w:rsidRPr="00CB3F75">
        <w:rPr>
          <w:rFonts w:ascii="Times New Roman" w:hAnsi="Times New Roman"/>
          <w:szCs w:val="24"/>
        </w:rPr>
        <w:t>：项目地理位置图</w:t>
      </w:r>
    </w:p>
    <w:p w14:paraId="143DFE0F" w14:textId="77777777" w:rsidR="006927D1"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附图</w:t>
      </w:r>
      <w:r w:rsidRPr="00CB3F75">
        <w:rPr>
          <w:rFonts w:ascii="Times New Roman" w:hAnsi="Times New Roman"/>
          <w:szCs w:val="24"/>
        </w:rPr>
        <w:t>2</w:t>
      </w:r>
      <w:r w:rsidRPr="00CB3F75">
        <w:rPr>
          <w:rFonts w:ascii="Times New Roman" w:hAnsi="Times New Roman"/>
          <w:szCs w:val="24"/>
        </w:rPr>
        <w:t>：项目周边敏感目标图</w:t>
      </w:r>
    </w:p>
    <w:p w14:paraId="29483448" w14:textId="77777777" w:rsidR="0094694C"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附图</w:t>
      </w:r>
      <w:r w:rsidR="00D64884" w:rsidRPr="00CB3F75">
        <w:rPr>
          <w:rFonts w:ascii="Times New Roman" w:hAnsi="Times New Roman" w:hint="eastAsia"/>
          <w:szCs w:val="24"/>
        </w:rPr>
        <w:t>3</w:t>
      </w:r>
      <w:r w:rsidRPr="00CB3F75">
        <w:rPr>
          <w:rFonts w:ascii="Times New Roman" w:hAnsi="Times New Roman"/>
          <w:szCs w:val="24"/>
        </w:rPr>
        <w:t>：</w:t>
      </w:r>
      <w:r w:rsidR="0094694C" w:rsidRPr="00CB3F75">
        <w:rPr>
          <w:rFonts w:ascii="Times New Roman" w:hAnsi="Times New Roman"/>
          <w:szCs w:val="24"/>
        </w:rPr>
        <w:t>雨水排水路线图</w:t>
      </w:r>
    </w:p>
    <w:p w14:paraId="520A75C9" w14:textId="77777777" w:rsidR="0094694C" w:rsidRPr="00CB3F75" w:rsidRDefault="0094694C">
      <w:pPr>
        <w:pStyle w:val="aff3"/>
        <w:spacing w:line="480" w:lineRule="exact"/>
        <w:ind w:firstLine="480"/>
        <w:rPr>
          <w:rFonts w:ascii="Times New Roman" w:hAnsi="Times New Roman"/>
          <w:szCs w:val="24"/>
        </w:rPr>
      </w:pPr>
      <w:r w:rsidRPr="00CB3F75">
        <w:rPr>
          <w:rFonts w:ascii="Times New Roman" w:hAnsi="Times New Roman"/>
          <w:szCs w:val="24"/>
        </w:rPr>
        <w:t>附图</w:t>
      </w:r>
      <w:r w:rsidRPr="00CB3F75">
        <w:rPr>
          <w:rFonts w:ascii="Times New Roman" w:hAnsi="Times New Roman" w:hint="eastAsia"/>
          <w:szCs w:val="24"/>
        </w:rPr>
        <w:t>4</w:t>
      </w:r>
      <w:r w:rsidRPr="00CB3F75">
        <w:rPr>
          <w:rFonts w:ascii="Times New Roman" w:hAnsi="Times New Roman"/>
          <w:szCs w:val="24"/>
        </w:rPr>
        <w:t>：用地边界图</w:t>
      </w:r>
    </w:p>
    <w:p w14:paraId="765592BB" w14:textId="77777777" w:rsidR="006927D1" w:rsidRPr="00CB3F75" w:rsidRDefault="0094694C">
      <w:pPr>
        <w:pStyle w:val="aff3"/>
        <w:spacing w:line="480" w:lineRule="exact"/>
        <w:ind w:firstLine="480"/>
        <w:rPr>
          <w:rFonts w:ascii="Times New Roman" w:hAnsi="Times New Roman"/>
          <w:szCs w:val="24"/>
        </w:rPr>
      </w:pPr>
      <w:r w:rsidRPr="00CB3F75">
        <w:rPr>
          <w:rFonts w:ascii="Times New Roman" w:hAnsi="Times New Roman"/>
          <w:szCs w:val="24"/>
        </w:rPr>
        <w:t>附图</w:t>
      </w:r>
      <w:r w:rsidRPr="00CB3F75">
        <w:rPr>
          <w:rFonts w:ascii="Times New Roman" w:hAnsi="Times New Roman" w:hint="eastAsia"/>
          <w:szCs w:val="24"/>
        </w:rPr>
        <w:t>5</w:t>
      </w:r>
      <w:r w:rsidRPr="00CB3F75">
        <w:rPr>
          <w:rFonts w:ascii="Times New Roman" w:hAnsi="Times New Roman"/>
          <w:szCs w:val="24"/>
        </w:rPr>
        <w:t>：</w:t>
      </w:r>
      <w:r w:rsidR="0078398C" w:rsidRPr="00CB3F75">
        <w:rPr>
          <w:rFonts w:ascii="Times New Roman" w:hAnsi="Times New Roman"/>
          <w:szCs w:val="24"/>
        </w:rPr>
        <w:t>空气、地下水监测点位图</w:t>
      </w:r>
    </w:p>
    <w:p w14:paraId="4BEB13A8" w14:textId="77777777" w:rsidR="006927D1" w:rsidRPr="00CB3F75" w:rsidRDefault="0078398C">
      <w:pPr>
        <w:pStyle w:val="aff3"/>
        <w:spacing w:line="480" w:lineRule="exact"/>
        <w:ind w:firstLine="480"/>
        <w:rPr>
          <w:rFonts w:ascii="Times New Roman" w:hAnsi="Times New Roman"/>
          <w:szCs w:val="24"/>
        </w:rPr>
      </w:pPr>
      <w:r w:rsidRPr="00CB3F75">
        <w:rPr>
          <w:rFonts w:ascii="Times New Roman" w:hAnsi="Times New Roman"/>
          <w:szCs w:val="24"/>
        </w:rPr>
        <w:t>附图</w:t>
      </w:r>
      <w:r w:rsidR="0094694C" w:rsidRPr="00CB3F75">
        <w:rPr>
          <w:rFonts w:ascii="Times New Roman" w:hAnsi="Times New Roman" w:hint="eastAsia"/>
          <w:szCs w:val="24"/>
        </w:rPr>
        <w:t>6</w:t>
      </w:r>
      <w:r w:rsidRPr="00CB3F75">
        <w:rPr>
          <w:rFonts w:ascii="Times New Roman" w:hAnsi="Times New Roman"/>
          <w:szCs w:val="24"/>
        </w:rPr>
        <w:t>：土壤、噪声监测点位图</w:t>
      </w:r>
    </w:p>
    <w:p w14:paraId="145DFA76" w14:textId="77777777" w:rsidR="000137E8" w:rsidRDefault="00D64884" w:rsidP="00D64884">
      <w:pPr>
        <w:pStyle w:val="aff3"/>
        <w:spacing w:line="480" w:lineRule="exact"/>
        <w:ind w:firstLine="480"/>
        <w:rPr>
          <w:rFonts w:ascii="Times New Roman" w:hAnsi="Times New Roman"/>
          <w:szCs w:val="24"/>
        </w:rPr>
      </w:pPr>
      <w:r w:rsidRPr="00CB3F75">
        <w:rPr>
          <w:rFonts w:ascii="Times New Roman" w:hAnsi="Times New Roman"/>
          <w:szCs w:val="24"/>
        </w:rPr>
        <w:t>附图</w:t>
      </w:r>
      <w:r w:rsidR="0094694C" w:rsidRPr="00CB3F75">
        <w:rPr>
          <w:rFonts w:ascii="Times New Roman" w:hAnsi="Times New Roman" w:hint="eastAsia"/>
          <w:szCs w:val="24"/>
        </w:rPr>
        <w:t>7</w:t>
      </w:r>
      <w:r w:rsidRPr="00CB3F75">
        <w:rPr>
          <w:rFonts w:ascii="Times New Roman" w:hAnsi="Times New Roman"/>
          <w:szCs w:val="24"/>
        </w:rPr>
        <w:t>：项目平面布置图</w:t>
      </w:r>
    </w:p>
    <w:p w14:paraId="745E3FF4" w14:textId="77777777" w:rsidR="00D64884" w:rsidRDefault="000137E8" w:rsidP="00D64884">
      <w:pPr>
        <w:pStyle w:val="aff3"/>
        <w:spacing w:line="480" w:lineRule="exact"/>
        <w:ind w:firstLine="480"/>
        <w:rPr>
          <w:rFonts w:ascii="Times New Roman" w:hAnsi="Times New Roman"/>
          <w:szCs w:val="24"/>
        </w:rPr>
      </w:pPr>
      <w:r w:rsidRPr="00CB3F75">
        <w:rPr>
          <w:rFonts w:ascii="Times New Roman" w:hAnsi="Times New Roman"/>
          <w:szCs w:val="24"/>
        </w:rPr>
        <w:t>附图</w:t>
      </w:r>
      <w:r>
        <w:rPr>
          <w:rFonts w:ascii="Times New Roman" w:hAnsi="Times New Roman" w:hint="eastAsia"/>
          <w:szCs w:val="24"/>
        </w:rPr>
        <w:t>8</w:t>
      </w:r>
      <w:r w:rsidRPr="00CB3F75">
        <w:rPr>
          <w:rFonts w:ascii="Times New Roman" w:hAnsi="Times New Roman"/>
          <w:szCs w:val="24"/>
        </w:rPr>
        <w:t>：</w:t>
      </w:r>
      <w:r>
        <w:rPr>
          <w:rFonts w:ascii="Times New Roman" w:hAnsi="Times New Roman"/>
          <w:szCs w:val="24"/>
        </w:rPr>
        <w:t>项目防护距离图</w:t>
      </w:r>
    </w:p>
    <w:p w14:paraId="5EC87198" w14:textId="77777777" w:rsidR="00D76CF7" w:rsidRPr="00D76CF7" w:rsidRDefault="00D76CF7" w:rsidP="00D76CF7"/>
    <w:p w14:paraId="4ABABB18" w14:textId="77777777" w:rsidR="006927D1" w:rsidRDefault="006927D1">
      <w:pPr>
        <w:rPr>
          <w:color w:val="FF0000"/>
          <w:kern w:val="2"/>
          <w:sz w:val="32"/>
          <w:szCs w:val="32"/>
        </w:rPr>
      </w:pPr>
      <w:bookmarkStart w:id="3" w:name="_Toc489916005"/>
      <w:bookmarkStart w:id="4" w:name="_Toc479672412"/>
      <w:bookmarkStart w:id="5" w:name="_Toc468689076"/>
    </w:p>
    <w:p w14:paraId="78A8709D" w14:textId="77777777" w:rsidR="00D76CF7" w:rsidRPr="00A74B6E" w:rsidRDefault="00D76CF7">
      <w:pPr>
        <w:rPr>
          <w:color w:val="FF0000"/>
          <w:kern w:val="2"/>
          <w:sz w:val="32"/>
          <w:szCs w:val="32"/>
        </w:rPr>
        <w:sectPr w:rsidR="00D76CF7" w:rsidRPr="00A74B6E">
          <w:pgSz w:w="11907" w:h="16840"/>
          <w:pgMar w:top="1417" w:right="1587" w:bottom="1417" w:left="1587" w:header="851" w:footer="992" w:gutter="0"/>
          <w:pgNumType w:fmt="upperRoman"/>
          <w:cols w:space="720"/>
          <w:docGrid w:linePitch="312"/>
        </w:sectPr>
      </w:pPr>
    </w:p>
    <w:p w14:paraId="70F542A0" w14:textId="77777777" w:rsidR="006927D1" w:rsidRPr="005163B1" w:rsidRDefault="0078398C">
      <w:pPr>
        <w:pStyle w:val="1"/>
        <w:keepNext w:val="0"/>
        <w:keepLines w:val="0"/>
        <w:rPr>
          <w:kern w:val="2"/>
          <w:szCs w:val="32"/>
        </w:rPr>
      </w:pPr>
      <w:bookmarkStart w:id="6" w:name="_Toc12556"/>
      <w:bookmarkStart w:id="7" w:name="_Toc462"/>
      <w:bookmarkStart w:id="8" w:name="_Toc3703"/>
      <w:bookmarkStart w:id="9" w:name="_Toc19802"/>
      <w:bookmarkStart w:id="10" w:name="_Toc29132"/>
      <w:bookmarkStart w:id="11" w:name="_Toc17018"/>
      <w:bookmarkStart w:id="12" w:name="_Toc16168"/>
      <w:bookmarkStart w:id="13" w:name="_Toc16146"/>
      <w:bookmarkStart w:id="14" w:name="_Toc12080"/>
      <w:bookmarkStart w:id="15" w:name="_Toc18370"/>
      <w:bookmarkStart w:id="16" w:name="_Toc132386171"/>
      <w:r w:rsidRPr="005163B1">
        <w:rPr>
          <w:kern w:val="2"/>
          <w:szCs w:val="32"/>
        </w:rPr>
        <w:lastRenderedPageBreak/>
        <w:t xml:space="preserve">1 </w:t>
      </w:r>
      <w:r w:rsidRPr="005163B1">
        <w:rPr>
          <w:rFonts w:hint="eastAsia"/>
          <w:kern w:val="2"/>
          <w:szCs w:val="32"/>
        </w:rPr>
        <w:t>概</w:t>
      </w:r>
      <w:r w:rsidRPr="005163B1">
        <w:rPr>
          <w:kern w:val="2"/>
          <w:szCs w:val="32"/>
        </w:rPr>
        <w:t xml:space="preserve"> </w:t>
      </w:r>
      <w:r w:rsidRPr="005163B1">
        <w:rPr>
          <w:rFonts w:hint="eastAsia"/>
          <w:kern w:val="2"/>
          <w:szCs w:val="32"/>
        </w:rPr>
        <w:t>述</w:t>
      </w:r>
      <w:bookmarkEnd w:id="3"/>
      <w:bookmarkEnd w:id="4"/>
      <w:bookmarkEnd w:id="6"/>
      <w:bookmarkEnd w:id="7"/>
      <w:bookmarkEnd w:id="8"/>
      <w:bookmarkEnd w:id="9"/>
      <w:bookmarkEnd w:id="10"/>
      <w:bookmarkEnd w:id="11"/>
      <w:bookmarkEnd w:id="12"/>
      <w:bookmarkEnd w:id="13"/>
      <w:bookmarkEnd w:id="14"/>
      <w:bookmarkEnd w:id="15"/>
      <w:bookmarkEnd w:id="16"/>
    </w:p>
    <w:p w14:paraId="0C09DD41" w14:textId="77777777" w:rsidR="00CA2269" w:rsidRPr="005163B1" w:rsidRDefault="00CA2269" w:rsidP="00CA2269">
      <w:pPr>
        <w:pStyle w:val="2"/>
        <w:keepNext w:val="0"/>
        <w:keepLines w:val="0"/>
        <w:rPr>
          <w:szCs w:val="24"/>
        </w:rPr>
      </w:pPr>
      <w:bookmarkStart w:id="17" w:name="_Toc289344510"/>
      <w:bookmarkStart w:id="18" w:name="_Toc468689077"/>
      <w:bookmarkStart w:id="19" w:name="_Toc32554"/>
      <w:bookmarkStart w:id="20" w:name="_Toc18304"/>
      <w:bookmarkStart w:id="21" w:name="_Toc19378"/>
      <w:bookmarkStart w:id="22" w:name="_Toc15092"/>
      <w:bookmarkStart w:id="23" w:name="_Toc21193"/>
      <w:bookmarkStart w:id="24" w:name="_Toc8551"/>
      <w:bookmarkStart w:id="25" w:name="_Toc9716"/>
      <w:bookmarkStart w:id="26" w:name="_Toc25401"/>
      <w:bookmarkStart w:id="27" w:name="_Toc26100"/>
      <w:bookmarkStart w:id="28" w:name="_Toc30300"/>
      <w:bookmarkStart w:id="29" w:name="_Toc489916006"/>
      <w:bookmarkStart w:id="30" w:name="_Toc132386172"/>
      <w:bookmarkStart w:id="31" w:name="_Toc27522"/>
      <w:bookmarkStart w:id="32" w:name="_Toc22857"/>
      <w:bookmarkStart w:id="33" w:name="_Toc15117"/>
      <w:bookmarkStart w:id="34" w:name="_Toc17759"/>
      <w:bookmarkStart w:id="35" w:name="_Toc25625"/>
      <w:bookmarkStart w:id="36" w:name="_Toc26696"/>
      <w:bookmarkStart w:id="37" w:name="_Toc489916007"/>
      <w:bookmarkStart w:id="38" w:name="_Toc2231"/>
      <w:bookmarkStart w:id="39" w:name="_Toc2412"/>
      <w:bookmarkStart w:id="40" w:name="_Toc32504"/>
      <w:bookmarkStart w:id="41" w:name="_Toc15348"/>
      <w:r w:rsidRPr="005163B1">
        <w:rPr>
          <w:szCs w:val="24"/>
        </w:rPr>
        <w:t>1.1</w:t>
      </w:r>
      <w:r w:rsidRPr="005163B1">
        <w:rPr>
          <w:rFonts w:hint="eastAsia"/>
          <w:szCs w:val="24"/>
        </w:rPr>
        <w:t xml:space="preserve"> </w:t>
      </w:r>
      <w:r w:rsidRPr="005163B1">
        <w:rPr>
          <w:rFonts w:hint="eastAsia"/>
          <w:szCs w:val="24"/>
        </w:rPr>
        <w:t>项目由来</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179B418" w14:textId="77777777" w:rsidR="00CA2269" w:rsidRDefault="00CA2269" w:rsidP="00CA2269">
      <w:pPr>
        <w:ind w:firstLineChars="200" w:firstLine="480"/>
      </w:pPr>
      <w:r w:rsidRPr="005163B1">
        <w:rPr>
          <w:rFonts w:hint="eastAsia"/>
        </w:rPr>
        <w:t>湖南德人牧业科技有限公司</w:t>
      </w:r>
      <w:r>
        <w:rPr>
          <w:rFonts w:hint="eastAsia"/>
        </w:rPr>
        <w:t>是</w:t>
      </w:r>
      <w:r w:rsidRPr="005437A8">
        <w:rPr>
          <w:rFonts w:hint="eastAsia"/>
        </w:rPr>
        <w:t>湖南德人牧业有限公司</w:t>
      </w:r>
      <w:r>
        <w:rPr>
          <w:rFonts w:hint="eastAsia"/>
        </w:rPr>
        <w:t>的子公司，</w:t>
      </w:r>
      <w:r w:rsidRPr="005163B1">
        <w:rPr>
          <w:rFonts w:hint="eastAsia"/>
        </w:rPr>
        <w:t>于</w:t>
      </w:r>
      <w:r w:rsidRPr="005163B1">
        <w:t>201</w:t>
      </w:r>
      <w:r w:rsidRPr="005163B1">
        <w:rPr>
          <w:rFonts w:hint="eastAsia"/>
        </w:rPr>
        <w:t>4</w:t>
      </w:r>
      <w:r w:rsidRPr="005163B1">
        <w:rPr>
          <w:rFonts w:hint="eastAsia"/>
        </w:rPr>
        <w:t>年</w:t>
      </w:r>
      <w:r w:rsidRPr="005163B1">
        <w:rPr>
          <w:rFonts w:hint="eastAsia"/>
        </w:rPr>
        <w:t>4</w:t>
      </w:r>
      <w:r w:rsidRPr="005163B1">
        <w:rPr>
          <w:rFonts w:hint="eastAsia"/>
        </w:rPr>
        <w:t>月在常德市西湖管理区市场监督管理局注册</w:t>
      </w:r>
      <w:r>
        <w:rPr>
          <w:rFonts w:hint="eastAsia"/>
        </w:rPr>
        <w:t>成立</w:t>
      </w:r>
      <w:r w:rsidRPr="005163B1">
        <w:rPr>
          <w:rFonts w:hint="eastAsia"/>
        </w:rPr>
        <w:t>，是一家集畜禽养殖、牧草种植及研发、畜禽粪便处理及有机肥生产、销售、农副产品研发及销售等为一体的有限责任公司，公司注册地址位于湖南省常德市西湖</w:t>
      </w:r>
      <w:r>
        <w:rPr>
          <w:rFonts w:hint="eastAsia"/>
        </w:rPr>
        <w:t>管理</w:t>
      </w:r>
      <w:r w:rsidRPr="005163B1">
        <w:rPr>
          <w:rFonts w:hint="eastAsia"/>
        </w:rPr>
        <w:t>区西洲乡黄泥湖村一组。</w:t>
      </w:r>
    </w:p>
    <w:p w14:paraId="64FEE05F" w14:textId="77777777" w:rsidR="00CA2269" w:rsidRDefault="00CA2269" w:rsidP="00CA2269">
      <w:pPr>
        <w:pStyle w:val="afffffa"/>
        <w:ind w:firstLine="480"/>
        <w:rPr>
          <w:u w:val="single"/>
        </w:rPr>
      </w:pPr>
      <w:r w:rsidRPr="005E1528">
        <w:rPr>
          <w:rFonts w:ascii="Times New Roman" w:hAnsi="Times New Roman" w:cs="Times New Roman"/>
          <w:u w:val="single"/>
        </w:rPr>
        <w:t>总公司湖南德人牧业有限公司是湖南省液态奶全产业链制造企业，传承于</w:t>
      </w:r>
      <w:r w:rsidRPr="005E1528">
        <w:rPr>
          <w:rFonts w:ascii="Times New Roman" w:hAnsi="Times New Roman" w:cs="Times New Roman"/>
          <w:u w:val="single"/>
        </w:rPr>
        <w:t>1952</w:t>
      </w:r>
      <w:r w:rsidRPr="005E1528">
        <w:rPr>
          <w:rFonts w:ascii="Times New Roman" w:hAnsi="Times New Roman" w:cs="Times New Roman"/>
          <w:u w:val="single"/>
        </w:rPr>
        <w:t>年长沙乳牛场。</w:t>
      </w:r>
      <w:r w:rsidRPr="005E1528">
        <w:rPr>
          <w:rFonts w:hint="eastAsia"/>
          <w:u w:val="single"/>
        </w:rPr>
        <w:t>拥有省畜牧研究所、常德西湖管理区两大核心基地。湖南德人牧业有限公司还投资建设了</w:t>
      </w:r>
      <w:r w:rsidRPr="005F74D9">
        <w:rPr>
          <w:rFonts w:hint="eastAsia"/>
          <w:u w:val="single"/>
        </w:rPr>
        <w:t>一牧场</w:t>
      </w:r>
      <w:r w:rsidRPr="007A3730">
        <w:rPr>
          <w:rFonts w:ascii="Times New Roman" w:hAnsi="Times New Roman" w:cs="Times New Roman"/>
          <w:u w:val="single"/>
        </w:rPr>
        <w:t>（湖南优蜜食品科技有限公司</w:t>
      </w:r>
      <w:r w:rsidRPr="007A3730">
        <w:rPr>
          <w:rFonts w:ascii="Times New Roman" w:hAnsi="Times New Roman" w:cs="Times New Roman"/>
          <w:u w:val="single"/>
        </w:rPr>
        <w:t>300</w:t>
      </w:r>
      <w:r w:rsidRPr="007A3730">
        <w:rPr>
          <w:rFonts w:ascii="Times New Roman" w:hAnsi="Times New Roman" w:cs="Times New Roman"/>
          <w:u w:val="single"/>
        </w:rPr>
        <w:t>头奶牛养殖项目）</w:t>
      </w:r>
      <w:r w:rsidRPr="005F74D9">
        <w:rPr>
          <w:rFonts w:hint="eastAsia"/>
          <w:u w:val="single"/>
        </w:rPr>
        <w:t>、湖南上优食品科技有限公司、</w:t>
      </w:r>
      <w:r w:rsidRPr="005E1528">
        <w:rPr>
          <w:rFonts w:hint="eastAsia"/>
          <w:u w:val="single"/>
        </w:rPr>
        <w:t>湖南德人草</w:t>
      </w:r>
      <w:r w:rsidRPr="005E1528">
        <w:rPr>
          <w:rFonts w:ascii="Times New Roman" w:hAnsi="Times New Roman" w:cs="Times New Roman"/>
          <w:u w:val="single"/>
        </w:rPr>
        <w:t>业科技发展有限公司</w:t>
      </w:r>
      <w:r>
        <w:rPr>
          <w:rFonts w:ascii="Times New Roman" w:hAnsi="Times New Roman" w:cs="Times New Roman"/>
          <w:u w:val="single"/>
        </w:rPr>
        <w:t>、</w:t>
      </w:r>
      <w:r w:rsidRPr="005F74D9">
        <w:rPr>
          <w:rFonts w:ascii="Times New Roman" w:hAnsi="Times New Roman" w:cs="Times New Roman" w:hint="eastAsia"/>
          <w:u w:val="single"/>
        </w:rPr>
        <w:t>湖南牧业小镇旅游管理有限公司</w:t>
      </w:r>
      <w:r w:rsidRPr="005E1528">
        <w:rPr>
          <w:rFonts w:ascii="Times New Roman" w:hAnsi="Times New Roman" w:cs="Times New Roman"/>
          <w:u w:val="single"/>
        </w:rPr>
        <w:t>等。</w:t>
      </w:r>
      <w:r w:rsidRPr="005F74D9">
        <w:rPr>
          <w:rFonts w:ascii="Times New Roman" w:hAnsi="Times New Roman" w:cs="Times New Roman" w:hint="eastAsia"/>
          <w:u w:val="single"/>
        </w:rPr>
        <w:t>湖南上优食品科技有限公司</w:t>
      </w:r>
      <w:r>
        <w:rPr>
          <w:rFonts w:ascii="Times New Roman" w:hAnsi="Times New Roman" w:cs="Times New Roman" w:hint="eastAsia"/>
          <w:u w:val="single"/>
        </w:rPr>
        <w:t>为牛奶加工厂，主要负责牧场乳制品的加工和销售。</w:t>
      </w:r>
      <w:r w:rsidRPr="005E1528">
        <w:rPr>
          <w:rFonts w:ascii="Times New Roman" w:hAnsi="Times New Roman" w:cs="Times New Roman"/>
          <w:u w:val="single"/>
        </w:rPr>
        <w:t>湖南德人草业科技发展有限公司拥有种植基地面积</w:t>
      </w:r>
      <w:r w:rsidRPr="005E1528">
        <w:rPr>
          <w:rFonts w:ascii="Times New Roman" w:hAnsi="Times New Roman" w:cs="Times New Roman"/>
          <w:u w:val="single"/>
        </w:rPr>
        <w:t>4500</w:t>
      </w:r>
      <w:r w:rsidRPr="005E1528">
        <w:rPr>
          <w:rFonts w:ascii="Times New Roman" w:hAnsi="Times New Roman" w:cs="Times New Roman"/>
          <w:u w:val="single"/>
        </w:rPr>
        <w:t>亩，年产</w:t>
      </w:r>
      <w:r w:rsidRPr="005E1528">
        <w:rPr>
          <w:rFonts w:ascii="Times New Roman" w:hAnsi="Times New Roman" w:cs="Times New Roman" w:hint="eastAsia"/>
          <w:u w:val="single"/>
        </w:rPr>
        <w:t>18000</w:t>
      </w:r>
      <w:r w:rsidRPr="005E1528">
        <w:rPr>
          <w:rFonts w:ascii="Times New Roman" w:hAnsi="Times New Roman" w:cs="Times New Roman" w:hint="eastAsia"/>
          <w:u w:val="single"/>
        </w:rPr>
        <w:t>吨牧草，湖南德人草业科技发展有限公司已与湖南德人牧业科技有限公司签订有机肥、沼液订购协议，消纳本项目产生的粪污</w:t>
      </w:r>
      <w:r>
        <w:rPr>
          <w:rFonts w:ascii="Times New Roman" w:hAnsi="Times New Roman" w:cs="Times New Roman" w:hint="eastAsia"/>
          <w:u w:val="single"/>
        </w:rPr>
        <w:t>，草业公司同时提供</w:t>
      </w:r>
      <w:r>
        <w:rPr>
          <w:rFonts w:ascii="Times New Roman" w:hAnsi="Times New Roman" w:cs="Times New Roman" w:hint="eastAsia"/>
          <w:u w:val="single"/>
        </w:rPr>
        <w:t>1000</w:t>
      </w:r>
      <w:r>
        <w:rPr>
          <w:rFonts w:ascii="Times New Roman" w:hAnsi="Times New Roman" w:cs="Times New Roman" w:hint="eastAsia"/>
          <w:u w:val="single"/>
        </w:rPr>
        <w:t>亩牧草种植基地消纳一牧场产生的沼液和有机肥，剩余</w:t>
      </w:r>
      <w:r>
        <w:rPr>
          <w:rFonts w:ascii="Times New Roman" w:hAnsi="Times New Roman" w:cs="Times New Roman" w:hint="eastAsia"/>
          <w:u w:val="single"/>
        </w:rPr>
        <w:t>3500</w:t>
      </w:r>
      <w:r>
        <w:rPr>
          <w:rFonts w:ascii="Times New Roman" w:hAnsi="Times New Roman" w:cs="Times New Roman" w:hint="eastAsia"/>
          <w:u w:val="single"/>
        </w:rPr>
        <w:t>亩牧草种植基地消纳本项目产生的沼液和有机肥</w:t>
      </w:r>
      <w:r w:rsidRPr="005E1528">
        <w:rPr>
          <w:rFonts w:hint="eastAsia"/>
          <w:u w:val="single"/>
        </w:rPr>
        <w:t>。</w:t>
      </w:r>
      <w:r>
        <w:rPr>
          <w:rFonts w:hint="eastAsia"/>
          <w:u w:val="single"/>
        </w:rPr>
        <w:t>同时，本项目也与</w:t>
      </w:r>
      <w:r w:rsidRPr="00C3766B">
        <w:rPr>
          <w:rFonts w:hint="eastAsia"/>
          <w:u w:val="single"/>
        </w:rPr>
        <w:t>湖南正航农业科技发展有限责任公司</w:t>
      </w:r>
      <w:r>
        <w:rPr>
          <w:rFonts w:hint="eastAsia"/>
          <w:u w:val="single"/>
        </w:rPr>
        <w:t>签订沼液消</w:t>
      </w:r>
      <w:r w:rsidRPr="00C3766B">
        <w:rPr>
          <w:rFonts w:ascii="Times New Roman" w:hAnsi="Times New Roman" w:cs="Times New Roman"/>
          <w:u w:val="single"/>
        </w:rPr>
        <w:t>纳协议，湖南正航农业科技发展有限责任公司主要种植稻谷、玉米、蔬菜、水果，种植面积</w:t>
      </w:r>
      <w:r w:rsidRPr="00C3766B">
        <w:rPr>
          <w:rFonts w:ascii="Times New Roman" w:hAnsi="Times New Roman" w:cs="Times New Roman"/>
          <w:u w:val="single"/>
        </w:rPr>
        <w:t>2000</w:t>
      </w:r>
      <w:r w:rsidRPr="00C3766B">
        <w:rPr>
          <w:rFonts w:ascii="Times New Roman" w:hAnsi="Times New Roman" w:cs="Times New Roman"/>
          <w:u w:val="single"/>
        </w:rPr>
        <w:t>余亩，已与本项目签订</w:t>
      </w:r>
      <w:r w:rsidRPr="00C3766B">
        <w:rPr>
          <w:rFonts w:ascii="Times New Roman" w:hAnsi="Times New Roman" w:cs="Times New Roman"/>
          <w:u w:val="single"/>
        </w:rPr>
        <w:t>500</w:t>
      </w:r>
      <w:r w:rsidRPr="00C3766B">
        <w:rPr>
          <w:rFonts w:ascii="Times New Roman" w:hAnsi="Times New Roman" w:cs="Times New Roman"/>
          <w:u w:val="single"/>
        </w:rPr>
        <w:t>亩消纳协议，用于消纳牧草休眠期的沼液。</w:t>
      </w:r>
    </w:p>
    <w:p w14:paraId="20F28CD5" w14:textId="77777777" w:rsidR="00CA2269" w:rsidRPr="005E1528" w:rsidRDefault="00CA2269" w:rsidP="00CA2269">
      <w:pPr>
        <w:pStyle w:val="afffffa"/>
        <w:ind w:firstLine="480"/>
        <w:rPr>
          <w:u w:val="single"/>
        </w:rPr>
      </w:pPr>
      <w:r w:rsidRPr="005E1528">
        <w:rPr>
          <w:rFonts w:ascii="Times New Roman" w:hAnsi="Times New Roman" w:cs="Times New Roman" w:hint="eastAsia"/>
          <w:u w:val="single"/>
        </w:rPr>
        <w:t>湖南德人牧业科技有限公司</w:t>
      </w:r>
      <w:r w:rsidRPr="005E1528">
        <w:rPr>
          <w:u w:val="single"/>
        </w:rPr>
        <w:t>在西湖管理区黄泥湖村已</w:t>
      </w:r>
      <w:r w:rsidRPr="005E1528">
        <w:rPr>
          <w:rFonts w:ascii="Times New Roman" w:hAnsi="Times New Roman" w:cs="Times New Roman"/>
          <w:u w:val="single"/>
        </w:rPr>
        <w:t>建设一牧场，距离本项目约</w:t>
      </w:r>
      <w:r w:rsidRPr="005E1528">
        <w:rPr>
          <w:rFonts w:ascii="Times New Roman" w:hAnsi="Times New Roman" w:cs="Times New Roman"/>
          <w:u w:val="single"/>
        </w:rPr>
        <w:t>6.5km</w:t>
      </w:r>
      <w:r w:rsidRPr="005E1528">
        <w:rPr>
          <w:rFonts w:ascii="Times New Roman" w:hAnsi="Times New Roman" w:cs="Times New Roman"/>
          <w:u w:val="single"/>
        </w:rPr>
        <w:t>，一牧场年</w:t>
      </w:r>
      <w:r w:rsidRPr="00717C44">
        <w:rPr>
          <w:rFonts w:ascii="Times New Roman" w:hAnsi="Times New Roman" w:cs="Times New Roman"/>
          <w:u w:val="single"/>
        </w:rPr>
        <w:t>存栏</w:t>
      </w:r>
      <w:r w:rsidRPr="00717C44">
        <w:rPr>
          <w:rFonts w:ascii="Times New Roman" w:hAnsi="Times New Roman" w:cs="Times New Roman" w:hint="eastAsia"/>
          <w:u w:val="single"/>
        </w:rPr>
        <w:t>300</w:t>
      </w:r>
      <w:r w:rsidRPr="00717C44">
        <w:rPr>
          <w:rFonts w:ascii="Times New Roman" w:hAnsi="Times New Roman" w:cs="Times New Roman" w:hint="eastAsia"/>
          <w:u w:val="single"/>
        </w:rPr>
        <w:t>头成年母牛，年产</w:t>
      </w:r>
      <w:r w:rsidRPr="00717C44">
        <w:rPr>
          <w:rFonts w:ascii="Times New Roman" w:hAnsi="Times New Roman" w:cs="Times New Roman" w:hint="eastAsia"/>
          <w:u w:val="single"/>
        </w:rPr>
        <w:t>1800t</w:t>
      </w:r>
      <w:r w:rsidRPr="00717C44">
        <w:rPr>
          <w:rFonts w:ascii="Times New Roman" w:hAnsi="Times New Roman" w:cs="Times New Roman" w:hint="eastAsia"/>
          <w:u w:val="single"/>
        </w:rPr>
        <w:t>鲜奶。考虑后期公司的发展，湖南德人牧业科技有限公司现于湖南省常德市西湖管理区西洲乡永安村建设二牧场。项目于</w:t>
      </w:r>
      <w:r w:rsidRPr="00717C44">
        <w:rPr>
          <w:rFonts w:ascii="Times New Roman" w:hAnsi="Times New Roman" w:cs="Times New Roman" w:hint="eastAsia"/>
          <w:u w:val="single"/>
        </w:rPr>
        <w:t>2017</w:t>
      </w:r>
      <w:r w:rsidRPr="00717C44">
        <w:rPr>
          <w:rFonts w:ascii="Times New Roman" w:hAnsi="Times New Roman" w:cs="Times New Roman" w:hint="eastAsia"/>
          <w:u w:val="single"/>
        </w:rPr>
        <w:t>年开始动工建设，当时拟上奶牛规模</w:t>
      </w:r>
      <w:r w:rsidR="003C3365" w:rsidRPr="00717C44">
        <w:rPr>
          <w:rFonts w:ascii="Times New Roman" w:hAnsi="Times New Roman" w:cs="Times New Roman" w:hint="eastAsia"/>
          <w:u w:val="single"/>
        </w:rPr>
        <w:t>为</w:t>
      </w:r>
      <w:r w:rsidRPr="00717C44">
        <w:rPr>
          <w:rFonts w:ascii="Times New Roman" w:hAnsi="Times New Roman" w:cs="Times New Roman" w:hint="eastAsia"/>
          <w:u w:val="single"/>
        </w:rPr>
        <w:t>2</w:t>
      </w:r>
      <w:r w:rsidR="003C3365" w:rsidRPr="00717C44">
        <w:rPr>
          <w:rFonts w:ascii="Times New Roman" w:hAnsi="Times New Roman" w:cs="Times New Roman" w:hint="eastAsia"/>
          <w:u w:val="single"/>
        </w:rPr>
        <w:t>2</w:t>
      </w:r>
      <w:r w:rsidRPr="00717C44">
        <w:rPr>
          <w:rFonts w:ascii="Times New Roman" w:hAnsi="Times New Roman" w:cs="Times New Roman" w:hint="eastAsia"/>
          <w:u w:val="single"/>
        </w:rPr>
        <w:t>0</w:t>
      </w:r>
      <w:r w:rsidRPr="00717C44">
        <w:rPr>
          <w:rFonts w:ascii="Times New Roman" w:hAnsi="Times New Roman" w:cs="Times New Roman" w:hint="eastAsia"/>
          <w:u w:val="single"/>
        </w:rPr>
        <w:t>头，企业</w:t>
      </w:r>
      <w:r w:rsidR="003C3365" w:rsidRPr="00717C44">
        <w:rPr>
          <w:rFonts w:ascii="Times New Roman" w:hAnsi="Times New Roman" w:cs="Times New Roman" w:hint="eastAsia"/>
          <w:u w:val="single"/>
        </w:rPr>
        <w:t>于</w:t>
      </w:r>
      <w:r w:rsidR="003C3365" w:rsidRPr="00717C44">
        <w:rPr>
          <w:rFonts w:ascii="Times New Roman" w:hAnsi="Times New Roman" w:cs="Times New Roman" w:hint="eastAsia"/>
          <w:u w:val="single"/>
        </w:rPr>
        <w:t>2018</w:t>
      </w:r>
      <w:r w:rsidR="003C3365" w:rsidRPr="00717C44">
        <w:rPr>
          <w:rFonts w:ascii="Times New Roman" w:hAnsi="Times New Roman" w:cs="Times New Roman" w:hint="eastAsia"/>
          <w:u w:val="single"/>
        </w:rPr>
        <w:t>年</w:t>
      </w:r>
      <w:r w:rsidR="003C3365" w:rsidRPr="00717C44">
        <w:rPr>
          <w:rFonts w:ascii="Times New Roman" w:hAnsi="Times New Roman" w:cs="Times New Roman" w:hint="eastAsia"/>
          <w:u w:val="single"/>
        </w:rPr>
        <w:t>3</w:t>
      </w:r>
      <w:r w:rsidR="003C3365" w:rsidRPr="00717C44">
        <w:rPr>
          <w:rFonts w:ascii="Times New Roman" w:hAnsi="Times New Roman" w:cs="Times New Roman" w:hint="eastAsia"/>
          <w:u w:val="single"/>
        </w:rPr>
        <w:t>月</w:t>
      </w:r>
      <w:r w:rsidR="003C3365" w:rsidRPr="00717C44">
        <w:rPr>
          <w:rFonts w:ascii="Times New Roman" w:hAnsi="Times New Roman" w:cs="Times New Roman" w:hint="eastAsia"/>
          <w:u w:val="single"/>
        </w:rPr>
        <w:t>5</w:t>
      </w:r>
      <w:r w:rsidR="003C3365" w:rsidRPr="00717C44">
        <w:rPr>
          <w:rFonts w:ascii="Times New Roman" w:hAnsi="Times New Roman" w:cs="Times New Roman" w:hint="eastAsia"/>
          <w:u w:val="single"/>
        </w:rPr>
        <w:t>日</w:t>
      </w:r>
      <w:r w:rsidRPr="00717C44">
        <w:rPr>
          <w:rFonts w:ascii="Times New Roman" w:hAnsi="Times New Roman" w:cs="Times New Roman" w:hint="eastAsia"/>
          <w:u w:val="single"/>
        </w:rPr>
        <w:t>按要求办理了登记表</w:t>
      </w:r>
      <w:r w:rsidR="003C3365" w:rsidRPr="00717C44">
        <w:rPr>
          <w:rFonts w:ascii="Times New Roman" w:hAnsi="Times New Roman" w:cs="Times New Roman" w:hint="eastAsia"/>
          <w:u w:val="single"/>
        </w:rPr>
        <w:t>，备案号：</w:t>
      </w:r>
      <w:r w:rsidR="003C3365" w:rsidRPr="00717C44">
        <w:rPr>
          <w:rFonts w:ascii="Times New Roman" w:hAnsi="Times New Roman" w:cs="Times New Roman" w:hint="eastAsia"/>
          <w:u w:val="single"/>
        </w:rPr>
        <w:t>20184307000400000002</w:t>
      </w:r>
      <w:r w:rsidRPr="00717C44">
        <w:rPr>
          <w:rFonts w:ascii="Times New Roman" w:hAnsi="Times New Roman" w:cs="Times New Roman" w:hint="eastAsia"/>
          <w:u w:val="single"/>
        </w:rPr>
        <w:t>。</w:t>
      </w:r>
      <w:r w:rsidRPr="00717C44">
        <w:rPr>
          <w:rFonts w:ascii="Times New Roman" w:hAnsi="Times New Roman" w:cs="Times New Roman" w:hint="eastAsia"/>
          <w:u w:val="single"/>
        </w:rPr>
        <w:t>2022</w:t>
      </w:r>
      <w:r w:rsidRPr="00717C44">
        <w:rPr>
          <w:rFonts w:ascii="Times New Roman" w:hAnsi="Times New Roman" w:cs="Times New Roman" w:hint="eastAsia"/>
          <w:u w:val="single"/>
        </w:rPr>
        <w:t>年，企业根据市场需求，决定规</w:t>
      </w:r>
      <w:r w:rsidRPr="00FD61B0">
        <w:rPr>
          <w:rFonts w:ascii="Times New Roman" w:hAnsi="Times New Roman" w:cs="Times New Roman" w:hint="eastAsia"/>
          <w:u w:val="single"/>
        </w:rPr>
        <w:t>模增加到</w:t>
      </w:r>
      <w:r w:rsidRPr="00FD61B0">
        <w:rPr>
          <w:rFonts w:ascii="Times New Roman" w:hAnsi="Times New Roman" w:cs="Times New Roman" w:hint="eastAsia"/>
          <w:u w:val="single"/>
        </w:rPr>
        <w:t>1500</w:t>
      </w:r>
      <w:r w:rsidRPr="00FD61B0">
        <w:rPr>
          <w:rFonts w:ascii="Times New Roman" w:hAnsi="Times New Roman" w:cs="Times New Roman" w:hint="eastAsia"/>
          <w:u w:val="single"/>
        </w:rPr>
        <w:t>头，委托湖南志远环境咨询服务有限公司对“德人牧业第二牧场</w:t>
      </w:r>
      <w:r w:rsidRPr="00FD61B0">
        <w:rPr>
          <w:rFonts w:ascii="Times New Roman" w:hAnsi="Times New Roman" w:cs="Times New Roman" w:hint="eastAsia"/>
          <w:u w:val="single"/>
        </w:rPr>
        <w:t>1500</w:t>
      </w:r>
      <w:r w:rsidRPr="00FD61B0">
        <w:rPr>
          <w:rFonts w:ascii="Times New Roman" w:hAnsi="Times New Roman" w:cs="Times New Roman" w:hint="eastAsia"/>
          <w:u w:val="single"/>
        </w:rPr>
        <w:t>头奶牛项目”进行环境影响评价工作</w:t>
      </w:r>
      <w:r w:rsidRPr="003F2448">
        <w:rPr>
          <w:rFonts w:ascii="Times New Roman" w:hAnsi="Times New Roman" w:cs="Times New Roman" w:hint="eastAsia"/>
          <w:u w:val="single"/>
        </w:rPr>
        <w:t>。</w:t>
      </w:r>
      <w:r>
        <w:rPr>
          <w:rFonts w:ascii="Times New Roman" w:hAnsi="Times New Roman" w:cs="Times New Roman" w:hint="eastAsia"/>
          <w:u w:val="single"/>
        </w:rPr>
        <w:t>项目建设过程中，已经引进了约</w:t>
      </w:r>
      <w:r>
        <w:rPr>
          <w:rFonts w:ascii="Times New Roman" w:hAnsi="Times New Roman" w:cs="Times New Roman" w:hint="eastAsia"/>
          <w:u w:val="single"/>
        </w:rPr>
        <w:t>300</w:t>
      </w:r>
      <w:r>
        <w:rPr>
          <w:rFonts w:ascii="Times New Roman" w:hAnsi="Times New Roman" w:cs="Times New Roman" w:hint="eastAsia"/>
          <w:u w:val="single"/>
        </w:rPr>
        <w:t>头奶牛进入牧场，但配套的废水管道设施暂未</w:t>
      </w:r>
      <w:r>
        <w:rPr>
          <w:rFonts w:ascii="Times New Roman" w:hAnsi="Times New Roman" w:cs="Times New Roman" w:hint="eastAsia"/>
          <w:u w:val="single"/>
        </w:rPr>
        <w:lastRenderedPageBreak/>
        <w:t>建设完成，有废水溢流的情况，目前建设单位正在加紧整改，预计</w:t>
      </w:r>
      <w:r>
        <w:rPr>
          <w:rFonts w:ascii="Times New Roman" w:hAnsi="Times New Roman" w:cs="Times New Roman" w:hint="eastAsia"/>
          <w:u w:val="single"/>
        </w:rPr>
        <w:t>2023</w:t>
      </w:r>
      <w:r>
        <w:rPr>
          <w:rFonts w:ascii="Times New Roman" w:hAnsi="Times New Roman" w:cs="Times New Roman" w:hint="eastAsia"/>
          <w:u w:val="single"/>
        </w:rPr>
        <w:t>年</w:t>
      </w:r>
      <w:r>
        <w:rPr>
          <w:rFonts w:ascii="Times New Roman" w:hAnsi="Times New Roman" w:cs="Times New Roman" w:hint="eastAsia"/>
          <w:u w:val="single"/>
        </w:rPr>
        <w:t>7</w:t>
      </w:r>
      <w:r>
        <w:rPr>
          <w:rFonts w:ascii="Times New Roman" w:hAnsi="Times New Roman" w:cs="Times New Roman" w:hint="eastAsia"/>
          <w:u w:val="single"/>
        </w:rPr>
        <w:t>月份整改完成，整改后，废水管道改成暗沟输送。</w:t>
      </w:r>
    </w:p>
    <w:p w14:paraId="14118593" w14:textId="77777777" w:rsidR="00CA2269" w:rsidRDefault="00CA2269" w:rsidP="00CA2269">
      <w:pPr>
        <w:ind w:firstLineChars="200" w:firstLine="480"/>
        <w:rPr>
          <w:rFonts w:ascii="Calibri" w:hAnsi="Calibri" w:cs="Calibri"/>
        </w:rPr>
      </w:pPr>
      <w:r w:rsidRPr="005163B1">
        <w:rPr>
          <w:rFonts w:ascii="Calibri" w:hAnsi="Calibri" w:cs="Calibri"/>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14:paraId="7F3E02BC" w14:textId="77777777" w:rsidR="00CA2269" w:rsidRPr="005163B1" w:rsidRDefault="00CA2269" w:rsidP="00CA2269">
      <w:pPr>
        <w:ind w:firstLineChars="200" w:firstLine="480"/>
        <w:rPr>
          <w:rFonts w:cs="Times New Roman"/>
          <w:snapToGrid w:val="0"/>
        </w:rPr>
      </w:pPr>
      <w:r w:rsidRPr="00CF28ED">
        <w:rPr>
          <w:rFonts w:ascii="Calibri" w:hAnsi="Calibri" w:cs="Calibri" w:hint="eastAsia"/>
        </w:rPr>
        <w:t>奶产业是现代畜牧业体系的重要组成部分，是现代畜牧业中产业链条最长的中轴产业。它上联加工业，下联种植业，不但是农业和农村经济的支柱产业，而且是建设现代农业和社会主义新农村的基础产业。大力发展奶产业，进一步加快推进畜牧产业化，对保障国家食品安全、增加农民收入、改善人们膳食结构、提高国民体质，促进农业结构优化升级、推进农业现代化和社会主义新农村建设，具有极为重要的战略作用。</w:t>
      </w:r>
    </w:p>
    <w:p w14:paraId="08FBD831" w14:textId="77777777" w:rsidR="00CA2269" w:rsidRPr="00CF5623" w:rsidRDefault="00CA2269" w:rsidP="00CA2269">
      <w:pPr>
        <w:spacing w:line="520" w:lineRule="exact"/>
        <w:ind w:firstLine="480"/>
      </w:pPr>
      <w:r w:rsidRPr="00CF5623">
        <w:rPr>
          <w:rFonts w:hint="eastAsia"/>
        </w:rPr>
        <w:t>国务院办公厅与农业部《关于加快畜牧业发展的意见》中明确指出：尽快把畜牧业发展成一个大产业，要把研究开发和推广畜禽优良品种、提高畜产品质量作为调整畜牧业结构的重点。提高奶类在畜产品中的比重，积极推广和实施“学生饮用奶计划”。</w:t>
      </w:r>
    </w:p>
    <w:p w14:paraId="40A186E0" w14:textId="77777777" w:rsidR="00CA2269" w:rsidRPr="001A7A24" w:rsidRDefault="00CA2269" w:rsidP="00CA2269">
      <w:pPr>
        <w:ind w:firstLineChars="195" w:firstLine="468"/>
        <w:rPr>
          <w:rFonts w:cs="Times New Roman"/>
        </w:rPr>
      </w:pPr>
      <w:r w:rsidRPr="001A7A24">
        <w:rPr>
          <w:rFonts w:cs="Times New Roman" w:hint="eastAsia"/>
        </w:rPr>
        <w:t>在上述背景条件下，湖南德人牧业科技有限公司拟投资</w:t>
      </w:r>
      <w:r w:rsidRPr="001A7A24">
        <w:rPr>
          <w:rFonts w:cs="Times New Roman" w:hint="eastAsia"/>
        </w:rPr>
        <w:t>2000</w:t>
      </w:r>
      <w:r w:rsidRPr="001A7A24">
        <w:rPr>
          <w:rFonts w:cs="Times New Roman" w:hint="eastAsia"/>
        </w:rPr>
        <w:t>万元，在常德市西湖</w:t>
      </w:r>
      <w:r>
        <w:rPr>
          <w:rFonts w:cs="Times New Roman" w:hint="eastAsia"/>
        </w:rPr>
        <w:t>管理</w:t>
      </w:r>
      <w:r w:rsidRPr="001A7A24">
        <w:rPr>
          <w:rFonts w:cs="Times New Roman" w:hint="eastAsia"/>
        </w:rPr>
        <w:t>区西洲乡永安</w:t>
      </w:r>
      <w:r>
        <w:rPr>
          <w:rFonts w:cs="Times New Roman" w:hint="eastAsia"/>
        </w:rPr>
        <w:t>村</w:t>
      </w:r>
      <w:r w:rsidRPr="001A7A24">
        <w:rPr>
          <w:rFonts w:cs="Times New Roman" w:hint="eastAsia"/>
        </w:rPr>
        <w:t>建设本项目，</w:t>
      </w:r>
      <w:r>
        <w:rPr>
          <w:rFonts w:cs="Times New Roman" w:hint="eastAsia"/>
        </w:rPr>
        <w:t>牧场总用地面积</w:t>
      </w:r>
      <w:r>
        <w:rPr>
          <w:rFonts w:cs="Times New Roman" w:hint="eastAsia"/>
        </w:rPr>
        <w:t>127</w:t>
      </w:r>
      <w:r>
        <w:rPr>
          <w:rFonts w:cs="Times New Roman" w:hint="eastAsia"/>
        </w:rPr>
        <w:t>亩，已办理规模化设施农用地申请备案表（见附件）。建设规模为</w:t>
      </w:r>
      <w:r w:rsidRPr="00F70C67">
        <w:rPr>
          <w:rFonts w:cs="Times New Roman" w:hint="eastAsia"/>
        </w:rPr>
        <w:t>年存栏奶牛</w:t>
      </w:r>
      <w:r w:rsidRPr="00F70C67">
        <w:rPr>
          <w:rFonts w:cs="Times New Roman" w:hint="eastAsia"/>
        </w:rPr>
        <w:t>1500</w:t>
      </w:r>
      <w:r w:rsidRPr="00F70C67">
        <w:rPr>
          <w:rFonts w:cs="Times New Roman" w:hint="eastAsia"/>
        </w:rPr>
        <w:t>头，产鲜奶量</w:t>
      </w:r>
      <w:r w:rsidRPr="00F70C67">
        <w:rPr>
          <w:rFonts w:cs="Times New Roman" w:hint="eastAsia"/>
        </w:rPr>
        <w:t>9360t /</w:t>
      </w:r>
      <w:r w:rsidRPr="000318B2">
        <w:rPr>
          <w:rFonts w:cs="Times New Roman" w:hint="eastAsia"/>
        </w:rPr>
        <w:t>a</w:t>
      </w:r>
      <w:r w:rsidRPr="000318B2">
        <w:rPr>
          <w:rFonts w:cs="Times New Roman" w:hint="eastAsia"/>
        </w:rPr>
        <w:t>。主要建设内容为牛舍</w:t>
      </w:r>
      <w:r w:rsidRPr="000318B2">
        <w:rPr>
          <w:rFonts w:cs="Times New Roman" w:hint="eastAsia"/>
        </w:rPr>
        <w:t>4</w:t>
      </w:r>
      <w:r w:rsidRPr="000318B2">
        <w:rPr>
          <w:rFonts w:cs="Times New Roman" w:hint="eastAsia"/>
        </w:rPr>
        <w:t>栋、挤奶大厅、草料车间、青贮窖、有机肥处理区、生活区等。</w:t>
      </w:r>
      <w:r w:rsidRPr="003D09E9">
        <w:rPr>
          <w:rFonts w:cs="Times New Roman" w:hint="eastAsia"/>
          <w:u w:val="single"/>
        </w:rPr>
        <w:t>项目产生的有机肥、沼液优先售给湖南德人草业科技发展有限公司的牧草基地消纳</w:t>
      </w:r>
      <w:r>
        <w:rPr>
          <w:rFonts w:cs="Times New Roman" w:hint="eastAsia"/>
          <w:u w:val="single"/>
        </w:rPr>
        <w:t>（</w:t>
      </w:r>
      <w:r>
        <w:rPr>
          <w:rFonts w:cs="Times New Roman" w:hint="eastAsia"/>
          <w:u w:val="single"/>
        </w:rPr>
        <w:t>3500</w:t>
      </w:r>
      <w:r>
        <w:rPr>
          <w:rFonts w:cs="Times New Roman" w:hint="eastAsia"/>
          <w:u w:val="single"/>
        </w:rPr>
        <w:t>亩）</w:t>
      </w:r>
      <w:r w:rsidRPr="003D09E9">
        <w:rPr>
          <w:rFonts w:cs="Times New Roman" w:hint="eastAsia"/>
          <w:u w:val="single"/>
        </w:rPr>
        <w:t>，牧草休眠期（</w:t>
      </w:r>
      <w:r w:rsidRPr="003D09E9">
        <w:rPr>
          <w:rFonts w:cs="Times New Roman" w:hint="eastAsia"/>
          <w:u w:val="single"/>
        </w:rPr>
        <w:t>2</w:t>
      </w:r>
      <w:r w:rsidRPr="003D09E9">
        <w:rPr>
          <w:rFonts w:cs="Times New Roman" w:hint="eastAsia"/>
          <w:u w:val="single"/>
        </w:rPr>
        <w:t>个月）的粪污售给湖南正航农业科技发展有限责任公司</w:t>
      </w:r>
      <w:r>
        <w:rPr>
          <w:rFonts w:cs="Times New Roman" w:hint="eastAsia"/>
          <w:u w:val="single"/>
        </w:rPr>
        <w:t>（</w:t>
      </w:r>
      <w:r>
        <w:rPr>
          <w:rFonts w:cs="Times New Roman" w:hint="eastAsia"/>
          <w:u w:val="single"/>
        </w:rPr>
        <w:t>500</w:t>
      </w:r>
      <w:r>
        <w:rPr>
          <w:rFonts w:cs="Times New Roman" w:hint="eastAsia"/>
          <w:u w:val="single"/>
        </w:rPr>
        <w:t>亩）</w:t>
      </w:r>
      <w:r w:rsidRPr="003D09E9">
        <w:rPr>
          <w:rFonts w:cs="Times New Roman" w:hint="eastAsia"/>
          <w:u w:val="single"/>
        </w:rPr>
        <w:t>，该公司主要种植</w:t>
      </w:r>
      <w:r>
        <w:rPr>
          <w:rFonts w:cs="Times New Roman" w:hint="eastAsia"/>
          <w:u w:val="single"/>
        </w:rPr>
        <w:t>玉米</w:t>
      </w:r>
      <w:r w:rsidRPr="003D09E9">
        <w:rPr>
          <w:rFonts w:cs="Times New Roman" w:hint="eastAsia"/>
          <w:u w:val="single"/>
        </w:rPr>
        <w:t>、蔬菜等。</w:t>
      </w:r>
    </w:p>
    <w:p w14:paraId="0FC00643" w14:textId="77777777" w:rsidR="00CA2269" w:rsidRPr="009674EA" w:rsidRDefault="00CA2269" w:rsidP="00CA2269">
      <w:pPr>
        <w:widowControl w:val="0"/>
        <w:autoSpaceDE w:val="0"/>
        <w:autoSpaceDN w:val="0"/>
        <w:adjustRightInd w:val="0"/>
        <w:ind w:firstLineChars="200" w:firstLine="480"/>
        <w:rPr>
          <w:rFonts w:cs="Times New Roman"/>
        </w:rPr>
      </w:pPr>
      <w:r w:rsidRPr="001B2E68">
        <w:rPr>
          <w:rFonts w:cs="Times New Roman" w:hint="eastAsia"/>
          <w:kern w:val="2"/>
        </w:rPr>
        <w:t>根据《国民经济行业分类》，本项目属于</w:t>
      </w:r>
      <w:r w:rsidRPr="001B2E68">
        <w:rPr>
          <w:rFonts w:cs="Times New Roman"/>
          <w:kern w:val="2"/>
        </w:rPr>
        <w:t xml:space="preserve">A0311 </w:t>
      </w:r>
      <w:r w:rsidRPr="001B2E68">
        <w:rPr>
          <w:rFonts w:cs="Times New Roman" w:hint="eastAsia"/>
          <w:kern w:val="2"/>
        </w:rPr>
        <w:t>牛的饲养，</w:t>
      </w:r>
      <w:r w:rsidRPr="009674EA">
        <w:rPr>
          <w:rFonts w:cs="Times New Roman"/>
        </w:rPr>
        <w:t>根据《建设项目环境影响评价分类管理名录》（</w:t>
      </w:r>
      <w:r w:rsidRPr="009674EA">
        <w:rPr>
          <w:rFonts w:eastAsia="TimesNewRomanPSMT" w:cs="Times New Roman"/>
        </w:rPr>
        <w:t xml:space="preserve">2021 </w:t>
      </w:r>
      <w:r w:rsidRPr="009674EA">
        <w:rPr>
          <w:rFonts w:cs="Times New Roman"/>
        </w:rPr>
        <w:t>版），本项目</w:t>
      </w:r>
      <w:r w:rsidRPr="009674EA">
        <w:rPr>
          <w:rFonts w:cs="Times New Roman" w:hint="eastAsia"/>
        </w:rPr>
        <w:t>饲养奶牛为</w:t>
      </w:r>
      <w:r w:rsidRPr="009674EA">
        <w:rPr>
          <w:rFonts w:cs="Times New Roman" w:hint="eastAsia"/>
        </w:rPr>
        <w:t>1500</w:t>
      </w:r>
      <w:r w:rsidRPr="009674EA">
        <w:rPr>
          <w:rFonts w:cs="Times New Roman" w:hint="eastAsia"/>
        </w:rPr>
        <w:t>头（折算生猪</w:t>
      </w:r>
      <w:r w:rsidRPr="009674EA">
        <w:rPr>
          <w:rFonts w:cs="Times New Roman" w:hint="eastAsia"/>
        </w:rPr>
        <w:t>15000</w:t>
      </w:r>
      <w:r w:rsidRPr="009674EA">
        <w:rPr>
          <w:rFonts w:cs="Times New Roman" w:hint="eastAsia"/>
        </w:rPr>
        <w:t>头），</w:t>
      </w:r>
      <w:r w:rsidRPr="009674EA">
        <w:rPr>
          <w:rFonts w:cs="Times New Roman"/>
        </w:rPr>
        <w:t>属于</w:t>
      </w:r>
      <w:r w:rsidRPr="009674EA">
        <w:rPr>
          <w:rFonts w:cs="Times New Roman" w:hint="eastAsia"/>
        </w:rPr>
        <w:t>“</w:t>
      </w:r>
      <w:r w:rsidRPr="009674EA">
        <w:rPr>
          <w:rFonts w:cs="Times New Roman"/>
        </w:rPr>
        <w:t>二</w:t>
      </w:r>
      <w:r w:rsidRPr="009674EA">
        <w:rPr>
          <w:rFonts w:cs="Times New Roman"/>
        </w:rPr>
        <w:t xml:space="preserve"> </w:t>
      </w:r>
      <w:r w:rsidRPr="009674EA">
        <w:rPr>
          <w:rFonts w:cs="Times New Roman"/>
        </w:rPr>
        <w:t>畜牲业</w:t>
      </w:r>
      <w:r w:rsidRPr="009674EA">
        <w:rPr>
          <w:rFonts w:cs="Times New Roman"/>
        </w:rPr>
        <w:t xml:space="preserve"> </w:t>
      </w:r>
      <w:r w:rsidRPr="009674EA">
        <w:rPr>
          <w:rFonts w:eastAsia="TimesNewRomanPSMT" w:cs="Times New Roman"/>
        </w:rPr>
        <w:t>03</w:t>
      </w:r>
      <w:r w:rsidRPr="009674EA">
        <w:rPr>
          <w:rFonts w:cs="Times New Roman" w:hint="eastAsia"/>
        </w:rPr>
        <w:t>”</w:t>
      </w:r>
      <w:r w:rsidRPr="009674EA">
        <w:rPr>
          <w:rFonts w:cs="Times New Roman" w:hint="eastAsia"/>
        </w:rPr>
        <w:t xml:space="preserve"> </w:t>
      </w:r>
      <w:r w:rsidRPr="009674EA">
        <w:rPr>
          <w:rFonts w:cs="Times New Roman" w:hint="eastAsia"/>
        </w:rPr>
        <w:t>“</w:t>
      </w:r>
      <w:r w:rsidRPr="009674EA">
        <w:rPr>
          <w:rFonts w:eastAsia="TimesNewRomanPSMT" w:cs="Times New Roman"/>
        </w:rPr>
        <w:t xml:space="preserve">3 </w:t>
      </w:r>
      <w:r w:rsidRPr="009674EA">
        <w:rPr>
          <w:rFonts w:cs="Times New Roman"/>
        </w:rPr>
        <w:t>牲畜饲养</w:t>
      </w:r>
      <w:r w:rsidRPr="009674EA">
        <w:rPr>
          <w:rFonts w:cs="Times New Roman"/>
        </w:rPr>
        <w:t xml:space="preserve"> </w:t>
      </w:r>
      <w:r w:rsidRPr="009674EA">
        <w:rPr>
          <w:rFonts w:eastAsia="TimesNewRomanPSMT" w:cs="Times New Roman"/>
        </w:rPr>
        <w:t>031</w:t>
      </w:r>
      <w:r w:rsidRPr="009674EA">
        <w:rPr>
          <w:rFonts w:cs="Times New Roman" w:hint="eastAsia"/>
        </w:rPr>
        <w:t>”</w:t>
      </w:r>
      <w:r w:rsidRPr="009674EA">
        <w:rPr>
          <w:rFonts w:cs="Times New Roman"/>
        </w:rPr>
        <w:t>中</w:t>
      </w:r>
      <w:r w:rsidRPr="009674EA">
        <w:rPr>
          <w:rFonts w:cs="Times New Roman" w:hint="eastAsia"/>
        </w:rPr>
        <w:t>“</w:t>
      </w:r>
      <w:r w:rsidRPr="009674EA">
        <w:rPr>
          <w:rFonts w:cs="Times New Roman"/>
        </w:rPr>
        <w:t>年出栏生猪</w:t>
      </w:r>
      <w:r w:rsidRPr="009674EA">
        <w:rPr>
          <w:rFonts w:eastAsia="TimesNewRomanPSMT" w:cs="Times New Roman"/>
        </w:rPr>
        <w:t xml:space="preserve">5000 </w:t>
      </w:r>
      <w:r w:rsidRPr="009674EA">
        <w:rPr>
          <w:rFonts w:cs="Times New Roman"/>
        </w:rPr>
        <w:t>头（其他畜禽种类折合猪的养殖量）及以上的规模化畜禽养殖</w:t>
      </w:r>
      <w:r>
        <w:rPr>
          <w:rFonts w:cs="Times New Roman"/>
        </w:rPr>
        <w:t>；</w:t>
      </w:r>
      <w:r w:rsidRPr="006F0553">
        <w:rPr>
          <w:rFonts w:cs="Times New Roman" w:hint="eastAsia"/>
        </w:rPr>
        <w:t>存栏生猪</w:t>
      </w:r>
      <w:r w:rsidRPr="006F0553">
        <w:rPr>
          <w:rFonts w:cs="Times New Roman" w:hint="eastAsia"/>
        </w:rPr>
        <w:t>2500</w:t>
      </w:r>
      <w:r w:rsidRPr="006F0553">
        <w:rPr>
          <w:rFonts w:cs="Times New Roman" w:hint="eastAsia"/>
        </w:rPr>
        <w:t>头及以上无出栏量的规模化畜禽养殖</w:t>
      </w:r>
      <w:r w:rsidRPr="009674EA">
        <w:rPr>
          <w:rFonts w:cs="Times New Roman" w:hint="eastAsia"/>
        </w:rPr>
        <w:t>”</w:t>
      </w:r>
      <w:r w:rsidRPr="009674EA">
        <w:rPr>
          <w:rFonts w:cs="Times New Roman"/>
        </w:rPr>
        <w:t>的情形，应编制环境影响报告书。</w:t>
      </w:r>
      <w:r>
        <w:rPr>
          <w:rFonts w:cs="Times New Roman"/>
        </w:rPr>
        <w:t>受</w:t>
      </w:r>
      <w:r w:rsidRPr="006F0553">
        <w:rPr>
          <w:rFonts w:cs="Times New Roman" w:hint="eastAsia"/>
        </w:rPr>
        <w:t>湖南德人牧业科技有限公司</w:t>
      </w:r>
      <w:r>
        <w:rPr>
          <w:rFonts w:cs="Times New Roman" w:hint="eastAsia"/>
        </w:rPr>
        <w:t>委托，</w:t>
      </w:r>
      <w:r w:rsidRPr="009674EA">
        <w:rPr>
          <w:rFonts w:cs="Times New Roman"/>
        </w:rPr>
        <w:t>我公司</w:t>
      </w:r>
      <w:r>
        <w:rPr>
          <w:rFonts w:cs="Times New Roman"/>
        </w:rPr>
        <w:t>（湖南志远环境咨询服务有限公司）</w:t>
      </w:r>
      <w:r w:rsidRPr="006F0553">
        <w:rPr>
          <w:rFonts w:cs="Times New Roman" w:hint="eastAsia"/>
        </w:rPr>
        <w:t>承担了“德人牧业第二牧场</w:t>
      </w:r>
      <w:r w:rsidRPr="006F0553">
        <w:rPr>
          <w:rFonts w:cs="Times New Roman" w:hint="eastAsia"/>
        </w:rPr>
        <w:t>1500</w:t>
      </w:r>
      <w:r w:rsidRPr="006F0553">
        <w:rPr>
          <w:rFonts w:cs="Times New Roman" w:hint="eastAsia"/>
        </w:rPr>
        <w:t>头奶牛项目”的环境影响评价工作。我公司在接受委托</w:t>
      </w:r>
      <w:r w:rsidRPr="006F0553">
        <w:rPr>
          <w:rFonts w:cs="Times New Roman" w:hint="eastAsia"/>
        </w:rPr>
        <w:lastRenderedPageBreak/>
        <w:t>后组成环境影响评价项目组，</w:t>
      </w:r>
      <w:r w:rsidRPr="009674EA">
        <w:rPr>
          <w:rFonts w:cs="Times New Roman"/>
        </w:rPr>
        <w:t>立即组织技术人员对项目现场及周边环境进行了详细的调查，收集项目相关资料，并详细研究了项目的设计方案，最终确定了本项目的环评技术路线和重点内容。依据环境影响评价有关技术导则、规范，分析、预测工程施工期及营运期对环境的影响以及周边环境对本工程的影响，提出相应的污染防治措施，在此基础上编制了</w:t>
      </w:r>
      <w:r>
        <w:rPr>
          <w:rFonts w:cs="Times New Roman"/>
        </w:rPr>
        <w:t>《</w:t>
      </w:r>
      <w:r w:rsidRPr="006F0553">
        <w:rPr>
          <w:rFonts w:cs="Times New Roman" w:hint="eastAsia"/>
        </w:rPr>
        <w:t>德人牧业第二牧场</w:t>
      </w:r>
      <w:r w:rsidRPr="006F0553">
        <w:rPr>
          <w:rFonts w:cs="Times New Roman" w:hint="eastAsia"/>
        </w:rPr>
        <w:t>1500</w:t>
      </w:r>
      <w:r w:rsidRPr="006F0553">
        <w:rPr>
          <w:rFonts w:cs="Times New Roman" w:hint="eastAsia"/>
        </w:rPr>
        <w:t>头奶牛项目</w:t>
      </w:r>
      <w:r w:rsidRPr="009674EA">
        <w:rPr>
          <w:rFonts w:cs="Times New Roman"/>
        </w:rPr>
        <w:t>环境影响报告书</w:t>
      </w:r>
      <w:r>
        <w:rPr>
          <w:rFonts w:cs="Times New Roman"/>
        </w:rPr>
        <w:t>》</w:t>
      </w:r>
      <w:r w:rsidRPr="009674EA">
        <w:rPr>
          <w:rFonts w:cs="Times New Roman"/>
        </w:rPr>
        <w:t>。</w:t>
      </w:r>
    </w:p>
    <w:p w14:paraId="54BCE55F" w14:textId="77777777" w:rsidR="006F0553" w:rsidRPr="005163B1" w:rsidRDefault="006F0553" w:rsidP="006F0553">
      <w:pPr>
        <w:pStyle w:val="2"/>
        <w:keepNext w:val="0"/>
        <w:keepLines w:val="0"/>
        <w:rPr>
          <w:szCs w:val="24"/>
        </w:rPr>
      </w:pPr>
      <w:bookmarkStart w:id="42" w:name="_Toc132386173"/>
      <w:r w:rsidRPr="005163B1">
        <w:rPr>
          <w:szCs w:val="24"/>
        </w:rPr>
        <w:t>1.</w:t>
      </w:r>
      <w:r>
        <w:rPr>
          <w:rFonts w:hint="eastAsia"/>
          <w:szCs w:val="24"/>
        </w:rPr>
        <w:t>2</w:t>
      </w:r>
      <w:r w:rsidRPr="005163B1">
        <w:rPr>
          <w:rFonts w:hint="eastAsia"/>
          <w:szCs w:val="24"/>
        </w:rPr>
        <w:t xml:space="preserve"> </w:t>
      </w:r>
      <w:r w:rsidRPr="005163B1">
        <w:rPr>
          <w:rFonts w:hint="eastAsia"/>
          <w:szCs w:val="24"/>
        </w:rPr>
        <w:t>项目</w:t>
      </w:r>
      <w:r>
        <w:rPr>
          <w:rFonts w:hint="eastAsia"/>
          <w:szCs w:val="24"/>
        </w:rPr>
        <w:t>特点</w:t>
      </w:r>
      <w:bookmarkEnd w:id="42"/>
    </w:p>
    <w:p w14:paraId="6DB84DB8" w14:textId="77777777" w:rsidR="00C72B51" w:rsidRPr="00C72B51" w:rsidRDefault="006F0553" w:rsidP="00C72B51">
      <w:pPr>
        <w:widowControl w:val="0"/>
        <w:adjustRightInd w:val="0"/>
        <w:ind w:firstLineChars="200" w:firstLine="480"/>
        <w:jc w:val="both"/>
        <w:rPr>
          <w:rFonts w:cs="Times New Roman"/>
          <w:kern w:val="2"/>
          <w:szCs w:val="21"/>
        </w:rPr>
      </w:pPr>
      <w:r w:rsidRPr="00C72B51">
        <w:rPr>
          <w:rFonts w:cs="Times New Roman"/>
        </w:rPr>
        <w:t>本项目总用地面积</w:t>
      </w:r>
      <w:r w:rsidR="00B56D8F">
        <w:rPr>
          <w:rFonts w:cs="Times New Roman" w:hint="eastAsia"/>
        </w:rPr>
        <w:t>12</w:t>
      </w:r>
      <w:r w:rsidRPr="00C72B51">
        <w:rPr>
          <w:rFonts w:cs="Times New Roman"/>
        </w:rPr>
        <w:t>7</w:t>
      </w:r>
      <w:r w:rsidRPr="00C72B51">
        <w:rPr>
          <w:rFonts w:cs="Times New Roman"/>
        </w:rPr>
        <w:t>亩，主要建设内容为牛舍</w:t>
      </w:r>
      <w:r w:rsidRPr="00C72B51">
        <w:rPr>
          <w:rFonts w:cs="Times New Roman"/>
        </w:rPr>
        <w:t>4</w:t>
      </w:r>
      <w:r w:rsidRPr="00C72B51">
        <w:rPr>
          <w:rFonts w:cs="Times New Roman"/>
        </w:rPr>
        <w:t>栋、挤奶大厅、草料车间、青贮窖、有机肥处理区、</w:t>
      </w:r>
      <w:r w:rsidR="000F6883">
        <w:rPr>
          <w:rFonts w:cs="Times New Roman"/>
        </w:rPr>
        <w:t>沼液储存池、</w:t>
      </w:r>
      <w:r w:rsidRPr="00C72B51">
        <w:rPr>
          <w:rFonts w:cs="Times New Roman"/>
        </w:rPr>
        <w:t>生活区等。</w:t>
      </w:r>
      <w:r w:rsidR="00C72B51" w:rsidRPr="00C72B51">
        <w:rPr>
          <w:rFonts w:cs="Times New Roman"/>
          <w:kern w:val="2"/>
        </w:rPr>
        <w:t>本项目年存栏奶牛</w:t>
      </w:r>
      <w:r w:rsidR="00C72B51" w:rsidRPr="00C72B51">
        <w:rPr>
          <w:rFonts w:cs="Times New Roman"/>
          <w:kern w:val="2"/>
        </w:rPr>
        <w:t>1500</w:t>
      </w:r>
      <w:r w:rsidR="00C72B51" w:rsidRPr="00C72B51">
        <w:rPr>
          <w:rFonts w:cs="Times New Roman"/>
          <w:kern w:val="2"/>
        </w:rPr>
        <w:t>头，产鲜奶量</w:t>
      </w:r>
      <w:r w:rsidR="00C72B51" w:rsidRPr="00C72B51">
        <w:rPr>
          <w:rFonts w:cs="Times New Roman"/>
          <w:kern w:val="2"/>
        </w:rPr>
        <w:t>9360t/a</w:t>
      </w:r>
      <w:r w:rsidR="00C72B51" w:rsidRPr="00C72B51">
        <w:rPr>
          <w:rFonts w:cs="Times New Roman"/>
          <w:kern w:val="2"/>
        </w:rPr>
        <w:t>。</w:t>
      </w:r>
      <w:r w:rsidR="00C72B51" w:rsidRPr="000F6883">
        <w:rPr>
          <w:rFonts w:cs="Times New Roman"/>
          <w:u w:val="single"/>
        </w:rPr>
        <w:t>项目</w:t>
      </w:r>
      <w:r w:rsidR="00F10EFA" w:rsidRPr="000F6883">
        <w:rPr>
          <w:rFonts w:cs="Times New Roman" w:hint="eastAsia"/>
          <w:u w:val="single"/>
        </w:rPr>
        <w:t>有机肥堆积发酵后</w:t>
      </w:r>
      <w:r w:rsidR="00BA5B08" w:rsidRPr="000F6883">
        <w:rPr>
          <w:rFonts w:cs="Times New Roman" w:hint="eastAsia"/>
          <w:u w:val="single"/>
        </w:rPr>
        <w:t>外售</w:t>
      </w:r>
      <w:r w:rsidR="00F10EFA" w:rsidRPr="000F6883">
        <w:rPr>
          <w:rFonts w:cs="Times New Roman" w:hint="eastAsia"/>
          <w:u w:val="single"/>
        </w:rPr>
        <w:t>，</w:t>
      </w:r>
      <w:r w:rsidR="00C72B51" w:rsidRPr="000F6883">
        <w:rPr>
          <w:rFonts w:cs="Times New Roman"/>
          <w:u w:val="single"/>
        </w:rPr>
        <w:t>产生的污水经发酵</w:t>
      </w:r>
      <w:r w:rsidR="00C72B51" w:rsidRPr="000F6883">
        <w:rPr>
          <w:rFonts w:cs="Times New Roman" w:hint="eastAsia"/>
          <w:u w:val="single"/>
        </w:rPr>
        <w:t>处理后</w:t>
      </w:r>
      <w:r w:rsidR="000F6883" w:rsidRPr="000F6883">
        <w:rPr>
          <w:rFonts w:cs="Times New Roman" w:hint="eastAsia"/>
          <w:u w:val="single"/>
        </w:rPr>
        <w:t>外售</w:t>
      </w:r>
      <w:r w:rsidR="00F10EFA" w:rsidRPr="000F6883">
        <w:rPr>
          <w:rFonts w:cs="Times New Roman"/>
          <w:u w:val="single"/>
        </w:rPr>
        <w:t>，沼气用于员工生活用水加热</w:t>
      </w:r>
      <w:r w:rsidR="000F6883" w:rsidRPr="000F6883">
        <w:rPr>
          <w:rFonts w:cs="Times New Roman"/>
          <w:u w:val="single"/>
        </w:rPr>
        <w:t>，不能利用的沼气经火炬燃烧后排放</w:t>
      </w:r>
      <w:r w:rsidR="00C72B51" w:rsidRPr="000F6883">
        <w:rPr>
          <w:rFonts w:cs="Times New Roman"/>
          <w:u w:val="single"/>
        </w:rPr>
        <w:t>。</w:t>
      </w:r>
      <w:r w:rsidR="00C72B51" w:rsidRPr="00C72B51">
        <w:rPr>
          <w:rFonts w:cs="Times New Roman"/>
          <w:kern w:val="2"/>
          <w:szCs w:val="21"/>
        </w:rPr>
        <w:t>配套的粪污利用方式满足《国务院办公厅关于加快推进畜禽养殖废弃物资源化利用的意见》（国办发</w:t>
      </w:r>
      <w:r w:rsidR="00C72B51" w:rsidRPr="00C72B51">
        <w:rPr>
          <w:rFonts w:cs="Times New Roman"/>
          <w:kern w:val="2"/>
          <w:szCs w:val="21"/>
        </w:rPr>
        <w:t>[2017]48</w:t>
      </w:r>
      <w:r w:rsidR="00C72B51" w:rsidRPr="00C72B51">
        <w:rPr>
          <w:rFonts w:cs="Times New Roman"/>
          <w:kern w:val="2"/>
          <w:szCs w:val="21"/>
        </w:rPr>
        <w:t>号）文件关于</w:t>
      </w:r>
      <w:r w:rsidR="00C72B51" w:rsidRPr="00C72B51">
        <w:rPr>
          <w:rFonts w:cs="Times New Roman"/>
          <w:kern w:val="2"/>
          <w:szCs w:val="21"/>
        </w:rPr>
        <w:t>“</w:t>
      </w:r>
      <w:r w:rsidR="00C72B51" w:rsidRPr="00C72B51">
        <w:rPr>
          <w:rFonts w:cs="Times New Roman"/>
          <w:kern w:val="2"/>
          <w:szCs w:val="21"/>
        </w:rPr>
        <w:t>新建畜禽养殖场应突出养份综合利用，配套与养殖规模和处理工艺相适应的粪污消纳用地，配备必要粪便污收集、处理、贮存利用设施</w:t>
      </w:r>
      <w:r w:rsidR="00C72B51" w:rsidRPr="00C72B51">
        <w:rPr>
          <w:rFonts w:cs="Times New Roman"/>
          <w:kern w:val="2"/>
          <w:szCs w:val="21"/>
        </w:rPr>
        <w:t>”</w:t>
      </w:r>
      <w:r w:rsidR="00C72B51" w:rsidRPr="00C72B51">
        <w:rPr>
          <w:rFonts w:cs="Times New Roman"/>
          <w:kern w:val="2"/>
          <w:szCs w:val="21"/>
        </w:rPr>
        <w:t>的管理要求。</w:t>
      </w:r>
    </w:p>
    <w:p w14:paraId="528A6E60" w14:textId="77777777" w:rsidR="006F0553" w:rsidRPr="00C72B51" w:rsidRDefault="00C72B51" w:rsidP="00C72B51">
      <w:pPr>
        <w:ind w:firstLineChars="200" w:firstLine="480"/>
        <w:rPr>
          <w:rFonts w:cs="Times New Roman"/>
        </w:rPr>
      </w:pPr>
      <w:r w:rsidRPr="00C72B51">
        <w:rPr>
          <w:rFonts w:cs="Times New Roman"/>
          <w:kern w:val="2"/>
        </w:rPr>
        <w:t>本项目对大气环境的主要影响为恶臭对周边环境的影响，本项目所在地远离城市和城镇居民区等人口集中区，本项目恶臭对区域大气环境影响较小。</w:t>
      </w:r>
    </w:p>
    <w:p w14:paraId="23B92D52" w14:textId="77777777" w:rsidR="006927D1" w:rsidRPr="00CF5623" w:rsidRDefault="0078398C">
      <w:pPr>
        <w:pStyle w:val="2"/>
        <w:keepNext w:val="0"/>
        <w:keepLines w:val="0"/>
        <w:rPr>
          <w:szCs w:val="24"/>
        </w:rPr>
      </w:pPr>
      <w:bookmarkStart w:id="43" w:name="_Toc132386174"/>
      <w:r w:rsidRPr="00CF5623">
        <w:rPr>
          <w:szCs w:val="24"/>
        </w:rPr>
        <w:t>1.</w:t>
      </w:r>
      <w:r w:rsidR="006F0553">
        <w:rPr>
          <w:rFonts w:hint="eastAsia"/>
          <w:szCs w:val="24"/>
        </w:rPr>
        <w:t>3</w:t>
      </w:r>
      <w:r w:rsidRPr="00CF5623">
        <w:rPr>
          <w:rFonts w:hint="eastAsia"/>
          <w:szCs w:val="24"/>
        </w:rPr>
        <w:t xml:space="preserve"> </w:t>
      </w:r>
      <w:r w:rsidRPr="00CF5623">
        <w:rPr>
          <w:rFonts w:hint="eastAsia"/>
          <w:szCs w:val="24"/>
        </w:rPr>
        <w:t>环境影响评价过程</w:t>
      </w:r>
      <w:bookmarkEnd w:id="31"/>
      <w:bookmarkEnd w:id="32"/>
      <w:bookmarkEnd w:id="33"/>
      <w:bookmarkEnd w:id="34"/>
      <w:bookmarkEnd w:id="35"/>
      <w:bookmarkEnd w:id="36"/>
      <w:bookmarkEnd w:id="37"/>
      <w:bookmarkEnd w:id="38"/>
      <w:bookmarkEnd w:id="39"/>
      <w:bookmarkEnd w:id="40"/>
      <w:bookmarkEnd w:id="41"/>
      <w:bookmarkEnd w:id="43"/>
    </w:p>
    <w:p w14:paraId="120C7178" w14:textId="77777777" w:rsidR="00C72B51" w:rsidRDefault="0078398C">
      <w:pPr>
        <w:ind w:firstLine="480"/>
      </w:pPr>
      <w:r w:rsidRPr="00CF5623">
        <w:t>根据《建设项目环境影响评价技术导则</w:t>
      </w:r>
      <w:r w:rsidRPr="00CF5623">
        <w:t>-</w:t>
      </w:r>
      <w:r w:rsidRPr="00CF5623">
        <w:t>总纲》（</w:t>
      </w:r>
      <w:r w:rsidRPr="00CF5623">
        <w:t>HJ 2.1-2016</w:t>
      </w:r>
      <w:r w:rsidRPr="00CF5623">
        <w:t>）等相关技术规范的要求，</w:t>
      </w:r>
      <w:r w:rsidR="00C72B51" w:rsidRPr="00C72B51">
        <w:rPr>
          <w:rFonts w:hint="eastAsia"/>
        </w:rPr>
        <w:t>本次评价工作分为三个阶段进行</w:t>
      </w:r>
      <w:r w:rsidR="00C72B51">
        <w:rPr>
          <w:rFonts w:hint="eastAsia"/>
        </w:rPr>
        <w:t>。</w:t>
      </w:r>
    </w:p>
    <w:p w14:paraId="0269B16F" w14:textId="77777777" w:rsidR="00C72B51" w:rsidRDefault="00C72B51">
      <w:pPr>
        <w:ind w:firstLine="480"/>
      </w:pPr>
      <w:r w:rsidRPr="00C72B51">
        <w:rPr>
          <w:rFonts w:cs="Times New Roman"/>
          <w:kern w:val="2"/>
          <w:szCs w:val="21"/>
        </w:rPr>
        <w:t>1</w:t>
      </w:r>
      <w:r w:rsidRPr="00C72B51">
        <w:rPr>
          <w:rFonts w:cs="Times New Roman"/>
          <w:kern w:val="2"/>
          <w:szCs w:val="21"/>
        </w:rPr>
        <w:t>、根据《中华人民共和国环境保护法》和《建设项目环境保护管理条例》（国务院令第</w:t>
      </w:r>
      <w:r w:rsidRPr="00C72B51">
        <w:rPr>
          <w:rFonts w:cs="Times New Roman"/>
          <w:kern w:val="2"/>
          <w:szCs w:val="21"/>
        </w:rPr>
        <w:t xml:space="preserve"> 682 </w:t>
      </w:r>
      <w:r w:rsidRPr="00C72B51">
        <w:rPr>
          <w:rFonts w:cs="Times New Roman"/>
          <w:kern w:val="2"/>
          <w:szCs w:val="21"/>
        </w:rPr>
        <w:t>号）有关环保法律、法规的要求，本项目应进行环境影响评价</w:t>
      </w:r>
      <w:r>
        <w:rPr>
          <w:rFonts w:cs="Times New Roman"/>
          <w:kern w:val="2"/>
          <w:szCs w:val="21"/>
        </w:rPr>
        <w:t>。</w:t>
      </w:r>
      <w:r w:rsidRPr="009674EA">
        <w:rPr>
          <w:rFonts w:cs="Times New Roman"/>
        </w:rPr>
        <w:t>根据《建设项目环境影响评价分类管理名录》（</w:t>
      </w:r>
      <w:r w:rsidRPr="009674EA">
        <w:rPr>
          <w:rFonts w:eastAsia="TimesNewRomanPSMT" w:cs="Times New Roman"/>
        </w:rPr>
        <w:t xml:space="preserve">2021 </w:t>
      </w:r>
      <w:r w:rsidRPr="009674EA">
        <w:rPr>
          <w:rFonts w:cs="Times New Roman"/>
        </w:rPr>
        <w:t>版），本项目</w:t>
      </w:r>
      <w:r w:rsidRPr="009674EA">
        <w:rPr>
          <w:rFonts w:cs="Times New Roman" w:hint="eastAsia"/>
        </w:rPr>
        <w:t>饲养奶牛为</w:t>
      </w:r>
      <w:r w:rsidRPr="009674EA">
        <w:rPr>
          <w:rFonts w:cs="Times New Roman" w:hint="eastAsia"/>
        </w:rPr>
        <w:t>1500</w:t>
      </w:r>
      <w:r w:rsidRPr="009674EA">
        <w:rPr>
          <w:rFonts w:cs="Times New Roman" w:hint="eastAsia"/>
        </w:rPr>
        <w:t>头（折算生猪</w:t>
      </w:r>
      <w:r w:rsidRPr="009674EA">
        <w:rPr>
          <w:rFonts w:cs="Times New Roman" w:hint="eastAsia"/>
        </w:rPr>
        <w:t>15000</w:t>
      </w:r>
      <w:r w:rsidRPr="009674EA">
        <w:rPr>
          <w:rFonts w:cs="Times New Roman" w:hint="eastAsia"/>
        </w:rPr>
        <w:t>头），</w:t>
      </w:r>
      <w:r w:rsidRPr="009674EA">
        <w:rPr>
          <w:rFonts w:cs="Times New Roman"/>
        </w:rPr>
        <w:t>属于</w:t>
      </w:r>
      <w:r w:rsidRPr="009674EA">
        <w:rPr>
          <w:rFonts w:cs="Times New Roman" w:hint="eastAsia"/>
        </w:rPr>
        <w:t>“</w:t>
      </w:r>
      <w:r w:rsidRPr="009674EA">
        <w:rPr>
          <w:rFonts w:cs="Times New Roman"/>
        </w:rPr>
        <w:t>二</w:t>
      </w:r>
      <w:r w:rsidRPr="009674EA">
        <w:rPr>
          <w:rFonts w:cs="Times New Roman"/>
        </w:rPr>
        <w:t xml:space="preserve"> </w:t>
      </w:r>
      <w:r w:rsidRPr="009674EA">
        <w:rPr>
          <w:rFonts w:cs="Times New Roman"/>
        </w:rPr>
        <w:t>畜牲业</w:t>
      </w:r>
      <w:r w:rsidRPr="009674EA">
        <w:rPr>
          <w:rFonts w:cs="Times New Roman"/>
        </w:rPr>
        <w:t xml:space="preserve"> </w:t>
      </w:r>
      <w:r w:rsidRPr="009674EA">
        <w:rPr>
          <w:rFonts w:eastAsia="TimesNewRomanPSMT" w:cs="Times New Roman"/>
        </w:rPr>
        <w:t>03</w:t>
      </w:r>
      <w:r w:rsidRPr="009674EA">
        <w:rPr>
          <w:rFonts w:cs="Times New Roman" w:hint="eastAsia"/>
        </w:rPr>
        <w:t>”</w:t>
      </w:r>
      <w:r w:rsidRPr="009674EA">
        <w:rPr>
          <w:rFonts w:cs="Times New Roman" w:hint="eastAsia"/>
        </w:rPr>
        <w:t xml:space="preserve"> </w:t>
      </w:r>
      <w:r w:rsidRPr="009674EA">
        <w:rPr>
          <w:rFonts w:cs="Times New Roman" w:hint="eastAsia"/>
        </w:rPr>
        <w:t>“</w:t>
      </w:r>
      <w:r w:rsidRPr="009674EA">
        <w:rPr>
          <w:rFonts w:eastAsia="TimesNewRomanPSMT" w:cs="Times New Roman"/>
        </w:rPr>
        <w:t xml:space="preserve">3 </w:t>
      </w:r>
      <w:r w:rsidRPr="009674EA">
        <w:rPr>
          <w:rFonts w:cs="Times New Roman"/>
        </w:rPr>
        <w:t>牲畜饲养</w:t>
      </w:r>
      <w:r w:rsidRPr="009674EA">
        <w:rPr>
          <w:rFonts w:cs="Times New Roman"/>
        </w:rPr>
        <w:t xml:space="preserve"> </w:t>
      </w:r>
      <w:r w:rsidRPr="009674EA">
        <w:rPr>
          <w:rFonts w:eastAsia="TimesNewRomanPSMT" w:cs="Times New Roman"/>
        </w:rPr>
        <w:t>031</w:t>
      </w:r>
      <w:r w:rsidRPr="009674EA">
        <w:rPr>
          <w:rFonts w:cs="Times New Roman" w:hint="eastAsia"/>
        </w:rPr>
        <w:t>”</w:t>
      </w:r>
      <w:r w:rsidRPr="009674EA">
        <w:rPr>
          <w:rFonts w:cs="Times New Roman"/>
        </w:rPr>
        <w:t>中</w:t>
      </w:r>
      <w:r w:rsidRPr="009674EA">
        <w:rPr>
          <w:rFonts w:cs="Times New Roman" w:hint="eastAsia"/>
        </w:rPr>
        <w:t>“</w:t>
      </w:r>
      <w:r w:rsidRPr="009674EA">
        <w:rPr>
          <w:rFonts w:cs="Times New Roman"/>
        </w:rPr>
        <w:t>年出栏生猪</w:t>
      </w:r>
      <w:r w:rsidRPr="009674EA">
        <w:rPr>
          <w:rFonts w:eastAsia="TimesNewRomanPSMT" w:cs="Times New Roman"/>
        </w:rPr>
        <w:t xml:space="preserve">5000 </w:t>
      </w:r>
      <w:r w:rsidRPr="009674EA">
        <w:rPr>
          <w:rFonts w:cs="Times New Roman"/>
        </w:rPr>
        <w:t>头（其他畜禽种类折合猪的养殖量）及以上的规模化畜禽养殖</w:t>
      </w:r>
      <w:r>
        <w:rPr>
          <w:rFonts w:cs="Times New Roman"/>
        </w:rPr>
        <w:t>；</w:t>
      </w:r>
      <w:r w:rsidRPr="006F0553">
        <w:rPr>
          <w:rFonts w:cs="Times New Roman" w:hint="eastAsia"/>
        </w:rPr>
        <w:t>存栏生猪</w:t>
      </w:r>
      <w:r w:rsidRPr="006F0553">
        <w:rPr>
          <w:rFonts w:cs="Times New Roman" w:hint="eastAsia"/>
        </w:rPr>
        <w:t>2500</w:t>
      </w:r>
      <w:r w:rsidRPr="006F0553">
        <w:rPr>
          <w:rFonts w:cs="Times New Roman" w:hint="eastAsia"/>
        </w:rPr>
        <w:t>头及以上无出栏量的规模化畜禽养殖</w:t>
      </w:r>
      <w:r w:rsidRPr="009674EA">
        <w:rPr>
          <w:rFonts w:cs="Times New Roman" w:hint="eastAsia"/>
        </w:rPr>
        <w:t>”</w:t>
      </w:r>
      <w:r w:rsidRPr="009674EA">
        <w:rPr>
          <w:rFonts w:cs="Times New Roman"/>
        </w:rPr>
        <w:t>的情形，应编制环境影响报告书。</w:t>
      </w:r>
    </w:p>
    <w:p w14:paraId="2BC8A294" w14:textId="77777777" w:rsidR="00C72B51" w:rsidRDefault="00C72B51">
      <w:pPr>
        <w:ind w:firstLine="480"/>
        <w:rPr>
          <w:rFonts w:cs="Times New Roman"/>
        </w:rPr>
      </w:pPr>
      <w:r w:rsidRPr="006F0553">
        <w:rPr>
          <w:rFonts w:cs="Times New Roman" w:hint="eastAsia"/>
        </w:rPr>
        <w:t>湖南德人牧业科技有限公司</w:t>
      </w:r>
      <w:r>
        <w:rPr>
          <w:rFonts w:cs="Times New Roman" w:hint="eastAsia"/>
        </w:rPr>
        <w:t>委托</w:t>
      </w:r>
      <w:r>
        <w:rPr>
          <w:rFonts w:cs="Times New Roman"/>
        </w:rPr>
        <w:t>湖南志远环境咨询服务有限公司对</w:t>
      </w:r>
      <w:r w:rsidRPr="006F0553">
        <w:rPr>
          <w:rFonts w:cs="Times New Roman" w:hint="eastAsia"/>
        </w:rPr>
        <w:t>“德人牧业第二牧场</w:t>
      </w:r>
      <w:r w:rsidRPr="006F0553">
        <w:rPr>
          <w:rFonts w:cs="Times New Roman" w:hint="eastAsia"/>
        </w:rPr>
        <w:t>1500</w:t>
      </w:r>
      <w:r w:rsidRPr="006F0553">
        <w:rPr>
          <w:rFonts w:cs="Times New Roman" w:hint="eastAsia"/>
        </w:rPr>
        <w:t>头奶牛项目”</w:t>
      </w:r>
      <w:r w:rsidRPr="00C72B51">
        <w:rPr>
          <w:rFonts w:hint="eastAsia"/>
        </w:rPr>
        <w:t xml:space="preserve"> </w:t>
      </w:r>
      <w:r w:rsidRPr="00C72B51">
        <w:rPr>
          <w:rFonts w:cs="Times New Roman" w:hint="eastAsia"/>
        </w:rPr>
        <w:t>进行环境影响评价工作。接受委托后，工作人员</w:t>
      </w:r>
      <w:r w:rsidRPr="00C72B51">
        <w:rPr>
          <w:rFonts w:cs="Times New Roman" w:hint="eastAsia"/>
        </w:rPr>
        <w:lastRenderedPageBreak/>
        <w:t>对建设工程区域环境进行了详细调查和踏勘，对有关资料进行了认真分析，在研究相关技术及其他有关文件基础上进行初步工程分析，进行环境影响识别和评价因子筛选。随后明确了本项目评价重点为水环境影响及大气环境影响，确定了保护目标，进一步确定评价工作等级、范围及评价标准，制定出相应的工作方案。</w:t>
      </w:r>
    </w:p>
    <w:p w14:paraId="4B11C489" w14:textId="77777777" w:rsidR="00C72B51" w:rsidRDefault="00C72B51">
      <w:pPr>
        <w:ind w:firstLine="480"/>
      </w:pPr>
      <w:r w:rsidRPr="006F0553">
        <w:rPr>
          <w:rFonts w:cs="Times New Roman" w:hint="eastAsia"/>
        </w:rPr>
        <w:t>承担了的环境影响评价工作。我公司在接受委托后组成环境影响评价项目组，</w:t>
      </w:r>
      <w:r w:rsidRPr="009674EA">
        <w:rPr>
          <w:rFonts w:cs="Times New Roman"/>
        </w:rPr>
        <w:t>立即组织技术人员对项目现场及周边环境进行了详细的调查，收集项目相关资料，并详细研究了项目的设计方案，最终确定了本项目的环评技术路线和重点内容。依据环境影响评价有关技术导则、规范，分析、预测工程施工期及营运期对环境的影响以及周边环境对本工程的影响，提出相应的污染防治措施，在此基础上编制了</w:t>
      </w:r>
      <w:r>
        <w:rPr>
          <w:rFonts w:cs="Times New Roman"/>
        </w:rPr>
        <w:t>《</w:t>
      </w:r>
      <w:r w:rsidRPr="006F0553">
        <w:rPr>
          <w:rFonts w:cs="Times New Roman" w:hint="eastAsia"/>
        </w:rPr>
        <w:t>德人牧业第二牧场</w:t>
      </w:r>
      <w:r w:rsidRPr="006F0553">
        <w:rPr>
          <w:rFonts w:cs="Times New Roman" w:hint="eastAsia"/>
        </w:rPr>
        <w:t>1500</w:t>
      </w:r>
      <w:r w:rsidRPr="006F0553">
        <w:rPr>
          <w:rFonts w:cs="Times New Roman" w:hint="eastAsia"/>
        </w:rPr>
        <w:t>头奶牛项目</w:t>
      </w:r>
      <w:r w:rsidRPr="009674EA">
        <w:rPr>
          <w:rFonts w:cs="Times New Roman"/>
        </w:rPr>
        <w:t>环境影响报告书</w:t>
      </w:r>
      <w:r>
        <w:rPr>
          <w:rFonts w:cs="Times New Roman"/>
        </w:rPr>
        <w:t>》</w:t>
      </w:r>
      <w:r w:rsidRPr="009674EA">
        <w:rPr>
          <w:rFonts w:cs="Times New Roman"/>
        </w:rPr>
        <w:t>。</w:t>
      </w:r>
    </w:p>
    <w:p w14:paraId="03AD922A" w14:textId="77777777" w:rsidR="00C72B51" w:rsidRPr="00C72B51" w:rsidRDefault="00C72B51" w:rsidP="00C72B51">
      <w:pPr>
        <w:widowControl w:val="0"/>
        <w:adjustRightInd w:val="0"/>
        <w:snapToGrid w:val="0"/>
        <w:ind w:firstLineChars="200" w:firstLine="480"/>
        <w:jc w:val="both"/>
        <w:rPr>
          <w:rFonts w:cs="Times New Roman"/>
          <w:kern w:val="2"/>
          <w:szCs w:val="21"/>
        </w:rPr>
      </w:pPr>
      <w:r w:rsidRPr="00C72B51">
        <w:rPr>
          <w:rFonts w:cs="Times New Roman"/>
          <w:kern w:val="2"/>
          <w:szCs w:val="21"/>
        </w:rPr>
        <w:t>2</w:t>
      </w:r>
      <w:r w:rsidRPr="00C72B51">
        <w:rPr>
          <w:rFonts w:cs="Times New Roman"/>
          <w:kern w:val="2"/>
          <w:szCs w:val="21"/>
        </w:rPr>
        <w:t>、根据第一阶段的工作成果，对环境现状进行监测与评价，完善工程分析。在此基础上，对各环境要素影响进行预测与评价。</w:t>
      </w:r>
    </w:p>
    <w:p w14:paraId="34CD194B" w14:textId="77777777" w:rsidR="00C72B51" w:rsidRPr="00C72B51" w:rsidRDefault="00C72B51" w:rsidP="00C72B51">
      <w:pPr>
        <w:widowControl w:val="0"/>
        <w:adjustRightInd w:val="0"/>
        <w:snapToGrid w:val="0"/>
        <w:ind w:firstLineChars="200" w:firstLine="480"/>
        <w:jc w:val="both"/>
        <w:rPr>
          <w:rFonts w:cs="Times New Roman"/>
          <w:kern w:val="2"/>
          <w:szCs w:val="21"/>
        </w:rPr>
      </w:pPr>
      <w:r w:rsidRPr="00C72B51">
        <w:rPr>
          <w:rFonts w:cs="Times New Roman"/>
          <w:kern w:val="2"/>
          <w:szCs w:val="21"/>
        </w:rPr>
        <w:t>3</w:t>
      </w:r>
      <w:r w:rsidRPr="00C72B51">
        <w:rPr>
          <w:rFonts w:cs="Times New Roman"/>
          <w:kern w:val="2"/>
          <w:szCs w:val="21"/>
        </w:rPr>
        <w:t>、提出环境保护措施，进行技术经济论证，给出污染物排放清单及评价结论。</w:t>
      </w:r>
    </w:p>
    <w:p w14:paraId="3B502963" w14:textId="77777777" w:rsidR="00C72B51" w:rsidRPr="00C72B51" w:rsidRDefault="00C72B51" w:rsidP="00C72B51">
      <w:pPr>
        <w:widowControl w:val="0"/>
        <w:adjustRightInd w:val="0"/>
        <w:snapToGrid w:val="0"/>
        <w:ind w:firstLineChars="200" w:firstLine="480"/>
        <w:jc w:val="both"/>
        <w:rPr>
          <w:rFonts w:cs="Times New Roman"/>
          <w:szCs w:val="22"/>
        </w:rPr>
      </w:pPr>
      <w:r w:rsidRPr="00C72B51">
        <w:rPr>
          <w:rFonts w:cs="Times New Roman"/>
          <w:kern w:val="2"/>
          <w:szCs w:val="21"/>
        </w:rPr>
        <w:t>4</w:t>
      </w:r>
      <w:r w:rsidRPr="00C72B51">
        <w:rPr>
          <w:rFonts w:cs="Times New Roman"/>
          <w:kern w:val="2"/>
          <w:szCs w:val="21"/>
        </w:rPr>
        <w:t>、编制完成</w:t>
      </w:r>
      <w:r w:rsidRPr="00C72B51">
        <w:rPr>
          <w:rFonts w:cs="Times New Roman" w:hint="eastAsia"/>
          <w:kern w:val="2"/>
          <w:szCs w:val="21"/>
        </w:rPr>
        <w:t>湖南德人牧业科技有限公司</w:t>
      </w:r>
      <w:r w:rsidRPr="00C72B51">
        <w:rPr>
          <w:rFonts w:cs="Times New Roman"/>
          <w:kern w:val="2"/>
          <w:szCs w:val="21"/>
        </w:rPr>
        <w:t>《</w:t>
      </w:r>
      <w:r w:rsidRPr="00C72B51">
        <w:rPr>
          <w:rFonts w:cs="Times New Roman" w:hint="eastAsia"/>
        </w:rPr>
        <w:t>德人牧业第二牧场</w:t>
      </w:r>
      <w:r w:rsidRPr="00C72B51">
        <w:rPr>
          <w:rFonts w:cs="Times New Roman" w:hint="eastAsia"/>
        </w:rPr>
        <w:t>1500</w:t>
      </w:r>
      <w:r w:rsidRPr="00C72B51">
        <w:rPr>
          <w:rFonts w:cs="Times New Roman" w:hint="eastAsia"/>
        </w:rPr>
        <w:t>头奶牛项目</w:t>
      </w:r>
      <w:r w:rsidRPr="00C72B51">
        <w:rPr>
          <w:rFonts w:cs="Times New Roman"/>
        </w:rPr>
        <w:t>环境影响报告书</w:t>
      </w:r>
      <w:r w:rsidRPr="00C72B51">
        <w:rPr>
          <w:rFonts w:cs="Times New Roman"/>
          <w:kern w:val="2"/>
          <w:szCs w:val="21"/>
        </w:rPr>
        <w:t>》，现提交主管部门审查。</w:t>
      </w:r>
    </w:p>
    <w:p w14:paraId="0D509E53" w14:textId="77777777" w:rsidR="006927D1" w:rsidRPr="00CF5623" w:rsidRDefault="0078398C">
      <w:pPr>
        <w:ind w:firstLine="480"/>
      </w:pPr>
      <w:r w:rsidRPr="00CF5623">
        <w:t>本项目环评影响评价的工作过程及程序见图</w:t>
      </w:r>
      <w:r w:rsidRPr="00CF5623">
        <w:t>1.</w:t>
      </w:r>
      <w:r w:rsidR="006F0553">
        <w:rPr>
          <w:rFonts w:hint="eastAsia"/>
        </w:rPr>
        <w:t>3</w:t>
      </w:r>
      <w:r w:rsidRPr="00CF5623">
        <w:t>-1</w:t>
      </w:r>
      <w:r w:rsidRPr="00CF5623">
        <w:t>。</w:t>
      </w:r>
    </w:p>
    <w:p w14:paraId="68D68415" w14:textId="77777777" w:rsidR="006927D1" w:rsidRPr="00A74B6E" w:rsidRDefault="007A77B4">
      <w:pPr>
        <w:widowControl w:val="0"/>
        <w:jc w:val="center"/>
        <w:rPr>
          <w:rFonts w:cs="Times New Roman"/>
          <w:color w:val="FF0000"/>
        </w:rPr>
      </w:pPr>
      <w:r w:rsidRPr="00A74B6E">
        <w:rPr>
          <w:color w:val="FF0000"/>
        </w:rPr>
        <w:object w:dxaOrig="8788" w:dyaOrig="10697" w14:anchorId="2BA5E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85pt;height:522pt" o:ole="">
            <v:imagedata r:id="rId15" o:title=""/>
          </v:shape>
          <o:OLEObject Type="Embed" ProgID="Visio.Drawing.11" ShapeID="_x0000_i1025" DrawAspect="Content" ObjectID="_1809863753" r:id="rId16"/>
        </w:object>
      </w:r>
      <w:r w:rsidR="0078398C" w:rsidRPr="00CF5623">
        <w:rPr>
          <w:b/>
          <w:snapToGrid w:val="0"/>
          <w:kern w:val="18"/>
        </w:rPr>
        <w:t>图</w:t>
      </w:r>
      <w:r w:rsidR="0078398C" w:rsidRPr="00CF5623">
        <w:rPr>
          <w:b/>
          <w:snapToGrid w:val="0"/>
          <w:kern w:val="18"/>
        </w:rPr>
        <w:t>1.</w:t>
      </w:r>
      <w:r w:rsidR="006F0553">
        <w:rPr>
          <w:rFonts w:hint="eastAsia"/>
          <w:b/>
          <w:snapToGrid w:val="0"/>
          <w:kern w:val="18"/>
        </w:rPr>
        <w:t>3</w:t>
      </w:r>
      <w:r w:rsidR="0078398C" w:rsidRPr="00CF5623">
        <w:rPr>
          <w:b/>
          <w:snapToGrid w:val="0"/>
          <w:kern w:val="18"/>
        </w:rPr>
        <w:t xml:space="preserve">-1  </w:t>
      </w:r>
      <w:r w:rsidR="0078398C" w:rsidRPr="00CF5623">
        <w:rPr>
          <w:b/>
          <w:snapToGrid w:val="0"/>
          <w:kern w:val="18"/>
        </w:rPr>
        <w:t>评价技术路线图</w:t>
      </w:r>
    </w:p>
    <w:p w14:paraId="089600BC" w14:textId="77777777" w:rsidR="006927D1" w:rsidRPr="001B2E68" w:rsidRDefault="0078398C">
      <w:pPr>
        <w:pStyle w:val="2"/>
      </w:pPr>
      <w:bookmarkStart w:id="44" w:name="_Toc30072"/>
      <w:bookmarkStart w:id="45" w:name="_Toc24598"/>
      <w:bookmarkStart w:id="46" w:name="_Toc10641"/>
      <w:bookmarkStart w:id="47" w:name="_Toc7497"/>
      <w:bookmarkStart w:id="48" w:name="_Toc14202"/>
      <w:bookmarkStart w:id="49" w:name="_Toc20226"/>
      <w:bookmarkStart w:id="50" w:name="_Toc6206"/>
      <w:bookmarkStart w:id="51" w:name="_Toc489916008"/>
      <w:bookmarkStart w:id="52" w:name="_Toc29781"/>
      <w:bookmarkStart w:id="53" w:name="_Toc10953"/>
      <w:bookmarkStart w:id="54" w:name="_Toc18688"/>
      <w:bookmarkStart w:id="55" w:name="_Toc132386175"/>
      <w:bookmarkStart w:id="56" w:name="_Toc364085728"/>
      <w:bookmarkStart w:id="57" w:name="_Toc479672414"/>
      <w:r w:rsidRPr="001B2E68">
        <w:t>1.</w:t>
      </w:r>
      <w:r w:rsidR="00D20656">
        <w:rPr>
          <w:rFonts w:hint="eastAsia"/>
        </w:rPr>
        <w:t>4</w:t>
      </w:r>
      <w:r w:rsidRPr="001B2E68">
        <w:rPr>
          <w:rFonts w:hint="eastAsia"/>
        </w:rPr>
        <w:t xml:space="preserve"> </w:t>
      </w:r>
      <w:r w:rsidRPr="001B2E68">
        <w:rPr>
          <w:rFonts w:hint="eastAsia"/>
        </w:rPr>
        <w:t>分析判定相关情况</w:t>
      </w:r>
      <w:bookmarkEnd w:id="44"/>
      <w:bookmarkEnd w:id="45"/>
      <w:bookmarkEnd w:id="46"/>
      <w:bookmarkEnd w:id="47"/>
      <w:bookmarkEnd w:id="48"/>
      <w:bookmarkEnd w:id="49"/>
      <w:bookmarkEnd w:id="50"/>
      <w:bookmarkEnd w:id="51"/>
      <w:bookmarkEnd w:id="52"/>
      <w:bookmarkEnd w:id="53"/>
      <w:bookmarkEnd w:id="54"/>
      <w:bookmarkEnd w:id="55"/>
    </w:p>
    <w:p w14:paraId="7DA6DD5F" w14:textId="77777777" w:rsidR="006927D1" w:rsidRDefault="0078398C" w:rsidP="001B2E68">
      <w:pPr>
        <w:widowControl w:val="0"/>
        <w:ind w:firstLine="480"/>
        <w:jc w:val="both"/>
        <w:rPr>
          <w:rFonts w:cs="Times New Roman"/>
          <w:kern w:val="2"/>
        </w:rPr>
      </w:pPr>
      <w:bookmarkStart w:id="58" w:name="_Toc479672415"/>
      <w:bookmarkEnd w:id="56"/>
      <w:bookmarkEnd w:id="57"/>
      <w:r w:rsidRPr="001B2E68">
        <w:rPr>
          <w:rFonts w:cs="Times New Roman" w:hint="eastAsia"/>
          <w:kern w:val="2"/>
        </w:rPr>
        <w:t>根据《国民经济行业分类》，本项目属于</w:t>
      </w:r>
      <w:r w:rsidRPr="001B2E68">
        <w:rPr>
          <w:rFonts w:cs="Times New Roman"/>
          <w:kern w:val="2"/>
        </w:rPr>
        <w:t xml:space="preserve">A0311 </w:t>
      </w:r>
      <w:r w:rsidRPr="001B2E68">
        <w:rPr>
          <w:rFonts w:cs="Times New Roman" w:hint="eastAsia"/>
          <w:kern w:val="2"/>
        </w:rPr>
        <w:t>牛的饲养，建设规模化标准牛舍。</w:t>
      </w:r>
      <w:r w:rsidRPr="001B2E68">
        <w:rPr>
          <w:rFonts w:cs="Times New Roman" w:hint="eastAsia"/>
          <w:kern w:val="2"/>
          <w:lang w:val="zh-CN"/>
        </w:rPr>
        <w:t>根据《产业结构调整指导目录（</w:t>
      </w:r>
      <w:r w:rsidRPr="001B2E68">
        <w:rPr>
          <w:rFonts w:cs="Times New Roman"/>
          <w:kern w:val="2"/>
        </w:rPr>
        <w:t>2019</w:t>
      </w:r>
      <w:r w:rsidRPr="001B2E68">
        <w:rPr>
          <w:rFonts w:cs="Times New Roman" w:hint="eastAsia"/>
          <w:kern w:val="2"/>
          <w:lang w:val="zh-CN"/>
        </w:rPr>
        <w:t>本）》，</w:t>
      </w:r>
      <w:r w:rsidR="001B2E68" w:rsidRPr="001B2E68">
        <w:rPr>
          <w:rFonts w:cs="Times New Roman" w:hint="eastAsia"/>
          <w:kern w:val="2"/>
        </w:rPr>
        <w:t>本项目属于鼓励类第一项“农林业”中第</w:t>
      </w:r>
      <w:r w:rsidR="001B2E68" w:rsidRPr="001B2E68">
        <w:rPr>
          <w:rFonts w:cs="Times New Roman" w:hint="eastAsia"/>
          <w:kern w:val="2"/>
        </w:rPr>
        <w:t>4</w:t>
      </w:r>
      <w:r w:rsidR="001B2E68" w:rsidRPr="001B2E68">
        <w:rPr>
          <w:rFonts w:cs="Times New Roman" w:hint="eastAsia"/>
          <w:kern w:val="2"/>
        </w:rPr>
        <w:t>条“畜禽标准化规模养殖技术开发与应用”。因此，建设项目符合国家及</w:t>
      </w:r>
      <w:r w:rsidR="001B2E68" w:rsidRPr="009674EA">
        <w:rPr>
          <w:rFonts w:cs="Times New Roman" w:hint="eastAsia"/>
          <w:kern w:val="2"/>
        </w:rPr>
        <w:t>地方产业政策要求</w:t>
      </w:r>
      <w:r w:rsidRPr="009674EA">
        <w:rPr>
          <w:rFonts w:cs="Times New Roman" w:hint="eastAsia"/>
          <w:kern w:val="2"/>
        </w:rPr>
        <w:t>。</w:t>
      </w:r>
    </w:p>
    <w:p w14:paraId="058784BE" w14:textId="77777777" w:rsidR="00F10EFA" w:rsidRPr="00117BAC" w:rsidRDefault="00F10EFA" w:rsidP="00F10EFA">
      <w:pPr>
        <w:widowControl w:val="0"/>
        <w:ind w:firstLineChars="200" w:firstLine="480"/>
        <w:rPr>
          <w:rFonts w:cs="Times New Roman"/>
          <w:u w:val="single"/>
        </w:rPr>
      </w:pPr>
      <w:r w:rsidRPr="00117BAC">
        <w:rPr>
          <w:rFonts w:cs="Times New Roman"/>
          <w:u w:val="single"/>
        </w:rPr>
        <w:lastRenderedPageBreak/>
        <w:t>本项目</w:t>
      </w:r>
      <w:r w:rsidRPr="00117BAC">
        <w:rPr>
          <w:rFonts w:cs="Times New Roman" w:hint="eastAsia"/>
          <w:u w:val="single"/>
        </w:rPr>
        <w:t>选址取得常德市西湖管理区农业农村局关于同意对湖南德人牧业科技有限公司新建第二牧场核准备案的批复（西农发</w:t>
      </w:r>
      <w:r w:rsidRPr="00117BAC">
        <w:rPr>
          <w:rFonts w:cs="Times New Roman" w:hint="eastAsia"/>
          <w:u w:val="single"/>
        </w:rPr>
        <w:t>[2020]15</w:t>
      </w:r>
      <w:r w:rsidRPr="00117BAC">
        <w:rPr>
          <w:rFonts w:cs="Times New Roman" w:hint="eastAsia"/>
          <w:u w:val="single"/>
        </w:rPr>
        <w:t>号）</w:t>
      </w:r>
      <w:r w:rsidR="000F6883" w:rsidRPr="00117BAC">
        <w:rPr>
          <w:rFonts w:cs="Times New Roman" w:hint="eastAsia"/>
          <w:u w:val="single"/>
        </w:rPr>
        <w:t>：符合</w:t>
      </w:r>
      <w:r w:rsidR="000B25BF" w:rsidRPr="00117BAC">
        <w:rPr>
          <w:rFonts w:cs="Times New Roman" w:hint="eastAsia"/>
          <w:u w:val="single"/>
        </w:rPr>
        <w:t>《畜牧法》和《畜禽标识和养殖档案管理办法》，符合西湖管理区畜禽养殖规划，选址不在禁养区、限养区范围内。</w:t>
      </w:r>
      <w:r w:rsidRPr="00117BAC">
        <w:rPr>
          <w:rFonts w:cs="Times New Roman" w:hint="eastAsia"/>
          <w:u w:val="single"/>
        </w:rPr>
        <w:t>取得常德市西湖管理区自然资源局证明</w:t>
      </w:r>
      <w:r w:rsidR="000B25BF" w:rsidRPr="00117BAC">
        <w:rPr>
          <w:rFonts w:cs="Times New Roman" w:hint="eastAsia"/>
          <w:u w:val="single"/>
        </w:rPr>
        <w:t>：</w:t>
      </w:r>
      <w:r w:rsidRPr="00117BAC">
        <w:rPr>
          <w:rFonts w:cs="Times New Roman" w:hint="eastAsia"/>
          <w:u w:val="single"/>
        </w:rPr>
        <w:t>德人牧业第二牧场</w:t>
      </w:r>
      <w:r w:rsidR="000B25BF" w:rsidRPr="00117BAC">
        <w:rPr>
          <w:rFonts w:cs="Times New Roman" w:hint="eastAsia"/>
          <w:u w:val="single"/>
        </w:rPr>
        <w:t>选址不占用基本农田，</w:t>
      </w:r>
      <w:r w:rsidRPr="00117BAC">
        <w:rPr>
          <w:rFonts w:cs="Times New Roman" w:hint="eastAsia"/>
          <w:u w:val="single"/>
        </w:rPr>
        <w:t>用地范围不在生态红线</w:t>
      </w:r>
      <w:r w:rsidR="000B25BF" w:rsidRPr="00117BAC">
        <w:rPr>
          <w:rFonts w:cs="Times New Roman" w:hint="eastAsia"/>
          <w:u w:val="single"/>
        </w:rPr>
        <w:t>范围</w:t>
      </w:r>
      <w:r w:rsidRPr="00117BAC">
        <w:rPr>
          <w:rFonts w:cs="Times New Roman" w:hint="eastAsia"/>
          <w:u w:val="single"/>
        </w:rPr>
        <w:t>内。</w:t>
      </w:r>
    </w:p>
    <w:p w14:paraId="3AFC30FC" w14:textId="77777777" w:rsidR="00F10EFA" w:rsidRPr="00F10EFA" w:rsidRDefault="00F10EFA" w:rsidP="00F10EFA">
      <w:pPr>
        <w:widowControl w:val="0"/>
        <w:ind w:firstLineChars="200" w:firstLine="480"/>
        <w:rPr>
          <w:rFonts w:cs="Times New Roman"/>
        </w:rPr>
      </w:pPr>
      <w:r w:rsidRPr="00F10EFA">
        <w:rPr>
          <w:rFonts w:cs="Times New Roman"/>
        </w:rPr>
        <w:t>本项目符合</w:t>
      </w:r>
      <w:r w:rsidRPr="00F10EFA">
        <w:rPr>
          <w:rFonts w:cs="Times New Roman"/>
        </w:rPr>
        <w:t>“</w:t>
      </w:r>
      <w:r w:rsidRPr="00F10EFA">
        <w:rPr>
          <w:rFonts w:cs="Times New Roman"/>
        </w:rPr>
        <w:t>三线一单</w:t>
      </w:r>
      <w:r w:rsidRPr="00F10EFA">
        <w:rPr>
          <w:rFonts w:cs="Times New Roman"/>
        </w:rPr>
        <w:t>”</w:t>
      </w:r>
      <w:r w:rsidRPr="00F10EFA">
        <w:rPr>
          <w:rFonts w:cs="Times New Roman"/>
        </w:rPr>
        <w:t>要求，不在生态红线</w:t>
      </w:r>
      <w:r w:rsidRPr="00F10EFA">
        <w:rPr>
          <w:rFonts w:cs="Times New Roman" w:hint="eastAsia"/>
        </w:rPr>
        <w:t>保护范围内</w:t>
      </w:r>
      <w:r w:rsidRPr="00F10EFA">
        <w:rPr>
          <w:rFonts w:cs="Times New Roman"/>
        </w:rPr>
        <w:t>，未突破环境质量底线，未突破资源利用上线，不在环境负面清单内。</w:t>
      </w:r>
    </w:p>
    <w:p w14:paraId="77F003B8" w14:textId="77777777" w:rsidR="006927D1" w:rsidRPr="00A73E5B" w:rsidRDefault="0078398C">
      <w:pPr>
        <w:pStyle w:val="2"/>
      </w:pPr>
      <w:bookmarkStart w:id="59" w:name="_Toc435778094"/>
      <w:bookmarkStart w:id="60" w:name="_Toc343516649"/>
      <w:bookmarkStart w:id="61" w:name="_Toc479672417"/>
      <w:bookmarkStart w:id="62" w:name="_Toc489916009"/>
      <w:bookmarkStart w:id="63" w:name="_Toc28444"/>
      <w:bookmarkStart w:id="64" w:name="_Toc6490"/>
      <w:bookmarkStart w:id="65" w:name="_Toc9110"/>
      <w:bookmarkStart w:id="66" w:name="_Toc11685"/>
      <w:bookmarkStart w:id="67" w:name="_Toc4440"/>
      <w:bookmarkStart w:id="68" w:name="_Toc15285"/>
      <w:bookmarkStart w:id="69" w:name="_Toc24739"/>
      <w:bookmarkStart w:id="70" w:name="_Toc8990"/>
      <w:bookmarkStart w:id="71" w:name="_Toc24557"/>
      <w:bookmarkStart w:id="72" w:name="_Toc7972"/>
      <w:bookmarkStart w:id="73" w:name="_Toc132386176"/>
      <w:bookmarkEnd w:id="58"/>
      <w:r w:rsidRPr="00A73E5B">
        <w:t>1.</w:t>
      </w:r>
      <w:r w:rsidR="00D20656">
        <w:rPr>
          <w:rFonts w:hint="eastAsia"/>
        </w:rPr>
        <w:t>5</w:t>
      </w:r>
      <w:r w:rsidRPr="00A73E5B">
        <w:rPr>
          <w:rFonts w:hint="eastAsia"/>
        </w:rPr>
        <w:t xml:space="preserve"> </w:t>
      </w:r>
      <w:r w:rsidRPr="00A73E5B">
        <w:rPr>
          <w:rFonts w:hint="eastAsia"/>
        </w:rPr>
        <w:t>关注的主要环境问题</w:t>
      </w:r>
      <w:bookmarkEnd w:id="59"/>
      <w:bookmarkEnd w:id="60"/>
      <w:bookmarkEnd w:id="61"/>
      <w:r w:rsidRPr="00A73E5B">
        <w:rPr>
          <w:rFonts w:hint="eastAsia"/>
        </w:rPr>
        <w:t>及环境影响</w:t>
      </w:r>
      <w:bookmarkEnd w:id="62"/>
      <w:bookmarkEnd w:id="63"/>
      <w:bookmarkEnd w:id="64"/>
      <w:bookmarkEnd w:id="65"/>
      <w:bookmarkEnd w:id="66"/>
      <w:bookmarkEnd w:id="67"/>
      <w:bookmarkEnd w:id="68"/>
      <w:bookmarkEnd w:id="69"/>
      <w:bookmarkEnd w:id="70"/>
      <w:bookmarkEnd w:id="71"/>
      <w:bookmarkEnd w:id="72"/>
      <w:bookmarkEnd w:id="73"/>
    </w:p>
    <w:p w14:paraId="4DCB9152" w14:textId="77777777" w:rsidR="006927D1" w:rsidRPr="00A73E5B" w:rsidRDefault="0078398C" w:rsidP="00A70A77">
      <w:pPr>
        <w:ind w:firstLineChars="200" w:firstLine="480"/>
        <w:rPr>
          <w:rFonts w:cs="Times New Roman"/>
        </w:rPr>
      </w:pPr>
      <w:r w:rsidRPr="00A70A77">
        <w:rPr>
          <w:rFonts w:cs="Times New Roman"/>
          <w:u w:val="single"/>
        </w:rPr>
        <w:t>根据项目的特点，</w:t>
      </w:r>
      <w:r w:rsidR="00281302" w:rsidRPr="00A70A77">
        <w:rPr>
          <w:rFonts w:cs="Times New Roman"/>
          <w:u w:val="single"/>
        </w:rPr>
        <w:t>本项目</w:t>
      </w:r>
      <w:r w:rsidR="00D767EF" w:rsidRPr="00A70A77">
        <w:rPr>
          <w:rFonts w:cs="Times New Roman"/>
          <w:u w:val="single"/>
        </w:rPr>
        <w:t>对养殖产生的污水采用厌氧发酵产沼技术，产生的沼气用于</w:t>
      </w:r>
      <w:r w:rsidR="00D767EF" w:rsidRPr="00A70A77">
        <w:rPr>
          <w:rFonts w:cs="Times New Roman" w:hint="eastAsia"/>
          <w:u w:val="single"/>
        </w:rPr>
        <w:t>场区生活</w:t>
      </w:r>
      <w:r w:rsidR="00281302" w:rsidRPr="00A70A77">
        <w:rPr>
          <w:rFonts w:cs="Times New Roman" w:hint="eastAsia"/>
          <w:u w:val="single"/>
        </w:rPr>
        <w:t>用水加热</w:t>
      </w:r>
      <w:r w:rsidR="00D767EF" w:rsidRPr="00A70A77">
        <w:rPr>
          <w:rFonts w:cs="Times New Roman"/>
          <w:u w:val="single"/>
        </w:rPr>
        <w:t>，</w:t>
      </w:r>
      <w:r w:rsidR="0079356C" w:rsidRPr="00A70A77">
        <w:rPr>
          <w:rFonts w:cs="Times New Roman" w:hint="eastAsia"/>
          <w:u w:val="single"/>
        </w:rPr>
        <w:t>不能利用的沼气经火炬燃烧后排放</w:t>
      </w:r>
      <w:r w:rsidR="00A70A77" w:rsidRPr="00A70A77">
        <w:rPr>
          <w:rFonts w:cs="Times New Roman" w:hint="eastAsia"/>
          <w:u w:val="single"/>
        </w:rPr>
        <w:t>；</w:t>
      </w:r>
      <w:r w:rsidR="00A70A77" w:rsidRPr="00A70A77">
        <w:rPr>
          <w:rFonts w:cs="Times New Roman"/>
          <w:u w:val="single"/>
        </w:rPr>
        <w:t>粪</w:t>
      </w:r>
      <w:r w:rsidR="00A70A77" w:rsidRPr="00A70A77">
        <w:rPr>
          <w:rFonts w:cs="Times New Roman" w:hint="eastAsia"/>
          <w:u w:val="single"/>
        </w:rPr>
        <w:t>渣</w:t>
      </w:r>
      <w:r w:rsidR="00A70A77" w:rsidRPr="00A70A77">
        <w:rPr>
          <w:rFonts w:cs="Times New Roman"/>
          <w:u w:val="single"/>
        </w:rPr>
        <w:t>及沼渣采用好氧堆肥工艺进行无害化处理后</w:t>
      </w:r>
      <w:r w:rsidR="00A70A77" w:rsidRPr="00A70A77">
        <w:rPr>
          <w:rFonts w:cs="Times New Roman" w:hint="eastAsia"/>
          <w:u w:val="single"/>
        </w:rPr>
        <w:t>，</w:t>
      </w:r>
      <w:r w:rsidR="0079356C" w:rsidRPr="00A70A77">
        <w:rPr>
          <w:rFonts w:cs="Times New Roman" w:hint="eastAsia"/>
          <w:u w:val="single"/>
        </w:rPr>
        <w:t>有机肥和</w:t>
      </w:r>
      <w:r w:rsidR="00D767EF" w:rsidRPr="00A70A77">
        <w:rPr>
          <w:rFonts w:cs="Times New Roman"/>
          <w:u w:val="single"/>
        </w:rPr>
        <w:t>沼液</w:t>
      </w:r>
      <w:r w:rsidR="0079356C" w:rsidRPr="00A70A77">
        <w:rPr>
          <w:rFonts w:cs="Times New Roman"/>
          <w:u w:val="single"/>
        </w:rPr>
        <w:t>优先</w:t>
      </w:r>
      <w:r w:rsidR="0079356C" w:rsidRPr="00A70A77">
        <w:rPr>
          <w:rFonts w:cs="Times New Roman" w:hint="eastAsia"/>
          <w:u w:val="single"/>
        </w:rPr>
        <w:t>售给湖南德人草业科技发展有限公司的牧草种植基地施肥</w:t>
      </w:r>
      <w:r w:rsidR="00D767EF" w:rsidRPr="00A70A77">
        <w:rPr>
          <w:rFonts w:cs="Times New Roman" w:hint="eastAsia"/>
          <w:u w:val="single"/>
        </w:rPr>
        <w:t>，</w:t>
      </w:r>
      <w:r w:rsidR="0079356C" w:rsidRPr="00A70A77">
        <w:rPr>
          <w:rFonts w:cs="Times New Roman" w:hint="eastAsia"/>
          <w:u w:val="single"/>
        </w:rPr>
        <w:t>牧草休眠期</w:t>
      </w:r>
      <w:r w:rsidR="00A70A77" w:rsidRPr="00A70A77">
        <w:rPr>
          <w:rFonts w:cs="Times New Roman" w:hint="eastAsia"/>
          <w:u w:val="single"/>
        </w:rPr>
        <w:t>的有机肥和</w:t>
      </w:r>
      <w:r w:rsidR="00A70A77" w:rsidRPr="00A70A77">
        <w:rPr>
          <w:rFonts w:cs="Times New Roman"/>
          <w:u w:val="single"/>
        </w:rPr>
        <w:t>沼液外售给</w:t>
      </w:r>
      <w:r w:rsidR="00A70A77" w:rsidRPr="00A70A77">
        <w:rPr>
          <w:rFonts w:cs="Times New Roman" w:hint="eastAsia"/>
          <w:u w:val="single"/>
        </w:rPr>
        <w:t>湖南正航农业科技发展有限责任公司，用于合作社果园和蔬菜基地的施肥。</w:t>
      </w:r>
      <w:r w:rsidR="00D1274E" w:rsidRPr="00D1274E">
        <w:rPr>
          <w:rFonts w:cs="Times New Roman" w:hint="eastAsia"/>
        </w:rPr>
        <w:t>项目周边主要为</w:t>
      </w:r>
      <w:r w:rsidR="00D1274E">
        <w:rPr>
          <w:rFonts w:cs="Times New Roman" w:hint="eastAsia"/>
        </w:rPr>
        <w:t>农田</w:t>
      </w:r>
      <w:r w:rsidR="00D1274E" w:rsidRPr="00D1274E">
        <w:rPr>
          <w:rFonts w:cs="Times New Roman" w:hint="eastAsia"/>
        </w:rPr>
        <w:t>，</w:t>
      </w:r>
      <w:r w:rsidR="00281302">
        <w:rPr>
          <w:rFonts w:cs="Times New Roman" w:hint="eastAsia"/>
        </w:rPr>
        <w:t>核心</w:t>
      </w:r>
      <w:r w:rsidR="00D1274E" w:rsidRPr="00D1274E">
        <w:rPr>
          <w:rFonts w:cs="Times New Roman" w:hint="eastAsia"/>
        </w:rPr>
        <w:t>养殖区范围无居民集中区，养殖噪声对周边环境影响不显著，因此，</w:t>
      </w:r>
      <w:r w:rsidR="00D767EF" w:rsidRPr="00A73E5B">
        <w:rPr>
          <w:rFonts w:cs="Times New Roman"/>
        </w:rPr>
        <w:t>本次评价主要关注的环境问题为：</w:t>
      </w:r>
    </w:p>
    <w:p w14:paraId="1592CAC9" w14:textId="77777777" w:rsidR="006927D1" w:rsidRPr="00A73E5B" w:rsidRDefault="0078398C">
      <w:pPr>
        <w:ind w:firstLineChars="200" w:firstLine="480"/>
        <w:rPr>
          <w:rFonts w:cs="Times New Roman"/>
        </w:rPr>
      </w:pPr>
      <w:r w:rsidRPr="00A73E5B">
        <w:rPr>
          <w:rFonts w:cs="Times New Roman"/>
        </w:rPr>
        <w:t>（</w:t>
      </w:r>
      <w:r w:rsidRPr="00A73E5B">
        <w:rPr>
          <w:rFonts w:cs="Times New Roman"/>
        </w:rPr>
        <w:t>1</w:t>
      </w:r>
      <w:r w:rsidRPr="00A73E5B">
        <w:rPr>
          <w:rFonts w:cs="Times New Roman"/>
        </w:rPr>
        <w:t>）废气：养殖过程产生的恶臭污染物可能对附近大气环境造成影响。</w:t>
      </w:r>
    </w:p>
    <w:p w14:paraId="3B7A4C40" w14:textId="77777777" w:rsidR="00D767EF" w:rsidRPr="00D767EF" w:rsidRDefault="00D767EF" w:rsidP="00D767EF">
      <w:pPr>
        <w:ind w:firstLineChars="200" w:firstLine="480"/>
        <w:rPr>
          <w:rFonts w:cs="Times New Roman"/>
        </w:rPr>
      </w:pPr>
      <w:r w:rsidRPr="00D767EF">
        <w:rPr>
          <w:rFonts w:cs="Times New Roman"/>
        </w:rPr>
        <w:t>（</w:t>
      </w:r>
      <w:r w:rsidRPr="00D767EF">
        <w:rPr>
          <w:rFonts w:cs="Times New Roman" w:hint="eastAsia"/>
        </w:rPr>
        <w:t>2</w:t>
      </w:r>
      <w:r w:rsidRPr="00D767EF">
        <w:rPr>
          <w:rFonts w:cs="Times New Roman"/>
        </w:rPr>
        <w:t>）废水：养殖过程</w:t>
      </w:r>
      <w:r w:rsidRPr="00D767EF">
        <w:rPr>
          <w:rFonts w:cs="Times New Roman" w:hint="eastAsia"/>
        </w:rPr>
        <w:t>产生的污水处理不当或事故排放，可能对附近水环境造成影响。</w:t>
      </w:r>
    </w:p>
    <w:p w14:paraId="5DCBF4D0" w14:textId="77777777" w:rsidR="00D1274E" w:rsidRPr="00D1274E" w:rsidRDefault="0078398C" w:rsidP="00D1274E">
      <w:pPr>
        <w:ind w:firstLineChars="200" w:firstLine="480"/>
        <w:rPr>
          <w:rFonts w:cs="Times New Roman"/>
        </w:rPr>
      </w:pPr>
      <w:r w:rsidRPr="00D767EF">
        <w:rPr>
          <w:rFonts w:cs="Times New Roman"/>
        </w:rPr>
        <w:t>（</w:t>
      </w:r>
      <w:r w:rsidR="00D767EF" w:rsidRPr="00D767EF">
        <w:rPr>
          <w:rFonts w:cs="Times New Roman" w:hint="eastAsia"/>
        </w:rPr>
        <w:t>3</w:t>
      </w:r>
      <w:r w:rsidRPr="00D767EF">
        <w:rPr>
          <w:rFonts w:cs="Times New Roman"/>
        </w:rPr>
        <w:t>）固体废弃物：养殖产生粪污处理不当可能对周围环境造成不利影响；病死畜禽尸体</w:t>
      </w:r>
      <w:r w:rsidRPr="00D767EF">
        <w:rPr>
          <w:rFonts w:cs="Times New Roman" w:hint="eastAsia"/>
        </w:rPr>
        <w:t>、防疫</w:t>
      </w:r>
      <w:r w:rsidRPr="00D767EF">
        <w:rPr>
          <w:rFonts w:cs="Times New Roman"/>
        </w:rPr>
        <w:t>等固体废弃物如果不能得到妥善处理将对周围环境造成不利影</w:t>
      </w:r>
      <w:r w:rsidRPr="00A73E5B">
        <w:rPr>
          <w:rFonts w:cs="Times New Roman"/>
        </w:rPr>
        <w:t>响。</w:t>
      </w:r>
    </w:p>
    <w:p w14:paraId="747BA6ED" w14:textId="77777777" w:rsidR="006927D1" w:rsidRPr="00A73E5B" w:rsidRDefault="00D1274E" w:rsidP="00D1274E">
      <w:pPr>
        <w:ind w:firstLineChars="200" w:firstLine="480"/>
        <w:rPr>
          <w:rFonts w:cs="Times New Roman"/>
        </w:rPr>
      </w:pPr>
      <w:r w:rsidRPr="00D1274E">
        <w:rPr>
          <w:rFonts w:cs="Times New Roman" w:hint="eastAsia"/>
        </w:rPr>
        <w:t>（</w:t>
      </w:r>
      <w:r w:rsidRPr="00D1274E">
        <w:rPr>
          <w:rFonts w:cs="Times New Roman" w:hint="eastAsia"/>
        </w:rPr>
        <w:t>4</w:t>
      </w:r>
      <w:r w:rsidRPr="00D1274E">
        <w:rPr>
          <w:rFonts w:cs="Times New Roman" w:hint="eastAsia"/>
        </w:rPr>
        <w:t>）粪污处置土地灌溉的可行性。</w:t>
      </w:r>
    </w:p>
    <w:p w14:paraId="46BFCA5C" w14:textId="77777777" w:rsidR="006927D1" w:rsidRPr="00A73E5B" w:rsidRDefault="0078398C">
      <w:pPr>
        <w:pStyle w:val="2"/>
      </w:pPr>
      <w:bookmarkStart w:id="74" w:name="_Toc4389"/>
      <w:bookmarkStart w:id="75" w:name="_Toc23593"/>
      <w:bookmarkStart w:id="76" w:name="_Toc5533"/>
      <w:bookmarkStart w:id="77" w:name="_Toc3798"/>
      <w:bookmarkStart w:id="78" w:name="_Toc6014"/>
      <w:bookmarkStart w:id="79" w:name="_Toc2808"/>
      <w:bookmarkStart w:id="80" w:name="_Toc260"/>
      <w:bookmarkStart w:id="81" w:name="_Toc32116"/>
      <w:bookmarkStart w:id="82" w:name="_Toc25157"/>
      <w:bookmarkStart w:id="83" w:name="_Toc16581"/>
      <w:bookmarkStart w:id="84" w:name="_Toc489916011"/>
      <w:bookmarkStart w:id="85" w:name="_Toc132386177"/>
      <w:r w:rsidRPr="00A73E5B">
        <w:t>1.</w:t>
      </w:r>
      <w:r w:rsidR="00D1274E">
        <w:rPr>
          <w:rFonts w:hint="eastAsia"/>
        </w:rPr>
        <w:t>6</w:t>
      </w:r>
      <w:r w:rsidRPr="00A73E5B">
        <w:rPr>
          <w:rFonts w:hint="eastAsia"/>
        </w:rPr>
        <w:t xml:space="preserve"> </w:t>
      </w:r>
      <w:r w:rsidRPr="00A73E5B">
        <w:rPr>
          <w:rFonts w:hint="eastAsia"/>
        </w:rPr>
        <w:t>环境影响评价主要结论</w:t>
      </w:r>
      <w:bookmarkEnd w:id="74"/>
      <w:bookmarkEnd w:id="75"/>
      <w:bookmarkEnd w:id="76"/>
      <w:bookmarkEnd w:id="77"/>
      <w:bookmarkEnd w:id="78"/>
      <w:bookmarkEnd w:id="79"/>
      <w:bookmarkEnd w:id="80"/>
      <w:bookmarkEnd w:id="81"/>
      <w:bookmarkEnd w:id="82"/>
      <w:bookmarkEnd w:id="83"/>
      <w:bookmarkEnd w:id="84"/>
      <w:bookmarkEnd w:id="85"/>
    </w:p>
    <w:p w14:paraId="46C2F36E" w14:textId="77777777" w:rsidR="006927D1" w:rsidRPr="00A73E5B" w:rsidRDefault="00281302" w:rsidP="00281302">
      <w:pPr>
        <w:ind w:firstLineChars="200" w:firstLine="512"/>
      </w:pPr>
      <w:r w:rsidRPr="00281302">
        <w:rPr>
          <w:rFonts w:cs="Times New Roman"/>
          <w:spacing w:val="8"/>
          <w:szCs w:val="20"/>
        </w:rPr>
        <w:t>本项目的建</w:t>
      </w:r>
      <w:r w:rsidRPr="00281302">
        <w:rPr>
          <w:rFonts w:cs="Times New Roman"/>
          <w:szCs w:val="20"/>
        </w:rPr>
        <w:t>设符合国家、地方相关产业政策，选址合理，运营后</w:t>
      </w:r>
      <w:r w:rsidRPr="00281302">
        <w:rPr>
          <w:rFonts w:cs="Times New Roman"/>
          <w:spacing w:val="8"/>
          <w:szCs w:val="22"/>
        </w:rPr>
        <w:t>社会经济效益明显</w:t>
      </w:r>
      <w:r w:rsidRPr="00281302">
        <w:rPr>
          <w:rFonts w:cs="Times New Roman"/>
          <w:szCs w:val="20"/>
        </w:rPr>
        <w:t>。项目的建设不涉及自然保护区、风景名胜区、基本农田保护区和文物古迹等环境敏感区。项目营运过程中废气、废水、噪声、固体废物处理措施符合《畜禽养殖业污染治理工程技术规范》、《湖南省畜禽规模养殖污染防治规定》</w:t>
      </w:r>
      <w:r w:rsidRPr="00281302">
        <w:rPr>
          <w:rFonts w:cs="Times New Roman" w:hint="eastAsia"/>
          <w:szCs w:val="20"/>
        </w:rPr>
        <w:t>、</w:t>
      </w:r>
      <w:r w:rsidRPr="00281302">
        <w:rPr>
          <w:rFonts w:cs="Times New Roman"/>
          <w:szCs w:val="20"/>
        </w:rPr>
        <w:t>《湖南省畜禽养殖污染防治规划（</w:t>
      </w:r>
      <w:r w:rsidRPr="00281302">
        <w:rPr>
          <w:rFonts w:cs="Times New Roman"/>
          <w:szCs w:val="20"/>
        </w:rPr>
        <w:t>2021</w:t>
      </w:r>
      <w:r w:rsidRPr="00281302">
        <w:rPr>
          <w:rFonts w:cs="Times New Roman"/>
          <w:szCs w:val="20"/>
        </w:rPr>
        <w:t>年</w:t>
      </w:r>
      <w:r w:rsidRPr="00281302">
        <w:rPr>
          <w:rFonts w:cs="Times New Roman"/>
          <w:szCs w:val="20"/>
        </w:rPr>
        <w:t>—2025</w:t>
      </w:r>
      <w:r w:rsidRPr="00281302">
        <w:rPr>
          <w:rFonts w:cs="Times New Roman"/>
          <w:szCs w:val="20"/>
        </w:rPr>
        <w:t>年）》等文件要求</w:t>
      </w:r>
      <w:r>
        <w:rPr>
          <w:rFonts w:cs="Times New Roman"/>
          <w:szCs w:val="20"/>
        </w:rPr>
        <w:t>，</w:t>
      </w:r>
      <w:r w:rsidR="0078398C" w:rsidRPr="00A73E5B">
        <w:rPr>
          <w:rFonts w:hint="eastAsia"/>
        </w:rPr>
        <w:t>项目可实现种养平衡，对环境的影响较小，在环境可承受的范围内。因此，只要建设单位</w:t>
      </w:r>
      <w:r w:rsidR="0078398C" w:rsidRPr="00A73E5B">
        <w:rPr>
          <w:rFonts w:hint="eastAsia"/>
        </w:rPr>
        <w:lastRenderedPageBreak/>
        <w:t>认真贯彻执行国家和地方的环境保护法律法规，切实落实本评价提出的各项污染防治措施及风险防范措施，进一步加强日常环境管理和风险防控，可做到废气和噪声达标排放、粪污液渣全部综合利用，从环境保护技术角度而言，本项目的建设是可行的。</w:t>
      </w:r>
    </w:p>
    <w:p w14:paraId="40018BCB" w14:textId="77777777" w:rsidR="006927D1" w:rsidRPr="007D09E9" w:rsidRDefault="0078398C">
      <w:pPr>
        <w:pStyle w:val="1"/>
        <w:keepNext w:val="0"/>
        <w:keepLines w:val="0"/>
        <w:rPr>
          <w:b w:val="0"/>
          <w:bCs/>
        </w:rPr>
      </w:pPr>
      <w:r w:rsidRPr="00A74B6E">
        <w:rPr>
          <w:rFonts w:eastAsia="黑体"/>
          <w:bCs/>
          <w:color w:val="FF0000"/>
        </w:rPr>
        <w:br w:type="page"/>
      </w:r>
      <w:bookmarkStart w:id="86" w:name="_Toc21204"/>
      <w:bookmarkStart w:id="87" w:name="_Toc25206"/>
      <w:bookmarkStart w:id="88" w:name="_Toc22528"/>
      <w:bookmarkStart w:id="89" w:name="_Toc7372"/>
      <w:bookmarkStart w:id="90" w:name="_Toc8394"/>
      <w:bookmarkStart w:id="91" w:name="_Toc489916012"/>
      <w:bookmarkStart w:id="92" w:name="_Toc21005"/>
      <w:bookmarkStart w:id="93" w:name="_Toc18525"/>
      <w:bookmarkStart w:id="94" w:name="_Toc26167"/>
      <w:bookmarkStart w:id="95" w:name="_Toc29178"/>
      <w:bookmarkStart w:id="96" w:name="_Toc9299"/>
      <w:bookmarkStart w:id="97" w:name="_Toc132386178"/>
      <w:r w:rsidRPr="007D09E9">
        <w:rPr>
          <w:kern w:val="2"/>
          <w:szCs w:val="32"/>
        </w:rPr>
        <w:lastRenderedPageBreak/>
        <w:t>2</w:t>
      </w:r>
      <w:r w:rsidRPr="007D09E9">
        <w:rPr>
          <w:rFonts w:hint="eastAsia"/>
          <w:kern w:val="2"/>
          <w:szCs w:val="32"/>
        </w:rPr>
        <w:t xml:space="preserve"> </w:t>
      </w:r>
      <w:r w:rsidRPr="007D09E9">
        <w:rPr>
          <w:rFonts w:hint="eastAsia"/>
          <w:kern w:val="2"/>
          <w:szCs w:val="32"/>
        </w:rPr>
        <w:t>总</w:t>
      </w:r>
      <w:bookmarkEnd w:id="0"/>
      <w:bookmarkEnd w:id="1"/>
      <w:bookmarkEnd w:id="2"/>
      <w:bookmarkEnd w:id="5"/>
      <w:r w:rsidRPr="007D09E9">
        <w:rPr>
          <w:rFonts w:hint="eastAsia"/>
          <w:kern w:val="2"/>
          <w:szCs w:val="32"/>
        </w:rPr>
        <w:t>则</w:t>
      </w:r>
      <w:bookmarkEnd w:id="86"/>
      <w:bookmarkEnd w:id="87"/>
      <w:bookmarkEnd w:id="88"/>
      <w:bookmarkEnd w:id="89"/>
      <w:bookmarkEnd w:id="90"/>
      <w:bookmarkEnd w:id="91"/>
      <w:bookmarkEnd w:id="92"/>
      <w:bookmarkEnd w:id="93"/>
      <w:bookmarkEnd w:id="94"/>
      <w:bookmarkEnd w:id="95"/>
      <w:bookmarkEnd w:id="96"/>
      <w:bookmarkEnd w:id="97"/>
    </w:p>
    <w:p w14:paraId="165CB381" w14:textId="77777777" w:rsidR="006927D1" w:rsidRPr="007D09E9" w:rsidRDefault="0078398C">
      <w:pPr>
        <w:pStyle w:val="2"/>
      </w:pPr>
      <w:bookmarkStart w:id="98" w:name="_Toc1750"/>
      <w:bookmarkStart w:id="99" w:name="_Toc26984"/>
      <w:bookmarkStart w:id="100" w:name="_Toc22340"/>
      <w:bookmarkStart w:id="101" w:name="_Toc16457"/>
      <w:bookmarkStart w:id="102" w:name="_Toc13326"/>
      <w:bookmarkStart w:id="103" w:name="_Toc30642"/>
      <w:bookmarkStart w:id="104" w:name="_Toc489916013"/>
      <w:bookmarkStart w:id="105" w:name="_Toc8684"/>
      <w:bookmarkStart w:id="106" w:name="_Toc12043"/>
      <w:bookmarkStart w:id="107" w:name="_Toc4797"/>
      <w:bookmarkStart w:id="108" w:name="_Toc2804"/>
      <w:bookmarkStart w:id="109" w:name="_Toc132386179"/>
      <w:r w:rsidRPr="007D09E9">
        <w:t>2.1</w:t>
      </w:r>
      <w:bookmarkStart w:id="110" w:name="_Toc468689078"/>
      <w:bookmarkStart w:id="111" w:name="_Toc29723"/>
      <w:bookmarkStart w:id="112" w:name="_Toc13530"/>
      <w:bookmarkStart w:id="113" w:name="_Toc489916014"/>
      <w:bookmarkStart w:id="114" w:name="_Toc12924"/>
      <w:bookmarkStart w:id="115" w:name="_Toc20709"/>
      <w:bookmarkStart w:id="116" w:name="_Toc28898"/>
      <w:bookmarkStart w:id="117" w:name="_Toc11580"/>
      <w:bookmarkStart w:id="118" w:name="_Toc758"/>
      <w:bookmarkStart w:id="119" w:name="_Toc26183"/>
      <w:bookmarkStart w:id="120" w:name="_Toc289344511"/>
      <w:bookmarkStart w:id="121" w:name="_Toc26632"/>
      <w:bookmarkStart w:id="122" w:name="_Toc21551"/>
      <w:bookmarkEnd w:id="98"/>
      <w:bookmarkEnd w:id="99"/>
      <w:bookmarkEnd w:id="100"/>
      <w:bookmarkEnd w:id="101"/>
      <w:bookmarkEnd w:id="102"/>
      <w:bookmarkEnd w:id="103"/>
      <w:bookmarkEnd w:id="104"/>
      <w:bookmarkEnd w:id="105"/>
      <w:bookmarkEnd w:id="106"/>
      <w:bookmarkEnd w:id="107"/>
      <w:bookmarkEnd w:id="108"/>
      <w:r w:rsidR="00A73167">
        <w:rPr>
          <w:rFonts w:hint="eastAsia"/>
        </w:rPr>
        <w:t xml:space="preserve"> </w:t>
      </w:r>
      <w:r w:rsidRPr="007D09E9">
        <w:rPr>
          <w:rFonts w:hint="eastAsia"/>
        </w:rPr>
        <w:t>编制依据</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D5F1DA6" w14:textId="77777777" w:rsidR="006927D1" w:rsidRPr="007D09E9" w:rsidRDefault="0078398C">
      <w:pPr>
        <w:rPr>
          <w:rFonts w:cs="Times New Roman"/>
          <w:b/>
          <w:bCs/>
        </w:rPr>
      </w:pPr>
      <w:bookmarkStart w:id="123" w:name="_Toc26564"/>
      <w:bookmarkStart w:id="124" w:name="_Toc288479609"/>
      <w:bookmarkStart w:id="125" w:name="_Toc249942727"/>
      <w:bookmarkStart w:id="126" w:name="_Toc289329171"/>
      <w:bookmarkStart w:id="127" w:name="_Toc2703"/>
      <w:bookmarkStart w:id="128" w:name="_Toc249943634"/>
      <w:bookmarkStart w:id="129" w:name="_Toc26902"/>
      <w:bookmarkStart w:id="130" w:name="_Toc7200"/>
      <w:bookmarkStart w:id="131" w:name="_Toc2644"/>
      <w:bookmarkStart w:id="132" w:name="_Toc289344512"/>
      <w:bookmarkStart w:id="133" w:name="_Toc468689079"/>
      <w:bookmarkStart w:id="134" w:name="_Toc249945610"/>
      <w:bookmarkStart w:id="135" w:name="_Toc249946020"/>
      <w:bookmarkStart w:id="136" w:name="_Toc288479967"/>
      <w:bookmarkStart w:id="137" w:name="_Toc249944901"/>
      <w:bookmarkStart w:id="138" w:name="_Toc27746"/>
      <w:r w:rsidRPr="007D09E9">
        <w:rPr>
          <w:rFonts w:cs="Times New Roman"/>
          <w:b/>
          <w:bCs/>
        </w:rPr>
        <w:t>2.</w:t>
      </w:r>
      <w:r w:rsidR="00D1274E">
        <w:rPr>
          <w:rFonts w:cs="Times New Roman" w:hint="eastAsia"/>
          <w:b/>
          <w:bCs/>
        </w:rPr>
        <w:t>1</w:t>
      </w:r>
      <w:r w:rsidRPr="007D09E9">
        <w:rPr>
          <w:rFonts w:cs="Times New Roman"/>
          <w:b/>
          <w:bCs/>
        </w:rPr>
        <w:t>.1</w:t>
      </w:r>
      <w:r w:rsidRPr="007D09E9">
        <w:rPr>
          <w:rFonts w:cs="Times New Roman"/>
          <w:b/>
          <w:bCs/>
        </w:rPr>
        <w:t>法律、法规</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5015593" w14:textId="77777777" w:rsidR="006927D1" w:rsidRPr="007D09E9" w:rsidRDefault="0078398C">
      <w:pPr>
        <w:pStyle w:val="afffff9"/>
        <w:numPr>
          <w:ilvl w:val="0"/>
          <w:numId w:val="2"/>
        </w:numPr>
        <w:spacing w:line="440" w:lineRule="exact"/>
        <w:ind w:left="0" w:firstLine="480"/>
        <w:rPr>
          <w:rFonts w:cs="Times New Roman"/>
        </w:rPr>
      </w:pPr>
      <w:r w:rsidRPr="007D09E9">
        <w:t>《中华人民共和国环境保护法》，</w:t>
      </w:r>
      <w:r w:rsidRPr="007D09E9">
        <w:t>2015</w:t>
      </w:r>
      <w:r w:rsidRPr="007D09E9">
        <w:t>年</w:t>
      </w:r>
      <w:r w:rsidRPr="007D09E9">
        <w:t>1</w:t>
      </w:r>
      <w:r w:rsidRPr="007D09E9">
        <w:t>月</w:t>
      </w:r>
      <w:r w:rsidRPr="007D09E9">
        <w:t>1</w:t>
      </w:r>
      <w:r w:rsidRPr="007D09E9">
        <w:t>日</w:t>
      </w:r>
      <w:r w:rsidRPr="007D09E9">
        <w:rPr>
          <w:rFonts w:hint="eastAsia"/>
        </w:rPr>
        <w:t>起施行</w:t>
      </w:r>
      <w:r w:rsidRPr="007D09E9">
        <w:rPr>
          <w:rFonts w:cs="Times New Roman" w:hint="eastAsia"/>
        </w:rPr>
        <w:t>；</w:t>
      </w:r>
    </w:p>
    <w:p w14:paraId="5F3CD45F" w14:textId="77777777" w:rsidR="006927D1" w:rsidRPr="007D09E9" w:rsidRDefault="0078398C">
      <w:pPr>
        <w:pStyle w:val="afffff9"/>
        <w:numPr>
          <w:ilvl w:val="0"/>
          <w:numId w:val="2"/>
        </w:numPr>
        <w:spacing w:line="440" w:lineRule="exact"/>
        <w:ind w:left="0" w:firstLine="480"/>
        <w:rPr>
          <w:rFonts w:cs="Times New Roman"/>
        </w:rPr>
      </w:pPr>
      <w:r w:rsidRPr="007D09E9">
        <w:t>《中华人民共和国环境影响评价法》，</w:t>
      </w:r>
      <w:r w:rsidRPr="007D09E9">
        <w:t>2018</w:t>
      </w:r>
      <w:r w:rsidRPr="007D09E9">
        <w:t>年</w:t>
      </w:r>
      <w:r w:rsidRPr="007D09E9">
        <w:t>12</w:t>
      </w:r>
      <w:r w:rsidRPr="007D09E9">
        <w:t>月</w:t>
      </w:r>
      <w:r w:rsidRPr="007D09E9">
        <w:t>29</w:t>
      </w:r>
      <w:r w:rsidRPr="007D09E9">
        <w:t>日修订</w:t>
      </w:r>
      <w:r w:rsidRPr="007D09E9">
        <w:rPr>
          <w:rFonts w:cs="Times New Roman" w:hint="eastAsia"/>
        </w:rPr>
        <w:t>；</w:t>
      </w:r>
    </w:p>
    <w:p w14:paraId="3BAC36E6" w14:textId="77777777" w:rsidR="006927D1" w:rsidRPr="007D09E9" w:rsidRDefault="0078398C">
      <w:pPr>
        <w:pStyle w:val="afffff9"/>
        <w:numPr>
          <w:ilvl w:val="0"/>
          <w:numId w:val="2"/>
        </w:numPr>
        <w:spacing w:line="440" w:lineRule="exact"/>
        <w:ind w:left="0" w:firstLine="480"/>
        <w:rPr>
          <w:rFonts w:cs="Times New Roman"/>
        </w:rPr>
      </w:pPr>
      <w:bookmarkStart w:id="139" w:name="_Toc468689080"/>
      <w:r w:rsidRPr="007D09E9">
        <w:t>《中华人民共和国大气污染防治法》，</w:t>
      </w:r>
      <w:r w:rsidRPr="007D09E9">
        <w:t>2018</w:t>
      </w:r>
      <w:r w:rsidRPr="007D09E9">
        <w:t>年</w:t>
      </w:r>
      <w:r w:rsidRPr="007D09E9">
        <w:t>10</w:t>
      </w:r>
      <w:r w:rsidRPr="007D09E9">
        <w:t>月</w:t>
      </w:r>
      <w:r w:rsidRPr="007D09E9">
        <w:t>26</w:t>
      </w:r>
      <w:r w:rsidRPr="007D09E9">
        <w:t>日修订</w:t>
      </w:r>
      <w:r w:rsidRPr="007D09E9">
        <w:rPr>
          <w:rFonts w:cs="Times New Roman" w:hint="eastAsia"/>
        </w:rPr>
        <w:t>；</w:t>
      </w:r>
      <w:bookmarkEnd w:id="139"/>
    </w:p>
    <w:p w14:paraId="58C2EF18" w14:textId="77777777" w:rsidR="006927D1" w:rsidRPr="007D09E9" w:rsidRDefault="0078398C">
      <w:pPr>
        <w:pStyle w:val="afffff9"/>
        <w:numPr>
          <w:ilvl w:val="0"/>
          <w:numId w:val="2"/>
        </w:numPr>
        <w:spacing w:line="440" w:lineRule="exact"/>
        <w:ind w:left="0" w:firstLine="480"/>
        <w:rPr>
          <w:rFonts w:cs="Times New Roman"/>
        </w:rPr>
      </w:pPr>
      <w:r w:rsidRPr="007D09E9">
        <w:t>《中华人民共和国水污染防治法》，</w:t>
      </w:r>
      <w:r w:rsidRPr="007D09E9">
        <w:t>2018</w:t>
      </w:r>
      <w:r w:rsidRPr="007D09E9">
        <w:t>年</w:t>
      </w:r>
      <w:r w:rsidRPr="007D09E9">
        <w:t>1</w:t>
      </w:r>
      <w:r w:rsidRPr="007D09E9">
        <w:t>月</w:t>
      </w:r>
      <w:r w:rsidRPr="007D09E9">
        <w:t>1</w:t>
      </w:r>
      <w:r w:rsidRPr="007D09E9">
        <w:t>日</w:t>
      </w:r>
      <w:r w:rsidRPr="007D09E9">
        <w:rPr>
          <w:rFonts w:hint="eastAsia"/>
        </w:rPr>
        <w:t>修订</w:t>
      </w:r>
      <w:r w:rsidRPr="007D09E9">
        <w:rPr>
          <w:rFonts w:cs="Times New Roman" w:hint="eastAsia"/>
        </w:rPr>
        <w:t>；</w:t>
      </w:r>
    </w:p>
    <w:p w14:paraId="495B47E1" w14:textId="77777777" w:rsidR="006927D1" w:rsidRPr="007D09E9" w:rsidRDefault="0078398C">
      <w:pPr>
        <w:pStyle w:val="afffff9"/>
        <w:numPr>
          <w:ilvl w:val="0"/>
          <w:numId w:val="2"/>
        </w:numPr>
        <w:spacing w:line="440" w:lineRule="exact"/>
        <w:ind w:left="0" w:firstLine="480"/>
        <w:rPr>
          <w:rFonts w:cs="Times New Roman"/>
        </w:rPr>
      </w:pPr>
      <w:r w:rsidRPr="007D09E9">
        <w:t>《中华人民共和国固体废物污染环境防治法》，</w:t>
      </w:r>
      <w:r w:rsidRPr="007D09E9">
        <w:t>20</w:t>
      </w:r>
      <w:r w:rsidRPr="007D09E9">
        <w:rPr>
          <w:rFonts w:hint="eastAsia"/>
        </w:rPr>
        <w:t>20</w:t>
      </w:r>
      <w:r w:rsidRPr="007D09E9">
        <w:t>年</w:t>
      </w:r>
      <w:r w:rsidRPr="007D09E9">
        <w:rPr>
          <w:rFonts w:hint="eastAsia"/>
        </w:rPr>
        <w:t>9</w:t>
      </w:r>
      <w:r w:rsidRPr="007D09E9">
        <w:rPr>
          <w:rFonts w:hint="eastAsia"/>
        </w:rPr>
        <w:t>月</w:t>
      </w:r>
      <w:r w:rsidRPr="007D09E9">
        <w:rPr>
          <w:rFonts w:hint="eastAsia"/>
        </w:rPr>
        <w:t>1</w:t>
      </w:r>
      <w:r w:rsidRPr="007D09E9">
        <w:rPr>
          <w:rFonts w:hint="eastAsia"/>
        </w:rPr>
        <w:t>日起施行</w:t>
      </w:r>
      <w:r w:rsidRPr="007D09E9">
        <w:rPr>
          <w:rFonts w:cs="Times New Roman" w:hint="eastAsia"/>
        </w:rPr>
        <w:t>；</w:t>
      </w:r>
    </w:p>
    <w:p w14:paraId="4DE16C9D" w14:textId="77777777" w:rsidR="006927D1" w:rsidRPr="007D09E9" w:rsidRDefault="0078398C" w:rsidP="00782426">
      <w:pPr>
        <w:pStyle w:val="afffff9"/>
        <w:numPr>
          <w:ilvl w:val="0"/>
          <w:numId w:val="2"/>
        </w:numPr>
        <w:spacing w:line="440" w:lineRule="exact"/>
        <w:ind w:left="0" w:firstLine="480"/>
        <w:rPr>
          <w:rFonts w:cs="Times New Roman"/>
        </w:rPr>
      </w:pPr>
      <w:bookmarkStart w:id="140" w:name="_Toc468689081"/>
      <w:r w:rsidRPr="007D09E9">
        <w:t>《中华人民共和国环境噪声污染防治法》，</w:t>
      </w:r>
      <w:r w:rsidR="00782426" w:rsidRPr="00782426">
        <w:rPr>
          <w:rFonts w:hint="eastAsia"/>
        </w:rPr>
        <w:t>2022</w:t>
      </w:r>
      <w:r w:rsidR="00782426" w:rsidRPr="00782426">
        <w:rPr>
          <w:rFonts w:hint="eastAsia"/>
        </w:rPr>
        <w:t>年</w:t>
      </w:r>
      <w:r w:rsidR="00782426" w:rsidRPr="00782426">
        <w:rPr>
          <w:rFonts w:hint="eastAsia"/>
        </w:rPr>
        <w:t>6</w:t>
      </w:r>
      <w:r w:rsidR="00782426" w:rsidRPr="00782426">
        <w:rPr>
          <w:rFonts w:hint="eastAsia"/>
        </w:rPr>
        <w:t>月</w:t>
      </w:r>
      <w:r w:rsidR="00782426" w:rsidRPr="00782426">
        <w:rPr>
          <w:rFonts w:hint="eastAsia"/>
        </w:rPr>
        <w:t>5</w:t>
      </w:r>
      <w:r w:rsidR="00782426" w:rsidRPr="00782426">
        <w:rPr>
          <w:rFonts w:hint="eastAsia"/>
        </w:rPr>
        <w:t>日施行</w:t>
      </w:r>
      <w:r w:rsidRPr="007D09E9">
        <w:rPr>
          <w:rFonts w:cs="Times New Roman" w:hint="eastAsia"/>
        </w:rPr>
        <w:t>；</w:t>
      </w:r>
      <w:bookmarkEnd w:id="140"/>
    </w:p>
    <w:p w14:paraId="5C108FC3" w14:textId="7897C627" w:rsidR="006927D1" w:rsidRPr="007D09E9" w:rsidRDefault="0078398C">
      <w:pPr>
        <w:pStyle w:val="afffff9"/>
        <w:numPr>
          <w:ilvl w:val="0"/>
          <w:numId w:val="2"/>
        </w:numPr>
        <w:spacing w:line="440" w:lineRule="exact"/>
        <w:ind w:left="0" w:firstLine="480"/>
        <w:rPr>
          <w:rFonts w:cs="Times New Roman"/>
        </w:rPr>
      </w:pPr>
      <w:bookmarkStart w:id="141" w:name="_Toc468689082"/>
      <w:r w:rsidRPr="007D09E9">
        <w:t>《</w:t>
      </w:r>
      <w:r w:rsidR="00D775B6" w:rsidRPr="00D775B6">
        <w:rPr>
          <w:rFonts w:hint="eastAsia"/>
        </w:rPr>
        <w:t>中华人民共和国土壤污染防治法</w:t>
      </w:r>
      <w:r w:rsidRPr="007D09E9">
        <w:t>》，</w:t>
      </w:r>
      <w:r w:rsidRPr="007D09E9">
        <w:t>2019</w:t>
      </w:r>
      <w:r w:rsidRPr="007D09E9">
        <w:t>年</w:t>
      </w:r>
      <w:r w:rsidRPr="007D09E9">
        <w:t>1</w:t>
      </w:r>
      <w:r w:rsidRPr="007D09E9">
        <w:t>月</w:t>
      </w:r>
      <w:r w:rsidRPr="007D09E9">
        <w:t>1</w:t>
      </w:r>
      <w:r w:rsidRPr="007D09E9">
        <w:t>日</w:t>
      </w:r>
      <w:r w:rsidRPr="007D09E9">
        <w:rPr>
          <w:rFonts w:hint="eastAsia"/>
        </w:rPr>
        <w:t>起施行</w:t>
      </w:r>
      <w:r w:rsidRPr="007D09E9">
        <w:rPr>
          <w:rFonts w:cs="Times New Roman" w:hint="eastAsia"/>
        </w:rPr>
        <w:t>；</w:t>
      </w:r>
      <w:bookmarkEnd w:id="141"/>
    </w:p>
    <w:p w14:paraId="026805AF" w14:textId="77777777" w:rsidR="006927D1" w:rsidRPr="007D09E9" w:rsidRDefault="0078398C">
      <w:pPr>
        <w:pStyle w:val="afffff9"/>
        <w:numPr>
          <w:ilvl w:val="0"/>
          <w:numId w:val="2"/>
        </w:numPr>
        <w:spacing w:line="440" w:lineRule="exact"/>
        <w:ind w:left="0" w:firstLine="480"/>
        <w:rPr>
          <w:rFonts w:cs="Times New Roman"/>
        </w:rPr>
      </w:pPr>
      <w:r w:rsidRPr="007D09E9">
        <w:rPr>
          <w:rFonts w:cs="Times New Roman" w:hint="eastAsia"/>
        </w:rPr>
        <w:t>《中华人民共和国水法》（</w:t>
      </w:r>
      <w:r w:rsidRPr="007D09E9">
        <w:rPr>
          <w:rFonts w:cs="Times New Roman"/>
        </w:rPr>
        <w:t>2017</w:t>
      </w:r>
      <w:r w:rsidRPr="007D09E9">
        <w:rPr>
          <w:rFonts w:cs="Times New Roman" w:hint="eastAsia"/>
        </w:rPr>
        <w:t>年</w:t>
      </w:r>
      <w:r w:rsidRPr="007D09E9">
        <w:rPr>
          <w:rFonts w:cs="Times New Roman"/>
        </w:rPr>
        <w:t>7</w:t>
      </w:r>
      <w:r w:rsidRPr="007D09E9">
        <w:rPr>
          <w:rFonts w:cs="Times New Roman" w:hint="eastAsia"/>
        </w:rPr>
        <w:t>月</w:t>
      </w:r>
      <w:r w:rsidRPr="007D09E9">
        <w:rPr>
          <w:rFonts w:cs="Times New Roman"/>
        </w:rPr>
        <w:t>2</w:t>
      </w:r>
      <w:r w:rsidRPr="007D09E9">
        <w:rPr>
          <w:rFonts w:cs="Times New Roman" w:hint="eastAsia"/>
        </w:rPr>
        <w:t>日修订）；</w:t>
      </w:r>
    </w:p>
    <w:p w14:paraId="6BAEB5E1" w14:textId="77777777" w:rsidR="006927D1" w:rsidRPr="007D09E9" w:rsidRDefault="0078398C">
      <w:pPr>
        <w:pStyle w:val="afffff9"/>
        <w:numPr>
          <w:ilvl w:val="0"/>
          <w:numId w:val="2"/>
        </w:numPr>
        <w:spacing w:line="440" w:lineRule="exact"/>
        <w:ind w:left="0" w:firstLine="480"/>
        <w:rPr>
          <w:rFonts w:cs="Times New Roman"/>
        </w:rPr>
      </w:pPr>
      <w:bookmarkStart w:id="142" w:name="_Toc468689083"/>
      <w:r w:rsidRPr="007D09E9">
        <w:rPr>
          <w:rFonts w:cs="Times New Roman" w:hint="eastAsia"/>
        </w:rPr>
        <w:t>《中华人民共和国畜牧法》（</w:t>
      </w:r>
      <w:r w:rsidRPr="007D09E9">
        <w:rPr>
          <w:rFonts w:cs="Times New Roman"/>
        </w:rPr>
        <w:t>20</w:t>
      </w:r>
      <w:r w:rsidRPr="007D09E9">
        <w:rPr>
          <w:rFonts w:cs="Times New Roman" w:hint="eastAsia"/>
        </w:rPr>
        <w:t>1</w:t>
      </w:r>
      <w:r w:rsidRPr="007D09E9">
        <w:rPr>
          <w:rFonts w:cs="Times New Roman"/>
        </w:rPr>
        <w:t>5</w:t>
      </w:r>
      <w:r w:rsidRPr="007D09E9">
        <w:rPr>
          <w:rFonts w:cs="Times New Roman" w:hint="eastAsia"/>
        </w:rPr>
        <w:t>年</w:t>
      </w:r>
      <w:r w:rsidRPr="007D09E9">
        <w:rPr>
          <w:rFonts w:cs="Times New Roman" w:hint="eastAsia"/>
        </w:rPr>
        <w:t>4</w:t>
      </w:r>
      <w:r w:rsidRPr="007D09E9">
        <w:rPr>
          <w:rFonts w:cs="Times New Roman" w:hint="eastAsia"/>
        </w:rPr>
        <w:t>月</w:t>
      </w:r>
      <w:r w:rsidRPr="007D09E9">
        <w:rPr>
          <w:rFonts w:cs="Times New Roman" w:hint="eastAsia"/>
        </w:rPr>
        <w:t>24</w:t>
      </w:r>
      <w:r w:rsidRPr="007D09E9">
        <w:rPr>
          <w:rFonts w:cs="Times New Roman" w:hint="eastAsia"/>
        </w:rPr>
        <w:t>日）；</w:t>
      </w:r>
      <w:bookmarkEnd w:id="142"/>
    </w:p>
    <w:p w14:paraId="2884787F" w14:textId="77777777" w:rsidR="006927D1" w:rsidRPr="007D09E9" w:rsidRDefault="0078398C">
      <w:pPr>
        <w:pStyle w:val="afffff9"/>
        <w:numPr>
          <w:ilvl w:val="0"/>
          <w:numId w:val="2"/>
        </w:numPr>
        <w:spacing w:line="440" w:lineRule="exact"/>
        <w:ind w:left="0" w:firstLine="480"/>
        <w:rPr>
          <w:rFonts w:cs="Times New Roman"/>
        </w:rPr>
      </w:pPr>
      <w:r w:rsidRPr="007D09E9">
        <w:rPr>
          <w:rFonts w:cs="Times New Roman" w:hint="eastAsia"/>
        </w:rPr>
        <w:t>《中华人民共和国动物防疫法》（</w:t>
      </w:r>
      <w:r w:rsidRPr="007D09E9">
        <w:rPr>
          <w:rFonts w:cs="Times New Roman"/>
        </w:rPr>
        <w:t>2007</w:t>
      </w:r>
      <w:r w:rsidRPr="007D09E9">
        <w:rPr>
          <w:rFonts w:cs="Times New Roman" w:hint="eastAsia"/>
        </w:rPr>
        <w:t>年</w:t>
      </w:r>
      <w:r w:rsidRPr="007D09E9">
        <w:rPr>
          <w:rFonts w:cs="Times New Roman"/>
        </w:rPr>
        <w:t>8</w:t>
      </w:r>
      <w:r w:rsidRPr="007D09E9">
        <w:rPr>
          <w:rFonts w:cs="Times New Roman" w:hint="eastAsia"/>
        </w:rPr>
        <w:t>月</w:t>
      </w:r>
      <w:r w:rsidRPr="007D09E9">
        <w:rPr>
          <w:rFonts w:cs="Times New Roman"/>
        </w:rPr>
        <w:t>30</w:t>
      </w:r>
      <w:r w:rsidRPr="007D09E9">
        <w:rPr>
          <w:rFonts w:cs="Times New Roman" w:hint="eastAsia"/>
        </w:rPr>
        <w:t>日）；</w:t>
      </w:r>
    </w:p>
    <w:p w14:paraId="7D0F5F00" w14:textId="77777777" w:rsidR="006927D1" w:rsidRPr="007D09E9" w:rsidRDefault="0078398C">
      <w:pPr>
        <w:pStyle w:val="afffff9"/>
        <w:numPr>
          <w:ilvl w:val="0"/>
          <w:numId w:val="2"/>
        </w:numPr>
        <w:spacing w:line="440" w:lineRule="exact"/>
        <w:ind w:left="0" w:firstLine="480"/>
        <w:rPr>
          <w:rFonts w:cs="Times New Roman"/>
        </w:rPr>
      </w:pPr>
      <w:bookmarkStart w:id="143" w:name="_Toc468689084"/>
      <w:r w:rsidRPr="007D09E9">
        <w:rPr>
          <w:rFonts w:cs="Times New Roman" w:hint="eastAsia"/>
        </w:rPr>
        <w:t>《中华人民共和国清洁生产促进法》（</w:t>
      </w:r>
      <w:r w:rsidRPr="007D09E9">
        <w:rPr>
          <w:rFonts w:cs="Times New Roman"/>
        </w:rPr>
        <w:t>2012</w:t>
      </w:r>
      <w:r w:rsidRPr="007D09E9">
        <w:rPr>
          <w:rFonts w:cs="Times New Roman" w:hint="eastAsia"/>
        </w:rPr>
        <w:t>年</w:t>
      </w:r>
      <w:r w:rsidRPr="007D09E9">
        <w:rPr>
          <w:rFonts w:cs="Times New Roman"/>
        </w:rPr>
        <w:t>2</w:t>
      </w:r>
      <w:r w:rsidRPr="007D09E9">
        <w:rPr>
          <w:rFonts w:cs="Times New Roman" w:hint="eastAsia"/>
        </w:rPr>
        <w:t>月</w:t>
      </w:r>
      <w:r w:rsidRPr="007D09E9">
        <w:rPr>
          <w:rFonts w:cs="Times New Roman"/>
        </w:rPr>
        <w:t>29</w:t>
      </w:r>
      <w:r w:rsidRPr="007D09E9">
        <w:rPr>
          <w:rFonts w:cs="Times New Roman" w:hint="eastAsia"/>
        </w:rPr>
        <w:t>日修订）；</w:t>
      </w:r>
      <w:bookmarkEnd w:id="143"/>
    </w:p>
    <w:p w14:paraId="51BC6C0C" w14:textId="77777777" w:rsidR="006927D1" w:rsidRPr="007D09E9" w:rsidRDefault="0078398C">
      <w:pPr>
        <w:pStyle w:val="afffff9"/>
        <w:numPr>
          <w:ilvl w:val="0"/>
          <w:numId w:val="2"/>
        </w:numPr>
        <w:spacing w:line="440" w:lineRule="exact"/>
        <w:ind w:left="0" w:firstLine="480"/>
        <w:rPr>
          <w:rFonts w:cs="Times New Roman"/>
        </w:rPr>
      </w:pPr>
      <w:r w:rsidRPr="007D09E9">
        <w:rPr>
          <w:rFonts w:cs="Times New Roman" w:hint="eastAsia"/>
        </w:rPr>
        <w:t>《中华人民共和国循环经济促进法》（</w:t>
      </w:r>
      <w:r w:rsidRPr="007D09E9">
        <w:rPr>
          <w:rFonts w:cs="Times New Roman" w:hint="eastAsia"/>
        </w:rPr>
        <w:t>2018</w:t>
      </w:r>
      <w:r w:rsidRPr="007D09E9">
        <w:rPr>
          <w:rFonts w:cs="Times New Roman" w:hint="eastAsia"/>
        </w:rPr>
        <w:t>年</w:t>
      </w:r>
      <w:r w:rsidRPr="007D09E9">
        <w:rPr>
          <w:rFonts w:cs="Times New Roman" w:hint="eastAsia"/>
        </w:rPr>
        <w:t>10</w:t>
      </w:r>
      <w:r w:rsidRPr="007D09E9">
        <w:rPr>
          <w:rFonts w:cs="Times New Roman" w:hint="eastAsia"/>
        </w:rPr>
        <w:t>月</w:t>
      </w:r>
      <w:r w:rsidRPr="007D09E9">
        <w:rPr>
          <w:rFonts w:cs="Times New Roman" w:hint="eastAsia"/>
        </w:rPr>
        <w:t>26</w:t>
      </w:r>
      <w:r w:rsidRPr="007D09E9">
        <w:rPr>
          <w:rFonts w:cs="Times New Roman" w:hint="eastAsia"/>
        </w:rPr>
        <w:t>日修订）；</w:t>
      </w:r>
    </w:p>
    <w:p w14:paraId="4489FBAD" w14:textId="77777777" w:rsidR="006927D1" w:rsidRPr="007D09E9" w:rsidRDefault="0078398C">
      <w:pPr>
        <w:pStyle w:val="afffff9"/>
        <w:numPr>
          <w:ilvl w:val="0"/>
          <w:numId w:val="2"/>
        </w:numPr>
        <w:spacing w:line="440" w:lineRule="exact"/>
        <w:ind w:left="0" w:firstLine="480"/>
        <w:rPr>
          <w:rFonts w:cs="Times New Roman"/>
        </w:rPr>
      </w:pPr>
      <w:r w:rsidRPr="007D09E9">
        <w:rPr>
          <w:rFonts w:cs="Times New Roman" w:hint="eastAsia"/>
        </w:rPr>
        <w:t>《建设项目环境保护管理条例》（国务院令［</w:t>
      </w:r>
      <w:r w:rsidRPr="007D09E9">
        <w:rPr>
          <w:rFonts w:cs="Times New Roman" w:hint="eastAsia"/>
        </w:rPr>
        <w:t>2017</w:t>
      </w:r>
      <w:r w:rsidRPr="007D09E9">
        <w:rPr>
          <w:rFonts w:cs="Times New Roman" w:hint="eastAsia"/>
        </w:rPr>
        <w:t>］第</w:t>
      </w:r>
      <w:r w:rsidRPr="007D09E9">
        <w:rPr>
          <w:rFonts w:cs="Times New Roman"/>
        </w:rPr>
        <w:t>682</w:t>
      </w:r>
      <w:r w:rsidRPr="007D09E9">
        <w:rPr>
          <w:rFonts w:cs="Times New Roman" w:hint="eastAsia"/>
        </w:rPr>
        <w:t>号，</w:t>
      </w:r>
      <w:r w:rsidRPr="007D09E9">
        <w:rPr>
          <w:rFonts w:cs="Times New Roman"/>
        </w:rPr>
        <w:t>2017</w:t>
      </w:r>
      <w:r w:rsidRPr="007D09E9">
        <w:rPr>
          <w:rFonts w:cs="Times New Roman" w:hint="eastAsia"/>
        </w:rPr>
        <w:t>年</w:t>
      </w:r>
      <w:r w:rsidRPr="007D09E9">
        <w:rPr>
          <w:rFonts w:cs="Times New Roman"/>
        </w:rPr>
        <w:t>10</w:t>
      </w:r>
      <w:r w:rsidRPr="007D09E9">
        <w:rPr>
          <w:rFonts w:cs="Times New Roman" w:hint="eastAsia"/>
        </w:rPr>
        <w:t>月</w:t>
      </w:r>
      <w:r w:rsidRPr="007D09E9">
        <w:rPr>
          <w:rFonts w:cs="Times New Roman"/>
        </w:rPr>
        <w:t>1</w:t>
      </w:r>
      <w:r w:rsidRPr="007D09E9">
        <w:rPr>
          <w:rFonts w:cs="Times New Roman" w:hint="eastAsia"/>
        </w:rPr>
        <w:t>日实施）；</w:t>
      </w:r>
    </w:p>
    <w:p w14:paraId="7C88E43A" w14:textId="77777777" w:rsidR="006927D1" w:rsidRPr="007D09E9" w:rsidRDefault="0078398C">
      <w:pPr>
        <w:pStyle w:val="afffff9"/>
        <w:numPr>
          <w:ilvl w:val="0"/>
          <w:numId w:val="2"/>
        </w:numPr>
        <w:spacing w:line="440" w:lineRule="exact"/>
        <w:ind w:left="0" w:firstLine="480"/>
        <w:rPr>
          <w:rFonts w:cs="Times New Roman"/>
        </w:rPr>
      </w:pPr>
      <w:r w:rsidRPr="007D09E9">
        <w:rPr>
          <w:rFonts w:cs="Times New Roman" w:hint="eastAsia"/>
        </w:rPr>
        <w:t>《畜禽规模养殖污染防治条例》（国务院令第</w:t>
      </w:r>
      <w:r w:rsidRPr="007D09E9">
        <w:rPr>
          <w:rFonts w:cs="Times New Roman"/>
        </w:rPr>
        <w:t>643</w:t>
      </w:r>
      <w:r w:rsidRPr="007D09E9">
        <w:rPr>
          <w:rFonts w:cs="Times New Roman" w:hint="eastAsia"/>
        </w:rPr>
        <w:t>号，</w:t>
      </w:r>
      <w:r w:rsidRPr="007D09E9">
        <w:rPr>
          <w:rFonts w:cs="Times New Roman"/>
        </w:rPr>
        <w:t>2014</w:t>
      </w:r>
      <w:r w:rsidRPr="007D09E9">
        <w:rPr>
          <w:rFonts w:cs="Times New Roman" w:hint="eastAsia"/>
        </w:rPr>
        <w:t>年</w:t>
      </w:r>
      <w:r w:rsidRPr="007D09E9">
        <w:rPr>
          <w:rFonts w:cs="Times New Roman"/>
        </w:rPr>
        <w:t>1</w:t>
      </w:r>
      <w:r w:rsidRPr="007D09E9">
        <w:rPr>
          <w:rFonts w:cs="Times New Roman" w:hint="eastAsia"/>
        </w:rPr>
        <w:t>月</w:t>
      </w:r>
      <w:r w:rsidRPr="007D09E9">
        <w:rPr>
          <w:rFonts w:cs="Times New Roman"/>
        </w:rPr>
        <w:t>1</w:t>
      </w:r>
      <w:r w:rsidRPr="007D09E9">
        <w:rPr>
          <w:rFonts w:cs="Times New Roman" w:hint="eastAsia"/>
        </w:rPr>
        <w:t>日）；</w:t>
      </w:r>
    </w:p>
    <w:p w14:paraId="2AA870BE" w14:textId="77777777" w:rsidR="006927D1" w:rsidRPr="007D09E9" w:rsidRDefault="0078398C">
      <w:pPr>
        <w:pStyle w:val="afffff9"/>
        <w:numPr>
          <w:ilvl w:val="0"/>
          <w:numId w:val="2"/>
        </w:numPr>
        <w:ind w:left="0" w:firstLine="480"/>
        <w:rPr>
          <w:rFonts w:cs="Times New Roman"/>
        </w:rPr>
      </w:pPr>
      <w:r w:rsidRPr="007D09E9">
        <w:rPr>
          <w:rFonts w:cs="Times New Roman" w:hint="eastAsia"/>
        </w:rPr>
        <w:t>《湖南省环境保护条例》（</w:t>
      </w:r>
      <w:r w:rsidRPr="007D09E9">
        <w:rPr>
          <w:rFonts w:cs="Times New Roman"/>
        </w:rPr>
        <w:t>2013</w:t>
      </w:r>
      <w:r w:rsidRPr="007D09E9">
        <w:rPr>
          <w:rFonts w:cs="Times New Roman" w:hint="eastAsia"/>
        </w:rPr>
        <w:t>年</w:t>
      </w:r>
      <w:r w:rsidRPr="007D09E9">
        <w:rPr>
          <w:rFonts w:cs="Times New Roman"/>
        </w:rPr>
        <w:t>5</w:t>
      </w:r>
      <w:r w:rsidRPr="007D09E9">
        <w:rPr>
          <w:rFonts w:cs="Times New Roman" w:hint="eastAsia"/>
        </w:rPr>
        <w:t>月</w:t>
      </w:r>
      <w:r w:rsidRPr="007D09E9">
        <w:rPr>
          <w:rFonts w:cs="Times New Roman"/>
        </w:rPr>
        <w:t>27</w:t>
      </w:r>
      <w:r w:rsidRPr="007D09E9">
        <w:rPr>
          <w:rFonts w:cs="Times New Roman" w:hint="eastAsia"/>
        </w:rPr>
        <w:t>日修正）；</w:t>
      </w:r>
    </w:p>
    <w:p w14:paraId="1AFA039D" w14:textId="77777777" w:rsidR="006927D1" w:rsidRPr="007D09E9" w:rsidRDefault="0078398C">
      <w:pPr>
        <w:pStyle w:val="afffff9"/>
        <w:numPr>
          <w:ilvl w:val="0"/>
          <w:numId w:val="2"/>
        </w:numPr>
        <w:ind w:left="0" w:firstLine="480"/>
        <w:rPr>
          <w:rFonts w:cs="Times New Roman"/>
        </w:rPr>
      </w:pPr>
      <w:r w:rsidRPr="007D09E9">
        <w:rPr>
          <w:rFonts w:cs="Times New Roman" w:hint="eastAsia"/>
        </w:rPr>
        <w:t>《湖南省大气污染防治条例》（</w:t>
      </w:r>
      <w:r w:rsidRPr="007D09E9">
        <w:rPr>
          <w:rFonts w:cs="Times New Roman"/>
        </w:rPr>
        <w:t>2017.6.1</w:t>
      </w:r>
      <w:r w:rsidRPr="007D09E9">
        <w:rPr>
          <w:rFonts w:cs="Times New Roman" w:hint="eastAsia"/>
        </w:rPr>
        <w:t>）。</w:t>
      </w:r>
    </w:p>
    <w:p w14:paraId="046968AB" w14:textId="77777777" w:rsidR="006927D1" w:rsidRPr="007D09E9" w:rsidRDefault="0078398C">
      <w:pPr>
        <w:rPr>
          <w:rFonts w:cs="Times New Roman"/>
          <w:b/>
          <w:bCs/>
        </w:rPr>
      </w:pPr>
      <w:r w:rsidRPr="007D09E9">
        <w:rPr>
          <w:rFonts w:cs="Times New Roman"/>
          <w:b/>
          <w:bCs/>
        </w:rPr>
        <w:t>2.</w:t>
      </w:r>
      <w:r w:rsidR="00D1274E">
        <w:rPr>
          <w:rFonts w:cs="Times New Roman" w:hint="eastAsia"/>
          <w:b/>
          <w:bCs/>
        </w:rPr>
        <w:t>1</w:t>
      </w:r>
      <w:r w:rsidRPr="007D09E9">
        <w:rPr>
          <w:rFonts w:cs="Times New Roman"/>
          <w:b/>
          <w:bCs/>
        </w:rPr>
        <w:t>.2</w:t>
      </w:r>
      <w:r w:rsidRPr="007D09E9">
        <w:rPr>
          <w:rFonts w:cs="Times New Roman"/>
          <w:b/>
          <w:bCs/>
        </w:rPr>
        <w:t>规章、政策</w:t>
      </w:r>
    </w:p>
    <w:p w14:paraId="5AE1184C" w14:textId="77777777" w:rsidR="006927D1" w:rsidRPr="007D09E9" w:rsidRDefault="0078398C">
      <w:pPr>
        <w:pStyle w:val="afffff9"/>
        <w:numPr>
          <w:ilvl w:val="0"/>
          <w:numId w:val="3"/>
        </w:numPr>
        <w:ind w:left="0" w:firstLine="480"/>
        <w:rPr>
          <w:rFonts w:cs="Times New Roman"/>
        </w:rPr>
      </w:pPr>
      <w:r w:rsidRPr="007D09E9">
        <w:rPr>
          <w:rFonts w:cs="Times New Roman"/>
        </w:rPr>
        <w:t>《环境影响评价公众参与办法》（生态环境部令第</w:t>
      </w:r>
      <w:r w:rsidRPr="007D09E9">
        <w:rPr>
          <w:rFonts w:cs="Times New Roman"/>
        </w:rPr>
        <w:t>4</w:t>
      </w:r>
      <w:r w:rsidRPr="007D09E9">
        <w:rPr>
          <w:rFonts w:cs="Times New Roman"/>
        </w:rPr>
        <w:t>号），</w:t>
      </w:r>
      <w:r w:rsidRPr="007D09E9">
        <w:rPr>
          <w:rFonts w:cs="Times New Roman"/>
        </w:rPr>
        <w:t>2019</w:t>
      </w:r>
      <w:r w:rsidRPr="007D09E9">
        <w:rPr>
          <w:rFonts w:cs="Times New Roman"/>
        </w:rPr>
        <w:t>年</w:t>
      </w:r>
      <w:r w:rsidRPr="007D09E9">
        <w:rPr>
          <w:rFonts w:cs="Times New Roman"/>
        </w:rPr>
        <w:t>1</w:t>
      </w:r>
      <w:r w:rsidRPr="007D09E9">
        <w:rPr>
          <w:rFonts w:cs="Times New Roman"/>
        </w:rPr>
        <w:t>月</w:t>
      </w:r>
      <w:r w:rsidRPr="007D09E9">
        <w:rPr>
          <w:rFonts w:cs="Times New Roman"/>
        </w:rPr>
        <w:t>1</w:t>
      </w:r>
      <w:r w:rsidRPr="007D09E9">
        <w:rPr>
          <w:rFonts w:cs="Times New Roman"/>
        </w:rPr>
        <w:t>日实施；</w:t>
      </w:r>
    </w:p>
    <w:p w14:paraId="086E13F3" w14:textId="77777777" w:rsidR="006927D1" w:rsidRPr="007D09E9" w:rsidRDefault="0078398C">
      <w:pPr>
        <w:pStyle w:val="afffff9"/>
        <w:numPr>
          <w:ilvl w:val="0"/>
          <w:numId w:val="3"/>
        </w:numPr>
        <w:snapToGrid w:val="0"/>
        <w:ind w:left="0" w:firstLine="480"/>
        <w:rPr>
          <w:rFonts w:cs="Times New Roman"/>
        </w:rPr>
      </w:pPr>
      <w:r w:rsidRPr="007D09E9">
        <w:rPr>
          <w:rFonts w:cs="Times New Roman"/>
        </w:rPr>
        <w:t>《关于加强环境影响评价管理防范环境风险的通知》，（环发</w:t>
      </w:r>
      <w:r w:rsidRPr="007D09E9">
        <w:rPr>
          <w:rFonts w:cs="Times New Roman"/>
        </w:rPr>
        <w:t>[2012]77</w:t>
      </w:r>
      <w:r w:rsidRPr="007D09E9">
        <w:rPr>
          <w:rFonts w:cs="Times New Roman"/>
        </w:rPr>
        <w:t>号，</w:t>
      </w:r>
      <w:r w:rsidRPr="007D09E9">
        <w:rPr>
          <w:rFonts w:cs="Times New Roman"/>
        </w:rPr>
        <w:t>2012.7.3</w:t>
      </w:r>
      <w:r w:rsidRPr="007D09E9">
        <w:rPr>
          <w:rFonts w:cs="Times New Roman"/>
        </w:rPr>
        <w:t>）；</w:t>
      </w:r>
    </w:p>
    <w:p w14:paraId="01FFF9D1" w14:textId="77777777" w:rsidR="006927D1" w:rsidRPr="007D09E9" w:rsidRDefault="0078398C">
      <w:pPr>
        <w:pStyle w:val="afffff9"/>
        <w:numPr>
          <w:ilvl w:val="0"/>
          <w:numId w:val="3"/>
        </w:numPr>
        <w:ind w:left="0" w:firstLine="480"/>
        <w:rPr>
          <w:rFonts w:cs="Times New Roman"/>
        </w:rPr>
      </w:pPr>
      <w:r w:rsidRPr="007D09E9">
        <w:rPr>
          <w:rFonts w:cs="Times New Roman"/>
        </w:rPr>
        <w:t>《关于印发</w:t>
      </w:r>
      <w:r w:rsidRPr="007D09E9">
        <w:rPr>
          <w:rFonts w:cs="Times New Roman"/>
        </w:rPr>
        <w:t>&lt;</w:t>
      </w:r>
      <w:r w:rsidRPr="007D09E9">
        <w:rPr>
          <w:rFonts w:cs="Times New Roman"/>
        </w:rPr>
        <w:t>病死及死因不明动物处置办法（试行）</w:t>
      </w:r>
      <w:r w:rsidRPr="007D09E9">
        <w:rPr>
          <w:rFonts w:cs="Times New Roman"/>
        </w:rPr>
        <w:t>&gt;</w:t>
      </w:r>
      <w:r w:rsidRPr="007D09E9">
        <w:rPr>
          <w:rFonts w:cs="Times New Roman"/>
        </w:rPr>
        <w:t>的通知》（农医发</w:t>
      </w:r>
      <w:r w:rsidRPr="007D09E9">
        <w:rPr>
          <w:rFonts w:cs="Times New Roman"/>
        </w:rPr>
        <w:t>[2005]25</w:t>
      </w:r>
      <w:r w:rsidRPr="007D09E9">
        <w:rPr>
          <w:rFonts w:cs="Times New Roman"/>
        </w:rPr>
        <w:t>号）；</w:t>
      </w:r>
    </w:p>
    <w:p w14:paraId="541F84AA" w14:textId="77777777" w:rsidR="006927D1" w:rsidRPr="007D09E9" w:rsidRDefault="0078398C">
      <w:pPr>
        <w:pStyle w:val="afffff9"/>
        <w:numPr>
          <w:ilvl w:val="0"/>
          <w:numId w:val="3"/>
        </w:numPr>
        <w:ind w:left="0" w:firstLine="480"/>
        <w:rPr>
          <w:rFonts w:cs="Times New Roman"/>
        </w:rPr>
      </w:pPr>
      <w:r w:rsidRPr="007D09E9">
        <w:rPr>
          <w:rFonts w:cs="Times New Roman"/>
        </w:rPr>
        <w:lastRenderedPageBreak/>
        <w:t>《国务院办公厅关于建立病死畜禽无害化处理机制的意见》（国办发〔</w:t>
      </w:r>
      <w:r w:rsidRPr="007D09E9">
        <w:rPr>
          <w:rFonts w:cs="Times New Roman"/>
        </w:rPr>
        <w:t>2014</w:t>
      </w:r>
      <w:r w:rsidRPr="007D09E9">
        <w:rPr>
          <w:rFonts w:cs="Times New Roman"/>
        </w:rPr>
        <w:t>〕</w:t>
      </w:r>
      <w:r w:rsidRPr="007D09E9">
        <w:rPr>
          <w:rFonts w:cs="Times New Roman"/>
        </w:rPr>
        <w:t>47</w:t>
      </w:r>
      <w:r w:rsidRPr="007D09E9">
        <w:rPr>
          <w:rFonts w:cs="Times New Roman"/>
        </w:rPr>
        <w:t>号）；</w:t>
      </w:r>
    </w:p>
    <w:p w14:paraId="58316160" w14:textId="77777777" w:rsidR="006927D1" w:rsidRPr="007D09E9" w:rsidRDefault="0078398C">
      <w:pPr>
        <w:pStyle w:val="afffff9"/>
        <w:numPr>
          <w:ilvl w:val="0"/>
          <w:numId w:val="3"/>
        </w:numPr>
        <w:snapToGrid w:val="0"/>
        <w:ind w:left="0" w:firstLine="480"/>
        <w:rPr>
          <w:rFonts w:cs="Times New Roman"/>
        </w:rPr>
      </w:pPr>
      <w:r w:rsidRPr="007D09E9">
        <w:rPr>
          <w:rFonts w:cs="Times New Roman"/>
        </w:rPr>
        <w:t>《国务院关于印发</w:t>
      </w:r>
      <w:r w:rsidRPr="007D09E9">
        <w:rPr>
          <w:rFonts w:cs="Times New Roman"/>
        </w:rPr>
        <w:t>&lt;</w:t>
      </w:r>
      <w:r w:rsidRPr="007D09E9">
        <w:rPr>
          <w:rFonts w:cs="Times New Roman"/>
        </w:rPr>
        <w:t>水污染防治行动计划</w:t>
      </w:r>
      <w:r w:rsidRPr="007D09E9">
        <w:rPr>
          <w:rFonts w:cs="Times New Roman"/>
        </w:rPr>
        <w:t>&gt;</w:t>
      </w:r>
      <w:r w:rsidRPr="007D09E9">
        <w:rPr>
          <w:rFonts w:cs="Times New Roman"/>
        </w:rPr>
        <w:t>的通知》，国发</w:t>
      </w:r>
      <w:r w:rsidRPr="007D09E9">
        <w:rPr>
          <w:rFonts w:cs="Times New Roman"/>
        </w:rPr>
        <w:t>[2015]17</w:t>
      </w:r>
      <w:r w:rsidRPr="007D09E9">
        <w:rPr>
          <w:rFonts w:cs="Times New Roman"/>
        </w:rPr>
        <w:t>号，</w:t>
      </w:r>
      <w:r w:rsidRPr="007D09E9">
        <w:rPr>
          <w:rFonts w:cs="Times New Roman"/>
        </w:rPr>
        <w:t>2015</w:t>
      </w:r>
      <w:r w:rsidRPr="007D09E9">
        <w:rPr>
          <w:rFonts w:cs="Times New Roman"/>
        </w:rPr>
        <w:t>年</w:t>
      </w:r>
      <w:r w:rsidRPr="007D09E9">
        <w:rPr>
          <w:rFonts w:cs="Times New Roman"/>
        </w:rPr>
        <w:t>4</w:t>
      </w:r>
      <w:r w:rsidRPr="007D09E9">
        <w:rPr>
          <w:rFonts w:cs="Times New Roman"/>
        </w:rPr>
        <w:t>月</w:t>
      </w:r>
      <w:r w:rsidRPr="007D09E9">
        <w:rPr>
          <w:rFonts w:cs="Times New Roman"/>
        </w:rPr>
        <w:t>2</w:t>
      </w:r>
      <w:r w:rsidRPr="007D09E9">
        <w:rPr>
          <w:rFonts w:cs="Times New Roman"/>
        </w:rPr>
        <w:t>日；</w:t>
      </w:r>
    </w:p>
    <w:p w14:paraId="797174C4" w14:textId="77777777" w:rsidR="006927D1" w:rsidRPr="007D09E9" w:rsidRDefault="0078398C">
      <w:pPr>
        <w:pStyle w:val="afffff9"/>
        <w:numPr>
          <w:ilvl w:val="0"/>
          <w:numId w:val="3"/>
        </w:numPr>
        <w:ind w:left="0" w:firstLine="480"/>
        <w:rPr>
          <w:rFonts w:cs="Times New Roman"/>
        </w:rPr>
      </w:pPr>
      <w:r w:rsidRPr="007D09E9">
        <w:rPr>
          <w:rFonts w:cs="Times New Roman"/>
        </w:rPr>
        <w:t>《国务院关于印发</w:t>
      </w:r>
      <w:r w:rsidRPr="007D09E9">
        <w:rPr>
          <w:rFonts w:cs="Times New Roman"/>
        </w:rPr>
        <w:t>&lt;</w:t>
      </w:r>
      <w:r w:rsidRPr="007D09E9">
        <w:rPr>
          <w:rFonts w:cs="Times New Roman"/>
        </w:rPr>
        <w:t>土壤污染防治行动计划</w:t>
      </w:r>
      <w:r w:rsidRPr="007D09E9">
        <w:rPr>
          <w:rFonts w:cs="Times New Roman"/>
        </w:rPr>
        <w:t>&gt;</w:t>
      </w:r>
      <w:r w:rsidRPr="007D09E9">
        <w:rPr>
          <w:rFonts w:cs="Times New Roman"/>
        </w:rPr>
        <w:t>的通知》，国发</w:t>
      </w:r>
      <w:r w:rsidRPr="007D09E9">
        <w:rPr>
          <w:rFonts w:cs="Times New Roman"/>
        </w:rPr>
        <w:t>[2016]31</w:t>
      </w:r>
      <w:r w:rsidRPr="007D09E9">
        <w:rPr>
          <w:rFonts w:cs="Times New Roman"/>
        </w:rPr>
        <w:t>号，</w:t>
      </w:r>
      <w:r w:rsidRPr="007D09E9">
        <w:rPr>
          <w:rFonts w:cs="Times New Roman"/>
        </w:rPr>
        <w:t>2016</w:t>
      </w:r>
      <w:r w:rsidRPr="007D09E9">
        <w:rPr>
          <w:rFonts w:cs="Times New Roman"/>
        </w:rPr>
        <w:t>年</w:t>
      </w:r>
      <w:r w:rsidRPr="007D09E9">
        <w:rPr>
          <w:rFonts w:cs="Times New Roman"/>
        </w:rPr>
        <w:t>5</w:t>
      </w:r>
      <w:r w:rsidRPr="007D09E9">
        <w:rPr>
          <w:rFonts w:cs="Times New Roman"/>
        </w:rPr>
        <w:t>月</w:t>
      </w:r>
      <w:r w:rsidRPr="007D09E9">
        <w:rPr>
          <w:rFonts w:cs="Times New Roman"/>
        </w:rPr>
        <w:t>28</w:t>
      </w:r>
      <w:r w:rsidRPr="007D09E9">
        <w:rPr>
          <w:rFonts w:cs="Times New Roman"/>
        </w:rPr>
        <w:t>日；</w:t>
      </w:r>
    </w:p>
    <w:p w14:paraId="10997BB1" w14:textId="77777777" w:rsidR="006927D1" w:rsidRPr="007D09E9" w:rsidRDefault="0078398C">
      <w:pPr>
        <w:pStyle w:val="afffff9"/>
        <w:numPr>
          <w:ilvl w:val="0"/>
          <w:numId w:val="3"/>
        </w:numPr>
        <w:ind w:left="0" w:firstLine="480"/>
        <w:rPr>
          <w:rFonts w:cs="Times New Roman"/>
        </w:rPr>
      </w:pPr>
      <w:r w:rsidRPr="007D09E9">
        <w:rPr>
          <w:rFonts w:cs="Times New Roman"/>
        </w:rPr>
        <w:t>《国务院关于印发</w:t>
      </w:r>
      <w:r w:rsidRPr="007D09E9">
        <w:rPr>
          <w:rFonts w:cs="Times New Roman"/>
        </w:rPr>
        <w:t>&lt;</w:t>
      </w:r>
      <w:r w:rsidRPr="007D09E9">
        <w:rPr>
          <w:rFonts w:cs="Times New Roman"/>
        </w:rPr>
        <w:t>大气污染防治行动计划</w:t>
      </w:r>
      <w:r w:rsidRPr="007D09E9">
        <w:rPr>
          <w:rFonts w:cs="Times New Roman"/>
        </w:rPr>
        <w:t>&gt;</w:t>
      </w:r>
      <w:r w:rsidRPr="007D09E9">
        <w:rPr>
          <w:rFonts w:cs="Times New Roman"/>
        </w:rPr>
        <w:t>的通知》，国发</w:t>
      </w:r>
      <w:r w:rsidRPr="007D09E9">
        <w:rPr>
          <w:rFonts w:cs="Times New Roman"/>
        </w:rPr>
        <w:t>[2013]37</w:t>
      </w:r>
      <w:r w:rsidRPr="007D09E9">
        <w:rPr>
          <w:rFonts w:cs="Times New Roman"/>
        </w:rPr>
        <w:t>号，</w:t>
      </w:r>
      <w:r w:rsidRPr="007D09E9">
        <w:rPr>
          <w:rFonts w:cs="Times New Roman"/>
        </w:rPr>
        <w:t>2016</w:t>
      </w:r>
      <w:r w:rsidRPr="007D09E9">
        <w:rPr>
          <w:rFonts w:cs="Times New Roman"/>
        </w:rPr>
        <w:t>年</w:t>
      </w:r>
      <w:r w:rsidRPr="007D09E9">
        <w:rPr>
          <w:rFonts w:cs="Times New Roman"/>
        </w:rPr>
        <w:t>5</w:t>
      </w:r>
      <w:r w:rsidRPr="007D09E9">
        <w:rPr>
          <w:rFonts w:cs="Times New Roman"/>
        </w:rPr>
        <w:t>月</w:t>
      </w:r>
      <w:r w:rsidRPr="007D09E9">
        <w:rPr>
          <w:rFonts w:cs="Times New Roman"/>
        </w:rPr>
        <w:t>28</w:t>
      </w:r>
      <w:r w:rsidRPr="007D09E9">
        <w:rPr>
          <w:rFonts w:cs="Times New Roman"/>
        </w:rPr>
        <w:t>日；</w:t>
      </w:r>
    </w:p>
    <w:p w14:paraId="6B2AEBC5" w14:textId="77777777" w:rsidR="006927D1" w:rsidRPr="007D09E9" w:rsidRDefault="0078398C">
      <w:pPr>
        <w:pStyle w:val="afffff9"/>
        <w:numPr>
          <w:ilvl w:val="0"/>
          <w:numId w:val="3"/>
        </w:numPr>
        <w:snapToGrid w:val="0"/>
        <w:ind w:left="0" w:firstLine="480"/>
        <w:rPr>
          <w:rFonts w:cs="Times New Roman"/>
        </w:rPr>
      </w:pPr>
      <w:r w:rsidRPr="007D09E9">
        <w:rPr>
          <w:rFonts w:cs="Times New Roman"/>
        </w:rPr>
        <w:t>《国务院关于加快推进畜禽养殖废弃物资源化利用的意见》，（国办发</w:t>
      </w:r>
      <w:r w:rsidRPr="007D09E9">
        <w:rPr>
          <w:rFonts w:cs="Times New Roman"/>
        </w:rPr>
        <w:t>[2017]48</w:t>
      </w:r>
      <w:r w:rsidRPr="007D09E9">
        <w:rPr>
          <w:rFonts w:cs="Times New Roman"/>
        </w:rPr>
        <w:t>号，</w:t>
      </w:r>
      <w:r w:rsidRPr="007D09E9">
        <w:rPr>
          <w:rFonts w:cs="Times New Roman"/>
        </w:rPr>
        <w:t>2017</w:t>
      </w:r>
      <w:r w:rsidRPr="007D09E9">
        <w:rPr>
          <w:rFonts w:cs="Times New Roman"/>
        </w:rPr>
        <w:t>年</w:t>
      </w:r>
      <w:r w:rsidRPr="007D09E9">
        <w:rPr>
          <w:rFonts w:cs="Times New Roman"/>
        </w:rPr>
        <w:t>5</w:t>
      </w:r>
      <w:r w:rsidRPr="007D09E9">
        <w:rPr>
          <w:rFonts w:cs="Times New Roman"/>
        </w:rPr>
        <w:t>月</w:t>
      </w:r>
      <w:r w:rsidRPr="007D09E9">
        <w:rPr>
          <w:rFonts w:cs="Times New Roman"/>
        </w:rPr>
        <w:t>31</w:t>
      </w:r>
      <w:r w:rsidRPr="007D09E9">
        <w:rPr>
          <w:rFonts w:cs="Times New Roman"/>
        </w:rPr>
        <w:t>日）；</w:t>
      </w:r>
    </w:p>
    <w:p w14:paraId="68A3E6CA" w14:textId="77777777" w:rsidR="006927D1" w:rsidRPr="007D09E9" w:rsidRDefault="0078398C">
      <w:pPr>
        <w:pStyle w:val="afffff9"/>
        <w:numPr>
          <w:ilvl w:val="0"/>
          <w:numId w:val="3"/>
        </w:numPr>
        <w:snapToGrid w:val="0"/>
        <w:ind w:left="0" w:firstLine="480"/>
        <w:textAlignment w:val="baseline"/>
        <w:rPr>
          <w:rFonts w:cs="Times New Roman"/>
        </w:rPr>
      </w:pPr>
      <w:r w:rsidRPr="007D09E9">
        <w:rPr>
          <w:rFonts w:cs="Times New Roman"/>
        </w:rPr>
        <w:t>《畜禽养殖业污染防治技术政策》（环发</w:t>
      </w:r>
      <w:r w:rsidRPr="007D09E9">
        <w:rPr>
          <w:rFonts w:cs="Times New Roman"/>
        </w:rPr>
        <w:t>[2010]151</w:t>
      </w:r>
      <w:r w:rsidRPr="007D09E9">
        <w:rPr>
          <w:rFonts w:cs="Times New Roman"/>
        </w:rPr>
        <w:t>号，</w:t>
      </w:r>
      <w:r w:rsidRPr="007D09E9">
        <w:rPr>
          <w:rFonts w:cs="Times New Roman"/>
        </w:rPr>
        <w:t>2010</w:t>
      </w:r>
      <w:r w:rsidRPr="007D09E9">
        <w:rPr>
          <w:rFonts w:cs="Times New Roman"/>
        </w:rPr>
        <w:t>年</w:t>
      </w:r>
      <w:r w:rsidRPr="007D09E9">
        <w:rPr>
          <w:rFonts w:cs="Times New Roman"/>
        </w:rPr>
        <w:t>12</w:t>
      </w:r>
      <w:r w:rsidRPr="007D09E9">
        <w:rPr>
          <w:rFonts w:cs="Times New Roman"/>
        </w:rPr>
        <w:t>月</w:t>
      </w:r>
      <w:r w:rsidRPr="007D09E9">
        <w:rPr>
          <w:rFonts w:cs="Times New Roman"/>
        </w:rPr>
        <w:t>30</w:t>
      </w:r>
      <w:r w:rsidRPr="007D09E9">
        <w:rPr>
          <w:rFonts w:cs="Times New Roman"/>
        </w:rPr>
        <w:t>日）；</w:t>
      </w:r>
    </w:p>
    <w:p w14:paraId="72D9C7E5" w14:textId="77777777" w:rsidR="006927D1" w:rsidRPr="007D09E9" w:rsidRDefault="0078398C">
      <w:pPr>
        <w:pStyle w:val="afffff9"/>
        <w:numPr>
          <w:ilvl w:val="0"/>
          <w:numId w:val="3"/>
        </w:numPr>
        <w:snapToGrid w:val="0"/>
        <w:ind w:left="0" w:firstLine="480"/>
        <w:textAlignment w:val="baseline"/>
        <w:rPr>
          <w:rFonts w:cs="Times New Roman"/>
        </w:rPr>
      </w:pPr>
      <w:r w:rsidRPr="007D09E9">
        <w:rPr>
          <w:rFonts w:cs="Times New Roman"/>
        </w:rPr>
        <w:t>《农业综合开发区域生态循环农业项目（</w:t>
      </w:r>
      <w:r w:rsidRPr="007D09E9">
        <w:rPr>
          <w:rFonts w:cs="Times New Roman"/>
        </w:rPr>
        <w:t>2017-2020</w:t>
      </w:r>
      <w:r w:rsidRPr="007D09E9">
        <w:rPr>
          <w:rFonts w:cs="Times New Roman"/>
        </w:rPr>
        <w:t>）》</w:t>
      </w:r>
      <w:r w:rsidRPr="007D09E9">
        <w:rPr>
          <w:rFonts w:cs="Times New Roman"/>
        </w:rPr>
        <w:t xml:space="preserve"> </w:t>
      </w:r>
      <w:r w:rsidRPr="007D09E9">
        <w:rPr>
          <w:rFonts w:cs="Times New Roman"/>
        </w:rPr>
        <w:t>（农办计</w:t>
      </w:r>
      <w:r w:rsidRPr="007D09E9">
        <w:rPr>
          <w:rFonts w:cs="Times New Roman"/>
        </w:rPr>
        <w:t xml:space="preserve"> [2016]93</w:t>
      </w:r>
      <w:r w:rsidRPr="007D09E9">
        <w:rPr>
          <w:rFonts w:cs="Times New Roman"/>
        </w:rPr>
        <w:t>号，</w:t>
      </w:r>
      <w:r w:rsidRPr="007D09E9">
        <w:rPr>
          <w:rFonts w:cs="Times New Roman"/>
        </w:rPr>
        <w:t>2016.9</w:t>
      </w:r>
      <w:r w:rsidRPr="007D09E9">
        <w:rPr>
          <w:rFonts w:cs="Times New Roman"/>
        </w:rPr>
        <w:t>）；</w:t>
      </w:r>
    </w:p>
    <w:p w14:paraId="27D68757" w14:textId="77777777" w:rsidR="006927D1" w:rsidRPr="007D09E9" w:rsidRDefault="0078398C">
      <w:pPr>
        <w:pStyle w:val="afffff9"/>
        <w:numPr>
          <w:ilvl w:val="0"/>
          <w:numId w:val="3"/>
        </w:numPr>
        <w:snapToGrid w:val="0"/>
        <w:ind w:left="0" w:firstLine="480"/>
        <w:textAlignment w:val="baseline"/>
        <w:rPr>
          <w:rFonts w:cs="Times New Roman"/>
        </w:rPr>
      </w:pPr>
      <w:r w:rsidRPr="007D09E9">
        <w:rPr>
          <w:rFonts w:cs="Times New Roman"/>
        </w:rPr>
        <w:t>《中共中央、国务院关于切实加强农业基础建设进一步促进农业发展农民增收的若干意见》（中发</w:t>
      </w:r>
      <w:r w:rsidRPr="007D09E9">
        <w:rPr>
          <w:rFonts w:cs="Times New Roman"/>
        </w:rPr>
        <w:t>[2008]1</w:t>
      </w:r>
      <w:r w:rsidRPr="007D09E9">
        <w:rPr>
          <w:rFonts w:cs="Times New Roman"/>
        </w:rPr>
        <w:t>号</w:t>
      </w:r>
      <w:r w:rsidRPr="007D09E9">
        <w:rPr>
          <w:rFonts w:cs="Times New Roman"/>
        </w:rPr>
        <w:t>)</w:t>
      </w:r>
      <w:r w:rsidRPr="007D09E9">
        <w:rPr>
          <w:rFonts w:cs="Times New Roman"/>
        </w:rPr>
        <w:t>；</w:t>
      </w:r>
    </w:p>
    <w:p w14:paraId="6C12E4DA" w14:textId="2107D17E" w:rsidR="006927D1" w:rsidRPr="007D09E9" w:rsidRDefault="0078398C">
      <w:pPr>
        <w:pStyle w:val="afffff9"/>
        <w:numPr>
          <w:ilvl w:val="0"/>
          <w:numId w:val="3"/>
        </w:numPr>
        <w:snapToGrid w:val="0"/>
        <w:ind w:left="0" w:firstLine="480"/>
        <w:textAlignment w:val="baseline"/>
        <w:rPr>
          <w:rFonts w:cs="Times New Roman"/>
        </w:rPr>
      </w:pPr>
      <w:r w:rsidRPr="007D09E9">
        <w:rPr>
          <w:rFonts w:cs="Times New Roman"/>
        </w:rPr>
        <w:t>《</w:t>
      </w:r>
      <w:r w:rsidR="001437CC">
        <w:rPr>
          <w:rFonts w:cs="Times New Roman" w:hint="eastAsia"/>
        </w:rPr>
        <w:t>生态环境部</w:t>
      </w:r>
      <w:r w:rsidRPr="007D09E9">
        <w:rPr>
          <w:rFonts w:cs="Times New Roman"/>
        </w:rPr>
        <w:t xml:space="preserve"> </w:t>
      </w:r>
      <w:r w:rsidRPr="007D09E9">
        <w:rPr>
          <w:rFonts w:cs="Times New Roman"/>
        </w:rPr>
        <w:t>农业部关于进一步加强畜禽养殖污染防治工作的通知》（环水体〔</w:t>
      </w:r>
      <w:r w:rsidRPr="007D09E9">
        <w:rPr>
          <w:rFonts w:cs="Times New Roman"/>
        </w:rPr>
        <w:t>2016</w:t>
      </w:r>
      <w:r w:rsidRPr="007D09E9">
        <w:rPr>
          <w:rFonts w:cs="Times New Roman"/>
        </w:rPr>
        <w:t>〕</w:t>
      </w:r>
      <w:r w:rsidRPr="007D09E9">
        <w:rPr>
          <w:rFonts w:cs="Times New Roman"/>
        </w:rPr>
        <w:t>144</w:t>
      </w:r>
      <w:r w:rsidRPr="007D09E9">
        <w:rPr>
          <w:rFonts w:cs="Times New Roman"/>
        </w:rPr>
        <w:t>号</w:t>
      </w:r>
      <w:r w:rsidRPr="007D09E9">
        <w:rPr>
          <w:rFonts w:cs="Times New Roman"/>
        </w:rPr>
        <w:t>)</w:t>
      </w:r>
      <w:r w:rsidRPr="007D09E9">
        <w:rPr>
          <w:rFonts w:cs="Times New Roman"/>
        </w:rPr>
        <w:t>；</w:t>
      </w:r>
    </w:p>
    <w:p w14:paraId="2BE26DA4" w14:textId="77777777" w:rsidR="006927D1" w:rsidRPr="007D09E9" w:rsidRDefault="0078398C">
      <w:pPr>
        <w:pStyle w:val="afffff9"/>
        <w:numPr>
          <w:ilvl w:val="0"/>
          <w:numId w:val="3"/>
        </w:numPr>
        <w:snapToGrid w:val="0"/>
        <w:ind w:left="0" w:firstLine="480"/>
        <w:textAlignment w:val="baseline"/>
        <w:rPr>
          <w:rFonts w:cs="Times New Roman"/>
        </w:rPr>
      </w:pPr>
      <w:r w:rsidRPr="007D09E9">
        <w:rPr>
          <w:rFonts w:cs="Times New Roman"/>
        </w:rPr>
        <w:t>《农业部关于印发</w:t>
      </w:r>
      <w:r w:rsidRPr="007D09E9">
        <w:rPr>
          <w:rFonts w:cs="Times New Roman"/>
        </w:rPr>
        <w:t>&lt;</w:t>
      </w:r>
      <w:r w:rsidRPr="007D09E9">
        <w:rPr>
          <w:rFonts w:cs="Times New Roman"/>
        </w:rPr>
        <w:t>畜禽粪污资源化利用行动方案（</w:t>
      </w:r>
      <w:r w:rsidRPr="007D09E9">
        <w:rPr>
          <w:rFonts w:cs="Times New Roman"/>
        </w:rPr>
        <w:t>2017—2020</w:t>
      </w:r>
      <w:r w:rsidRPr="007D09E9">
        <w:rPr>
          <w:rFonts w:cs="Times New Roman"/>
        </w:rPr>
        <w:t>年）</w:t>
      </w:r>
      <w:r w:rsidRPr="007D09E9">
        <w:rPr>
          <w:rFonts w:cs="Times New Roman"/>
        </w:rPr>
        <w:t>&gt;</w:t>
      </w:r>
      <w:r w:rsidRPr="007D09E9">
        <w:rPr>
          <w:rFonts w:cs="Times New Roman"/>
        </w:rPr>
        <w:t>》</w:t>
      </w:r>
      <w:r w:rsidRPr="007D09E9">
        <w:rPr>
          <w:rFonts w:cs="Times New Roman"/>
        </w:rPr>
        <w:t>(</w:t>
      </w:r>
      <w:r w:rsidRPr="007D09E9">
        <w:rPr>
          <w:rFonts w:cs="Times New Roman"/>
        </w:rPr>
        <w:t>农牧发</w:t>
      </w:r>
      <w:r w:rsidRPr="007D09E9">
        <w:rPr>
          <w:rFonts w:cs="Times New Roman"/>
        </w:rPr>
        <w:t>[2017]11</w:t>
      </w:r>
      <w:r w:rsidRPr="007D09E9">
        <w:rPr>
          <w:rFonts w:cs="Times New Roman"/>
        </w:rPr>
        <w:t>号</w:t>
      </w:r>
      <w:r w:rsidRPr="007D09E9">
        <w:rPr>
          <w:rFonts w:cs="Times New Roman"/>
        </w:rPr>
        <w:t>)</w:t>
      </w:r>
      <w:r w:rsidRPr="007D09E9">
        <w:rPr>
          <w:rFonts w:cs="Times New Roman"/>
        </w:rPr>
        <w:t>；</w:t>
      </w:r>
    </w:p>
    <w:p w14:paraId="2894FC87" w14:textId="77777777" w:rsidR="006927D1" w:rsidRPr="007D09E9" w:rsidRDefault="0078398C">
      <w:pPr>
        <w:pStyle w:val="afffff9"/>
        <w:numPr>
          <w:ilvl w:val="0"/>
          <w:numId w:val="3"/>
        </w:numPr>
        <w:ind w:left="0" w:firstLine="480"/>
        <w:rPr>
          <w:rFonts w:cs="Times New Roman"/>
        </w:rPr>
      </w:pPr>
      <w:bookmarkStart w:id="144" w:name="_Toc468689088"/>
      <w:bookmarkStart w:id="145" w:name="_Toc288479610"/>
      <w:bookmarkStart w:id="146" w:name="_Toc249943635"/>
      <w:bookmarkStart w:id="147" w:name="_Toc1802"/>
      <w:bookmarkStart w:id="148" w:name="_Toc249946021"/>
      <w:bookmarkStart w:id="149" w:name="_Toc24751"/>
      <w:bookmarkStart w:id="150" w:name="_Toc249942728"/>
      <w:bookmarkStart w:id="151" w:name="_Toc468689090"/>
      <w:bookmarkStart w:id="152" w:name="_Toc771"/>
      <w:bookmarkStart w:id="153" w:name="_Toc249944902"/>
      <w:bookmarkStart w:id="154" w:name="_Toc14468"/>
      <w:bookmarkStart w:id="155" w:name="_Toc289329172"/>
      <w:bookmarkStart w:id="156" w:name="_Toc249945611"/>
      <w:bookmarkStart w:id="157" w:name="_Toc27277"/>
      <w:bookmarkStart w:id="158" w:name="_Toc289344513"/>
      <w:bookmarkStart w:id="159" w:name="_Toc288479968"/>
      <w:bookmarkStart w:id="160" w:name="_Toc16549"/>
      <w:r w:rsidRPr="007D09E9">
        <w:rPr>
          <w:rFonts w:cs="Times New Roman"/>
        </w:rPr>
        <w:t>《农业部办公厅关于印发</w:t>
      </w:r>
      <w:r w:rsidRPr="007D09E9">
        <w:rPr>
          <w:rFonts w:cs="Times New Roman"/>
        </w:rPr>
        <w:t>&lt;</w:t>
      </w:r>
      <w:r w:rsidRPr="007D09E9">
        <w:rPr>
          <w:rFonts w:cs="Times New Roman"/>
        </w:rPr>
        <w:t>畜禽规模养殖场粪污资源化利用设施建设规范（试行）</w:t>
      </w:r>
      <w:r w:rsidRPr="007D09E9">
        <w:rPr>
          <w:rFonts w:cs="Times New Roman"/>
        </w:rPr>
        <w:t>&gt;</w:t>
      </w:r>
      <w:r w:rsidRPr="007D09E9">
        <w:rPr>
          <w:rFonts w:cs="Times New Roman"/>
        </w:rPr>
        <w:t>的通知》</w:t>
      </w:r>
      <w:r w:rsidRPr="007D09E9">
        <w:rPr>
          <w:rFonts w:cs="Times New Roman"/>
        </w:rPr>
        <w:t>(</w:t>
      </w:r>
      <w:r w:rsidRPr="007D09E9">
        <w:rPr>
          <w:rFonts w:cs="Times New Roman"/>
        </w:rPr>
        <w:t>农办牧</w:t>
      </w:r>
      <w:r w:rsidRPr="007D09E9">
        <w:rPr>
          <w:rFonts w:cs="Times New Roman"/>
        </w:rPr>
        <w:t>[2018]2</w:t>
      </w:r>
      <w:r w:rsidRPr="007D09E9">
        <w:rPr>
          <w:rFonts w:cs="Times New Roman"/>
        </w:rPr>
        <w:t>号</w:t>
      </w:r>
      <w:r w:rsidRPr="007D09E9">
        <w:rPr>
          <w:rFonts w:cs="Times New Roman"/>
        </w:rPr>
        <w:t>)</w:t>
      </w:r>
      <w:r w:rsidRPr="007D09E9">
        <w:rPr>
          <w:rFonts w:cs="Times New Roman"/>
        </w:rPr>
        <w:t>；</w:t>
      </w:r>
    </w:p>
    <w:p w14:paraId="76A8999C" w14:textId="77777777" w:rsidR="006927D1" w:rsidRPr="007D09E9" w:rsidRDefault="0078398C">
      <w:pPr>
        <w:pStyle w:val="afffff9"/>
        <w:numPr>
          <w:ilvl w:val="0"/>
          <w:numId w:val="3"/>
        </w:numPr>
        <w:ind w:left="0" w:firstLine="480"/>
        <w:rPr>
          <w:rFonts w:cs="Times New Roman"/>
        </w:rPr>
      </w:pPr>
      <w:r w:rsidRPr="007D09E9">
        <w:rPr>
          <w:rFonts w:cs="Times New Roman"/>
        </w:rPr>
        <w:t>《农业农村部办公厅、生态环境部办公厅关于促进畜禽粪污还田利用依法加强养殖污染治理的指导意见》（农办牧</w:t>
      </w:r>
      <w:r w:rsidRPr="007D09E9">
        <w:rPr>
          <w:rFonts w:cs="Times New Roman"/>
        </w:rPr>
        <w:t>[2019]84</w:t>
      </w:r>
      <w:r w:rsidRPr="007D09E9">
        <w:rPr>
          <w:rFonts w:cs="Times New Roman"/>
        </w:rPr>
        <w:t>号）；</w:t>
      </w:r>
    </w:p>
    <w:p w14:paraId="3D19FC52" w14:textId="77777777" w:rsidR="006927D1" w:rsidRPr="007D09E9" w:rsidRDefault="0078398C">
      <w:pPr>
        <w:pStyle w:val="afffff9"/>
        <w:numPr>
          <w:ilvl w:val="0"/>
          <w:numId w:val="3"/>
        </w:numPr>
        <w:ind w:left="0" w:firstLine="480"/>
        <w:rPr>
          <w:rFonts w:cs="Times New Roman"/>
        </w:rPr>
      </w:pPr>
      <w:r w:rsidRPr="007D09E9">
        <w:rPr>
          <w:rFonts w:cs="Times New Roman"/>
        </w:rPr>
        <w:t>《农业农村部办公厅</w:t>
      </w:r>
      <w:r w:rsidRPr="007D09E9">
        <w:rPr>
          <w:rFonts w:cs="Times New Roman"/>
        </w:rPr>
        <w:t xml:space="preserve"> </w:t>
      </w:r>
      <w:r w:rsidRPr="007D09E9">
        <w:rPr>
          <w:rFonts w:cs="Times New Roman"/>
        </w:rPr>
        <w:t>生态环境部办公厅关于进一步明确畜禽粪污还田利用要求强化养殖污染监管的通知》（农办牧</w:t>
      </w:r>
      <w:r w:rsidRPr="007D09E9">
        <w:rPr>
          <w:rFonts w:cs="Times New Roman"/>
        </w:rPr>
        <w:t>[2020]23</w:t>
      </w:r>
      <w:r w:rsidRPr="007D09E9">
        <w:rPr>
          <w:rFonts w:cs="Times New Roman"/>
        </w:rPr>
        <w:t>号）；</w:t>
      </w:r>
    </w:p>
    <w:p w14:paraId="28F19900" w14:textId="77777777" w:rsidR="006927D1" w:rsidRPr="007D09E9" w:rsidRDefault="0078398C">
      <w:pPr>
        <w:pStyle w:val="afffff9"/>
        <w:numPr>
          <w:ilvl w:val="0"/>
          <w:numId w:val="3"/>
        </w:numPr>
        <w:ind w:left="0" w:firstLine="480"/>
        <w:rPr>
          <w:rFonts w:cs="Times New Roman"/>
        </w:rPr>
      </w:pPr>
      <w:r w:rsidRPr="007D09E9">
        <w:rPr>
          <w:rFonts w:cs="Times New Roman"/>
        </w:rPr>
        <w:t>《关于进一步加强畜禽养殖污染防治工作的通知》（环水体</w:t>
      </w:r>
      <w:r w:rsidRPr="007D09E9">
        <w:rPr>
          <w:rFonts w:cs="Times New Roman"/>
        </w:rPr>
        <w:t>[2016]144</w:t>
      </w:r>
      <w:r w:rsidRPr="007D09E9">
        <w:rPr>
          <w:rFonts w:cs="Times New Roman"/>
        </w:rPr>
        <w:t>号，</w:t>
      </w:r>
      <w:r w:rsidRPr="007D09E9">
        <w:rPr>
          <w:rFonts w:cs="Times New Roman"/>
        </w:rPr>
        <w:t>2016.10.19</w:t>
      </w:r>
      <w:r w:rsidRPr="007D09E9">
        <w:rPr>
          <w:rFonts w:cs="Times New Roman"/>
        </w:rPr>
        <w:t>）；</w:t>
      </w:r>
    </w:p>
    <w:p w14:paraId="57876C37" w14:textId="77777777" w:rsidR="006927D1" w:rsidRPr="007D09E9" w:rsidRDefault="0078398C">
      <w:pPr>
        <w:pStyle w:val="afffff9"/>
        <w:numPr>
          <w:ilvl w:val="0"/>
          <w:numId w:val="3"/>
        </w:numPr>
        <w:ind w:left="0" w:firstLine="480"/>
        <w:rPr>
          <w:rFonts w:cs="Times New Roman"/>
        </w:rPr>
      </w:pPr>
      <w:r w:rsidRPr="007D09E9">
        <w:rPr>
          <w:rFonts w:cs="Times New Roman"/>
        </w:rPr>
        <w:t>《关于在畜禽养殖废弃物资源化利用过程中加强环境监管的通知》（环水体</w:t>
      </w:r>
      <w:r w:rsidRPr="007D09E9">
        <w:rPr>
          <w:rFonts w:cs="Times New Roman"/>
        </w:rPr>
        <w:t>[2017]120</w:t>
      </w:r>
      <w:r w:rsidRPr="007D09E9">
        <w:rPr>
          <w:rFonts w:cs="Times New Roman"/>
        </w:rPr>
        <w:t>号，</w:t>
      </w:r>
      <w:r w:rsidRPr="007D09E9">
        <w:rPr>
          <w:rFonts w:cs="Times New Roman"/>
        </w:rPr>
        <w:t>2017.9.8</w:t>
      </w:r>
      <w:r w:rsidRPr="007D09E9">
        <w:rPr>
          <w:rFonts w:cs="Times New Roman"/>
        </w:rPr>
        <w:t>）；</w:t>
      </w:r>
    </w:p>
    <w:p w14:paraId="014F644F" w14:textId="77777777" w:rsidR="006927D1" w:rsidRPr="007D09E9" w:rsidRDefault="0078398C">
      <w:pPr>
        <w:pStyle w:val="afffff9"/>
        <w:numPr>
          <w:ilvl w:val="0"/>
          <w:numId w:val="3"/>
        </w:numPr>
        <w:ind w:left="0" w:firstLine="480"/>
        <w:rPr>
          <w:rFonts w:cs="Times New Roman"/>
        </w:rPr>
      </w:pPr>
      <w:r w:rsidRPr="007D09E9">
        <w:rPr>
          <w:rFonts w:cs="Times New Roman"/>
        </w:rPr>
        <w:lastRenderedPageBreak/>
        <w:t>《病死及病害动物无害化处理技术规范的通知》</w:t>
      </w:r>
      <w:r w:rsidRPr="007D09E9">
        <w:rPr>
          <w:rFonts w:cs="Times New Roman"/>
        </w:rPr>
        <w:t xml:space="preserve"> (</w:t>
      </w:r>
      <w:r w:rsidRPr="007D09E9">
        <w:rPr>
          <w:rFonts w:cs="Times New Roman"/>
        </w:rPr>
        <w:t>农医发〔</w:t>
      </w:r>
      <w:r w:rsidRPr="007D09E9">
        <w:rPr>
          <w:rFonts w:cs="Times New Roman"/>
        </w:rPr>
        <w:t>2017</w:t>
      </w:r>
      <w:r w:rsidRPr="007D09E9">
        <w:rPr>
          <w:rFonts w:cs="Times New Roman"/>
        </w:rPr>
        <w:t>〕</w:t>
      </w:r>
      <w:r w:rsidRPr="007D09E9">
        <w:rPr>
          <w:rFonts w:cs="Times New Roman"/>
        </w:rPr>
        <w:t>25</w:t>
      </w:r>
      <w:r w:rsidRPr="007D09E9">
        <w:rPr>
          <w:rFonts w:cs="Times New Roman"/>
        </w:rPr>
        <w:t>号）</w:t>
      </w:r>
    </w:p>
    <w:p w14:paraId="5DC7D482" w14:textId="77777777" w:rsidR="006927D1" w:rsidRPr="007D09E9" w:rsidRDefault="0078398C">
      <w:pPr>
        <w:pStyle w:val="afffff9"/>
        <w:numPr>
          <w:ilvl w:val="0"/>
          <w:numId w:val="3"/>
        </w:numPr>
        <w:ind w:left="0" w:firstLine="480"/>
        <w:rPr>
          <w:rFonts w:cs="Times New Roman"/>
        </w:rPr>
      </w:pPr>
      <w:r w:rsidRPr="007D09E9">
        <w:rPr>
          <w:rFonts w:cs="Times New Roman"/>
        </w:rPr>
        <w:t>《湖南省人民政府办公厅关于建立病死畜禽无害化处理机制的实施意见》</w:t>
      </w:r>
      <w:r w:rsidRPr="007D09E9">
        <w:rPr>
          <w:rFonts w:cs="Times New Roman"/>
        </w:rPr>
        <w:t>(</w:t>
      </w:r>
      <w:r w:rsidRPr="007D09E9">
        <w:rPr>
          <w:rFonts w:cs="Times New Roman"/>
        </w:rPr>
        <w:t>湘政办发〔</w:t>
      </w:r>
      <w:r w:rsidRPr="007D09E9">
        <w:rPr>
          <w:rFonts w:cs="Times New Roman"/>
        </w:rPr>
        <w:t>2015</w:t>
      </w:r>
      <w:r w:rsidRPr="007D09E9">
        <w:rPr>
          <w:rFonts w:cs="Times New Roman"/>
        </w:rPr>
        <w:t>〕</w:t>
      </w:r>
      <w:r w:rsidRPr="007D09E9">
        <w:rPr>
          <w:rFonts w:cs="Times New Roman"/>
        </w:rPr>
        <w:t>103</w:t>
      </w:r>
      <w:r w:rsidRPr="007D09E9">
        <w:rPr>
          <w:rFonts w:cs="Times New Roman"/>
        </w:rPr>
        <w:t>号</w:t>
      </w:r>
      <w:r w:rsidRPr="007D09E9">
        <w:rPr>
          <w:rFonts w:cs="Times New Roman"/>
        </w:rPr>
        <w:t>)</w:t>
      </w:r>
      <w:r w:rsidRPr="007D09E9">
        <w:rPr>
          <w:rFonts w:cs="Times New Roman"/>
        </w:rPr>
        <w:t>；</w:t>
      </w:r>
    </w:p>
    <w:bookmarkEnd w:id="144"/>
    <w:p w14:paraId="563066B4" w14:textId="77777777" w:rsidR="006927D1" w:rsidRPr="007D09E9" w:rsidRDefault="0078398C">
      <w:pPr>
        <w:pStyle w:val="afffff9"/>
        <w:numPr>
          <w:ilvl w:val="0"/>
          <w:numId w:val="3"/>
        </w:numPr>
        <w:ind w:left="0" w:firstLine="480"/>
        <w:rPr>
          <w:rFonts w:cs="Times New Roman"/>
        </w:rPr>
      </w:pPr>
      <w:r w:rsidRPr="007D09E9">
        <w:rPr>
          <w:rFonts w:cs="Times New Roman"/>
        </w:rPr>
        <w:t>《湖南省县级以上地表水集中式饮用水水源保护区划定方案》（湘政发</w:t>
      </w:r>
      <w:r w:rsidRPr="007D09E9">
        <w:rPr>
          <w:rFonts w:cs="Times New Roman"/>
        </w:rPr>
        <w:t>[2016]176</w:t>
      </w:r>
      <w:r w:rsidRPr="007D09E9">
        <w:rPr>
          <w:rFonts w:cs="Times New Roman"/>
        </w:rPr>
        <w:t>号）；</w:t>
      </w:r>
    </w:p>
    <w:p w14:paraId="19E0E6C7" w14:textId="77777777" w:rsidR="006927D1" w:rsidRPr="007D09E9" w:rsidRDefault="0078398C">
      <w:pPr>
        <w:pStyle w:val="afffff9"/>
        <w:numPr>
          <w:ilvl w:val="0"/>
          <w:numId w:val="3"/>
        </w:numPr>
        <w:ind w:left="0" w:firstLine="480"/>
        <w:rPr>
          <w:rFonts w:cs="Times New Roman"/>
        </w:rPr>
      </w:pPr>
      <w:r w:rsidRPr="007D09E9">
        <w:rPr>
          <w:rFonts w:cs="Times New Roman"/>
        </w:rPr>
        <w:t>《湖南省人民政府办公厅关于加快转型升级推进现代畜牧业发展的意见》（湘政办发〔</w:t>
      </w:r>
      <w:r w:rsidRPr="007D09E9">
        <w:rPr>
          <w:rFonts w:cs="Times New Roman"/>
        </w:rPr>
        <w:t>2016</w:t>
      </w:r>
      <w:r w:rsidRPr="007D09E9">
        <w:rPr>
          <w:rFonts w:cs="Times New Roman"/>
        </w:rPr>
        <w:t>〕</w:t>
      </w:r>
      <w:r w:rsidRPr="007D09E9">
        <w:rPr>
          <w:rFonts w:cs="Times New Roman"/>
        </w:rPr>
        <w:t>27</w:t>
      </w:r>
      <w:r w:rsidRPr="007D09E9">
        <w:rPr>
          <w:rFonts w:cs="Times New Roman"/>
        </w:rPr>
        <w:t>号）；</w:t>
      </w:r>
    </w:p>
    <w:p w14:paraId="64021C89" w14:textId="77777777" w:rsidR="006927D1" w:rsidRPr="007D09E9" w:rsidRDefault="0078398C">
      <w:pPr>
        <w:pStyle w:val="afffff9"/>
        <w:numPr>
          <w:ilvl w:val="0"/>
          <w:numId w:val="3"/>
        </w:numPr>
        <w:ind w:left="0" w:firstLine="480"/>
        <w:rPr>
          <w:rFonts w:cs="Times New Roman"/>
        </w:rPr>
      </w:pPr>
      <w:r w:rsidRPr="007D09E9">
        <w:rPr>
          <w:rFonts w:cs="Times New Roman"/>
        </w:rPr>
        <w:t>《湖南省畜禽规模养殖污染防治规定》（湘政办发〔</w:t>
      </w:r>
      <w:r w:rsidRPr="007D09E9">
        <w:rPr>
          <w:rFonts w:cs="Times New Roman"/>
        </w:rPr>
        <w:t>2017</w:t>
      </w:r>
      <w:r w:rsidRPr="007D09E9">
        <w:rPr>
          <w:rFonts w:cs="Times New Roman"/>
        </w:rPr>
        <w:t>〕</w:t>
      </w:r>
      <w:r w:rsidRPr="007D09E9">
        <w:rPr>
          <w:rFonts w:cs="Times New Roman"/>
        </w:rPr>
        <w:t>29</w:t>
      </w:r>
      <w:r w:rsidRPr="007D09E9">
        <w:rPr>
          <w:rFonts w:cs="Times New Roman"/>
        </w:rPr>
        <w:t>号）；</w:t>
      </w:r>
    </w:p>
    <w:p w14:paraId="400D8F1C" w14:textId="77777777" w:rsidR="006927D1" w:rsidRPr="007D09E9" w:rsidRDefault="0078398C">
      <w:pPr>
        <w:pStyle w:val="afffff9"/>
        <w:numPr>
          <w:ilvl w:val="0"/>
          <w:numId w:val="3"/>
        </w:numPr>
        <w:ind w:left="0" w:firstLine="480"/>
        <w:rPr>
          <w:rFonts w:cs="Times New Roman"/>
        </w:rPr>
      </w:pPr>
      <w:r w:rsidRPr="007D09E9">
        <w:rPr>
          <w:rFonts w:cs="Times New Roman"/>
        </w:rPr>
        <w:t>《湖南省人民政府办公厅关于印发〈洞庭湖区养殖环境整治专项行动实施方案〉的通知》（湘政办函〔</w:t>
      </w:r>
      <w:r w:rsidRPr="007D09E9">
        <w:rPr>
          <w:rFonts w:cs="Times New Roman"/>
        </w:rPr>
        <w:t>2016</w:t>
      </w:r>
      <w:r w:rsidRPr="007D09E9">
        <w:rPr>
          <w:rFonts w:cs="Times New Roman"/>
        </w:rPr>
        <w:t>〕</w:t>
      </w:r>
      <w:r w:rsidRPr="007D09E9">
        <w:rPr>
          <w:rFonts w:cs="Times New Roman"/>
        </w:rPr>
        <w:t>55</w:t>
      </w:r>
      <w:r w:rsidRPr="007D09E9">
        <w:rPr>
          <w:rFonts w:cs="Times New Roman"/>
        </w:rPr>
        <w:t>号）；</w:t>
      </w:r>
    </w:p>
    <w:p w14:paraId="6337E8C1" w14:textId="77777777" w:rsidR="006927D1" w:rsidRPr="007D09E9" w:rsidRDefault="0078398C">
      <w:pPr>
        <w:pStyle w:val="afffff9"/>
        <w:numPr>
          <w:ilvl w:val="0"/>
          <w:numId w:val="3"/>
        </w:numPr>
        <w:ind w:left="0" w:firstLine="480"/>
        <w:rPr>
          <w:rFonts w:cs="Times New Roman"/>
        </w:rPr>
      </w:pPr>
      <w:r w:rsidRPr="007D09E9">
        <w:rPr>
          <w:rFonts w:cs="Times New Roman"/>
        </w:rPr>
        <w:t>《湖南省人民政府办公厅转发省发改委等部门〈关于洞庭湖生态环境专项整治具体措施〉的通知》（湘政办函</w:t>
      </w:r>
      <w:r w:rsidRPr="007D09E9">
        <w:rPr>
          <w:rFonts w:cs="Times New Roman"/>
        </w:rPr>
        <w:t>[2018]29</w:t>
      </w:r>
      <w:r w:rsidRPr="007D09E9">
        <w:rPr>
          <w:rFonts w:cs="Times New Roman"/>
        </w:rPr>
        <w:t>号）；</w:t>
      </w:r>
    </w:p>
    <w:p w14:paraId="72E92E2B" w14:textId="77777777" w:rsidR="006927D1" w:rsidRPr="007D09E9" w:rsidRDefault="0078398C">
      <w:pPr>
        <w:pStyle w:val="afffff9"/>
        <w:numPr>
          <w:ilvl w:val="0"/>
          <w:numId w:val="3"/>
        </w:numPr>
        <w:ind w:left="0" w:firstLine="480"/>
        <w:rPr>
          <w:rFonts w:cs="Times New Roman"/>
        </w:rPr>
      </w:pPr>
      <w:r w:rsidRPr="007D09E9">
        <w:rPr>
          <w:rFonts w:cs="Times New Roman"/>
        </w:rPr>
        <w:t>《湖南省人民政府关于印发</w:t>
      </w:r>
      <w:r w:rsidRPr="007D09E9">
        <w:rPr>
          <w:rFonts w:cs="Times New Roman"/>
        </w:rPr>
        <w:t>&lt;</w:t>
      </w:r>
      <w:r w:rsidRPr="007D09E9">
        <w:rPr>
          <w:rFonts w:cs="Times New Roman"/>
        </w:rPr>
        <w:t>湖南省生态保护红线</w:t>
      </w:r>
      <w:r w:rsidRPr="007D09E9">
        <w:rPr>
          <w:rFonts w:cs="Times New Roman"/>
        </w:rPr>
        <w:t>&gt;</w:t>
      </w:r>
      <w:r w:rsidRPr="007D09E9">
        <w:rPr>
          <w:rFonts w:cs="Times New Roman"/>
        </w:rPr>
        <w:t>的通知》（湘政发〔</w:t>
      </w:r>
      <w:r w:rsidRPr="007D09E9">
        <w:rPr>
          <w:rFonts w:cs="Times New Roman"/>
        </w:rPr>
        <w:t>2018</w:t>
      </w:r>
      <w:r w:rsidRPr="007D09E9">
        <w:rPr>
          <w:rFonts w:cs="Times New Roman"/>
        </w:rPr>
        <w:t>〕</w:t>
      </w:r>
      <w:r w:rsidRPr="007D09E9">
        <w:rPr>
          <w:rFonts w:cs="Times New Roman"/>
        </w:rPr>
        <w:t>20</w:t>
      </w:r>
      <w:r w:rsidRPr="007D09E9">
        <w:rPr>
          <w:rFonts w:cs="Times New Roman"/>
        </w:rPr>
        <w:t>号）。</w:t>
      </w:r>
    </w:p>
    <w:p w14:paraId="769D23B3" w14:textId="77777777" w:rsidR="006927D1" w:rsidRPr="007D09E9" w:rsidRDefault="0078398C">
      <w:pPr>
        <w:pStyle w:val="afffff9"/>
        <w:numPr>
          <w:ilvl w:val="0"/>
          <w:numId w:val="3"/>
        </w:numPr>
        <w:ind w:left="0" w:firstLine="480"/>
        <w:rPr>
          <w:rFonts w:cs="Times New Roman"/>
        </w:rPr>
      </w:pPr>
      <w:r w:rsidRPr="007D09E9">
        <w:rPr>
          <w:rFonts w:cs="Times New Roman"/>
        </w:rPr>
        <w:t>《常德市大气污染防治行动计划实施方案》（常政办发</w:t>
      </w:r>
      <w:r w:rsidRPr="007D09E9">
        <w:rPr>
          <w:rFonts w:cs="Times New Roman"/>
        </w:rPr>
        <w:t>[2014]13</w:t>
      </w:r>
      <w:r w:rsidRPr="007D09E9">
        <w:rPr>
          <w:rFonts w:cs="Times New Roman"/>
        </w:rPr>
        <w:t>号文，</w:t>
      </w:r>
      <w:r w:rsidRPr="007D09E9">
        <w:rPr>
          <w:rFonts w:cs="Times New Roman"/>
        </w:rPr>
        <w:t>2014.4.26)</w:t>
      </w:r>
      <w:r w:rsidRPr="007D09E9">
        <w:rPr>
          <w:rFonts w:cs="Times New Roman"/>
        </w:rPr>
        <w:t>；</w:t>
      </w:r>
    </w:p>
    <w:p w14:paraId="056F8271" w14:textId="77777777" w:rsidR="006927D1" w:rsidRPr="007D09E9" w:rsidRDefault="0078398C">
      <w:pPr>
        <w:pStyle w:val="afffff9"/>
        <w:numPr>
          <w:ilvl w:val="0"/>
          <w:numId w:val="3"/>
        </w:numPr>
        <w:ind w:left="0" w:firstLine="480"/>
        <w:rPr>
          <w:rFonts w:cs="Times New Roman"/>
        </w:rPr>
      </w:pPr>
      <w:r w:rsidRPr="007D09E9">
        <w:rPr>
          <w:rFonts w:cs="Times New Roman"/>
        </w:rPr>
        <w:t>《常德市人民政府关于印发</w:t>
      </w:r>
      <w:r w:rsidRPr="007D09E9">
        <w:rPr>
          <w:rFonts w:cs="Times New Roman"/>
        </w:rPr>
        <w:t>&lt;</w:t>
      </w:r>
      <w:r w:rsidRPr="007D09E9">
        <w:rPr>
          <w:rFonts w:cs="Times New Roman"/>
        </w:rPr>
        <w:t>常德市土壤污染防治工作方案</w:t>
      </w:r>
      <w:r w:rsidRPr="007D09E9">
        <w:rPr>
          <w:rFonts w:cs="Times New Roman"/>
        </w:rPr>
        <w:t>&gt;</w:t>
      </w:r>
      <w:r w:rsidRPr="007D09E9">
        <w:rPr>
          <w:rFonts w:cs="Times New Roman"/>
        </w:rPr>
        <w:t>的通知》（常政发〔</w:t>
      </w:r>
      <w:r w:rsidRPr="007D09E9">
        <w:rPr>
          <w:rFonts w:cs="Times New Roman"/>
        </w:rPr>
        <w:t>2017</w:t>
      </w:r>
      <w:r w:rsidRPr="007D09E9">
        <w:rPr>
          <w:rFonts w:cs="Times New Roman"/>
        </w:rPr>
        <w:t>〕</w:t>
      </w:r>
      <w:r w:rsidRPr="007D09E9">
        <w:rPr>
          <w:rFonts w:cs="Times New Roman"/>
        </w:rPr>
        <w:t>12</w:t>
      </w:r>
      <w:r w:rsidRPr="007D09E9">
        <w:rPr>
          <w:rFonts w:cs="Times New Roman"/>
        </w:rPr>
        <w:t>号）；</w:t>
      </w:r>
    </w:p>
    <w:p w14:paraId="21EBD8A2" w14:textId="77777777" w:rsidR="006927D1" w:rsidRPr="007D09E9" w:rsidRDefault="0078398C">
      <w:pPr>
        <w:pStyle w:val="afffff9"/>
        <w:numPr>
          <w:ilvl w:val="0"/>
          <w:numId w:val="3"/>
        </w:numPr>
        <w:ind w:left="0" w:firstLine="480"/>
        <w:rPr>
          <w:rFonts w:cs="Times New Roman"/>
        </w:rPr>
      </w:pPr>
      <w:r w:rsidRPr="007D09E9">
        <w:rPr>
          <w:rFonts w:cs="Times New Roman"/>
        </w:rPr>
        <w:t>《常德市人民政府关于加强畜禽养殖污染防治促进畜牧业发展的意见》（常政发</w:t>
      </w:r>
      <w:r w:rsidRPr="007D09E9">
        <w:rPr>
          <w:rFonts w:cs="Times New Roman"/>
        </w:rPr>
        <w:t>[2013]4</w:t>
      </w:r>
      <w:r w:rsidRPr="007D09E9">
        <w:rPr>
          <w:rFonts w:cs="Times New Roman"/>
        </w:rPr>
        <w:t>号文，</w:t>
      </w:r>
      <w:r w:rsidRPr="007D09E9">
        <w:rPr>
          <w:rFonts w:cs="Times New Roman"/>
        </w:rPr>
        <w:t>2013.1.24)</w:t>
      </w:r>
      <w:r w:rsidRPr="007D09E9">
        <w:rPr>
          <w:rFonts w:cs="Times New Roman"/>
        </w:rPr>
        <w:t>；</w:t>
      </w:r>
    </w:p>
    <w:p w14:paraId="6FE27F70" w14:textId="77777777" w:rsidR="006927D1" w:rsidRPr="007D09E9" w:rsidRDefault="0078398C">
      <w:pPr>
        <w:pStyle w:val="afffff9"/>
        <w:numPr>
          <w:ilvl w:val="0"/>
          <w:numId w:val="3"/>
        </w:numPr>
        <w:ind w:left="0" w:firstLine="480"/>
        <w:rPr>
          <w:rFonts w:cs="Times New Roman"/>
        </w:rPr>
      </w:pPr>
      <w:r w:rsidRPr="007D09E9">
        <w:rPr>
          <w:rFonts w:cs="Times New Roman"/>
          <w:kern w:val="2"/>
        </w:rPr>
        <w:t>《常德市人民政府办公室关于印发〈常德市畜禽养殖废弃物资源化利用工作方案〉的通知》（常政办函〔</w:t>
      </w:r>
      <w:r w:rsidRPr="007D09E9">
        <w:rPr>
          <w:rFonts w:cs="Times New Roman"/>
          <w:kern w:val="2"/>
        </w:rPr>
        <w:t>2018</w:t>
      </w:r>
      <w:r w:rsidRPr="007D09E9">
        <w:rPr>
          <w:rFonts w:cs="Times New Roman"/>
          <w:kern w:val="2"/>
        </w:rPr>
        <w:t>〕</w:t>
      </w:r>
      <w:r w:rsidRPr="007D09E9">
        <w:rPr>
          <w:rFonts w:cs="Times New Roman"/>
          <w:kern w:val="2"/>
        </w:rPr>
        <w:t>54</w:t>
      </w:r>
      <w:r w:rsidRPr="007D09E9">
        <w:rPr>
          <w:rFonts w:cs="Times New Roman"/>
          <w:kern w:val="2"/>
        </w:rPr>
        <w:t>号）；</w:t>
      </w:r>
    </w:p>
    <w:p w14:paraId="5F3FDB8E" w14:textId="77777777" w:rsidR="006927D1" w:rsidRPr="007D09E9" w:rsidRDefault="0078398C">
      <w:pPr>
        <w:pStyle w:val="afffff9"/>
        <w:numPr>
          <w:ilvl w:val="0"/>
          <w:numId w:val="3"/>
        </w:numPr>
        <w:ind w:left="0" w:firstLine="480"/>
        <w:rPr>
          <w:rFonts w:cs="Times New Roman"/>
          <w:kern w:val="2"/>
        </w:rPr>
      </w:pPr>
      <w:r w:rsidRPr="007D09E9">
        <w:rPr>
          <w:rFonts w:cs="Times New Roman"/>
          <w:kern w:val="2"/>
        </w:rPr>
        <w:t>《常德市饮用水水源环境保护条例》（</w:t>
      </w:r>
      <w:r w:rsidRPr="007D09E9">
        <w:rPr>
          <w:rFonts w:cs="Times New Roman"/>
          <w:kern w:val="2"/>
        </w:rPr>
        <w:t>2017.1.10</w:t>
      </w:r>
      <w:r w:rsidRPr="007D09E9">
        <w:rPr>
          <w:rFonts w:cs="Times New Roman"/>
          <w:kern w:val="2"/>
        </w:rPr>
        <w:t>）；</w:t>
      </w:r>
    </w:p>
    <w:p w14:paraId="2FD6B7C5" w14:textId="77777777" w:rsidR="006927D1" w:rsidRPr="007D09E9" w:rsidRDefault="0078398C">
      <w:pPr>
        <w:pStyle w:val="afffff9"/>
        <w:numPr>
          <w:ilvl w:val="0"/>
          <w:numId w:val="3"/>
        </w:numPr>
        <w:ind w:left="0" w:firstLine="480"/>
      </w:pPr>
      <w:r w:rsidRPr="007D09E9">
        <w:rPr>
          <w:rFonts w:cs="Times New Roman"/>
          <w:kern w:val="2"/>
        </w:rPr>
        <w:t>《常德市畜禽养殖污染防治规划</w:t>
      </w:r>
      <w:r w:rsidRPr="007D09E9">
        <w:rPr>
          <w:rFonts w:cs="Times New Roman"/>
          <w:kern w:val="2"/>
        </w:rPr>
        <w:t>(2018-2020</w:t>
      </w:r>
      <w:r w:rsidRPr="007D09E9">
        <w:rPr>
          <w:rFonts w:cs="Times New Roman"/>
          <w:kern w:val="2"/>
        </w:rPr>
        <w:t>年</w:t>
      </w:r>
      <w:r w:rsidRPr="007D09E9">
        <w:rPr>
          <w:rFonts w:cs="Times New Roman"/>
          <w:kern w:val="2"/>
        </w:rPr>
        <w:t>)</w:t>
      </w:r>
      <w:r w:rsidRPr="007D09E9">
        <w:rPr>
          <w:rFonts w:cs="Times New Roman"/>
          <w:kern w:val="2"/>
        </w:rPr>
        <w:t>》（常德市生态环境局</w:t>
      </w:r>
      <w:r w:rsidRPr="007D09E9">
        <w:rPr>
          <w:rFonts w:cs="Times New Roman"/>
          <w:kern w:val="2"/>
        </w:rPr>
        <w:t>2019.1</w:t>
      </w:r>
      <w:r w:rsidRPr="007D09E9">
        <w:rPr>
          <w:rFonts w:cs="Times New Roman"/>
          <w:kern w:val="2"/>
        </w:rPr>
        <w:t>）；</w:t>
      </w:r>
    </w:p>
    <w:p w14:paraId="5B54CA98" w14:textId="77777777" w:rsidR="006927D1" w:rsidRPr="007D09E9" w:rsidRDefault="0078398C">
      <w:pPr>
        <w:pStyle w:val="afffff9"/>
        <w:numPr>
          <w:ilvl w:val="0"/>
          <w:numId w:val="3"/>
        </w:numPr>
        <w:ind w:left="0" w:firstLine="480"/>
        <w:rPr>
          <w:rFonts w:cs="Times New Roman"/>
          <w:kern w:val="2"/>
        </w:rPr>
      </w:pPr>
      <w:r w:rsidRPr="007D09E9">
        <w:rPr>
          <w:rFonts w:cs="Times New Roman" w:hint="eastAsia"/>
          <w:kern w:val="2"/>
        </w:rPr>
        <w:t>《常德市病死畜禽无害化处理体系建设实施方案》（常政办发〔</w:t>
      </w:r>
      <w:r w:rsidRPr="007D09E9">
        <w:rPr>
          <w:rFonts w:cs="Times New Roman"/>
          <w:kern w:val="2"/>
        </w:rPr>
        <w:t>2017</w:t>
      </w:r>
      <w:r w:rsidRPr="007D09E9">
        <w:rPr>
          <w:rFonts w:cs="Times New Roman" w:hint="eastAsia"/>
          <w:kern w:val="2"/>
        </w:rPr>
        <w:t>〕</w:t>
      </w:r>
      <w:r w:rsidRPr="007D09E9">
        <w:rPr>
          <w:rFonts w:cs="Times New Roman"/>
          <w:kern w:val="2"/>
        </w:rPr>
        <w:t xml:space="preserve">19 </w:t>
      </w:r>
      <w:r w:rsidRPr="007D09E9">
        <w:rPr>
          <w:rFonts w:cs="Times New Roman" w:hint="eastAsia"/>
          <w:kern w:val="2"/>
        </w:rPr>
        <w:t>号）；</w:t>
      </w:r>
    </w:p>
    <w:p w14:paraId="5EED14BD" w14:textId="77777777" w:rsidR="006927D1" w:rsidRPr="005D3D80" w:rsidRDefault="0078398C">
      <w:pPr>
        <w:pStyle w:val="afffff9"/>
        <w:numPr>
          <w:ilvl w:val="0"/>
          <w:numId w:val="3"/>
        </w:numPr>
        <w:ind w:left="0" w:firstLineChars="0" w:firstLine="480"/>
        <w:rPr>
          <w:rFonts w:cs="Times New Roman"/>
          <w:kern w:val="2"/>
        </w:rPr>
      </w:pPr>
      <w:r w:rsidRPr="007D09E9">
        <w:rPr>
          <w:rFonts w:cs="Times New Roman" w:hint="eastAsia"/>
          <w:kern w:val="2"/>
        </w:rPr>
        <w:t>《常德市畜牧业</w:t>
      </w:r>
      <w:r w:rsidRPr="005D3D80">
        <w:rPr>
          <w:rFonts w:cs="Times New Roman" w:hint="eastAsia"/>
          <w:kern w:val="2"/>
        </w:rPr>
        <w:t>发展规划（</w:t>
      </w:r>
      <w:r w:rsidRPr="005D3D80">
        <w:rPr>
          <w:rFonts w:cs="Times New Roman" w:hint="eastAsia"/>
          <w:kern w:val="2"/>
        </w:rPr>
        <w:t>2018-2020</w:t>
      </w:r>
      <w:r w:rsidRPr="005D3D80">
        <w:rPr>
          <w:rFonts w:cs="Times New Roman" w:hint="eastAsia"/>
          <w:kern w:val="2"/>
        </w:rPr>
        <w:t>）》（常农发〔</w:t>
      </w:r>
      <w:r w:rsidRPr="005D3D80">
        <w:rPr>
          <w:rFonts w:cs="Times New Roman" w:hint="eastAsia"/>
          <w:kern w:val="2"/>
        </w:rPr>
        <w:t>2018</w:t>
      </w:r>
      <w:r w:rsidRPr="005D3D80">
        <w:rPr>
          <w:rFonts w:cs="Times New Roman" w:hint="eastAsia"/>
          <w:kern w:val="2"/>
        </w:rPr>
        <w:t>〕</w:t>
      </w:r>
      <w:r w:rsidRPr="005D3D80">
        <w:rPr>
          <w:rFonts w:cs="Times New Roman" w:hint="eastAsia"/>
          <w:kern w:val="2"/>
        </w:rPr>
        <w:t xml:space="preserve">31 </w:t>
      </w:r>
      <w:r w:rsidRPr="005D3D80">
        <w:rPr>
          <w:rFonts w:cs="Times New Roman" w:hint="eastAsia"/>
          <w:kern w:val="2"/>
        </w:rPr>
        <w:t>号）。</w:t>
      </w:r>
    </w:p>
    <w:p w14:paraId="4841899A" w14:textId="77777777" w:rsidR="006927D1" w:rsidRPr="005D3D80" w:rsidRDefault="0078398C">
      <w:pPr>
        <w:rPr>
          <w:rFonts w:cs="Times New Roman"/>
          <w:b/>
          <w:bCs/>
        </w:rPr>
      </w:pPr>
      <w:r w:rsidRPr="005D3D80">
        <w:rPr>
          <w:rFonts w:cs="Times New Roman"/>
          <w:b/>
          <w:bCs/>
        </w:rPr>
        <w:lastRenderedPageBreak/>
        <w:t>2.</w:t>
      </w:r>
      <w:r w:rsidR="00D1274E">
        <w:rPr>
          <w:rFonts w:cs="Times New Roman" w:hint="eastAsia"/>
          <w:b/>
          <w:bCs/>
        </w:rPr>
        <w:t>1</w:t>
      </w:r>
      <w:r w:rsidRPr="005D3D80">
        <w:rPr>
          <w:rFonts w:cs="Times New Roman"/>
          <w:b/>
          <w:bCs/>
        </w:rPr>
        <w:t>.3</w:t>
      </w:r>
      <w:r w:rsidRPr="005D3D80">
        <w:rPr>
          <w:rFonts w:cs="Times New Roman"/>
          <w:b/>
          <w:bCs/>
        </w:rPr>
        <w:t>相关技术导则及规范</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548A4DA" w14:textId="77777777" w:rsidR="006927D1" w:rsidRPr="005D3D80" w:rsidRDefault="0078398C">
      <w:pPr>
        <w:pStyle w:val="afffff9"/>
        <w:numPr>
          <w:ilvl w:val="0"/>
          <w:numId w:val="4"/>
        </w:numPr>
        <w:ind w:left="0" w:firstLine="480"/>
        <w:rPr>
          <w:rFonts w:cs="Times New Roman"/>
        </w:rPr>
      </w:pPr>
      <w:r w:rsidRPr="005D3D80">
        <w:rPr>
          <w:rFonts w:cs="Times New Roman" w:hint="eastAsia"/>
        </w:rPr>
        <w:t>《建设项目环境影响评价技术导则</w:t>
      </w:r>
      <w:r w:rsidRPr="005D3D80">
        <w:rPr>
          <w:rFonts w:cs="Times New Roman"/>
        </w:rPr>
        <w:t xml:space="preserve">  </w:t>
      </w:r>
      <w:r w:rsidRPr="005D3D80">
        <w:rPr>
          <w:rFonts w:cs="Times New Roman" w:hint="eastAsia"/>
        </w:rPr>
        <w:t>总纲》（</w:t>
      </w:r>
      <w:r w:rsidRPr="005D3D80">
        <w:rPr>
          <w:rFonts w:cs="Times New Roman"/>
        </w:rPr>
        <w:t>HJ2.1-2016</w:t>
      </w:r>
      <w:r w:rsidRPr="005D3D80">
        <w:rPr>
          <w:rFonts w:cs="Times New Roman" w:hint="eastAsia"/>
        </w:rPr>
        <w:t>）；</w:t>
      </w:r>
    </w:p>
    <w:p w14:paraId="1EE8F2C0" w14:textId="77777777" w:rsidR="006927D1" w:rsidRPr="005D3D80" w:rsidRDefault="0078398C">
      <w:pPr>
        <w:pStyle w:val="afffff9"/>
        <w:numPr>
          <w:ilvl w:val="0"/>
          <w:numId w:val="4"/>
        </w:numPr>
        <w:ind w:left="0" w:firstLine="480"/>
        <w:rPr>
          <w:rFonts w:cs="Times New Roman"/>
        </w:rPr>
      </w:pPr>
      <w:bookmarkStart w:id="161" w:name="_Toc468689091"/>
      <w:r w:rsidRPr="005D3D80">
        <w:rPr>
          <w:rFonts w:cs="Times New Roman" w:hint="eastAsia"/>
        </w:rPr>
        <w:t>《环境影响评价技术导则</w:t>
      </w:r>
      <w:r w:rsidRPr="005D3D80">
        <w:rPr>
          <w:rFonts w:cs="Times New Roman"/>
        </w:rPr>
        <w:t xml:space="preserve">  </w:t>
      </w:r>
      <w:r w:rsidRPr="005D3D80">
        <w:rPr>
          <w:rFonts w:cs="Times New Roman" w:hint="eastAsia"/>
        </w:rPr>
        <w:t>大气环境》（</w:t>
      </w:r>
      <w:r w:rsidRPr="005D3D80">
        <w:rPr>
          <w:rFonts w:cs="Times New Roman"/>
        </w:rPr>
        <w:t>HJ2.2-20</w:t>
      </w:r>
      <w:r w:rsidRPr="005D3D80">
        <w:rPr>
          <w:rFonts w:cs="Times New Roman" w:hint="eastAsia"/>
        </w:rPr>
        <w:t>1</w:t>
      </w:r>
      <w:r w:rsidRPr="005D3D80">
        <w:rPr>
          <w:rFonts w:cs="Times New Roman"/>
        </w:rPr>
        <w:t>8</w:t>
      </w:r>
      <w:r w:rsidRPr="005D3D80">
        <w:rPr>
          <w:rFonts w:cs="Times New Roman" w:hint="eastAsia"/>
        </w:rPr>
        <w:t>）；</w:t>
      </w:r>
      <w:bookmarkEnd w:id="161"/>
    </w:p>
    <w:p w14:paraId="69B56206" w14:textId="77777777" w:rsidR="006927D1" w:rsidRPr="005D3D80" w:rsidRDefault="0078398C">
      <w:pPr>
        <w:pStyle w:val="afffff9"/>
        <w:numPr>
          <w:ilvl w:val="0"/>
          <w:numId w:val="4"/>
        </w:numPr>
        <w:ind w:left="0" w:firstLine="480"/>
        <w:rPr>
          <w:rFonts w:cs="Times New Roman"/>
        </w:rPr>
      </w:pPr>
      <w:r w:rsidRPr="005D3D80">
        <w:rPr>
          <w:rFonts w:cs="Times New Roman" w:hint="eastAsia"/>
        </w:rPr>
        <w:t>《环境影响评价技术导则</w:t>
      </w:r>
      <w:r w:rsidRPr="005D3D80">
        <w:rPr>
          <w:rFonts w:cs="Times New Roman"/>
        </w:rPr>
        <w:t xml:space="preserve">  </w:t>
      </w:r>
      <w:r w:rsidRPr="005D3D80">
        <w:rPr>
          <w:rFonts w:cs="Times New Roman" w:hint="eastAsia"/>
        </w:rPr>
        <w:t>地表水环境》（</w:t>
      </w:r>
      <w:r w:rsidRPr="005D3D80">
        <w:rPr>
          <w:rFonts w:cs="Times New Roman"/>
        </w:rPr>
        <w:t>HJ2.3-</w:t>
      </w:r>
      <w:r w:rsidRPr="005D3D80">
        <w:rPr>
          <w:rFonts w:cs="Times New Roman" w:hint="eastAsia"/>
        </w:rPr>
        <w:t>2018</w:t>
      </w:r>
      <w:r w:rsidRPr="005D3D80">
        <w:rPr>
          <w:rFonts w:cs="Times New Roman" w:hint="eastAsia"/>
        </w:rPr>
        <w:t>）；</w:t>
      </w:r>
    </w:p>
    <w:p w14:paraId="6E7E7BCF" w14:textId="77777777" w:rsidR="006927D1" w:rsidRPr="005D3D80" w:rsidRDefault="0078398C">
      <w:pPr>
        <w:pStyle w:val="afffff9"/>
        <w:numPr>
          <w:ilvl w:val="0"/>
          <w:numId w:val="4"/>
        </w:numPr>
        <w:ind w:left="0" w:firstLine="480"/>
        <w:rPr>
          <w:rFonts w:cs="Times New Roman"/>
        </w:rPr>
      </w:pPr>
      <w:bookmarkStart w:id="162" w:name="_Toc468689092"/>
      <w:r w:rsidRPr="005D3D80">
        <w:rPr>
          <w:rFonts w:cs="Times New Roman" w:hint="eastAsia"/>
        </w:rPr>
        <w:t>《环境影响评价技术导则</w:t>
      </w:r>
      <w:r w:rsidRPr="005D3D80">
        <w:rPr>
          <w:rFonts w:cs="Times New Roman"/>
        </w:rPr>
        <w:t xml:space="preserve">  </w:t>
      </w:r>
      <w:r w:rsidRPr="005D3D80">
        <w:rPr>
          <w:rFonts w:cs="Times New Roman" w:hint="eastAsia"/>
        </w:rPr>
        <w:t>地下水环境》（</w:t>
      </w:r>
      <w:r w:rsidRPr="005D3D80">
        <w:rPr>
          <w:rFonts w:cs="Times New Roman"/>
        </w:rPr>
        <w:t>HJ610-2016</w:t>
      </w:r>
      <w:r w:rsidRPr="005D3D80">
        <w:rPr>
          <w:rFonts w:cs="Times New Roman" w:hint="eastAsia"/>
        </w:rPr>
        <w:t>）；</w:t>
      </w:r>
      <w:bookmarkEnd w:id="162"/>
    </w:p>
    <w:p w14:paraId="0560A92B" w14:textId="77777777" w:rsidR="006927D1" w:rsidRPr="005D3D80" w:rsidRDefault="0078398C">
      <w:pPr>
        <w:pStyle w:val="afffff9"/>
        <w:numPr>
          <w:ilvl w:val="0"/>
          <w:numId w:val="4"/>
        </w:numPr>
        <w:ind w:left="0" w:firstLine="480"/>
        <w:rPr>
          <w:rFonts w:cs="Times New Roman"/>
        </w:rPr>
      </w:pPr>
      <w:r w:rsidRPr="005D3D80">
        <w:rPr>
          <w:rFonts w:cs="Times New Roman" w:hint="eastAsia"/>
        </w:rPr>
        <w:t>《环境影响评价技术导则</w:t>
      </w:r>
      <w:r w:rsidRPr="005D3D80">
        <w:rPr>
          <w:rFonts w:cs="Times New Roman"/>
        </w:rPr>
        <w:t xml:space="preserve">  </w:t>
      </w:r>
      <w:r w:rsidRPr="005D3D80">
        <w:rPr>
          <w:rFonts w:cs="Times New Roman" w:hint="eastAsia"/>
        </w:rPr>
        <w:t>声环境》（</w:t>
      </w:r>
      <w:r w:rsidRPr="005D3D80">
        <w:rPr>
          <w:rFonts w:cs="Times New Roman"/>
        </w:rPr>
        <w:t>HJ2.4-20</w:t>
      </w:r>
      <w:r w:rsidR="006139A7">
        <w:rPr>
          <w:rFonts w:cs="Times New Roman" w:hint="eastAsia"/>
        </w:rPr>
        <w:t>21</w:t>
      </w:r>
      <w:r w:rsidRPr="005D3D80">
        <w:rPr>
          <w:rFonts w:cs="Times New Roman" w:hint="eastAsia"/>
        </w:rPr>
        <w:t>）；</w:t>
      </w:r>
    </w:p>
    <w:p w14:paraId="68467890" w14:textId="77777777" w:rsidR="006927D1" w:rsidRPr="005D3D80" w:rsidRDefault="0078398C">
      <w:pPr>
        <w:pStyle w:val="afffff9"/>
        <w:numPr>
          <w:ilvl w:val="0"/>
          <w:numId w:val="4"/>
        </w:numPr>
        <w:ind w:left="0" w:firstLine="480"/>
        <w:rPr>
          <w:rFonts w:cs="Times New Roman"/>
        </w:rPr>
      </w:pPr>
      <w:bookmarkStart w:id="163" w:name="_Toc468689093"/>
      <w:r w:rsidRPr="005D3D80">
        <w:rPr>
          <w:rFonts w:cs="Times New Roman" w:hint="eastAsia"/>
        </w:rPr>
        <w:t>《环境影响评价技术导则</w:t>
      </w:r>
      <w:r w:rsidRPr="005D3D80">
        <w:rPr>
          <w:rFonts w:cs="Times New Roman"/>
        </w:rPr>
        <w:t xml:space="preserve">  </w:t>
      </w:r>
      <w:r w:rsidRPr="005D3D80">
        <w:rPr>
          <w:rFonts w:cs="Times New Roman" w:hint="eastAsia"/>
        </w:rPr>
        <w:t>生态影响》（</w:t>
      </w:r>
      <w:r w:rsidRPr="005D3D80">
        <w:rPr>
          <w:rFonts w:cs="Times New Roman"/>
        </w:rPr>
        <w:t>HJ19-20</w:t>
      </w:r>
      <w:r w:rsidR="006139A7">
        <w:rPr>
          <w:rFonts w:cs="Times New Roman" w:hint="eastAsia"/>
        </w:rPr>
        <w:t>22</w:t>
      </w:r>
      <w:r w:rsidRPr="005D3D80">
        <w:rPr>
          <w:rFonts w:cs="Times New Roman" w:hint="eastAsia"/>
        </w:rPr>
        <w:t>）；</w:t>
      </w:r>
      <w:bookmarkEnd w:id="163"/>
    </w:p>
    <w:p w14:paraId="728C1103" w14:textId="77777777" w:rsidR="006927D1" w:rsidRPr="005D3D80" w:rsidRDefault="0078398C">
      <w:pPr>
        <w:pStyle w:val="afffff9"/>
        <w:numPr>
          <w:ilvl w:val="0"/>
          <w:numId w:val="4"/>
        </w:numPr>
        <w:ind w:left="0" w:firstLine="480"/>
        <w:rPr>
          <w:rFonts w:cs="Times New Roman"/>
        </w:rPr>
      </w:pPr>
      <w:r w:rsidRPr="005D3D80">
        <w:rPr>
          <w:rFonts w:cs="Times New Roman" w:hint="eastAsia"/>
        </w:rPr>
        <w:t>《环境影响评价技术导则</w:t>
      </w:r>
      <w:r w:rsidRPr="005D3D80">
        <w:rPr>
          <w:rFonts w:cs="Times New Roman" w:hint="eastAsia"/>
        </w:rPr>
        <w:t xml:space="preserve">  </w:t>
      </w:r>
      <w:r w:rsidRPr="005D3D80">
        <w:rPr>
          <w:rFonts w:cs="Times New Roman" w:hint="eastAsia"/>
        </w:rPr>
        <w:t>土壤环境（试行）》（</w:t>
      </w:r>
      <w:r w:rsidRPr="005D3D80">
        <w:rPr>
          <w:rFonts w:cs="Times New Roman" w:hint="eastAsia"/>
        </w:rPr>
        <w:t>HJ964-2018</w:t>
      </w:r>
      <w:r w:rsidRPr="005D3D80">
        <w:rPr>
          <w:rFonts w:cs="Times New Roman" w:hint="eastAsia"/>
        </w:rPr>
        <w:t>）；</w:t>
      </w:r>
    </w:p>
    <w:p w14:paraId="0275A517" w14:textId="77777777" w:rsidR="006927D1" w:rsidRPr="005D3D80" w:rsidRDefault="0078398C">
      <w:pPr>
        <w:pStyle w:val="afffff9"/>
        <w:numPr>
          <w:ilvl w:val="0"/>
          <w:numId w:val="4"/>
        </w:numPr>
        <w:ind w:left="0" w:firstLine="480"/>
        <w:rPr>
          <w:rFonts w:cs="Times New Roman"/>
        </w:rPr>
      </w:pPr>
      <w:r w:rsidRPr="005D3D80">
        <w:rPr>
          <w:rFonts w:cs="Times New Roman" w:hint="eastAsia"/>
        </w:rPr>
        <w:t>《建设项目环境风险评价技术导则》（</w:t>
      </w:r>
      <w:r w:rsidRPr="005D3D80">
        <w:rPr>
          <w:rFonts w:cs="Times New Roman"/>
        </w:rPr>
        <w:t>HJ169-</w:t>
      </w:r>
      <w:r w:rsidRPr="005D3D80">
        <w:rPr>
          <w:rFonts w:cs="Times New Roman" w:hint="eastAsia"/>
        </w:rPr>
        <w:t>2018</w:t>
      </w:r>
      <w:r w:rsidRPr="005D3D80">
        <w:rPr>
          <w:rFonts w:cs="Times New Roman" w:hint="eastAsia"/>
        </w:rPr>
        <w:t>）；</w:t>
      </w:r>
    </w:p>
    <w:p w14:paraId="764B26B7" w14:textId="77777777" w:rsidR="006927D1" w:rsidRPr="005D3D80" w:rsidRDefault="0078398C">
      <w:pPr>
        <w:pStyle w:val="afffff9"/>
        <w:numPr>
          <w:ilvl w:val="0"/>
          <w:numId w:val="4"/>
        </w:numPr>
        <w:ind w:left="0" w:firstLine="480"/>
        <w:rPr>
          <w:rFonts w:cs="Times New Roman"/>
        </w:rPr>
      </w:pPr>
      <w:bookmarkStart w:id="164" w:name="_Toc468689094"/>
      <w:r w:rsidRPr="005D3D80">
        <w:rPr>
          <w:rFonts w:cs="Times New Roman" w:hint="eastAsia"/>
        </w:rPr>
        <w:t>《危险化学品重大危险源辨识》（</w:t>
      </w:r>
      <w:r w:rsidRPr="005D3D80">
        <w:rPr>
          <w:rFonts w:cs="Times New Roman"/>
        </w:rPr>
        <w:t>GB18218-20</w:t>
      </w:r>
      <w:r w:rsidRPr="005D3D80">
        <w:rPr>
          <w:rFonts w:cs="Times New Roman" w:hint="eastAsia"/>
        </w:rPr>
        <w:t>18</w:t>
      </w:r>
      <w:r w:rsidRPr="005D3D80">
        <w:rPr>
          <w:rFonts w:cs="Times New Roman" w:hint="eastAsia"/>
        </w:rPr>
        <w:t>）；</w:t>
      </w:r>
      <w:bookmarkEnd w:id="164"/>
    </w:p>
    <w:p w14:paraId="3C191FA3" w14:textId="77777777" w:rsidR="006927D1" w:rsidRPr="005D3D80" w:rsidRDefault="0078398C">
      <w:pPr>
        <w:pStyle w:val="afffff9"/>
        <w:numPr>
          <w:ilvl w:val="0"/>
          <w:numId w:val="4"/>
        </w:numPr>
        <w:ind w:left="0" w:firstLine="480"/>
        <w:rPr>
          <w:rFonts w:cs="Times New Roman"/>
        </w:rPr>
      </w:pPr>
      <w:r w:rsidRPr="005D3D80">
        <w:rPr>
          <w:rFonts w:cs="Times New Roman" w:hint="eastAsia"/>
        </w:rPr>
        <w:t>《建设项目环境影响评价分类管理名录（</w:t>
      </w:r>
      <w:r w:rsidRPr="005D3D80">
        <w:rPr>
          <w:rFonts w:cs="Times New Roman" w:hint="eastAsia"/>
        </w:rPr>
        <w:t>2021</w:t>
      </w:r>
      <w:r w:rsidRPr="005D3D80">
        <w:rPr>
          <w:rFonts w:cs="Times New Roman" w:hint="eastAsia"/>
        </w:rPr>
        <w:t>年版）》，生态环境部部令第</w:t>
      </w:r>
      <w:r w:rsidRPr="005D3D80">
        <w:rPr>
          <w:rFonts w:cs="Times New Roman" w:hint="eastAsia"/>
        </w:rPr>
        <w:t>16</w:t>
      </w:r>
      <w:r w:rsidRPr="005D3D80">
        <w:rPr>
          <w:rFonts w:cs="Times New Roman" w:hint="eastAsia"/>
        </w:rPr>
        <w:t>号，</w:t>
      </w:r>
      <w:r w:rsidRPr="005D3D80">
        <w:rPr>
          <w:rFonts w:cs="Times New Roman" w:hint="eastAsia"/>
        </w:rPr>
        <w:t>2021</w:t>
      </w:r>
      <w:r w:rsidRPr="005D3D80">
        <w:rPr>
          <w:rFonts w:cs="Times New Roman" w:hint="eastAsia"/>
        </w:rPr>
        <w:t>年</w:t>
      </w:r>
      <w:r w:rsidRPr="005D3D80">
        <w:rPr>
          <w:rFonts w:cs="Times New Roman" w:hint="eastAsia"/>
        </w:rPr>
        <w:t>1</w:t>
      </w:r>
      <w:r w:rsidRPr="005D3D80">
        <w:rPr>
          <w:rFonts w:cs="Times New Roman" w:hint="eastAsia"/>
        </w:rPr>
        <w:t>月</w:t>
      </w:r>
      <w:r w:rsidRPr="005D3D80">
        <w:rPr>
          <w:rFonts w:cs="Times New Roman" w:hint="eastAsia"/>
        </w:rPr>
        <w:t>1</w:t>
      </w:r>
      <w:r w:rsidRPr="005D3D80">
        <w:rPr>
          <w:rFonts w:cs="Times New Roman" w:hint="eastAsia"/>
        </w:rPr>
        <w:t>日起施行；</w:t>
      </w:r>
    </w:p>
    <w:p w14:paraId="2ADF8303" w14:textId="77777777" w:rsidR="006927D1" w:rsidRPr="005D3D80" w:rsidRDefault="0078398C">
      <w:pPr>
        <w:pStyle w:val="afffff9"/>
        <w:numPr>
          <w:ilvl w:val="0"/>
          <w:numId w:val="4"/>
        </w:numPr>
        <w:ind w:left="0" w:firstLine="480"/>
        <w:rPr>
          <w:rFonts w:cs="Times New Roman"/>
        </w:rPr>
      </w:pPr>
      <w:bookmarkStart w:id="165" w:name="_Toc468689085"/>
      <w:r w:rsidRPr="005D3D80">
        <w:rPr>
          <w:rFonts w:cs="Times New Roman" w:hint="eastAsia"/>
        </w:rPr>
        <w:t>《产业结构调整指导目录（</w:t>
      </w:r>
      <w:r w:rsidRPr="005D3D80">
        <w:rPr>
          <w:rFonts w:cs="Times New Roman"/>
        </w:rPr>
        <w:t>201</w:t>
      </w:r>
      <w:r w:rsidRPr="005D3D80">
        <w:rPr>
          <w:rFonts w:cs="Times New Roman" w:hint="eastAsia"/>
        </w:rPr>
        <w:t>9</w:t>
      </w:r>
      <w:r w:rsidRPr="005D3D80">
        <w:rPr>
          <w:rFonts w:cs="Times New Roman" w:hint="eastAsia"/>
        </w:rPr>
        <w:t>年本）》（</w:t>
      </w:r>
      <w:r w:rsidRPr="005D3D80">
        <w:rPr>
          <w:rFonts w:cs="Times New Roman"/>
        </w:rPr>
        <w:t>201</w:t>
      </w:r>
      <w:r w:rsidRPr="005D3D80">
        <w:rPr>
          <w:rFonts w:cs="Times New Roman" w:hint="eastAsia"/>
        </w:rPr>
        <w:t>9</w:t>
      </w:r>
      <w:r w:rsidRPr="005D3D80">
        <w:rPr>
          <w:rFonts w:cs="Times New Roman" w:hint="eastAsia"/>
        </w:rPr>
        <w:t>年修正版，</w:t>
      </w:r>
      <w:r w:rsidRPr="005D3D80">
        <w:rPr>
          <w:rFonts w:cs="Times New Roman"/>
        </w:rPr>
        <w:t>201</w:t>
      </w:r>
      <w:r w:rsidRPr="005D3D80">
        <w:rPr>
          <w:rFonts w:cs="Times New Roman" w:hint="eastAsia"/>
        </w:rPr>
        <w:t>9</w:t>
      </w:r>
      <w:r w:rsidRPr="005D3D80">
        <w:rPr>
          <w:rFonts w:cs="Times New Roman" w:hint="eastAsia"/>
        </w:rPr>
        <w:t>年）；</w:t>
      </w:r>
      <w:bookmarkEnd w:id="165"/>
    </w:p>
    <w:p w14:paraId="5BB1D8EA" w14:textId="77777777" w:rsidR="006927D1" w:rsidRPr="005D3D80" w:rsidRDefault="0078398C">
      <w:pPr>
        <w:pStyle w:val="afffff9"/>
        <w:numPr>
          <w:ilvl w:val="0"/>
          <w:numId w:val="4"/>
        </w:numPr>
        <w:ind w:left="0" w:firstLine="480"/>
      </w:pPr>
      <w:r w:rsidRPr="005D3D80">
        <w:rPr>
          <w:rFonts w:cs="Times New Roman" w:hint="eastAsia"/>
        </w:rPr>
        <w:t>《病害动物和病害动物产品生物安全处理规程》（</w:t>
      </w:r>
      <w:r w:rsidRPr="005D3D80">
        <w:rPr>
          <w:rFonts w:cs="Times New Roman"/>
        </w:rPr>
        <w:t>GB16548-2006</w:t>
      </w:r>
      <w:r w:rsidRPr="005D3D80">
        <w:rPr>
          <w:rFonts w:cs="Times New Roman" w:hint="eastAsia"/>
        </w:rPr>
        <w:t>）；</w:t>
      </w:r>
    </w:p>
    <w:p w14:paraId="50DB6625" w14:textId="77777777" w:rsidR="006927D1" w:rsidRPr="005D3D80" w:rsidRDefault="0078398C">
      <w:pPr>
        <w:pStyle w:val="afffff9"/>
        <w:numPr>
          <w:ilvl w:val="0"/>
          <w:numId w:val="4"/>
        </w:numPr>
        <w:ind w:left="0" w:firstLine="480"/>
        <w:rPr>
          <w:rFonts w:cs="Times New Roman"/>
        </w:rPr>
      </w:pPr>
      <w:bookmarkStart w:id="166" w:name="_Toc468689095"/>
      <w:r w:rsidRPr="005D3D80">
        <w:rPr>
          <w:rFonts w:cs="Times New Roman" w:hint="eastAsia"/>
        </w:rPr>
        <w:t>《高致病性禽流感疫情处置技术规范》（农业部</w:t>
      </w:r>
      <w:r w:rsidRPr="005D3D80">
        <w:rPr>
          <w:rFonts w:cs="Times New Roman"/>
        </w:rPr>
        <w:t xml:space="preserve"> 2004.11.14</w:t>
      </w:r>
      <w:r w:rsidRPr="005D3D80">
        <w:rPr>
          <w:rFonts w:cs="Times New Roman" w:hint="eastAsia"/>
        </w:rPr>
        <w:t>）；</w:t>
      </w:r>
      <w:bookmarkEnd w:id="166"/>
    </w:p>
    <w:p w14:paraId="0BEA6AD1" w14:textId="77777777" w:rsidR="006927D1" w:rsidRPr="005D3D80" w:rsidRDefault="0078398C">
      <w:pPr>
        <w:pStyle w:val="afffff9"/>
        <w:numPr>
          <w:ilvl w:val="0"/>
          <w:numId w:val="4"/>
        </w:numPr>
        <w:ind w:left="0" w:firstLine="480"/>
        <w:rPr>
          <w:rFonts w:cs="Times New Roman"/>
        </w:rPr>
      </w:pPr>
      <w:r w:rsidRPr="005D3D80">
        <w:rPr>
          <w:rFonts w:cs="Times New Roman" w:hint="eastAsia"/>
        </w:rPr>
        <w:t>《病死及病害动物无害化处理技术规范》（农医发</w:t>
      </w:r>
      <w:r w:rsidRPr="005D3D80">
        <w:rPr>
          <w:rFonts w:cs="Times New Roman"/>
        </w:rPr>
        <w:t>[2017]25</w:t>
      </w:r>
      <w:r w:rsidRPr="005D3D80">
        <w:rPr>
          <w:rFonts w:cs="Times New Roman" w:hint="eastAsia"/>
        </w:rPr>
        <w:t>号，</w:t>
      </w:r>
      <w:r w:rsidRPr="005D3D80">
        <w:rPr>
          <w:rFonts w:cs="Times New Roman"/>
        </w:rPr>
        <w:t>2017.7.3</w:t>
      </w:r>
      <w:r w:rsidRPr="005D3D80">
        <w:rPr>
          <w:rFonts w:cs="Times New Roman" w:hint="eastAsia"/>
        </w:rPr>
        <w:t>）；</w:t>
      </w:r>
    </w:p>
    <w:p w14:paraId="3B109171" w14:textId="77777777" w:rsidR="006927D1" w:rsidRPr="005D3D80" w:rsidRDefault="0078398C">
      <w:pPr>
        <w:pStyle w:val="afffff9"/>
        <w:numPr>
          <w:ilvl w:val="0"/>
          <w:numId w:val="4"/>
        </w:numPr>
        <w:ind w:left="0" w:firstLine="480"/>
        <w:rPr>
          <w:rFonts w:cs="Times New Roman"/>
        </w:rPr>
      </w:pPr>
      <w:r w:rsidRPr="005D3D80">
        <w:rPr>
          <w:rFonts w:cs="Times New Roman" w:hint="eastAsia"/>
        </w:rPr>
        <w:t>《湖南省主要水系地表水环境功能区划》（</w:t>
      </w:r>
      <w:r w:rsidRPr="005D3D80">
        <w:rPr>
          <w:rFonts w:cs="Times New Roman"/>
        </w:rPr>
        <w:t>DB 43/023-2005</w:t>
      </w:r>
      <w:r w:rsidRPr="005D3D80">
        <w:rPr>
          <w:rFonts w:cs="Times New Roman" w:hint="eastAsia"/>
        </w:rPr>
        <w:t>）；</w:t>
      </w:r>
    </w:p>
    <w:p w14:paraId="05A87AC4" w14:textId="77777777" w:rsidR="006927D1" w:rsidRPr="005D3D80" w:rsidRDefault="0078398C">
      <w:pPr>
        <w:pStyle w:val="afffff9"/>
        <w:numPr>
          <w:ilvl w:val="0"/>
          <w:numId w:val="4"/>
        </w:numPr>
        <w:ind w:left="0" w:firstLine="480"/>
        <w:rPr>
          <w:rFonts w:cs="Times New Roman"/>
        </w:rPr>
      </w:pPr>
      <w:r w:rsidRPr="005D3D80">
        <w:rPr>
          <w:rFonts w:cs="Times New Roman" w:hint="eastAsia"/>
        </w:rPr>
        <w:t>《畜禽养殖业污染防治技术规范》（</w:t>
      </w:r>
      <w:r w:rsidRPr="005D3D80">
        <w:rPr>
          <w:rFonts w:cs="Times New Roman"/>
        </w:rPr>
        <w:t>HJ/T8-2001</w:t>
      </w:r>
      <w:r w:rsidRPr="005D3D80">
        <w:rPr>
          <w:rFonts w:cs="Times New Roman" w:hint="eastAsia"/>
        </w:rPr>
        <w:t>）；</w:t>
      </w:r>
    </w:p>
    <w:p w14:paraId="2B7A5518" w14:textId="77777777" w:rsidR="006927D1" w:rsidRPr="005D3D80" w:rsidRDefault="0078398C">
      <w:pPr>
        <w:pStyle w:val="afffff9"/>
        <w:numPr>
          <w:ilvl w:val="0"/>
          <w:numId w:val="4"/>
        </w:numPr>
        <w:ind w:left="0" w:firstLine="480"/>
        <w:rPr>
          <w:rFonts w:cs="Times New Roman"/>
        </w:rPr>
      </w:pPr>
      <w:bookmarkStart w:id="167" w:name="_Toc468689097"/>
      <w:r w:rsidRPr="005D3D80">
        <w:rPr>
          <w:rFonts w:cs="Times New Roman" w:hint="eastAsia"/>
        </w:rPr>
        <w:t>《畜禽养殖业污染治理工程技术规范》（</w:t>
      </w:r>
      <w:r w:rsidRPr="005D3D80">
        <w:rPr>
          <w:rFonts w:cs="Times New Roman"/>
        </w:rPr>
        <w:t>HJ497-2009</w:t>
      </w:r>
      <w:r w:rsidRPr="005D3D80">
        <w:rPr>
          <w:rFonts w:cs="Times New Roman" w:hint="eastAsia"/>
        </w:rPr>
        <w:t>）</w:t>
      </w:r>
      <w:bookmarkEnd w:id="167"/>
      <w:r w:rsidRPr="005D3D80">
        <w:rPr>
          <w:rFonts w:cs="Times New Roman" w:hint="eastAsia"/>
        </w:rPr>
        <w:t>；</w:t>
      </w:r>
    </w:p>
    <w:p w14:paraId="0F1F53C9" w14:textId="77777777" w:rsidR="006927D1" w:rsidRPr="005D3D80" w:rsidRDefault="0078398C">
      <w:pPr>
        <w:pStyle w:val="afffff9"/>
        <w:numPr>
          <w:ilvl w:val="0"/>
          <w:numId w:val="4"/>
        </w:numPr>
        <w:ind w:left="0" w:firstLine="480"/>
        <w:rPr>
          <w:rFonts w:cs="Times New Roman"/>
        </w:rPr>
      </w:pPr>
      <w:r w:rsidRPr="005D3D80">
        <w:rPr>
          <w:rFonts w:cs="Times New Roman" w:hint="eastAsia"/>
        </w:rPr>
        <w:t>《畜禽粪便无害化处理技术规范》（</w:t>
      </w:r>
      <w:r w:rsidRPr="005D3D80">
        <w:rPr>
          <w:rFonts w:cs="Times New Roman" w:hint="eastAsia"/>
        </w:rPr>
        <w:t>NY</w:t>
      </w:r>
      <w:r w:rsidRPr="005D3D80">
        <w:rPr>
          <w:rFonts w:cs="Times New Roman"/>
        </w:rPr>
        <w:t>/T</w:t>
      </w:r>
      <w:r w:rsidRPr="005D3D80">
        <w:rPr>
          <w:rFonts w:cs="Times New Roman" w:hint="eastAsia"/>
        </w:rPr>
        <w:t>1168-2006</w:t>
      </w:r>
      <w:r w:rsidRPr="005D3D80">
        <w:rPr>
          <w:rFonts w:cs="Times New Roman" w:hint="eastAsia"/>
        </w:rPr>
        <w:t>）；</w:t>
      </w:r>
    </w:p>
    <w:p w14:paraId="3FDE063C" w14:textId="77777777" w:rsidR="006927D1" w:rsidRPr="005D3D80" w:rsidRDefault="0078398C">
      <w:pPr>
        <w:pStyle w:val="afffff9"/>
        <w:numPr>
          <w:ilvl w:val="0"/>
          <w:numId w:val="4"/>
        </w:numPr>
        <w:ind w:left="0" w:firstLine="480"/>
        <w:rPr>
          <w:rFonts w:cs="Times New Roman"/>
        </w:rPr>
      </w:pPr>
      <w:r w:rsidRPr="005D3D80">
        <w:rPr>
          <w:rFonts w:cs="Times New Roman" w:hint="eastAsia"/>
        </w:rPr>
        <w:t>《粪便无害化卫生要求》（</w:t>
      </w:r>
      <w:r w:rsidRPr="005D3D80">
        <w:rPr>
          <w:rFonts w:cs="Times New Roman" w:hint="eastAsia"/>
        </w:rPr>
        <w:t>GB7959-2012</w:t>
      </w:r>
      <w:r w:rsidRPr="005D3D80">
        <w:rPr>
          <w:rFonts w:cs="Times New Roman" w:hint="eastAsia"/>
        </w:rPr>
        <w:t>）；</w:t>
      </w:r>
    </w:p>
    <w:p w14:paraId="43A1F8D3" w14:textId="77777777" w:rsidR="006927D1" w:rsidRPr="005D3D80" w:rsidRDefault="0078398C">
      <w:pPr>
        <w:pStyle w:val="afffff9"/>
        <w:numPr>
          <w:ilvl w:val="0"/>
          <w:numId w:val="4"/>
        </w:numPr>
        <w:ind w:left="0" w:firstLine="480"/>
        <w:rPr>
          <w:rFonts w:cs="Times New Roman"/>
        </w:rPr>
      </w:pPr>
      <w:r w:rsidRPr="005D3D80">
        <w:rPr>
          <w:rFonts w:cs="Times New Roman" w:hint="eastAsia"/>
        </w:rPr>
        <w:t>《环境空气质量监测点位布设技术规范（试行）》（</w:t>
      </w:r>
      <w:r w:rsidRPr="005D3D80">
        <w:rPr>
          <w:rFonts w:cs="Times New Roman" w:hint="eastAsia"/>
        </w:rPr>
        <w:t>HJ664-2013</w:t>
      </w:r>
      <w:r w:rsidRPr="005D3D80">
        <w:rPr>
          <w:rFonts w:cs="Times New Roman" w:hint="eastAsia"/>
        </w:rPr>
        <w:t>）；</w:t>
      </w:r>
    </w:p>
    <w:p w14:paraId="37D38601" w14:textId="77777777" w:rsidR="006927D1" w:rsidRPr="005D3D80" w:rsidRDefault="0078398C">
      <w:pPr>
        <w:pStyle w:val="afffff9"/>
        <w:numPr>
          <w:ilvl w:val="0"/>
          <w:numId w:val="4"/>
        </w:numPr>
        <w:ind w:left="0" w:firstLine="480"/>
        <w:rPr>
          <w:rFonts w:cs="Times New Roman"/>
        </w:rPr>
      </w:pPr>
      <w:r w:rsidRPr="005D3D80">
        <w:rPr>
          <w:rFonts w:cs="Times New Roman" w:hint="eastAsia"/>
        </w:rPr>
        <w:t>《排污单位自行监测技术指南</w:t>
      </w:r>
      <w:r w:rsidRPr="005D3D80">
        <w:rPr>
          <w:rFonts w:cs="Times New Roman" w:hint="eastAsia"/>
        </w:rPr>
        <w:t xml:space="preserve">  </w:t>
      </w:r>
      <w:r w:rsidRPr="005D3D80">
        <w:rPr>
          <w:rFonts w:cs="Times New Roman" w:hint="eastAsia"/>
        </w:rPr>
        <w:t>总则》（</w:t>
      </w:r>
      <w:r w:rsidRPr="005D3D80">
        <w:rPr>
          <w:rFonts w:cs="Times New Roman" w:hint="eastAsia"/>
        </w:rPr>
        <w:t>HJ819-2017</w:t>
      </w:r>
      <w:r w:rsidRPr="005D3D80">
        <w:rPr>
          <w:rFonts w:cs="Times New Roman" w:hint="eastAsia"/>
        </w:rPr>
        <w:t>）；</w:t>
      </w:r>
    </w:p>
    <w:p w14:paraId="48C8958D" w14:textId="77777777" w:rsidR="006927D1" w:rsidRPr="005D3D80" w:rsidRDefault="0078398C">
      <w:pPr>
        <w:pStyle w:val="afffff9"/>
        <w:numPr>
          <w:ilvl w:val="0"/>
          <w:numId w:val="4"/>
        </w:numPr>
        <w:ind w:left="0" w:firstLine="480"/>
      </w:pPr>
      <w:r w:rsidRPr="005D3D80">
        <w:rPr>
          <w:rFonts w:cs="Times New Roman" w:hint="eastAsia"/>
        </w:rPr>
        <w:t>《排污许可证申请与核发技术规范</w:t>
      </w:r>
      <w:r w:rsidRPr="005D3D80">
        <w:rPr>
          <w:rFonts w:cs="Times New Roman" w:hint="eastAsia"/>
        </w:rPr>
        <w:t xml:space="preserve">  </w:t>
      </w:r>
      <w:r w:rsidRPr="005D3D80">
        <w:rPr>
          <w:rFonts w:cs="Times New Roman" w:hint="eastAsia"/>
        </w:rPr>
        <w:t>总则》（</w:t>
      </w:r>
      <w:r w:rsidRPr="005D3D80">
        <w:rPr>
          <w:rFonts w:cs="Times New Roman" w:hint="eastAsia"/>
        </w:rPr>
        <w:t>HJ 942-2018)</w:t>
      </w:r>
      <w:r w:rsidRPr="005D3D80">
        <w:rPr>
          <w:rFonts w:cs="Times New Roman" w:hint="eastAsia"/>
        </w:rPr>
        <w:t>；</w:t>
      </w:r>
      <w:r w:rsidRPr="005D3D80">
        <w:rPr>
          <w:rFonts w:hint="eastAsia"/>
        </w:rPr>
        <w:t xml:space="preserve"> </w:t>
      </w:r>
    </w:p>
    <w:p w14:paraId="521E1D1C" w14:textId="77777777" w:rsidR="006927D1" w:rsidRPr="005D3D80" w:rsidRDefault="0078398C">
      <w:pPr>
        <w:pStyle w:val="afffff9"/>
        <w:numPr>
          <w:ilvl w:val="0"/>
          <w:numId w:val="4"/>
        </w:numPr>
        <w:ind w:left="0" w:firstLine="480"/>
      </w:pPr>
      <w:r w:rsidRPr="005D3D80">
        <w:rPr>
          <w:rFonts w:hint="eastAsia"/>
        </w:rPr>
        <w:t>《</w:t>
      </w:r>
      <w:r w:rsidRPr="005D3D80">
        <w:rPr>
          <w:rFonts w:cs="Times New Roman" w:hint="eastAsia"/>
        </w:rPr>
        <w:t>排污许可证申请与核发技术规范</w:t>
      </w:r>
      <w:r w:rsidRPr="005D3D80">
        <w:rPr>
          <w:rFonts w:cs="Times New Roman" w:hint="eastAsia"/>
        </w:rPr>
        <w:t xml:space="preserve"> </w:t>
      </w:r>
      <w:r w:rsidRPr="005D3D80">
        <w:rPr>
          <w:rFonts w:cs="Times New Roman" w:hint="eastAsia"/>
        </w:rPr>
        <w:t>畜禽养殖业</w:t>
      </w:r>
      <w:r w:rsidRPr="005D3D80">
        <w:rPr>
          <w:rFonts w:hint="eastAsia"/>
        </w:rPr>
        <w:t>》（</w:t>
      </w:r>
      <w:r w:rsidRPr="005D3D80">
        <w:rPr>
          <w:rFonts w:hint="eastAsia"/>
        </w:rPr>
        <w:t>HJ 1029-2019</w:t>
      </w:r>
      <w:r w:rsidRPr="005D3D80">
        <w:rPr>
          <w:rFonts w:hint="eastAsia"/>
        </w:rPr>
        <w:t>）；</w:t>
      </w:r>
    </w:p>
    <w:p w14:paraId="684FA1AC" w14:textId="77777777" w:rsidR="006927D1" w:rsidRPr="005D3D80" w:rsidRDefault="0078398C">
      <w:pPr>
        <w:pStyle w:val="afffff9"/>
        <w:numPr>
          <w:ilvl w:val="0"/>
          <w:numId w:val="4"/>
        </w:numPr>
        <w:ind w:left="0" w:firstLine="480"/>
        <w:rPr>
          <w:rFonts w:cs="Times New Roman"/>
        </w:rPr>
      </w:pPr>
      <w:r w:rsidRPr="005D3D80">
        <w:rPr>
          <w:rFonts w:cs="Times New Roman"/>
        </w:rPr>
        <w:t>《畜禽粪污土地承载力测算技术指南》（农办牧</w:t>
      </w:r>
      <w:r w:rsidRPr="005D3D80">
        <w:rPr>
          <w:rFonts w:cs="Times New Roman"/>
        </w:rPr>
        <w:t>[2018]1</w:t>
      </w:r>
      <w:r w:rsidRPr="005D3D80">
        <w:rPr>
          <w:rFonts w:cs="Times New Roman"/>
        </w:rPr>
        <w:t>号）；</w:t>
      </w:r>
    </w:p>
    <w:p w14:paraId="51FA2FE8" w14:textId="77777777" w:rsidR="006927D1" w:rsidRPr="005D3D80" w:rsidRDefault="0078398C">
      <w:pPr>
        <w:pStyle w:val="afffff9"/>
        <w:numPr>
          <w:ilvl w:val="0"/>
          <w:numId w:val="4"/>
        </w:numPr>
        <w:ind w:left="0" w:firstLine="480"/>
      </w:pPr>
      <w:r w:rsidRPr="005D3D80">
        <w:rPr>
          <w:rFonts w:hint="eastAsia"/>
        </w:rPr>
        <w:t>《固定污染源排污许可分类管理名录》（</w:t>
      </w:r>
      <w:r w:rsidRPr="005D3D80">
        <w:rPr>
          <w:rFonts w:hint="eastAsia"/>
        </w:rPr>
        <w:t>2019</w:t>
      </w:r>
      <w:r w:rsidRPr="005D3D80">
        <w:rPr>
          <w:rFonts w:hint="eastAsia"/>
        </w:rPr>
        <w:t>年）；</w:t>
      </w:r>
    </w:p>
    <w:p w14:paraId="060CAAC1" w14:textId="77777777" w:rsidR="006927D1" w:rsidRPr="005D3D80" w:rsidRDefault="0078398C">
      <w:pPr>
        <w:pStyle w:val="afffff9"/>
        <w:numPr>
          <w:ilvl w:val="0"/>
          <w:numId w:val="4"/>
        </w:numPr>
        <w:ind w:left="0" w:firstLine="480"/>
        <w:rPr>
          <w:rFonts w:cs="Times New Roman"/>
        </w:rPr>
      </w:pPr>
      <w:r w:rsidRPr="005D3D80">
        <w:lastRenderedPageBreak/>
        <w:t>《规模畜禽养殖场污染防治最佳可行性技术指南（试行）》</w:t>
      </w:r>
      <w:r w:rsidRPr="005D3D80">
        <w:rPr>
          <w:rFonts w:cs="Times New Roman"/>
        </w:rPr>
        <w:t>（</w:t>
      </w:r>
      <w:r w:rsidRPr="005D3D80">
        <w:rPr>
          <w:rFonts w:cs="Times New Roman"/>
        </w:rPr>
        <w:t>HJ-BAT-10</w:t>
      </w:r>
      <w:r w:rsidRPr="005D3D80">
        <w:rPr>
          <w:rFonts w:cs="Times New Roman"/>
        </w:rPr>
        <w:t>）；</w:t>
      </w:r>
      <w:r w:rsidRPr="005D3D80">
        <w:rPr>
          <w:rFonts w:cs="Times New Roman" w:hint="eastAsia"/>
        </w:rPr>
        <w:t xml:space="preserve">     </w:t>
      </w:r>
    </w:p>
    <w:p w14:paraId="2EFF6EED"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《污染源源强核算技术指南</w:t>
      </w:r>
      <w:r w:rsidRPr="005D3D80">
        <w:rPr>
          <w:rFonts w:cs="Times New Roman" w:hint="eastAsia"/>
        </w:rPr>
        <w:t xml:space="preserve"> </w:t>
      </w:r>
      <w:r w:rsidRPr="005D3D80">
        <w:rPr>
          <w:rFonts w:cs="Times New Roman" w:hint="eastAsia"/>
        </w:rPr>
        <w:t>准则》（</w:t>
      </w:r>
      <w:r w:rsidRPr="005D3D80">
        <w:rPr>
          <w:rFonts w:cs="Times New Roman" w:hint="eastAsia"/>
        </w:rPr>
        <w:t>HJ884-2018</w:t>
      </w:r>
      <w:r w:rsidRPr="005D3D80">
        <w:rPr>
          <w:rFonts w:cs="Times New Roman" w:hint="eastAsia"/>
        </w:rPr>
        <w:t>）；</w:t>
      </w:r>
    </w:p>
    <w:p w14:paraId="184F5883"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《畜禽粪便还田技术规范》（</w:t>
      </w:r>
      <w:r w:rsidRPr="005D3D80">
        <w:rPr>
          <w:rFonts w:cs="Times New Roman" w:hint="eastAsia"/>
        </w:rPr>
        <w:t>GB/T 25246-2010</w:t>
      </w:r>
      <w:r w:rsidRPr="005D3D80">
        <w:rPr>
          <w:rFonts w:cs="Times New Roman" w:hint="eastAsia"/>
        </w:rPr>
        <w:t>）；</w:t>
      </w:r>
    </w:p>
    <w:p w14:paraId="370347F9"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《畜禽粪便农田利用环境影响评价准则》（</w:t>
      </w:r>
      <w:r w:rsidRPr="005D3D80">
        <w:rPr>
          <w:rFonts w:cs="Times New Roman"/>
        </w:rPr>
        <w:t>GB/T 26622-2011</w:t>
      </w:r>
      <w:r w:rsidRPr="005D3D80">
        <w:rPr>
          <w:rFonts w:cs="Times New Roman"/>
        </w:rPr>
        <w:t>）</w:t>
      </w:r>
      <w:r w:rsidRPr="005D3D80">
        <w:rPr>
          <w:rFonts w:cs="Times New Roman" w:hint="eastAsia"/>
        </w:rPr>
        <w:t>；</w:t>
      </w:r>
    </w:p>
    <w:p w14:paraId="13ECDFA5"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《土地利用现状分类》（</w:t>
      </w:r>
      <w:r w:rsidRPr="005D3D80">
        <w:rPr>
          <w:rFonts w:cs="Times New Roman" w:hint="eastAsia"/>
        </w:rPr>
        <w:t>GB/T 21010-2017</w:t>
      </w:r>
      <w:r w:rsidRPr="005D3D80">
        <w:rPr>
          <w:rFonts w:cs="Times New Roman" w:hint="eastAsia"/>
        </w:rPr>
        <w:t>）；</w:t>
      </w:r>
    </w:p>
    <w:p w14:paraId="014C7BA9"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《土壤环境质量农用地土壤污染风险管控标准（试行）》</w:t>
      </w:r>
      <w:r w:rsidRPr="005D3D80">
        <w:rPr>
          <w:rFonts w:cs="Times New Roman" w:hint="eastAsia"/>
        </w:rPr>
        <w:t xml:space="preserve"> </w:t>
      </w:r>
      <w:r w:rsidRPr="005D3D80">
        <w:rPr>
          <w:rFonts w:cs="Times New Roman" w:hint="eastAsia"/>
        </w:rPr>
        <w:t>（</w:t>
      </w:r>
      <w:r w:rsidRPr="005D3D80">
        <w:rPr>
          <w:rFonts w:cs="Times New Roman" w:hint="eastAsia"/>
        </w:rPr>
        <w:t>GB 15618-2018</w:t>
      </w:r>
      <w:r w:rsidRPr="005D3D80">
        <w:rPr>
          <w:rFonts w:cs="Times New Roman" w:hint="eastAsia"/>
        </w:rPr>
        <w:t>）；</w:t>
      </w:r>
    </w:p>
    <w:p w14:paraId="6E30B724" w14:textId="77777777" w:rsidR="006927D1" w:rsidRPr="005D3D80" w:rsidRDefault="0078398C">
      <w:pPr>
        <w:pStyle w:val="afffff9"/>
        <w:widowControl w:val="0"/>
        <w:numPr>
          <w:ilvl w:val="0"/>
          <w:numId w:val="4"/>
        </w:numPr>
        <w:adjustRightInd w:val="0"/>
        <w:snapToGrid w:val="0"/>
        <w:ind w:left="0" w:firstLine="480"/>
        <w:rPr>
          <w:rFonts w:cs="Times New Roman"/>
        </w:rPr>
      </w:pPr>
      <w:r w:rsidRPr="005D3D80">
        <w:rPr>
          <w:rFonts w:cs="Times New Roman" w:hint="eastAsia"/>
        </w:rPr>
        <w:t>《国家危险废物名录》</w:t>
      </w:r>
      <w:r w:rsidRPr="005D3D80">
        <w:rPr>
          <w:rFonts w:cs="Times New Roman" w:hint="eastAsia"/>
        </w:rPr>
        <w:t xml:space="preserve">2021 </w:t>
      </w:r>
      <w:r w:rsidRPr="005D3D80">
        <w:rPr>
          <w:rFonts w:cs="Times New Roman" w:hint="eastAsia"/>
        </w:rPr>
        <w:t>年</w:t>
      </w:r>
      <w:r w:rsidRPr="005D3D80">
        <w:rPr>
          <w:rFonts w:cs="Times New Roman" w:hint="eastAsia"/>
        </w:rPr>
        <w:t xml:space="preserve">1 </w:t>
      </w:r>
      <w:r w:rsidRPr="005D3D80">
        <w:rPr>
          <w:rFonts w:cs="Times New Roman" w:hint="eastAsia"/>
        </w:rPr>
        <w:t>月</w:t>
      </w:r>
      <w:r w:rsidRPr="005D3D80">
        <w:rPr>
          <w:rFonts w:cs="Times New Roman" w:hint="eastAsia"/>
        </w:rPr>
        <w:t xml:space="preserve">1 </w:t>
      </w:r>
      <w:r w:rsidRPr="005D3D80">
        <w:rPr>
          <w:rFonts w:cs="Times New Roman" w:hint="eastAsia"/>
        </w:rPr>
        <w:t>日起施行。</w:t>
      </w:r>
    </w:p>
    <w:p w14:paraId="5DEEDB7C" w14:textId="77777777" w:rsidR="006927D1" w:rsidRPr="005D3D80" w:rsidRDefault="0078398C">
      <w:pPr>
        <w:rPr>
          <w:rFonts w:cs="Times New Roman"/>
          <w:b/>
          <w:bCs/>
        </w:rPr>
      </w:pPr>
      <w:bookmarkStart w:id="168" w:name="_Toc12828"/>
      <w:bookmarkStart w:id="169" w:name="_Toc249945612"/>
      <w:bookmarkStart w:id="170" w:name="_Toc28006"/>
      <w:bookmarkStart w:id="171" w:name="_Toc289344514"/>
      <w:bookmarkStart w:id="172" w:name="_Toc249943636"/>
      <w:bookmarkStart w:id="173" w:name="_Toc288479969"/>
      <w:bookmarkStart w:id="174" w:name="_Toc15144"/>
      <w:bookmarkStart w:id="175" w:name="_Toc249942729"/>
      <w:bookmarkStart w:id="176" w:name="_Toc20258"/>
      <w:bookmarkStart w:id="177" w:name="_Toc289329173"/>
      <w:bookmarkStart w:id="178" w:name="_Toc249946022"/>
      <w:bookmarkStart w:id="179" w:name="_Toc19521"/>
      <w:bookmarkStart w:id="180" w:name="_Toc23862"/>
      <w:bookmarkStart w:id="181" w:name="_Toc288479611"/>
      <w:bookmarkStart w:id="182" w:name="_Toc468689098"/>
      <w:bookmarkStart w:id="183" w:name="_Toc249944903"/>
      <w:r w:rsidRPr="005D3D80">
        <w:rPr>
          <w:rFonts w:cs="Times New Roman"/>
          <w:b/>
          <w:bCs/>
        </w:rPr>
        <w:t>2.</w:t>
      </w:r>
      <w:r w:rsidR="00D1274E">
        <w:rPr>
          <w:rFonts w:cs="Times New Roman" w:hint="eastAsia"/>
          <w:b/>
          <w:bCs/>
        </w:rPr>
        <w:t>1</w:t>
      </w:r>
      <w:r w:rsidRPr="005D3D80">
        <w:rPr>
          <w:rFonts w:cs="Times New Roman"/>
          <w:b/>
          <w:bCs/>
        </w:rPr>
        <w:t>.4</w:t>
      </w:r>
      <w:r w:rsidRPr="005D3D80">
        <w:rPr>
          <w:rFonts w:cs="Times New Roman"/>
          <w:b/>
          <w:bCs/>
        </w:rPr>
        <w:t>技术性文件及相关资料</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F670FB8" w14:textId="77777777" w:rsidR="006927D1" w:rsidRPr="005D3D80" w:rsidRDefault="0078398C">
      <w:pPr>
        <w:ind w:firstLineChars="200" w:firstLine="480"/>
        <w:rPr>
          <w:rFonts w:cs="Times New Roman"/>
        </w:rPr>
      </w:pPr>
      <w:r w:rsidRPr="005D3D80">
        <w:rPr>
          <w:rFonts w:cs="Times New Roman" w:hint="eastAsia"/>
        </w:rPr>
        <w:t>（</w:t>
      </w:r>
      <w:r w:rsidRPr="005D3D80">
        <w:rPr>
          <w:rFonts w:cs="Times New Roman"/>
        </w:rPr>
        <w:t>1</w:t>
      </w:r>
      <w:r w:rsidRPr="005D3D80">
        <w:rPr>
          <w:rFonts w:cs="Times New Roman" w:hint="eastAsia"/>
        </w:rPr>
        <w:t>）</w:t>
      </w:r>
      <w:r w:rsidRPr="005D3D80">
        <w:rPr>
          <w:rFonts w:cs="Times New Roman"/>
        </w:rPr>
        <w:t xml:space="preserve">  </w:t>
      </w:r>
      <w:r w:rsidRPr="005D3D80">
        <w:rPr>
          <w:rFonts w:cs="Times New Roman" w:hint="eastAsia"/>
        </w:rPr>
        <w:t>《环评委托书》；</w:t>
      </w:r>
    </w:p>
    <w:p w14:paraId="1FD2E05C" w14:textId="77777777" w:rsidR="006927D1" w:rsidRPr="006A2023" w:rsidRDefault="0078398C">
      <w:pPr>
        <w:ind w:firstLineChars="200" w:firstLine="480"/>
        <w:rPr>
          <w:rFonts w:cs="Times New Roman"/>
        </w:rPr>
      </w:pPr>
      <w:r w:rsidRPr="005D3D80">
        <w:rPr>
          <w:rFonts w:cs="Times New Roman" w:hint="eastAsia"/>
        </w:rPr>
        <w:t>（</w:t>
      </w:r>
      <w:r w:rsidRPr="005D3D80">
        <w:rPr>
          <w:rFonts w:cs="Times New Roman"/>
        </w:rPr>
        <w:t>2</w:t>
      </w:r>
      <w:r w:rsidRPr="005D3D80">
        <w:rPr>
          <w:rFonts w:cs="Times New Roman" w:hint="eastAsia"/>
        </w:rPr>
        <w:t>）</w:t>
      </w:r>
      <w:r w:rsidRPr="006A2023">
        <w:rPr>
          <w:rFonts w:cs="Times New Roman"/>
        </w:rPr>
        <w:t xml:space="preserve">  </w:t>
      </w:r>
      <w:r w:rsidRPr="006A2023">
        <w:rPr>
          <w:rFonts w:cs="Times New Roman" w:hint="eastAsia"/>
        </w:rPr>
        <w:t>《建设方提供的其他相关资料》。</w:t>
      </w:r>
    </w:p>
    <w:p w14:paraId="77F5ED14" w14:textId="77777777" w:rsidR="006927D1" w:rsidRPr="006A2023" w:rsidRDefault="0078398C">
      <w:pPr>
        <w:pStyle w:val="2"/>
      </w:pPr>
      <w:bookmarkStart w:id="184" w:name="_Toc249433214"/>
      <w:bookmarkStart w:id="185" w:name="_Toc220122767"/>
      <w:bookmarkStart w:id="186" w:name="_Toc468689105"/>
      <w:bookmarkStart w:id="187" w:name="_Toc219258493"/>
      <w:bookmarkStart w:id="188" w:name="_Toc289344517"/>
      <w:bookmarkStart w:id="189" w:name="_Toc28378"/>
      <w:bookmarkStart w:id="190" w:name="_Toc12642"/>
      <w:bookmarkStart w:id="191" w:name="_Toc16022"/>
      <w:bookmarkStart w:id="192" w:name="_Toc8211"/>
      <w:bookmarkStart w:id="193" w:name="_Toc489916015"/>
      <w:bookmarkStart w:id="194" w:name="_Toc32745"/>
      <w:bookmarkStart w:id="195" w:name="_Toc28874"/>
      <w:bookmarkStart w:id="196" w:name="_Toc8695"/>
      <w:bookmarkStart w:id="197" w:name="_Toc20086"/>
      <w:bookmarkStart w:id="198" w:name="_Toc132386180"/>
      <w:r w:rsidRPr="006A2023">
        <w:t>2.</w:t>
      </w:r>
      <w:r w:rsidR="00D1274E">
        <w:rPr>
          <w:rFonts w:hint="eastAsia"/>
        </w:rPr>
        <w:t>2</w:t>
      </w:r>
      <w:r w:rsidRPr="006A2023">
        <w:rPr>
          <w:rFonts w:hint="eastAsia"/>
        </w:rPr>
        <w:t xml:space="preserve"> </w:t>
      </w:r>
      <w:r w:rsidRPr="006A2023">
        <w:rPr>
          <w:rFonts w:hint="eastAsia"/>
        </w:rPr>
        <w:t>评价因子筛选</w:t>
      </w:r>
      <w:bookmarkEnd w:id="184"/>
      <w:bookmarkEnd w:id="185"/>
      <w:bookmarkEnd w:id="186"/>
      <w:bookmarkEnd w:id="187"/>
      <w:bookmarkEnd w:id="188"/>
      <w:r w:rsidRPr="006A2023">
        <w:rPr>
          <w:rFonts w:hint="eastAsia"/>
        </w:rPr>
        <w:t>及评价标准</w:t>
      </w:r>
      <w:bookmarkEnd w:id="189"/>
      <w:bookmarkEnd w:id="190"/>
      <w:bookmarkEnd w:id="191"/>
      <w:bookmarkEnd w:id="192"/>
      <w:bookmarkEnd w:id="193"/>
      <w:bookmarkEnd w:id="194"/>
      <w:bookmarkEnd w:id="195"/>
      <w:bookmarkEnd w:id="196"/>
      <w:bookmarkEnd w:id="197"/>
      <w:bookmarkEnd w:id="198"/>
    </w:p>
    <w:p w14:paraId="3095194B" w14:textId="77777777" w:rsidR="006927D1" w:rsidRPr="006A2023" w:rsidRDefault="0078398C">
      <w:pPr>
        <w:rPr>
          <w:rFonts w:cs="Times New Roman"/>
          <w:b/>
          <w:bCs/>
        </w:rPr>
      </w:pPr>
      <w:bookmarkStart w:id="199" w:name="_Toc468689108"/>
      <w:r w:rsidRPr="006A2023">
        <w:rPr>
          <w:rFonts w:cs="Times New Roman"/>
          <w:b/>
          <w:bCs/>
        </w:rPr>
        <w:t>2.</w:t>
      </w:r>
      <w:r w:rsidR="00D1274E">
        <w:rPr>
          <w:rFonts w:cs="Times New Roman" w:hint="eastAsia"/>
          <w:b/>
          <w:bCs/>
        </w:rPr>
        <w:t>2</w:t>
      </w:r>
      <w:r w:rsidRPr="006A2023">
        <w:rPr>
          <w:rFonts w:cs="Times New Roman"/>
          <w:b/>
          <w:bCs/>
        </w:rPr>
        <w:t>.1</w:t>
      </w:r>
      <w:r w:rsidRPr="006A2023">
        <w:rPr>
          <w:rFonts w:cs="Times New Roman" w:hint="eastAsia"/>
          <w:b/>
          <w:bCs/>
        </w:rPr>
        <w:t>评价因子筛选</w:t>
      </w:r>
      <w:bookmarkEnd w:id="199"/>
    </w:p>
    <w:p w14:paraId="62F823FE" w14:textId="77777777" w:rsidR="006927D1" w:rsidRPr="006A2023" w:rsidRDefault="0078398C">
      <w:pPr>
        <w:widowControl w:val="0"/>
        <w:ind w:firstLineChars="200" w:firstLine="480"/>
        <w:rPr>
          <w:rFonts w:cs="Times New Roman"/>
        </w:rPr>
      </w:pPr>
      <w:r w:rsidRPr="006A2023">
        <w:rPr>
          <w:rFonts w:hint="eastAsia"/>
        </w:rPr>
        <w:t>根据工程性质、污染物排放特点和环境特征，确定本项目评价因子，评价因子见表</w:t>
      </w:r>
      <w:r w:rsidRPr="006A2023">
        <w:rPr>
          <w:rFonts w:cs="Times New Roman"/>
        </w:rPr>
        <w:t>2</w:t>
      </w:r>
      <w:r w:rsidR="006A2023">
        <w:rPr>
          <w:rFonts w:cs="Times New Roman" w:hint="eastAsia"/>
        </w:rPr>
        <w:t>.</w:t>
      </w:r>
      <w:r w:rsidR="00D1274E">
        <w:rPr>
          <w:rFonts w:cs="Times New Roman" w:hint="eastAsia"/>
        </w:rPr>
        <w:t>2</w:t>
      </w:r>
      <w:r w:rsidRPr="006A2023">
        <w:rPr>
          <w:rFonts w:cs="Times New Roman"/>
        </w:rPr>
        <w:t>-1</w:t>
      </w:r>
      <w:r w:rsidRPr="006A2023">
        <w:rPr>
          <w:rFonts w:cs="Times New Roman" w:hint="eastAsia"/>
        </w:rPr>
        <w:t>。</w:t>
      </w:r>
    </w:p>
    <w:p w14:paraId="6489A7A1" w14:textId="77777777" w:rsidR="006927D1" w:rsidRPr="006A2023" w:rsidRDefault="0078398C">
      <w:pPr>
        <w:snapToGrid w:val="0"/>
        <w:spacing w:beforeLines="50" w:before="156"/>
        <w:ind w:firstLineChars="82" w:firstLine="199"/>
        <w:jc w:val="center"/>
        <w:rPr>
          <w:rFonts w:cs="Times New Roman"/>
          <w:b/>
          <w:snapToGrid w:val="0"/>
          <w:spacing w:val="16"/>
          <w:sz w:val="21"/>
          <w:szCs w:val="21"/>
        </w:rPr>
      </w:pPr>
      <w:r w:rsidRPr="006A2023">
        <w:rPr>
          <w:rFonts w:cs="Times New Roman" w:hint="eastAsia"/>
          <w:b/>
          <w:snapToGrid w:val="0"/>
          <w:spacing w:val="16"/>
          <w:sz w:val="21"/>
          <w:szCs w:val="21"/>
        </w:rPr>
        <w:t>表</w:t>
      </w:r>
      <w:r w:rsidRPr="006A2023">
        <w:rPr>
          <w:rFonts w:cs="Times New Roman"/>
          <w:b/>
          <w:snapToGrid w:val="0"/>
          <w:spacing w:val="16"/>
          <w:sz w:val="21"/>
          <w:szCs w:val="21"/>
        </w:rPr>
        <w:t>2</w:t>
      </w:r>
      <w:r w:rsidR="00A31AD4">
        <w:rPr>
          <w:rFonts w:cs="Times New Roman" w:hint="eastAsia"/>
          <w:b/>
          <w:snapToGrid w:val="0"/>
          <w:spacing w:val="16"/>
          <w:sz w:val="21"/>
          <w:szCs w:val="21"/>
        </w:rPr>
        <w:t>.</w:t>
      </w:r>
      <w:r w:rsidR="00D1274E">
        <w:rPr>
          <w:rFonts w:cs="Times New Roman" w:hint="eastAsia"/>
          <w:b/>
          <w:snapToGrid w:val="0"/>
          <w:spacing w:val="16"/>
          <w:sz w:val="21"/>
          <w:szCs w:val="21"/>
        </w:rPr>
        <w:t>2</w:t>
      </w:r>
      <w:r w:rsidRPr="006A2023">
        <w:rPr>
          <w:rFonts w:cs="Times New Roman"/>
          <w:b/>
          <w:snapToGrid w:val="0"/>
          <w:spacing w:val="16"/>
          <w:sz w:val="21"/>
          <w:szCs w:val="21"/>
        </w:rPr>
        <w:t xml:space="preserve">-1  </w:t>
      </w:r>
      <w:r w:rsidRPr="006A2023">
        <w:rPr>
          <w:rFonts w:cs="Times New Roman" w:hint="eastAsia"/>
          <w:b/>
          <w:snapToGrid w:val="0"/>
          <w:sz w:val="21"/>
          <w:szCs w:val="21"/>
        </w:rPr>
        <w:t>环境评价因子筛选</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01"/>
        <w:gridCol w:w="5562"/>
        <w:gridCol w:w="2168"/>
      </w:tblGrid>
      <w:tr w:rsidR="00A74B6E" w:rsidRPr="006A2023" w14:paraId="18924ACF" w14:textId="77777777">
        <w:trPr>
          <w:trHeight w:val="362"/>
          <w:jc w:val="center"/>
        </w:trPr>
        <w:tc>
          <w:tcPr>
            <w:tcW w:w="1001" w:type="dxa"/>
            <w:vMerge w:val="restart"/>
            <w:tcBorders>
              <w:top w:val="single" w:sz="12" w:space="0" w:color="auto"/>
            </w:tcBorders>
            <w:tcMar>
              <w:left w:w="28" w:type="dxa"/>
              <w:right w:w="28" w:type="dxa"/>
            </w:tcMar>
            <w:vAlign w:val="center"/>
          </w:tcPr>
          <w:p w14:paraId="0FF0BBF5" w14:textId="77777777" w:rsidR="006927D1" w:rsidRPr="006A2023" w:rsidRDefault="0078398C">
            <w:pPr>
              <w:spacing w:line="240" w:lineRule="auto"/>
              <w:jc w:val="center"/>
              <w:rPr>
                <w:rFonts w:cs="Times New Roman"/>
                <w:b/>
                <w:bCs/>
                <w:sz w:val="21"/>
                <w:szCs w:val="21"/>
              </w:rPr>
            </w:pPr>
            <w:r w:rsidRPr="006A2023">
              <w:rPr>
                <w:rFonts w:cs="Times New Roman" w:hint="eastAsia"/>
                <w:b/>
                <w:bCs/>
                <w:sz w:val="21"/>
                <w:szCs w:val="21"/>
              </w:rPr>
              <w:t>环境要素</w:t>
            </w:r>
          </w:p>
        </w:tc>
        <w:tc>
          <w:tcPr>
            <w:tcW w:w="7730" w:type="dxa"/>
            <w:gridSpan w:val="2"/>
            <w:tcBorders>
              <w:top w:val="single" w:sz="12" w:space="0" w:color="auto"/>
            </w:tcBorders>
            <w:tcMar>
              <w:left w:w="28" w:type="dxa"/>
              <w:right w:w="28" w:type="dxa"/>
            </w:tcMar>
            <w:vAlign w:val="center"/>
          </w:tcPr>
          <w:p w14:paraId="21677222" w14:textId="77777777" w:rsidR="006927D1" w:rsidRPr="006A2023" w:rsidRDefault="0078398C">
            <w:pPr>
              <w:spacing w:line="240" w:lineRule="auto"/>
              <w:jc w:val="center"/>
              <w:rPr>
                <w:rFonts w:cs="Times New Roman"/>
                <w:b/>
                <w:bCs/>
                <w:sz w:val="21"/>
                <w:szCs w:val="21"/>
              </w:rPr>
            </w:pPr>
            <w:r w:rsidRPr="006A2023">
              <w:rPr>
                <w:rFonts w:cs="Times New Roman" w:hint="eastAsia"/>
                <w:b/>
                <w:bCs/>
                <w:sz w:val="21"/>
                <w:szCs w:val="21"/>
              </w:rPr>
              <w:t>评价因子</w:t>
            </w:r>
          </w:p>
        </w:tc>
      </w:tr>
      <w:tr w:rsidR="00A74B6E" w:rsidRPr="006A2023" w14:paraId="47C61C18" w14:textId="77777777">
        <w:trPr>
          <w:trHeight w:val="332"/>
          <w:jc w:val="center"/>
        </w:trPr>
        <w:tc>
          <w:tcPr>
            <w:tcW w:w="1001" w:type="dxa"/>
            <w:vMerge/>
            <w:tcMar>
              <w:left w:w="28" w:type="dxa"/>
              <w:right w:w="28" w:type="dxa"/>
            </w:tcMar>
            <w:vAlign w:val="center"/>
          </w:tcPr>
          <w:p w14:paraId="3F4CB37A" w14:textId="77777777" w:rsidR="006927D1" w:rsidRPr="006A2023" w:rsidRDefault="006927D1">
            <w:pPr>
              <w:spacing w:line="240" w:lineRule="auto"/>
              <w:rPr>
                <w:rFonts w:cs="Times New Roman"/>
                <w:b/>
                <w:bCs/>
                <w:sz w:val="21"/>
                <w:szCs w:val="21"/>
              </w:rPr>
            </w:pPr>
          </w:p>
        </w:tc>
        <w:tc>
          <w:tcPr>
            <w:tcW w:w="5562" w:type="dxa"/>
            <w:tcMar>
              <w:left w:w="28" w:type="dxa"/>
              <w:right w:w="28" w:type="dxa"/>
            </w:tcMar>
            <w:vAlign w:val="center"/>
          </w:tcPr>
          <w:p w14:paraId="7C8E25B6" w14:textId="77777777" w:rsidR="006927D1" w:rsidRPr="006A2023" w:rsidRDefault="0078398C">
            <w:pPr>
              <w:spacing w:line="240" w:lineRule="auto"/>
              <w:jc w:val="center"/>
              <w:rPr>
                <w:rFonts w:cs="Times New Roman"/>
                <w:b/>
                <w:bCs/>
                <w:sz w:val="21"/>
                <w:szCs w:val="21"/>
              </w:rPr>
            </w:pPr>
            <w:r w:rsidRPr="006A2023">
              <w:rPr>
                <w:rFonts w:cs="Times New Roman" w:hint="eastAsia"/>
                <w:b/>
                <w:bCs/>
                <w:sz w:val="21"/>
                <w:szCs w:val="21"/>
              </w:rPr>
              <w:t>现状评价因子</w:t>
            </w:r>
          </w:p>
        </w:tc>
        <w:tc>
          <w:tcPr>
            <w:tcW w:w="2168" w:type="dxa"/>
            <w:tcMar>
              <w:left w:w="28" w:type="dxa"/>
              <w:right w:w="28" w:type="dxa"/>
            </w:tcMar>
            <w:vAlign w:val="center"/>
          </w:tcPr>
          <w:p w14:paraId="7449A183" w14:textId="77777777" w:rsidR="006927D1" w:rsidRPr="006A2023" w:rsidRDefault="0078398C">
            <w:pPr>
              <w:spacing w:line="240" w:lineRule="auto"/>
              <w:jc w:val="center"/>
              <w:rPr>
                <w:rFonts w:cs="Times New Roman"/>
                <w:b/>
                <w:bCs/>
                <w:sz w:val="21"/>
                <w:szCs w:val="21"/>
              </w:rPr>
            </w:pPr>
            <w:r w:rsidRPr="006A2023">
              <w:rPr>
                <w:rFonts w:cs="Times New Roman" w:hint="eastAsia"/>
                <w:b/>
                <w:bCs/>
                <w:sz w:val="21"/>
                <w:szCs w:val="21"/>
              </w:rPr>
              <w:t>影响评价因子</w:t>
            </w:r>
          </w:p>
        </w:tc>
      </w:tr>
      <w:tr w:rsidR="00A74B6E" w:rsidRPr="00A31AD4" w14:paraId="4B052659" w14:textId="77777777">
        <w:trPr>
          <w:trHeight w:val="377"/>
          <w:jc w:val="center"/>
        </w:trPr>
        <w:tc>
          <w:tcPr>
            <w:tcW w:w="1001" w:type="dxa"/>
            <w:tcMar>
              <w:left w:w="28" w:type="dxa"/>
              <w:right w:w="28" w:type="dxa"/>
            </w:tcMar>
            <w:vAlign w:val="center"/>
          </w:tcPr>
          <w:p w14:paraId="1630A827"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环境空气</w:t>
            </w:r>
          </w:p>
        </w:tc>
        <w:tc>
          <w:tcPr>
            <w:tcW w:w="5562" w:type="dxa"/>
            <w:tcMar>
              <w:left w:w="28" w:type="dxa"/>
              <w:right w:w="28" w:type="dxa"/>
            </w:tcMar>
            <w:vAlign w:val="center"/>
          </w:tcPr>
          <w:p w14:paraId="63AF9511" w14:textId="77777777" w:rsidR="006927D1" w:rsidRPr="006A2023" w:rsidRDefault="0078398C">
            <w:pPr>
              <w:spacing w:line="240" w:lineRule="auto"/>
              <w:jc w:val="center"/>
              <w:rPr>
                <w:rFonts w:cs="Times New Roman"/>
                <w:sz w:val="21"/>
                <w:szCs w:val="21"/>
              </w:rPr>
            </w:pPr>
            <w:r w:rsidRPr="006A2023">
              <w:rPr>
                <w:rFonts w:cs="Times New Roman"/>
                <w:sz w:val="21"/>
                <w:szCs w:val="21"/>
              </w:rPr>
              <w:t>NO</w:t>
            </w:r>
            <w:r w:rsidRPr="006A2023">
              <w:rPr>
                <w:rFonts w:cs="Times New Roman"/>
                <w:sz w:val="21"/>
                <w:szCs w:val="21"/>
                <w:vertAlign w:val="subscript"/>
              </w:rPr>
              <w:t>2</w:t>
            </w:r>
            <w:r w:rsidRPr="006A2023">
              <w:rPr>
                <w:rFonts w:cs="Times New Roman" w:hint="eastAsia"/>
                <w:sz w:val="21"/>
                <w:szCs w:val="21"/>
              </w:rPr>
              <w:t>、</w:t>
            </w:r>
            <w:r w:rsidRPr="006A2023">
              <w:rPr>
                <w:rFonts w:cs="Times New Roman"/>
                <w:sz w:val="21"/>
                <w:szCs w:val="21"/>
              </w:rPr>
              <w:t>SO</w:t>
            </w:r>
            <w:r w:rsidRPr="006A2023">
              <w:rPr>
                <w:rFonts w:cs="Times New Roman"/>
                <w:sz w:val="21"/>
                <w:szCs w:val="21"/>
                <w:vertAlign w:val="subscript"/>
              </w:rPr>
              <w:t>2</w:t>
            </w:r>
            <w:r w:rsidRPr="006A2023">
              <w:rPr>
                <w:rFonts w:cs="Times New Roman" w:hint="eastAsia"/>
                <w:sz w:val="21"/>
                <w:szCs w:val="21"/>
              </w:rPr>
              <w:t>、</w:t>
            </w:r>
            <w:r w:rsidRPr="006A2023">
              <w:rPr>
                <w:rFonts w:cs="Times New Roman"/>
                <w:sz w:val="21"/>
                <w:szCs w:val="21"/>
              </w:rPr>
              <w:t>PM</w:t>
            </w:r>
            <w:r w:rsidRPr="006A2023">
              <w:rPr>
                <w:rFonts w:cs="Times New Roman"/>
                <w:sz w:val="21"/>
                <w:szCs w:val="21"/>
                <w:vertAlign w:val="subscript"/>
              </w:rPr>
              <w:t>10</w:t>
            </w:r>
            <w:r w:rsidRPr="006A2023">
              <w:rPr>
                <w:rFonts w:cs="Times New Roman" w:hint="eastAsia"/>
                <w:sz w:val="21"/>
                <w:szCs w:val="21"/>
              </w:rPr>
              <w:t>、</w:t>
            </w:r>
            <w:r w:rsidRPr="006A2023">
              <w:rPr>
                <w:rFonts w:cs="Times New Roman"/>
                <w:sz w:val="21"/>
                <w:szCs w:val="21"/>
              </w:rPr>
              <w:t>PM</w:t>
            </w:r>
            <w:r w:rsidRPr="006A2023">
              <w:rPr>
                <w:rFonts w:cs="Times New Roman" w:hint="eastAsia"/>
                <w:sz w:val="21"/>
                <w:szCs w:val="21"/>
                <w:vertAlign w:val="subscript"/>
              </w:rPr>
              <w:t>2.5</w:t>
            </w:r>
            <w:r w:rsidRPr="006A2023">
              <w:rPr>
                <w:rFonts w:cs="Times New Roman" w:hint="eastAsia"/>
                <w:sz w:val="21"/>
                <w:szCs w:val="21"/>
              </w:rPr>
              <w:t>、</w:t>
            </w:r>
            <w:r w:rsidRPr="006A2023">
              <w:rPr>
                <w:rFonts w:cs="Times New Roman" w:hint="eastAsia"/>
                <w:sz w:val="21"/>
                <w:szCs w:val="21"/>
              </w:rPr>
              <w:t>O</w:t>
            </w:r>
            <w:r w:rsidRPr="006A2023">
              <w:rPr>
                <w:rFonts w:cs="Times New Roman" w:hint="eastAsia"/>
                <w:sz w:val="21"/>
                <w:szCs w:val="21"/>
                <w:vertAlign w:val="subscript"/>
              </w:rPr>
              <w:t>3</w:t>
            </w:r>
            <w:r w:rsidRPr="006A2023">
              <w:rPr>
                <w:rFonts w:cs="Times New Roman" w:hint="eastAsia"/>
                <w:sz w:val="21"/>
                <w:szCs w:val="21"/>
              </w:rPr>
              <w:t>、</w:t>
            </w:r>
            <w:r w:rsidRPr="006A2023">
              <w:rPr>
                <w:rFonts w:cs="Times New Roman" w:hint="eastAsia"/>
                <w:sz w:val="21"/>
                <w:szCs w:val="21"/>
              </w:rPr>
              <w:t>CO</w:t>
            </w:r>
            <w:r w:rsidRPr="006A2023">
              <w:rPr>
                <w:rFonts w:cs="Times New Roman" w:hint="eastAsia"/>
                <w:sz w:val="21"/>
                <w:szCs w:val="21"/>
              </w:rPr>
              <w:t>、</w:t>
            </w:r>
            <w:r w:rsidRPr="006A2023">
              <w:rPr>
                <w:rFonts w:cs="Times New Roman"/>
                <w:sz w:val="21"/>
                <w:szCs w:val="21"/>
              </w:rPr>
              <w:t>NH</w:t>
            </w:r>
            <w:r w:rsidRPr="006A2023">
              <w:rPr>
                <w:rFonts w:cs="Times New Roman"/>
                <w:sz w:val="21"/>
                <w:szCs w:val="21"/>
                <w:vertAlign w:val="subscript"/>
              </w:rPr>
              <w:t>3</w:t>
            </w:r>
            <w:r w:rsidRPr="006A2023">
              <w:rPr>
                <w:rFonts w:cs="Times New Roman" w:hint="eastAsia"/>
                <w:sz w:val="21"/>
                <w:szCs w:val="21"/>
              </w:rPr>
              <w:t>、</w:t>
            </w:r>
            <w:r w:rsidRPr="006A2023">
              <w:rPr>
                <w:rFonts w:cs="Times New Roman"/>
                <w:sz w:val="21"/>
                <w:szCs w:val="21"/>
              </w:rPr>
              <w:t>H</w:t>
            </w:r>
            <w:r w:rsidRPr="006A2023">
              <w:rPr>
                <w:rFonts w:cs="Times New Roman"/>
                <w:sz w:val="21"/>
                <w:szCs w:val="21"/>
                <w:vertAlign w:val="subscript"/>
              </w:rPr>
              <w:t>2</w:t>
            </w:r>
            <w:r w:rsidRPr="006A2023">
              <w:rPr>
                <w:rFonts w:cs="Times New Roman"/>
                <w:sz w:val="21"/>
                <w:szCs w:val="21"/>
              </w:rPr>
              <w:t>S</w:t>
            </w:r>
          </w:p>
        </w:tc>
        <w:tc>
          <w:tcPr>
            <w:tcW w:w="2168" w:type="dxa"/>
            <w:tcMar>
              <w:left w:w="28" w:type="dxa"/>
              <w:right w:w="28" w:type="dxa"/>
            </w:tcMar>
            <w:vAlign w:val="center"/>
          </w:tcPr>
          <w:p w14:paraId="61F69028" w14:textId="77777777" w:rsidR="006927D1" w:rsidRPr="00A31AD4" w:rsidRDefault="0078398C">
            <w:pPr>
              <w:spacing w:line="240" w:lineRule="auto"/>
              <w:jc w:val="center"/>
              <w:rPr>
                <w:rFonts w:cs="Times New Roman"/>
                <w:sz w:val="21"/>
                <w:szCs w:val="21"/>
                <w:u w:val="single"/>
              </w:rPr>
            </w:pPr>
            <w:r w:rsidRPr="00A31AD4">
              <w:rPr>
                <w:rFonts w:cs="Times New Roman"/>
                <w:sz w:val="21"/>
                <w:szCs w:val="21"/>
                <w:u w:val="single"/>
              </w:rPr>
              <w:t>NH</w:t>
            </w:r>
            <w:r w:rsidRPr="00A31AD4">
              <w:rPr>
                <w:rFonts w:cs="Times New Roman"/>
                <w:sz w:val="21"/>
                <w:szCs w:val="21"/>
                <w:u w:val="single"/>
                <w:vertAlign w:val="subscript"/>
              </w:rPr>
              <w:t>3</w:t>
            </w:r>
            <w:r w:rsidRPr="00A31AD4">
              <w:rPr>
                <w:rFonts w:cs="Times New Roman" w:hint="eastAsia"/>
                <w:sz w:val="21"/>
                <w:szCs w:val="21"/>
                <w:u w:val="single"/>
              </w:rPr>
              <w:t>、</w:t>
            </w:r>
            <w:r w:rsidRPr="00A31AD4">
              <w:rPr>
                <w:rFonts w:cs="Times New Roman"/>
                <w:sz w:val="21"/>
                <w:szCs w:val="21"/>
                <w:u w:val="single"/>
              </w:rPr>
              <w:t>H</w:t>
            </w:r>
            <w:r w:rsidRPr="00A31AD4">
              <w:rPr>
                <w:rFonts w:cs="Times New Roman"/>
                <w:sz w:val="21"/>
                <w:szCs w:val="21"/>
                <w:u w:val="single"/>
                <w:vertAlign w:val="subscript"/>
              </w:rPr>
              <w:t>2</w:t>
            </w:r>
            <w:r w:rsidRPr="00A31AD4">
              <w:rPr>
                <w:rFonts w:cs="Times New Roman"/>
                <w:sz w:val="21"/>
                <w:szCs w:val="21"/>
                <w:u w:val="single"/>
              </w:rPr>
              <w:t>S</w:t>
            </w:r>
            <w:r w:rsidR="00A31AD4" w:rsidRPr="00A31AD4">
              <w:rPr>
                <w:rFonts w:cs="Times New Roman"/>
                <w:sz w:val="21"/>
                <w:szCs w:val="21"/>
                <w:u w:val="single"/>
              </w:rPr>
              <w:t>、臭气浓度</w:t>
            </w:r>
          </w:p>
        </w:tc>
      </w:tr>
      <w:tr w:rsidR="00A74B6E" w:rsidRPr="006A2023" w14:paraId="6331C64B" w14:textId="77777777">
        <w:trPr>
          <w:trHeight w:val="332"/>
          <w:jc w:val="center"/>
        </w:trPr>
        <w:tc>
          <w:tcPr>
            <w:tcW w:w="1001" w:type="dxa"/>
            <w:tcMar>
              <w:left w:w="28" w:type="dxa"/>
              <w:right w:w="28" w:type="dxa"/>
            </w:tcMar>
            <w:vAlign w:val="center"/>
          </w:tcPr>
          <w:p w14:paraId="1F9CF9AD"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地表水</w:t>
            </w:r>
          </w:p>
        </w:tc>
        <w:tc>
          <w:tcPr>
            <w:tcW w:w="5562" w:type="dxa"/>
            <w:tcMar>
              <w:left w:w="28" w:type="dxa"/>
              <w:right w:w="28" w:type="dxa"/>
            </w:tcMar>
            <w:vAlign w:val="center"/>
          </w:tcPr>
          <w:p w14:paraId="6423376A" w14:textId="77777777" w:rsidR="006927D1" w:rsidRPr="006A2023" w:rsidRDefault="0078398C">
            <w:pPr>
              <w:spacing w:line="240" w:lineRule="auto"/>
              <w:jc w:val="center"/>
              <w:rPr>
                <w:rFonts w:cs="Times New Roman"/>
                <w:sz w:val="21"/>
                <w:szCs w:val="21"/>
              </w:rPr>
            </w:pPr>
            <w:r w:rsidRPr="006A2023">
              <w:rPr>
                <w:rFonts w:cs="Times New Roman"/>
                <w:sz w:val="21"/>
                <w:szCs w:val="21"/>
              </w:rPr>
              <w:t>pH</w:t>
            </w:r>
            <w:r w:rsidRPr="006A2023">
              <w:rPr>
                <w:rFonts w:cs="Times New Roman" w:hint="eastAsia"/>
                <w:sz w:val="21"/>
                <w:szCs w:val="21"/>
              </w:rPr>
              <w:t>、</w:t>
            </w:r>
            <w:proofErr w:type="spellStart"/>
            <w:r w:rsidRPr="006A2023">
              <w:rPr>
                <w:rFonts w:cs="Times New Roman"/>
                <w:sz w:val="21"/>
                <w:szCs w:val="21"/>
              </w:rPr>
              <w:t>COD</w:t>
            </w:r>
            <w:r w:rsidRPr="006A2023">
              <w:rPr>
                <w:rFonts w:cs="Times New Roman"/>
                <w:sz w:val="21"/>
                <w:szCs w:val="21"/>
                <w:vertAlign w:val="subscript"/>
              </w:rPr>
              <w:t>cr</w:t>
            </w:r>
            <w:proofErr w:type="spellEnd"/>
            <w:r w:rsidRPr="006A2023">
              <w:rPr>
                <w:rFonts w:cs="Times New Roman" w:hint="eastAsia"/>
                <w:sz w:val="21"/>
                <w:szCs w:val="21"/>
              </w:rPr>
              <w:t>、</w:t>
            </w:r>
            <w:r w:rsidRPr="006A2023">
              <w:rPr>
                <w:rFonts w:cs="Times New Roman"/>
                <w:sz w:val="21"/>
                <w:szCs w:val="21"/>
              </w:rPr>
              <w:t>BOD</w:t>
            </w:r>
            <w:r w:rsidRPr="006A2023">
              <w:rPr>
                <w:rFonts w:cs="Times New Roman"/>
                <w:sz w:val="21"/>
                <w:szCs w:val="21"/>
                <w:vertAlign w:val="subscript"/>
              </w:rPr>
              <w:t>5</w:t>
            </w:r>
            <w:r w:rsidRPr="006A2023">
              <w:rPr>
                <w:rFonts w:cs="Times New Roman" w:hint="eastAsia"/>
                <w:sz w:val="21"/>
                <w:szCs w:val="21"/>
              </w:rPr>
              <w:t>、氨氮、总磷、粪大肠菌群</w:t>
            </w:r>
          </w:p>
        </w:tc>
        <w:tc>
          <w:tcPr>
            <w:tcW w:w="2168" w:type="dxa"/>
            <w:tcMar>
              <w:left w:w="28" w:type="dxa"/>
              <w:right w:w="28" w:type="dxa"/>
            </w:tcMar>
            <w:vAlign w:val="center"/>
          </w:tcPr>
          <w:p w14:paraId="3611C7FB" w14:textId="77777777" w:rsidR="006927D1" w:rsidRPr="006A2023" w:rsidRDefault="00746890">
            <w:pPr>
              <w:spacing w:line="240" w:lineRule="auto"/>
              <w:jc w:val="center"/>
              <w:rPr>
                <w:rFonts w:cs="Times New Roman"/>
                <w:sz w:val="21"/>
                <w:szCs w:val="21"/>
              </w:rPr>
            </w:pPr>
            <w:r w:rsidRPr="006A2023">
              <w:rPr>
                <w:rFonts w:cs="Times New Roman"/>
                <w:sz w:val="21"/>
                <w:szCs w:val="21"/>
              </w:rPr>
              <w:t>——</w:t>
            </w:r>
          </w:p>
        </w:tc>
      </w:tr>
      <w:tr w:rsidR="00A74B6E" w:rsidRPr="006A2023" w14:paraId="6E9413A0" w14:textId="77777777">
        <w:trPr>
          <w:trHeight w:val="377"/>
          <w:jc w:val="center"/>
        </w:trPr>
        <w:tc>
          <w:tcPr>
            <w:tcW w:w="1001" w:type="dxa"/>
            <w:tcMar>
              <w:left w:w="28" w:type="dxa"/>
              <w:right w:w="28" w:type="dxa"/>
            </w:tcMar>
            <w:vAlign w:val="center"/>
          </w:tcPr>
          <w:p w14:paraId="07910A7C"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地下水</w:t>
            </w:r>
          </w:p>
        </w:tc>
        <w:tc>
          <w:tcPr>
            <w:tcW w:w="5562" w:type="dxa"/>
            <w:tcMar>
              <w:left w:w="28" w:type="dxa"/>
              <w:right w:w="28" w:type="dxa"/>
            </w:tcMar>
            <w:vAlign w:val="center"/>
          </w:tcPr>
          <w:p w14:paraId="624BE55A" w14:textId="77777777" w:rsidR="006927D1" w:rsidRPr="006A2023" w:rsidRDefault="0078398C">
            <w:pPr>
              <w:spacing w:line="240" w:lineRule="auto"/>
              <w:jc w:val="center"/>
              <w:rPr>
                <w:rFonts w:cs="Times New Roman"/>
                <w:sz w:val="21"/>
                <w:szCs w:val="21"/>
              </w:rPr>
            </w:pPr>
            <w:r w:rsidRPr="006A2023">
              <w:rPr>
                <w:rFonts w:cs="Times New Roman"/>
                <w:sz w:val="21"/>
                <w:szCs w:val="21"/>
              </w:rPr>
              <w:t>pH</w:t>
            </w:r>
            <w:r w:rsidRPr="006A2023">
              <w:rPr>
                <w:rFonts w:cs="Times New Roman"/>
                <w:sz w:val="21"/>
                <w:szCs w:val="21"/>
              </w:rPr>
              <w:t>、总硬度、高锰酸盐指数、氨氮、硝酸盐、亚硝酸盐、总大肠菌群、氟化物、铅、铁、锰、砷、</w:t>
            </w:r>
            <w:r w:rsidRPr="006A2023">
              <w:rPr>
                <w:rFonts w:cs="Times New Roman" w:hint="eastAsia"/>
                <w:sz w:val="21"/>
                <w:szCs w:val="21"/>
              </w:rPr>
              <w:t>六价铬、镉、硫酸盐、氯化物、溶解性总固体、氰化物、汞、挥发性酚类</w:t>
            </w:r>
          </w:p>
        </w:tc>
        <w:tc>
          <w:tcPr>
            <w:tcW w:w="2168" w:type="dxa"/>
            <w:tcMar>
              <w:left w:w="28" w:type="dxa"/>
              <w:right w:w="28" w:type="dxa"/>
            </w:tcMar>
            <w:vAlign w:val="center"/>
          </w:tcPr>
          <w:p w14:paraId="14AA9147" w14:textId="77777777" w:rsidR="006927D1" w:rsidRPr="006A2023" w:rsidRDefault="0078398C">
            <w:pPr>
              <w:spacing w:line="240" w:lineRule="auto"/>
              <w:jc w:val="center"/>
              <w:rPr>
                <w:rFonts w:cs="Times New Roman"/>
                <w:strike/>
                <w:sz w:val="21"/>
                <w:szCs w:val="21"/>
              </w:rPr>
            </w:pPr>
            <w:r w:rsidRPr="006A2023">
              <w:rPr>
                <w:rFonts w:cs="Times New Roman"/>
                <w:sz w:val="21"/>
                <w:szCs w:val="21"/>
              </w:rPr>
              <w:t>——</w:t>
            </w:r>
          </w:p>
        </w:tc>
      </w:tr>
      <w:tr w:rsidR="00A74B6E" w:rsidRPr="006A2023" w14:paraId="55166E90" w14:textId="77777777">
        <w:trPr>
          <w:trHeight w:val="377"/>
          <w:jc w:val="center"/>
        </w:trPr>
        <w:tc>
          <w:tcPr>
            <w:tcW w:w="1001" w:type="dxa"/>
            <w:tcMar>
              <w:left w:w="28" w:type="dxa"/>
              <w:right w:w="28" w:type="dxa"/>
            </w:tcMar>
            <w:vAlign w:val="center"/>
          </w:tcPr>
          <w:p w14:paraId="41C1E23A"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土壤</w:t>
            </w:r>
          </w:p>
        </w:tc>
        <w:tc>
          <w:tcPr>
            <w:tcW w:w="5562" w:type="dxa"/>
            <w:tcMar>
              <w:left w:w="28" w:type="dxa"/>
              <w:right w:w="28" w:type="dxa"/>
            </w:tcMar>
            <w:vAlign w:val="center"/>
          </w:tcPr>
          <w:p w14:paraId="4610A3B6"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pH</w:t>
            </w:r>
            <w:r w:rsidRPr="006A2023">
              <w:rPr>
                <w:rFonts w:cs="Times New Roman" w:hint="eastAsia"/>
                <w:sz w:val="21"/>
                <w:szCs w:val="21"/>
              </w:rPr>
              <w:t>、</w:t>
            </w:r>
            <w:r w:rsidRPr="006A2023">
              <w:rPr>
                <w:rFonts w:cs="Times New Roman" w:hint="eastAsia"/>
                <w:sz w:val="21"/>
                <w:szCs w:val="21"/>
              </w:rPr>
              <w:t>Pb</w:t>
            </w:r>
            <w:r w:rsidRPr="006A2023">
              <w:rPr>
                <w:rFonts w:cs="Times New Roman" w:hint="eastAsia"/>
                <w:sz w:val="21"/>
                <w:szCs w:val="21"/>
              </w:rPr>
              <w:t>、</w:t>
            </w:r>
            <w:r w:rsidRPr="006A2023">
              <w:rPr>
                <w:rFonts w:cs="Times New Roman" w:hint="eastAsia"/>
                <w:sz w:val="21"/>
                <w:szCs w:val="21"/>
              </w:rPr>
              <w:t>Cd</w:t>
            </w:r>
            <w:r w:rsidRPr="006A2023">
              <w:rPr>
                <w:rFonts w:cs="Times New Roman" w:hint="eastAsia"/>
                <w:sz w:val="21"/>
                <w:szCs w:val="21"/>
              </w:rPr>
              <w:t>、</w:t>
            </w:r>
            <w:r w:rsidRPr="006A2023">
              <w:rPr>
                <w:rFonts w:cs="Times New Roman" w:hint="eastAsia"/>
                <w:sz w:val="21"/>
                <w:szCs w:val="21"/>
              </w:rPr>
              <w:t>As</w:t>
            </w:r>
            <w:r w:rsidRPr="006A2023">
              <w:rPr>
                <w:rFonts w:cs="Times New Roman" w:hint="eastAsia"/>
                <w:sz w:val="21"/>
                <w:szCs w:val="21"/>
              </w:rPr>
              <w:t>、</w:t>
            </w:r>
            <w:r w:rsidRPr="006A2023">
              <w:rPr>
                <w:rFonts w:cs="Times New Roman" w:hint="eastAsia"/>
                <w:sz w:val="21"/>
                <w:szCs w:val="21"/>
              </w:rPr>
              <w:t>Hg</w:t>
            </w:r>
            <w:r w:rsidRPr="006A2023">
              <w:rPr>
                <w:rFonts w:cs="Times New Roman" w:hint="eastAsia"/>
                <w:sz w:val="21"/>
                <w:szCs w:val="21"/>
              </w:rPr>
              <w:t>、</w:t>
            </w:r>
            <w:r w:rsidRPr="006A2023">
              <w:rPr>
                <w:rFonts w:cs="Times New Roman" w:hint="eastAsia"/>
                <w:sz w:val="21"/>
                <w:szCs w:val="21"/>
              </w:rPr>
              <w:t>Cr</w:t>
            </w:r>
            <w:r w:rsidRPr="006A2023">
              <w:rPr>
                <w:rFonts w:cs="Times New Roman" w:hint="eastAsia"/>
                <w:sz w:val="21"/>
                <w:szCs w:val="21"/>
              </w:rPr>
              <w:t>、</w:t>
            </w:r>
            <w:r w:rsidRPr="006A2023">
              <w:rPr>
                <w:rFonts w:cs="Times New Roman" w:hint="eastAsia"/>
                <w:sz w:val="21"/>
                <w:szCs w:val="21"/>
              </w:rPr>
              <w:t>Cu</w:t>
            </w:r>
            <w:r w:rsidRPr="006A2023">
              <w:rPr>
                <w:rFonts w:cs="Times New Roman" w:hint="eastAsia"/>
                <w:sz w:val="21"/>
                <w:szCs w:val="21"/>
              </w:rPr>
              <w:t>、</w:t>
            </w:r>
            <w:r w:rsidRPr="006A2023">
              <w:rPr>
                <w:rFonts w:cs="Times New Roman" w:hint="eastAsia"/>
                <w:sz w:val="21"/>
                <w:szCs w:val="21"/>
              </w:rPr>
              <w:t>Zn</w:t>
            </w:r>
            <w:r w:rsidRPr="006A2023">
              <w:rPr>
                <w:rFonts w:cs="Times New Roman" w:hint="eastAsia"/>
                <w:sz w:val="21"/>
                <w:szCs w:val="21"/>
              </w:rPr>
              <w:t>、</w:t>
            </w:r>
            <w:r w:rsidRPr="006A2023">
              <w:rPr>
                <w:rFonts w:cs="Times New Roman" w:hint="eastAsia"/>
                <w:sz w:val="21"/>
                <w:szCs w:val="21"/>
              </w:rPr>
              <w:t>Ni</w:t>
            </w:r>
          </w:p>
        </w:tc>
        <w:tc>
          <w:tcPr>
            <w:tcW w:w="2168" w:type="dxa"/>
            <w:tcMar>
              <w:left w:w="28" w:type="dxa"/>
              <w:right w:w="28" w:type="dxa"/>
            </w:tcMar>
            <w:vAlign w:val="center"/>
          </w:tcPr>
          <w:p w14:paraId="07655264" w14:textId="77777777" w:rsidR="006927D1" w:rsidRPr="006A2023" w:rsidRDefault="0078398C">
            <w:pPr>
              <w:spacing w:line="240" w:lineRule="auto"/>
              <w:jc w:val="center"/>
              <w:rPr>
                <w:rFonts w:cs="Times New Roman"/>
                <w:sz w:val="21"/>
                <w:szCs w:val="21"/>
              </w:rPr>
            </w:pPr>
            <w:r w:rsidRPr="006A2023">
              <w:rPr>
                <w:rFonts w:cs="Times New Roman"/>
                <w:sz w:val="21"/>
                <w:szCs w:val="21"/>
              </w:rPr>
              <w:t>——</w:t>
            </w:r>
          </w:p>
        </w:tc>
      </w:tr>
      <w:tr w:rsidR="00A74B6E" w:rsidRPr="006A2023" w14:paraId="31317088" w14:textId="77777777">
        <w:trPr>
          <w:trHeight w:val="392"/>
          <w:jc w:val="center"/>
        </w:trPr>
        <w:tc>
          <w:tcPr>
            <w:tcW w:w="1001" w:type="dxa"/>
            <w:tcMar>
              <w:left w:w="28" w:type="dxa"/>
              <w:right w:w="28" w:type="dxa"/>
            </w:tcMar>
            <w:vAlign w:val="center"/>
          </w:tcPr>
          <w:p w14:paraId="589C78E8"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声环境</w:t>
            </w:r>
          </w:p>
        </w:tc>
        <w:tc>
          <w:tcPr>
            <w:tcW w:w="5562" w:type="dxa"/>
            <w:tcMar>
              <w:left w:w="28" w:type="dxa"/>
              <w:right w:w="28" w:type="dxa"/>
            </w:tcMar>
            <w:vAlign w:val="center"/>
          </w:tcPr>
          <w:p w14:paraId="05D73A05" w14:textId="77777777" w:rsidR="006927D1" w:rsidRPr="006A2023" w:rsidRDefault="0078398C">
            <w:pPr>
              <w:spacing w:line="240" w:lineRule="auto"/>
              <w:jc w:val="center"/>
              <w:rPr>
                <w:rFonts w:cs="Times New Roman"/>
                <w:sz w:val="21"/>
                <w:szCs w:val="21"/>
              </w:rPr>
            </w:pPr>
            <w:proofErr w:type="spellStart"/>
            <w:r w:rsidRPr="006A2023">
              <w:rPr>
                <w:rFonts w:cs="Times New Roman"/>
                <w:sz w:val="21"/>
                <w:szCs w:val="21"/>
              </w:rPr>
              <w:t>Leq</w:t>
            </w:r>
            <w:proofErr w:type="spellEnd"/>
            <w:r w:rsidRPr="006A2023">
              <w:rPr>
                <w:rFonts w:cs="Times New Roman"/>
                <w:sz w:val="21"/>
                <w:szCs w:val="21"/>
              </w:rPr>
              <w:t>(A)</w:t>
            </w:r>
          </w:p>
        </w:tc>
        <w:tc>
          <w:tcPr>
            <w:tcW w:w="2168" w:type="dxa"/>
            <w:tcMar>
              <w:left w:w="28" w:type="dxa"/>
              <w:right w:w="28" w:type="dxa"/>
            </w:tcMar>
            <w:vAlign w:val="center"/>
          </w:tcPr>
          <w:p w14:paraId="2CD98E36" w14:textId="77777777" w:rsidR="006927D1" w:rsidRPr="006A2023" w:rsidRDefault="0078398C">
            <w:pPr>
              <w:spacing w:line="240" w:lineRule="auto"/>
              <w:jc w:val="center"/>
              <w:rPr>
                <w:rFonts w:cs="Times New Roman"/>
                <w:sz w:val="21"/>
                <w:szCs w:val="21"/>
              </w:rPr>
            </w:pPr>
            <w:proofErr w:type="spellStart"/>
            <w:r w:rsidRPr="006A2023">
              <w:rPr>
                <w:rFonts w:cs="Times New Roman"/>
                <w:sz w:val="21"/>
                <w:szCs w:val="21"/>
              </w:rPr>
              <w:t>Leq</w:t>
            </w:r>
            <w:proofErr w:type="spellEnd"/>
            <w:r w:rsidRPr="006A2023">
              <w:rPr>
                <w:rFonts w:cs="Times New Roman"/>
                <w:sz w:val="21"/>
                <w:szCs w:val="21"/>
              </w:rPr>
              <w:t>(A)</w:t>
            </w:r>
          </w:p>
        </w:tc>
      </w:tr>
      <w:tr w:rsidR="00A74B6E" w:rsidRPr="006A2023" w14:paraId="6C22894D" w14:textId="77777777">
        <w:trPr>
          <w:trHeight w:val="227"/>
          <w:jc w:val="center"/>
        </w:trPr>
        <w:tc>
          <w:tcPr>
            <w:tcW w:w="1001" w:type="dxa"/>
            <w:tcMar>
              <w:left w:w="28" w:type="dxa"/>
              <w:right w:w="28" w:type="dxa"/>
            </w:tcMar>
            <w:vAlign w:val="center"/>
          </w:tcPr>
          <w:p w14:paraId="50B6CCC0"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固体废物</w:t>
            </w:r>
          </w:p>
        </w:tc>
        <w:tc>
          <w:tcPr>
            <w:tcW w:w="5562" w:type="dxa"/>
            <w:tcMar>
              <w:left w:w="28" w:type="dxa"/>
              <w:right w:w="28" w:type="dxa"/>
            </w:tcMar>
            <w:vAlign w:val="center"/>
          </w:tcPr>
          <w:p w14:paraId="0FD9B633" w14:textId="77777777" w:rsidR="006927D1" w:rsidRPr="006A2023" w:rsidRDefault="0078398C">
            <w:pPr>
              <w:spacing w:line="240" w:lineRule="auto"/>
              <w:jc w:val="center"/>
              <w:rPr>
                <w:rFonts w:cs="Times New Roman"/>
                <w:sz w:val="21"/>
                <w:szCs w:val="21"/>
              </w:rPr>
            </w:pPr>
            <w:r w:rsidRPr="006A2023">
              <w:rPr>
                <w:rFonts w:cs="Times New Roman"/>
                <w:sz w:val="21"/>
                <w:szCs w:val="21"/>
              </w:rPr>
              <w:t>——</w:t>
            </w:r>
          </w:p>
        </w:tc>
        <w:tc>
          <w:tcPr>
            <w:tcW w:w="2168" w:type="dxa"/>
            <w:tcMar>
              <w:left w:w="28" w:type="dxa"/>
              <w:right w:w="28" w:type="dxa"/>
            </w:tcMar>
            <w:vAlign w:val="center"/>
          </w:tcPr>
          <w:p w14:paraId="2E2F6AD7" w14:textId="77777777" w:rsidR="006927D1" w:rsidRPr="006A2023" w:rsidRDefault="0078398C" w:rsidP="006A2023">
            <w:pPr>
              <w:spacing w:line="240" w:lineRule="auto"/>
              <w:jc w:val="center"/>
              <w:rPr>
                <w:rFonts w:cs="Times New Roman"/>
                <w:sz w:val="21"/>
                <w:szCs w:val="21"/>
              </w:rPr>
            </w:pPr>
            <w:r w:rsidRPr="006A2023">
              <w:rPr>
                <w:rFonts w:cs="Times New Roman" w:hint="eastAsia"/>
                <w:sz w:val="21"/>
                <w:szCs w:val="21"/>
              </w:rPr>
              <w:t>生活垃圾、</w:t>
            </w:r>
            <w:r w:rsidR="00746890" w:rsidRPr="006A2023">
              <w:rPr>
                <w:rFonts w:cs="Times New Roman" w:hint="eastAsia"/>
                <w:sz w:val="21"/>
                <w:szCs w:val="21"/>
              </w:rPr>
              <w:t>病死牛尸体</w:t>
            </w:r>
            <w:r w:rsidRPr="006A2023">
              <w:rPr>
                <w:rFonts w:cs="Times New Roman" w:hint="eastAsia"/>
                <w:sz w:val="21"/>
                <w:szCs w:val="21"/>
              </w:rPr>
              <w:t>、医疗废物、</w:t>
            </w:r>
            <w:r w:rsidR="006A2023" w:rsidRPr="006A2023">
              <w:rPr>
                <w:rFonts w:cs="Times New Roman" w:hint="eastAsia"/>
                <w:sz w:val="21"/>
                <w:szCs w:val="21"/>
              </w:rPr>
              <w:t>污泥</w:t>
            </w:r>
            <w:r w:rsidRPr="006A2023">
              <w:rPr>
                <w:rFonts w:cs="Times New Roman" w:hint="eastAsia"/>
                <w:sz w:val="21"/>
                <w:szCs w:val="21"/>
              </w:rPr>
              <w:t>等</w:t>
            </w:r>
          </w:p>
        </w:tc>
      </w:tr>
      <w:tr w:rsidR="00A74B6E" w:rsidRPr="006A2023" w14:paraId="4C1DFEDF" w14:textId="77777777">
        <w:trPr>
          <w:trHeight w:val="482"/>
          <w:jc w:val="center"/>
        </w:trPr>
        <w:tc>
          <w:tcPr>
            <w:tcW w:w="1001" w:type="dxa"/>
            <w:tcBorders>
              <w:bottom w:val="single" w:sz="12" w:space="0" w:color="auto"/>
            </w:tcBorders>
            <w:tcMar>
              <w:left w:w="28" w:type="dxa"/>
              <w:right w:w="28" w:type="dxa"/>
            </w:tcMar>
            <w:vAlign w:val="center"/>
          </w:tcPr>
          <w:p w14:paraId="03FA4EF4"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生态环境</w:t>
            </w:r>
          </w:p>
        </w:tc>
        <w:tc>
          <w:tcPr>
            <w:tcW w:w="5562" w:type="dxa"/>
            <w:tcBorders>
              <w:bottom w:val="single" w:sz="12" w:space="0" w:color="auto"/>
            </w:tcBorders>
            <w:tcMar>
              <w:left w:w="28" w:type="dxa"/>
              <w:right w:w="28" w:type="dxa"/>
            </w:tcMar>
            <w:vAlign w:val="center"/>
          </w:tcPr>
          <w:p w14:paraId="34B3A369" w14:textId="77777777" w:rsidR="006927D1" w:rsidRPr="006A2023" w:rsidRDefault="0078398C">
            <w:pPr>
              <w:spacing w:line="240" w:lineRule="auto"/>
              <w:jc w:val="center"/>
              <w:rPr>
                <w:rFonts w:cs="Times New Roman"/>
                <w:sz w:val="21"/>
                <w:szCs w:val="21"/>
              </w:rPr>
            </w:pPr>
            <w:r w:rsidRPr="006A2023">
              <w:rPr>
                <w:rFonts w:cs="Times New Roman"/>
                <w:sz w:val="21"/>
                <w:szCs w:val="21"/>
              </w:rPr>
              <w:t xml:space="preserve"> </w:t>
            </w:r>
            <w:r w:rsidRPr="006A2023">
              <w:rPr>
                <w:rFonts w:cs="Times New Roman" w:hint="eastAsia"/>
                <w:sz w:val="21"/>
                <w:szCs w:val="21"/>
              </w:rPr>
              <w:t>植被破坏</w:t>
            </w:r>
          </w:p>
        </w:tc>
        <w:tc>
          <w:tcPr>
            <w:tcW w:w="2168" w:type="dxa"/>
            <w:tcBorders>
              <w:bottom w:val="single" w:sz="12" w:space="0" w:color="auto"/>
            </w:tcBorders>
            <w:vAlign w:val="center"/>
          </w:tcPr>
          <w:p w14:paraId="6A90B288" w14:textId="77777777" w:rsidR="006927D1" w:rsidRPr="006A2023" w:rsidRDefault="0078398C">
            <w:pPr>
              <w:spacing w:line="240" w:lineRule="auto"/>
              <w:jc w:val="center"/>
              <w:rPr>
                <w:rFonts w:cs="Times New Roman"/>
                <w:sz w:val="21"/>
                <w:szCs w:val="21"/>
              </w:rPr>
            </w:pPr>
            <w:r w:rsidRPr="006A2023">
              <w:rPr>
                <w:rFonts w:cs="Times New Roman"/>
                <w:sz w:val="21"/>
                <w:szCs w:val="21"/>
              </w:rPr>
              <w:t>——</w:t>
            </w:r>
          </w:p>
        </w:tc>
      </w:tr>
    </w:tbl>
    <w:p w14:paraId="35C78754" w14:textId="77777777" w:rsidR="006927D1" w:rsidRPr="006A2023" w:rsidRDefault="0078398C">
      <w:pPr>
        <w:rPr>
          <w:b/>
          <w:bCs/>
        </w:rPr>
      </w:pPr>
      <w:bookmarkStart w:id="200" w:name="_Ref229931098"/>
      <w:bookmarkStart w:id="201" w:name="_Ref229931109"/>
      <w:r w:rsidRPr="006A2023">
        <w:rPr>
          <w:b/>
          <w:bCs/>
        </w:rPr>
        <w:t>2.</w:t>
      </w:r>
      <w:r w:rsidR="00D1274E">
        <w:rPr>
          <w:rFonts w:hint="eastAsia"/>
          <w:b/>
          <w:bCs/>
        </w:rPr>
        <w:t>2</w:t>
      </w:r>
      <w:r w:rsidRPr="006A2023">
        <w:rPr>
          <w:b/>
          <w:bCs/>
        </w:rPr>
        <w:t>.2</w:t>
      </w:r>
      <w:r w:rsidRPr="006A2023">
        <w:rPr>
          <w:b/>
          <w:bCs/>
        </w:rPr>
        <w:t>评价标准</w:t>
      </w:r>
    </w:p>
    <w:p w14:paraId="429F84F2" w14:textId="77777777" w:rsidR="006927D1" w:rsidRPr="006A2023" w:rsidRDefault="0078398C">
      <w:pPr>
        <w:rPr>
          <w:rFonts w:cs="Times New Roman"/>
          <w:b/>
          <w:bCs/>
        </w:rPr>
      </w:pPr>
      <w:bookmarkStart w:id="202" w:name="_Toc468689106"/>
      <w:bookmarkEnd w:id="200"/>
      <w:bookmarkEnd w:id="201"/>
      <w:r w:rsidRPr="006A2023">
        <w:rPr>
          <w:rFonts w:cs="Times New Roman"/>
          <w:b/>
          <w:bCs/>
        </w:rPr>
        <w:t>2.</w:t>
      </w:r>
      <w:r w:rsidR="00D1274E">
        <w:rPr>
          <w:rFonts w:cs="Times New Roman" w:hint="eastAsia"/>
          <w:b/>
          <w:bCs/>
        </w:rPr>
        <w:t>2</w:t>
      </w:r>
      <w:r w:rsidRPr="006A2023">
        <w:rPr>
          <w:rFonts w:cs="Times New Roman"/>
          <w:b/>
          <w:bCs/>
        </w:rPr>
        <w:t>.2.1</w:t>
      </w:r>
      <w:r w:rsidRPr="006A2023">
        <w:rPr>
          <w:rFonts w:cs="Times New Roman" w:hint="eastAsia"/>
          <w:b/>
          <w:bCs/>
        </w:rPr>
        <w:t>环境质量标准</w:t>
      </w:r>
      <w:bookmarkEnd w:id="202"/>
    </w:p>
    <w:p w14:paraId="7CBC132C" w14:textId="77777777" w:rsidR="006927D1" w:rsidRPr="006A2023" w:rsidRDefault="0078398C">
      <w:pPr>
        <w:ind w:firstLineChars="145" w:firstLine="348"/>
        <w:rPr>
          <w:rFonts w:cs="Times New Roman"/>
        </w:rPr>
      </w:pPr>
      <w:r w:rsidRPr="006A2023">
        <w:rPr>
          <w:rFonts w:cs="Times New Roman" w:hint="eastAsia"/>
        </w:rPr>
        <w:t>（</w:t>
      </w:r>
      <w:r w:rsidRPr="006A2023">
        <w:rPr>
          <w:rFonts w:cs="Times New Roman"/>
        </w:rPr>
        <w:t>1</w:t>
      </w:r>
      <w:r w:rsidRPr="006A2023">
        <w:rPr>
          <w:rFonts w:cs="Times New Roman" w:hint="eastAsia"/>
        </w:rPr>
        <w:t>）环境空气</w:t>
      </w:r>
    </w:p>
    <w:p w14:paraId="56388854" w14:textId="77777777" w:rsidR="006927D1" w:rsidRPr="006A2023" w:rsidRDefault="0078398C">
      <w:pPr>
        <w:ind w:firstLineChars="145" w:firstLine="348"/>
        <w:rPr>
          <w:rFonts w:cs="Times New Roman"/>
          <w:b/>
          <w:snapToGrid w:val="0"/>
          <w:spacing w:val="16"/>
          <w:sz w:val="21"/>
          <w:szCs w:val="21"/>
        </w:rPr>
      </w:pPr>
      <w:r w:rsidRPr="006A2023">
        <w:rPr>
          <w:rFonts w:cs="Times New Roman" w:hint="eastAsia"/>
        </w:rPr>
        <w:lastRenderedPageBreak/>
        <w:t>环境空气中常规因子执行《环境空气质量标准》（</w:t>
      </w:r>
      <w:r w:rsidRPr="006A2023">
        <w:rPr>
          <w:rFonts w:cs="Times New Roman"/>
        </w:rPr>
        <w:t>GB3095-2012</w:t>
      </w:r>
      <w:r w:rsidRPr="006A2023">
        <w:rPr>
          <w:rFonts w:cs="Times New Roman" w:hint="eastAsia"/>
        </w:rPr>
        <w:t>）中二级标准，项目特征因子</w:t>
      </w:r>
      <w:r w:rsidRPr="006A2023">
        <w:rPr>
          <w:rFonts w:cs="Times New Roman"/>
        </w:rPr>
        <w:t>NH</w:t>
      </w:r>
      <w:r w:rsidRPr="006A2023">
        <w:rPr>
          <w:rFonts w:cs="Times New Roman"/>
          <w:vertAlign w:val="subscript"/>
        </w:rPr>
        <w:t>3</w:t>
      </w:r>
      <w:r w:rsidRPr="006A2023">
        <w:rPr>
          <w:rFonts w:cs="Times New Roman" w:hint="eastAsia"/>
        </w:rPr>
        <w:t>、</w:t>
      </w:r>
      <w:r w:rsidRPr="006A2023">
        <w:rPr>
          <w:rFonts w:cs="Times New Roman"/>
        </w:rPr>
        <w:t>H</w:t>
      </w:r>
      <w:r w:rsidRPr="006A2023">
        <w:rPr>
          <w:rFonts w:cs="Times New Roman"/>
          <w:vertAlign w:val="subscript"/>
        </w:rPr>
        <w:t>2</w:t>
      </w:r>
      <w:r w:rsidRPr="006A2023">
        <w:rPr>
          <w:rFonts w:cs="Times New Roman"/>
        </w:rPr>
        <w:t>S</w:t>
      </w:r>
      <w:r w:rsidRPr="006A2023">
        <w:rPr>
          <w:rFonts w:cs="Times New Roman" w:hint="eastAsia"/>
        </w:rPr>
        <w:t>执行《环境影响评价技术导则</w:t>
      </w:r>
      <w:r w:rsidRPr="006A2023">
        <w:rPr>
          <w:rFonts w:cs="Times New Roman" w:hint="eastAsia"/>
        </w:rPr>
        <w:t xml:space="preserve"> </w:t>
      </w:r>
      <w:r w:rsidRPr="006A2023">
        <w:rPr>
          <w:rFonts w:cs="Times New Roman" w:hint="eastAsia"/>
        </w:rPr>
        <w:t>大气环境》（</w:t>
      </w:r>
      <w:r w:rsidRPr="006A2023">
        <w:rPr>
          <w:rFonts w:cs="Times New Roman" w:hint="eastAsia"/>
        </w:rPr>
        <w:t>H</w:t>
      </w:r>
      <w:r w:rsidRPr="006A2023">
        <w:rPr>
          <w:rFonts w:cs="Times New Roman"/>
        </w:rPr>
        <w:t>J</w:t>
      </w:r>
      <w:r w:rsidRPr="006A2023">
        <w:rPr>
          <w:rFonts w:cs="Times New Roman" w:hint="eastAsia"/>
        </w:rPr>
        <w:t>2.2</w:t>
      </w:r>
      <w:r w:rsidRPr="006A2023">
        <w:rPr>
          <w:rFonts w:cs="Times New Roman"/>
        </w:rPr>
        <w:t>-</w:t>
      </w:r>
      <w:r w:rsidRPr="006A2023">
        <w:rPr>
          <w:rFonts w:cs="Times New Roman" w:hint="eastAsia"/>
        </w:rPr>
        <w:t>2018</w:t>
      </w:r>
      <w:r w:rsidRPr="006A2023">
        <w:rPr>
          <w:rFonts w:cs="Times New Roman" w:hint="eastAsia"/>
        </w:rPr>
        <w:t>）中附录</w:t>
      </w:r>
      <w:r w:rsidRPr="006A2023">
        <w:rPr>
          <w:rFonts w:cs="Times New Roman" w:hint="eastAsia"/>
        </w:rPr>
        <w:t>D</w:t>
      </w:r>
      <w:r w:rsidRPr="006A2023">
        <w:rPr>
          <w:rFonts w:cs="Times New Roman" w:hint="eastAsia"/>
        </w:rPr>
        <w:t>其他污染物空气质量浓度参考限值，见表</w:t>
      </w:r>
      <w:r w:rsidRPr="006A2023">
        <w:rPr>
          <w:rFonts w:cs="Times New Roman"/>
        </w:rPr>
        <w:t>2</w:t>
      </w:r>
      <w:r w:rsidR="006A2023">
        <w:rPr>
          <w:rFonts w:cs="Times New Roman" w:hint="eastAsia"/>
        </w:rPr>
        <w:t>.</w:t>
      </w:r>
      <w:r w:rsidR="00D1274E">
        <w:rPr>
          <w:rFonts w:cs="Times New Roman" w:hint="eastAsia"/>
        </w:rPr>
        <w:t>2</w:t>
      </w:r>
      <w:r w:rsidRPr="006A2023">
        <w:rPr>
          <w:rFonts w:cs="Times New Roman"/>
        </w:rPr>
        <w:t>-2</w:t>
      </w:r>
      <w:r w:rsidRPr="006A2023">
        <w:rPr>
          <w:rFonts w:cs="Times New Roman" w:hint="eastAsia"/>
        </w:rPr>
        <w:t>。</w:t>
      </w:r>
    </w:p>
    <w:p w14:paraId="51D2D668" w14:textId="77777777" w:rsidR="006927D1" w:rsidRPr="006A2023" w:rsidRDefault="0078398C">
      <w:pPr>
        <w:snapToGrid w:val="0"/>
        <w:spacing w:beforeLines="50" w:before="156"/>
        <w:ind w:firstLineChars="82" w:firstLine="173"/>
        <w:jc w:val="center"/>
        <w:rPr>
          <w:rFonts w:cs="Times New Roman"/>
          <w:b/>
          <w:snapToGrid w:val="0"/>
          <w:sz w:val="21"/>
          <w:szCs w:val="21"/>
        </w:rPr>
      </w:pPr>
      <w:r w:rsidRPr="006A2023">
        <w:rPr>
          <w:rFonts w:cs="Times New Roman" w:hint="eastAsia"/>
          <w:b/>
          <w:snapToGrid w:val="0"/>
          <w:sz w:val="21"/>
          <w:szCs w:val="21"/>
        </w:rPr>
        <w:t>表</w:t>
      </w:r>
      <w:r w:rsidRPr="006A2023">
        <w:rPr>
          <w:rFonts w:cs="Times New Roman"/>
          <w:b/>
          <w:snapToGrid w:val="0"/>
          <w:sz w:val="21"/>
          <w:szCs w:val="21"/>
        </w:rPr>
        <w:t>2</w:t>
      </w:r>
      <w:r w:rsidRPr="006A2023">
        <w:rPr>
          <w:rFonts w:cs="Times New Roman" w:hint="eastAsia"/>
          <w:b/>
          <w:snapToGrid w:val="0"/>
          <w:sz w:val="21"/>
          <w:szCs w:val="21"/>
        </w:rPr>
        <w:t>.</w:t>
      </w:r>
      <w:r w:rsidR="00D1274E">
        <w:rPr>
          <w:rFonts w:cs="Times New Roman" w:hint="eastAsia"/>
          <w:b/>
          <w:snapToGrid w:val="0"/>
          <w:sz w:val="21"/>
          <w:szCs w:val="21"/>
        </w:rPr>
        <w:t>2</w:t>
      </w:r>
      <w:r w:rsidRPr="006A2023">
        <w:rPr>
          <w:rFonts w:cs="Times New Roman"/>
          <w:b/>
          <w:snapToGrid w:val="0"/>
          <w:sz w:val="21"/>
          <w:szCs w:val="21"/>
        </w:rPr>
        <w:t xml:space="preserve">-2  </w:t>
      </w:r>
      <w:r w:rsidRPr="006A2023">
        <w:rPr>
          <w:rFonts w:cs="Times New Roman" w:hint="eastAsia"/>
          <w:b/>
          <w:snapToGrid w:val="0"/>
          <w:sz w:val="21"/>
          <w:szCs w:val="21"/>
        </w:rPr>
        <w:t>环境空气质量标准限值</w:t>
      </w:r>
      <w:r w:rsidRPr="006A2023">
        <w:rPr>
          <w:rFonts w:cs="Times New Roman"/>
          <w:b/>
          <w:snapToGrid w:val="0"/>
          <w:sz w:val="21"/>
          <w:szCs w:val="21"/>
        </w:rPr>
        <w:t xml:space="preserve">  </w:t>
      </w:r>
      <w:r w:rsidRPr="006A2023">
        <w:rPr>
          <w:rFonts w:cs="Times New Roman" w:hint="eastAsia"/>
          <w:b/>
          <w:snapToGrid w:val="0"/>
          <w:sz w:val="21"/>
          <w:szCs w:val="21"/>
        </w:rPr>
        <w:t>单位：</w:t>
      </w:r>
      <w:r w:rsidRPr="006A2023">
        <w:rPr>
          <w:rFonts w:cs="Times New Roman"/>
          <w:b/>
          <w:snapToGrid w:val="0"/>
          <w:sz w:val="21"/>
          <w:szCs w:val="21"/>
        </w:rPr>
        <w:t>mg/m</w:t>
      </w:r>
      <w:r w:rsidRPr="006A2023">
        <w:rPr>
          <w:rFonts w:cs="Times New Roman"/>
          <w:b/>
          <w:snapToGrid w:val="0"/>
          <w:sz w:val="21"/>
          <w:szCs w:val="21"/>
          <w:vertAlign w:val="superscript"/>
        </w:rPr>
        <w:t>3</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86"/>
        <w:gridCol w:w="1550"/>
        <w:gridCol w:w="933"/>
        <w:gridCol w:w="5062"/>
      </w:tblGrid>
      <w:tr w:rsidR="00A74B6E" w:rsidRPr="006A2023" w14:paraId="42E849AF" w14:textId="77777777">
        <w:trPr>
          <w:trHeight w:val="222"/>
          <w:jc w:val="center"/>
        </w:trPr>
        <w:tc>
          <w:tcPr>
            <w:tcW w:w="1186" w:type="dxa"/>
            <w:tcBorders>
              <w:top w:val="single" w:sz="12" w:space="0" w:color="auto"/>
            </w:tcBorders>
            <w:vAlign w:val="center"/>
          </w:tcPr>
          <w:p w14:paraId="20783018" w14:textId="77777777" w:rsidR="006927D1" w:rsidRPr="006A2023" w:rsidRDefault="0078398C">
            <w:pPr>
              <w:spacing w:line="240" w:lineRule="auto"/>
              <w:jc w:val="center"/>
              <w:rPr>
                <w:rFonts w:cs="Times New Roman"/>
                <w:sz w:val="21"/>
                <w:szCs w:val="21"/>
              </w:rPr>
            </w:pPr>
            <w:bookmarkStart w:id="203" w:name="_Toc499621062" w:colFirst="0" w:colLast="4"/>
            <w:bookmarkStart w:id="204" w:name="_Toc488237316" w:colFirst="0" w:colLast="4"/>
            <w:r w:rsidRPr="006A2023">
              <w:rPr>
                <w:rFonts w:cs="Times New Roman" w:hint="eastAsia"/>
                <w:sz w:val="21"/>
                <w:szCs w:val="21"/>
              </w:rPr>
              <w:t>污染物</w:t>
            </w:r>
          </w:p>
          <w:p w14:paraId="3DD9DA2B"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名称</w:t>
            </w:r>
          </w:p>
        </w:tc>
        <w:tc>
          <w:tcPr>
            <w:tcW w:w="2483" w:type="dxa"/>
            <w:gridSpan w:val="2"/>
            <w:tcBorders>
              <w:top w:val="single" w:sz="12" w:space="0" w:color="auto"/>
            </w:tcBorders>
            <w:vAlign w:val="center"/>
          </w:tcPr>
          <w:p w14:paraId="6993681A"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标准限值</w:t>
            </w:r>
          </w:p>
        </w:tc>
        <w:tc>
          <w:tcPr>
            <w:tcW w:w="5062" w:type="dxa"/>
            <w:tcBorders>
              <w:top w:val="single" w:sz="12" w:space="0" w:color="auto"/>
            </w:tcBorders>
            <w:vAlign w:val="center"/>
          </w:tcPr>
          <w:p w14:paraId="570DAE65"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选用标准</w:t>
            </w:r>
          </w:p>
        </w:tc>
      </w:tr>
      <w:tr w:rsidR="00A74B6E" w:rsidRPr="006A2023" w14:paraId="174D5F01" w14:textId="77777777">
        <w:trPr>
          <w:trHeight w:val="222"/>
          <w:jc w:val="center"/>
        </w:trPr>
        <w:tc>
          <w:tcPr>
            <w:tcW w:w="1186" w:type="dxa"/>
            <w:vMerge w:val="restart"/>
            <w:vAlign w:val="center"/>
          </w:tcPr>
          <w:p w14:paraId="645F951D" w14:textId="77777777" w:rsidR="006927D1" w:rsidRPr="006A2023" w:rsidRDefault="0078398C">
            <w:pPr>
              <w:spacing w:line="240" w:lineRule="auto"/>
              <w:jc w:val="center"/>
              <w:rPr>
                <w:rFonts w:cs="Times New Roman"/>
                <w:sz w:val="21"/>
                <w:szCs w:val="21"/>
                <w:vertAlign w:val="subscript"/>
              </w:rPr>
            </w:pPr>
            <w:r w:rsidRPr="006A2023">
              <w:rPr>
                <w:rFonts w:cs="Times New Roman"/>
                <w:sz w:val="21"/>
                <w:szCs w:val="21"/>
              </w:rPr>
              <w:t>SO</w:t>
            </w:r>
            <w:r w:rsidRPr="006A2023">
              <w:rPr>
                <w:rFonts w:cs="Times New Roman"/>
                <w:sz w:val="21"/>
                <w:szCs w:val="21"/>
                <w:vertAlign w:val="subscript"/>
              </w:rPr>
              <w:t>2</w:t>
            </w:r>
          </w:p>
        </w:tc>
        <w:tc>
          <w:tcPr>
            <w:tcW w:w="1550" w:type="dxa"/>
            <w:vAlign w:val="center"/>
          </w:tcPr>
          <w:p w14:paraId="41E871DF"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年均值</w:t>
            </w:r>
          </w:p>
        </w:tc>
        <w:tc>
          <w:tcPr>
            <w:tcW w:w="933" w:type="dxa"/>
            <w:vAlign w:val="center"/>
          </w:tcPr>
          <w:p w14:paraId="0D6546EA" w14:textId="77777777" w:rsidR="006927D1" w:rsidRPr="006A2023" w:rsidRDefault="0078398C">
            <w:pPr>
              <w:spacing w:line="240" w:lineRule="auto"/>
              <w:jc w:val="center"/>
              <w:rPr>
                <w:rFonts w:cs="Times New Roman"/>
                <w:sz w:val="21"/>
                <w:szCs w:val="21"/>
              </w:rPr>
            </w:pPr>
            <w:r w:rsidRPr="006A2023">
              <w:rPr>
                <w:rFonts w:cs="Times New Roman"/>
                <w:sz w:val="21"/>
                <w:szCs w:val="21"/>
              </w:rPr>
              <w:t>0.</w:t>
            </w:r>
            <w:r w:rsidRPr="006A2023">
              <w:rPr>
                <w:rFonts w:cs="Times New Roman" w:hint="eastAsia"/>
                <w:sz w:val="21"/>
                <w:szCs w:val="21"/>
              </w:rPr>
              <w:t>06</w:t>
            </w:r>
          </w:p>
        </w:tc>
        <w:tc>
          <w:tcPr>
            <w:tcW w:w="5062" w:type="dxa"/>
            <w:vMerge w:val="restart"/>
            <w:vAlign w:val="center"/>
          </w:tcPr>
          <w:p w14:paraId="015E3CC1"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《环境空气质量标准》（</w:t>
            </w:r>
            <w:r w:rsidRPr="006A2023">
              <w:rPr>
                <w:rFonts w:cs="Times New Roman"/>
                <w:sz w:val="21"/>
                <w:szCs w:val="21"/>
              </w:rPr>
              <w:t>GB3095-2012</w:t>
            </w:r>
            <w:r w:rsidRPr="006A2023">
              <w:rPr>
                <w:rFonts w:cs="Times New Roman" w:hint="eastAsia"/>
                <w:sz w:val="21"/>
                <w:szCs w:val="21"/>
              </w:rPr>
              <w:t>）</w:t>
            </w:r>
          </w:p>
        </w:tc>
      </w:tr>
      <w:tr w:rsidR="00A74B6E" w:rsidRPr="006A2023" w14:paraId="79D3A2AD" w14:textId="77777777">
        <w:trPr>
          <w:trHeight w:val="222"/>
          <w:jc w:val="center"/>
        </w:trPr>
        <w:tc>
          <w:tcPr>
            <w:tcW w:w="1186" w:type="dxa"/>
            <w:vMerge/>
            <w:vAlign w:val="center"/>
          </w:tcPr>
          <w:p w14:paraId="0E426742" w14:textId="77777777" w:rsidR="006927D1" w:rsidRPr="006A2023" w:rsidRDefault="006927D1">
            <w:pPr>
              <w:spacing w:line="240" w:lineRule="auto"/>
              <w:jc w:val="center"/>
              <w:rPr>
                <w:rFonts w:cs="Times New Roman"/>
                <w:sz w:val="21"/>
                <w:szCs w:val="21"/>
              </w:rPr>
            </w:pPr>
          </w:p>
        </w:tc>
        <w:tc>
          <w:tcPr>
            <w:tcW w:w="1550" w:type="dxa"/>
            <w:vAlign w:val="center"/>
          </w:tcPr>
          <w:p w14:paraId="24800F4E"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日均值</w:t>
            </w:r>
          </w:p>
        </w:tc>
        <w:tc>
          <w:tcPr>
            <w:tcW w:w="933" w:type="dxa"/>
            <w:vAlign w:val="center"/>
          </w:tcPr>
          <w:p w14:paraId="5FD7E7A2"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0.15</w:t>
            </w:r>
          </w:p>
        </w:tc>
        <w:tc>
          <w:tcPr>
            <w:tcW w:w="5062" w:type="dxa"/>
            <w:vMerge/>
            <w:vAlign w:val="center"/>
          </w:tcPr>
          <w:p w14:paraId="78DE0E33" w14:textId="77777777" w:rsidR="006927D1" w:rsidRPr="006A2023" w:rsidRDefault="006927D1">
            <w:pPr>
              <w:spacing w:line="240" w:lineRule="auto"/>
              <w:jc w:val="center"/>
              <w:rPr>
                <w:rFonts w:cs="Times New Roman"/>
                <w:sz w:val="21"/>
                <w:szCs w:val="21"/>
              </w:rPr>
            </w:pPr>
          </w:p>
        </w:tc>
      </w:tr>
      <w:tr w:rsidR="00A74B6E" w:rsidRPr="006A2023" w14:paraId="51EF507A" w14:textId="77777777">
        <w:trPr>
          <w:trHeight w:val="222"/>
          <w:jc w:val="center"/>
        </w:trPr>
        <w:tc>
          <w:tcPr>
            <w:tcW w:w="1186" w:type="dxa"/>
            <w:vMerge w:val="restart"/>
            <w:vAlign w:val="center"/>
          </w:tcPr>
          <w:p w14:paraId="4714B345" w14:textId="77777777" w:rsidR="006927D1" w:rsidRPr="006A2023" w:rsidRDefault="0078398C">
            <w:pPr>
              <w:spacing w:line="240" w:lineRule="auto"/>
              <w:jc w:val="center"/>
              <w:rPr>
                <w:rFonts w:cs="Times New Roman"/>
                <w:sz w:val="21"/>
                <w:szCs w:val="21"/>
                <w:vertAlign w:val="subscript"/>
              </w:rPr>
            </w:pPr>
            <w:r w:rsidRPr="006A2023">
              <w:rPr>
                <w:rFonts w:cs="Times New Roman"/>
                <w:sz w:val="21"/>
                <w:szCs w:val="21"/>
              </w:rPr>
              <w:t>NO</w:t>
            </w:r>
            <w:r w:rsidRPr="006A2023">
              <w:rPr>
                <w:rFonts w:cs="Times New Roman"/>
                <w:sz w:val="21"/>
                <w:szCs w:val="21"/>
                <w:vertAlign w:val="subscript"/>
              </w:rPr>
              <w:t>2</w:t>
            </w:r>
          </w:p>
        </w:tc>
        <w:tc>
          <w:tcPr>
            <w:tcW w:w="1550" w:type="dxa"/>
            <w:vAlign w:val="center"/>
          </w:tcPr>
          <w:p w14:paraId="002E319E"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年均值</w:t>
            </w:r>
          </w:p>
        </w:tc>
        <w:tc>
          <w:tcPr>
            <w:tcW w:w="933" w:type="dxa"/>
            <w:vAlign w:val="center"/>
          </w:tcPr>
          <w:p w14:paraId="07321BD2"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0.04</w:t>
            </w:r>
          </w:p>
        </w:tc>
        <w:tc>
          <w:tcPr>
            <w:tcW w:w="5062" w:type="dxa"/>
            <w:vMerge/>
            <w:vAlign w:val="center"/>
          </w:tcPr>
          <w:p w14:paraId="2861FB38" w14:textId="77777777" w:rsidR="006927D1" w:rsidRPr="006A2023" w:rsidRDefault="006927D1">
            <w:pPr>
              <w:spacing w:line="240" w:lineRule="auto"/>
              <w:jc w:val="center"/>
              <w:rPr>
                <w:rFonts w:cs="Times New Roman"/>
                <w:sz w:val="21"/>
                <w:szCs w:val="21"/>
              </w:rPr>
            </w:pPr>
          </w:p>
        </w:tc>
      </w:tr>
      <w:tr w:rsidR="00A74B6E" w:rsidRPr="006A2023" w14:paraId="56479EF4" w14:textId="77777777">
        <w:trPr>
          <w:trHeight w:val="208"/>
          <w:jc w:val="center"/>
        </w:trPr>
        <w:tc>
          <w:tcPr>
            <w:tcW w:w="1186" w:type="dxa"/>
            <w:vMerge/>
            <w:vAlign w:val="center"/>
          </w:tcPr>
          <w:p w14:paraId="64EF2B4D" w14:textId="77777777" w:rsidR="006927D1" w:rsidRPr="006A2023" w:rsidRDefault="006927D1">
            <w:pPr>
              <w:spacing w:line="240" w:lineRule="auto"/>
              <w:jc w:val="center"/>
              <w:rPr>
                <w:rFonts w:cs="Times New Roman"/>
                <w:sz w:val="21"/>
                <w:szCs w:val="21"/>
                <w:vertAlign w:val="subscript"/>
              </w:rPr>
            </w:pPr>
          </w:p>
        </w:tc>
        <w:tc>
          <w:tcPr>
            <w:tcW w:w="1550" w:type="dxa"/>
            <w:vAlign w:val="center"/>
          </w:tcPr>
          <w:p w14:paraId="465D1C5D"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日均值</w:t>
            </w:r>
          </w:p>
        </w:tc>
        <w:tc>
          <w:tcPr>
            <w:tcW w:w="933" w:type="dxa"/>
            <w:vAlign w:val="center"/>
          </w:tcPr>
          <w:p w14:paraId="7D15EB21" w14:textId="77777777" w:rsidR="006927D1" w:rsidRPr="006A2023" w:rsidRDefault="0078398C">
            <w:pPr>
              <w:spacing w:line="240" w:lineRule="auto"/>
              <w:jc w:val="center"/>
              <w:rPr>
                <w:rFonts w:cs="Times New Roman"/>
                <w:sz w:val="21"/>
                <w:szCs w:val="21"/>
              </w:rPr>
            </w:pPr>
            <w:r w:rsidRPr="006A2023">
              <w:rPr>
                <w:rFonts w:cs="Times New Roman"/>
                <w:sz w:val="21"/>
                <w:szCs w:val="21"/>
              </w:rPr>
              <w:t>0.08</w:t>
            </w:r>
          </w:p>
        </w:tc>
        <w:tc>
          <w:tcPr>
            <w:tcW w:w="5062" w:type="dxa"/>
            <w:vMerge/>
            <w:vAlign w:val="center"/>
          </w:tcPr>
          <w:p w14:paraId="4CEA5EE7" w14:textId="77777777" w:rsidR="006927D1" w:rsidRPr="006A2023" w:rsidRDefault="006927D1">
            <w:pPr>
              <w:spacing w:line="240" w:lineRule="auto"/>
              <w:rPr>
                <w:rFonts w:cs="Times New Roman"/>
                <w:sz w:val="21"/>
                <w:szCs w:val="21"/>
              </w:rPr>
            </w:pPr>
          </w:p>
        </w:tc>
      </w:tr>
      <w:tr w:rsidR="00A74B6E" w:rsidRPr="006A2023" w14:paraId="57C3A81C" w14:textId="77777777">
        <w:trPr>
          <w:trHeight w:val="222"/>
          <w:jc w:val="center"/>
        </w:trPr>
        <w:tc>
          <w:tcPr>
            <w:tcW w:w="1186" w:type="dxa"/>
            <w:vMerge w:val="restart"/>
            <w:vAlign w:val="center"/>
          </w:tcPr>
          <w:p w14:paraId="14A9EB15" w14:textId="77777777" w:rsidR="006927D1" w:rsidRPr="006A2023" w:rsidRDefault="0078398C">
            <w:pPr>
              <w:spacing w:line="240" w:lineRule="auto"/>
              <w:jc w:val="center"/>
              <w:rPr>
                <w:rFonts w:cs="Times New Roman"/>
                <w:sz w:val="21"/>
                <w:szCs w:val="21"/>
              </w:rPr>
            </w:pPr>
            <w:r w:rsidRPr="006A2023">
              <w:rPr>
                <w:rFonts w:cs="Times New Roman"/>
                <w:sz w:val="21"/>
                <w:szCs w:val="21"/>
              </w:rPr>
              <w:t>PM</w:t>
            </w:r>
            <w:r w:rsidRPr="006A2023">
              <w:rPr>
                <w:rFonts w:cs="Times New Roman"/>
                <w:sz w:val="21"/>
                <w:szCs w:val="21"/>
                <w:vertAlign w:val="subscript"/>
              </w:rPr>
              <w:t>10</w:t>
            </w:r>
          </w:p>
        </w:tc>
        <w:tc>
          <w:tcPr>
            <w:tcW w:w="1550" w:type="dxa"/>
            <w:vAlign w:val="center"/>
          </w:tcPr>
          <w:p w14:paraId="55AC4272" w14:textId="77777777" w:rsidR="006927D1" w:rsidRPr="006A2023" w:rsidRDefault="0078398C">
            <w:pPr>
              <w:spacing w:line="240" w:lineRule="auto"/>
              <w:jc w:val="center"/>
              <w:rPr>
                <w:rFonts w:cs="Times New Roman"/>
                <w:sz w:val="21"/>
                <w:szCs w:val="21"/>
                <w:lang w:val="en-GB" w:eastAsia="en-GB"/>
              </w:rPr>
            </w:pPr>
            <w:r w:rsidRPr="006A2023">
              <w:rPr>
                <w:rFonts w:cs="Times New Roman" w:hint="eastAsia"/>
                <w:sz w:val="21"/>
                <w:szCs w:val="21"/>
              </w:rPr>
              <w:t>年均值</w:t>
            </w:r>
          </w:p>
        </w:tc>
        <w:tc>
          <w:tcPr>
            <w:tcW w:w="933" w:type="dxa"/>
            <w:vAlign w:val="center"/>
          </w:tcPr>
          <w:p w14:paraId="4C7DE3A2"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0.07</w:t>
            </w:r>
          </w:p>
        </w:tc>
        <w:tc>
          <w:tcPr>
            <w:tcW w:w="5062" w:type="dxa"/>
            <w:vMerge/>
            <w:vAlign w:val="center"/>
          </w:tcPr>
          <w:p w14:paraId="14929DFD" w14:textId="77777777" w:rsidR="006927D1" w:rsidRPr="006A2023" w:rsidRDefault="006927D1">
            <w:pPr>
              <w:spacing w:line="240" w:lineRule="auto"/>
              <w:rPr>
                <w:rFonts w:cs="Times New Roman"/>
                <w:sz w:val="21"/>
                <w:szCs w:val="21"/>
              </w:rPr>
            </w:pPr>
          </w:p>
        </w:tc>
      </w:tr>
      <w:tr w:rsidR="00A74B6E" w:rsidRPr="006A2023" w14:paraId="0727B5A9" w14:textId="77777777">
        <w:trPr>
          <w:trHeight w:val="222"/>
          <w:jc w:val="center"/>
        </w:trPr>
        <w:tc>
          <w:tcPr>
            <w:tcW w:w="1186" w:type="dxa"/>
            <w:vMerge/>
            <w:vAlign w:val="center"/>
          </w:tcPr>
          <w:p w14:paraId="081512AA" w14:textId="77777777" w:rsidR="006927D1" w:rsidRPr="006A2023" w:rsidRDefault="006927D1">
            <w:pPr>
              <w:spacing w:line="240" w:lineRule="auto"/>
              <w:jc w:val="center"/>
              <w:rPr>
                <w:rFonts w:cs="Times New Roman"/>
                <w:sz w:val="21"/>
                <w:szCs w:val="21"/>
              </w:rPr>
            </w:pPr>
          </w:p>
        </w:tc>
        <w:tc>
          <w:tcPr>
            <w:tcW w:w="1550" w:type="dxa"/>
            <w:vAlign w:val="center"/>
          </w:tcPr>
          <w:p w14:paraId="2B79CB17" w14:textId="77777777" w:rsidR="006927D1" w:rsidRPr="006A2023" w:rsidRDefault="0078398C">
            <w:pPr>
              <w:spacing w:line="240" w:lineRule="auto"/>
              <w:jc w:val="center"/>
              <w:rPr>
                <w:rFonts w:cs="Times New Roman"/>
                <w:sz w:val="21"/>
                <w:szCs w:val="21"/>
                <w:lang w:val="en-GB" w:eastAsia="en-GB"/>
              </w:rPr>
            </w:pPr>
            <w:proofErr w:type="spellStart"/>
            <w:r w:rsidRPr="006A2023">
              <w:rPr>
                <w:rFonts w:cs="Times New Roman" w:hint="eastAsia"/>
                <w:sz w:val="21"/>
                <w:szCs w:val="21"/>
                <w:lang w:val="en-GB" w:eastAsia="en-GB"/>
              </w:rPr>
              <w:t>日均值</w:t>
            </w:r>
            <w:proofErr w:type="spellEnd"/>
          </w:p>
        </w:tc>
        <w:tc>
          <w:tcPr>
            <w:tcW w:w="933" w:type="dxa"/>
            <w:vAlign w:val="center"/>
          </w:tcPr>
          <w:p w14:paraId="7A710832" w14:textId="77777777" w:rsidR="006927D1" w:rsidRPr="006A2023" w:rsidRDefault="0078398C">
            <w:pPr>
              <w:spacing w:line="240" w:lineRule="auto"/>
              <w:jc w:val="center"/>
              <w:rPr>
                <w:rFonts w:cs="Times New Roman"/>
                <w:sz w:val="21"/>
                <w:szCs w:val="21"/>
              </w:rPr>
            </w:pPr>
            <w:r w:rsidRPr="006A2023">
              <w:rPr>
                <w:rFonts w:cs="Times New Roman"/>
                <w:sz w:val="21"/>
                <w:szCs w:val="21"/>
              </w:rPr>
              <w:t>0.15</w:t>
            </w:r>
          </w:p>
        </w:tc>
        <w:tc>
          <w:tcPr>
            <w:tcW w:w="5062" w:type="dxa"/>
            <w:vMerge/>
            <w:vAlign w:val="center"/>
          </w:tcPr>
          <w:p w14:paraId="5D545402" w14:textId="77777777" w:rsidR="006927D1" w:rsidRPr="006A2023" w:rsidRDefault="006927D1">
            <w:pPr>
              <w:spacing w:line="240" w:lineRule="auto"/>
              <w:rPr>
                <w:rFonts w:cs="Times New Roman"/>
                <w:sz w:val="21"/>
                <w:szCs w:val="21"/>
              </w:rPr>
            </w:pPr>
          </w:p>
        </w:tc>
      </w:tr>
      <w:tr w:rsidR="00A74B6E" w:rsidRPr="006A2023" w14:paraId="39040766" w14:textId="77777777">
        <w:trPr>
          <w:trHeight w:val="222"/>
          <w:jc w:val="center"/>
        </w:trPr>
        <w:tc>
          <w:tcPr>
            <w:tcW w:w="1186" w:type="dxa"/>
            <w:vMerge w:val="restart"/>
            <w:vAlign w:val="center"/>
          </w:tcPr>
          <w:p w14:paraId="1970BB36" w14:textId="77777777" w:rsidR="006927D1" w:rsidRPr="006A2023" w:rsidRDefault="0078398C">
            <w:pPr>
              <w:spacing w:line="240" w:lineRule="auto"/>
              <w:jc w:val="center"/>
              <w:rPr>
                <w:rFonts w:cs="Times New Roman"/>
                <w:sz w:val="21"/>
                <w:szCs w:val="21"/>
              </w:rPr>
            </w:pPr>
            <w:r w:rsidRPr="006A2023">
              <w:rPr>
                <w:rFonts w:cs="Times New Roman"/>
                <w:sz w:val="21"/>
                <w:szCs w:val="21"/>
              </w:rPr>
              <w:t>PM</w:t>
            </w:r>
            <w:r w:rsidRPr="006A2023">
              <w:rPr>
                <w:rFonts w:cs="Times New Roman" w:hint="eastAsia"/>
                <w:sz w:val="21"/>
                <w:szCs w:val="21"/>
                <w:vertAlign w:val="subscript"/>
              </w:rPr>
              <w:t>2.5</w:t>
            </w:r>
          </w:p>
        </w:tc>
        <w:tc>
          <w:tcPr>
            <w:tcW w:w="1550" w:type="dxa"/>
            <w:vAlign w:val="center"/>
          </w:tcPr>
          <w:p w14:paraId="14CABD8B" w14:textId="77777777" w:rsidR="006927D1" w:rsidRPr="006A2023" w:rsidRDefault="0078398C">
            <w:pPr>
              <w:spacing w:line="240" w:lineRule="auto"/>
              <w:jc w:val="center"/>
              <w:rPr>
                <w:rFonts w:cs="Times New Roman"/>
                <w:sz w:val="21"/>
                <w:szCs w:val="21"/>
                <w:lang w:val="en-GB" w:eastAsia="en-GB"/>
              </w:rPr>
            </w:pPr>
            <w:r w:rsidRPr="006A2023">
              <w:rPr>
                <w:rFonts w:cs="Times New Roman" w:hint="eastAsia"/>
                <w:sz w:val="21"/>
                <w:szCs w:val="21"/>
              </w:rPr>
              <w:t>年均值</w:t>
            </w:r>
          </w:p>
        </w:tc>
        <w:tc>
          <w:tcPr>
            <w:tcW w:w="933" w:type="dxa"/>
            <w:vAlign w:val="center"/>
          </w:tcPr>
          <w:p w14:paraId="40D63671"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0.035</w:t>
            </w:r>
          </w:p>
        </w:tc>
        <w:tc>
          <w:tcPr>
            <w:tcW w:w="5062" w:type="dxa"/>
            <w:vMerge/>
            <w:vAlign w:val="center"/>
          </w:tcPr>
          <w:p w14:paraId="74F368AF" w14:textId="77777777" w:rsidR="006927D1" w:rsidRPr="006A2023" w:rsidRDefault="006927D1">
            <w:pPr>
              <w:spacing w:line="240" w:lineRule="auto"/>
              <w:rPr>
                <w:rFonts w:cs="Times New Roman"/>
                <w:sz w:val="21"/>
                <w:szCs w:val="21"/>
              </w:rPr>
            </w:pPr>
          </w:p>
        </w:tc>
      </w:tr>
      <w:tr w:rsidR="00A74B6E" w:rsidRPr="006A2023" w14:paraId="16D906F6" w14:textId="77777777">
        <w:trPr>
          <w:trHeight w:val="222"/>
          <w:jc w:val="center"/>
        </w:trPr>
        <w:tc>
          <w:tcPr>
            <w:tcW w:w="1186" w:type="dxa"/>
            <w:vMerge/>
            <w:vAlign w:val="center"/>
          </w:tcPr>
          <w:p w14:paraId="6A9C976A" w14:textId="77777777" w:rsidR="006927D1" w:rsidRPr="006A2023" w:rsidRDefault="006927D1">
            <w:pPr>
              <w:spacing w:line="240" w:lineRule="auto"/>
              <w:jc w:val="center"/>
              <w:rPr>
                <w:rFonts w:cs="Times New Roman"/>
                <w:sz w:val="21"/>
                <w:szCs w:val="21"/>
              </w:rPr>
            </w:pPr>
          </w:p>
        </w:tc>
        <w:tc>
          <w:tcPr>
            <w:tcW w:w="1550" w:type="dxa"/>
            <w:vAlign w:val="center"/>
          </w:tcPr>
          <w:p w14:paraId="1469A2AA" w14:textId="77777777" w:rsidR="006927D1" w:rsidRPr="006A2023" w:rsidRDefault="0078398C">
            <w:pPr>
              <w:spacing w:line="240" w:lineRule="auto"/>
              <w:jc w:val="center"/>
              <w:rPr>
                <w:rFonts w:cs="Times New Roman"/>
                <w:sz w:val="21"/>
                <w:szCs w:val="21"/>
                <w:lang w:val="en-GB" w:eastAsia="en-GB"/>
              </w:rPr>
            </w:pPr>
            <w:proofErr w:type="spellStart"/>
            <w:r w:rsidRPr="006A2023">
              <w:rPr>
                <w:rFonts w:cs="Times New Roman" w:hint="eastAsia"/>
                <w:sz w:val="21"/>
                <w:szCs w:val="21"/>
                <w:lang w:val="en-GB" w:eastAsia="en-GB"/>
              </w:rPr>
              <w:t>日均值</w:t>
            </w:r>
            <w:proofErr w:type="spellEnd"/>
          </w:p>
        </w:tc>
        <w:tc>
          <w:tcPr>
            <w:tcW w:w="933" w:type="dxa"/>
            <w:vAlign w:val="center"/>
          </w:tcPr>
          <w:p w14:paraId="33920F7A"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0.075</w:t>
            </w:r>
          </w:p>
        </w:tc>
        <w:tc>
          <w:tcPr>
            <w:tcW w:w="5062" w:type="dxa"/>
            <w:vMerge/>
            <w:vAlign w:val="center"/>
          </w:tcPr>
          <w:p w14:paraId="05688C3F" w14:textId="77777777" w:rsidR="006927D1" w:rsidRPr="006A2023" w:rsidRDefault="006927D1">
            <w:pPr>
              <w:spacing w:line="240" w:lineRule="auto"/>
              <w:rPr>
                <w:rFonts w:cs="Times New Roman"/>
                <w:sz w:val="21"/>
                <w:szCs w:val="21"/>
              </w:rPr>
            </w:pPr>
          </w:p>
        </w:tc>
      </w:tr>
      <w:tr w:rsidR="00A74B6E" w:rsidRPr="006A2023" w14:paraId="1FE296DF" w14:textId="77777777">
        <w:trPr>
          <w:trHeight w:val="222"/>
          <w:jc w:val="center"/>
        </w:trPr>
        <w:tc>
          <w:tcPr>
            <w:tcW w:w="1186" w:type="dxa"/>
            <w:vAlign w:val="center"/>
          </w:tcPr>
          <w:p w14:paraId="1EECB614"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CO</w:t>
            </w:r>
          </w:p>
        </w:tc>
        <w:tc>
          <w:tcPr>
            <w:tcW w:w="1550" w:type="dxa"/>
            <w:vAlign w:val="center"/>
          </w:tcPr>
          <w:p w14:paraId="7A11E545" w14:textId="77777777" w:rsidR="006927D1" w:rsidRPr="006A2023" w:rsidRDefault="0078398C">
            <w:pPr>
              <w:spacing w:line="240" w:lineRule="auto"/>
              <w:jc w:val="center"/>
              <w:rPr>
                <w:rFonts w:cs="Times New Roman"/>
                <w:sz w:val="21"/>
                <w:szCs w:val="21"/>
                <w:lang w:val="en-GB" w:eastAsia="en-GB"/>
              </w:rPr>
            </w:pPr>
            <w:proofErr w:type="spellStart"/>
            <w:r w:rsidRPr="006A2023">
              <w:rPr>
                <w:rFonts w:cs="Times New Roman" w:hint="eastAsia"/>
                <w:sz w:val="21"/>
                <w:szCs w:val="21"/>
                <w:lang w:val="en-GB" w:eastAsia="en-GB"/>
              </w:rPr>
              <w:t>日均值</w:t>
            </w:r>
            <w:proofErr w:type="spellEnd"/>
          </w:p>
        </w:tc>
        <w:tc>
          <w:tcPr>
            <w:tcW w:w="933" w:type="dxa"/>
            <w:vAlign w:val="center"/>
          </w:tcPr>
          <w:p w14:paraId="1B957743"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4.0</w:t>
            </w:r>
          </w:p>
        </w:tc>
        <w:tc>
          <w:tcPr>
            <w:tcW w:w="5062" w:type="dxa"/>
            <w:vMerge/>
            <w:vAlign w:val="center"/>
          </w:tcPr>
          <w:p w14:paraId="500D0E18" w14:textId="77777777" w:rsidR="006927D1" w:rsidRPr="006A2023" w:rsidRDefault="006927D1">
            <w:pPr>
              <w:spacing w:line="240" w:lineRule="auto"/>
              <w:rPr>
                <w:rFonts w:cs="Times New Roman"/>
                <w:sz w:val="21"/>
                <w:szCs w:val="21"/>
              </w:rPr>
            </w:pPr>
          </w:p>
        </w:tc>
      </w:tr>
      <w:tr w:rsidR="00A74B6E" w:rsidRPr="006A2023" w14:paraId="62DB5085" w14:textId="77777777">
        <w:trPr>
          <w:trHeight w:val="222"/>
          <w:jc w:val="center"/>
        </w:trPr>
        <w:tc>
          <w:tcPr>
            <w:tcW w:w="1186" w:type="dxa"/>
            <w:vAlign w:val="center"/>
          </w:tcPr>
          <w:p w14:paraId="52C2AEEB"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O</w:t>
            </w:r>
            <w:r w:rsidRPr="006A2023">
              <w:rPr>
                <w:rFonts w:cs="Times New Roman" w:hint="eastAsia"/>
                <w:sz w:val="21"/>
                <w:szCs w:val="21"/>
                <w:vertAlign w:val="subscript"/>
              </w:rPr>
              <w:t>3</w:t>
            </w:r>
          </w:p>
        </w:tc>
        <w:tc>
          <w:tcPr>
            <w:tcW w:w="1550" w:type="dxa"/>
            <w:vAlign w:val="center"/>
          </w:tcPr>
          <w:p w14:paraId="11BD5945"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日</w:t>
            </w:r>
            <w:r w:rsidRPr="006A2023">
              <w:rPr>
                <w:rFonts w:cs="Times New Roman" w:hint="eastAsia"/>
                <w:sz w:val="21"/>
                <w:szCs w:val="21"/>
              </w:rPr>
              <w:t>8</w:t>
            </w:r>
            <w:r w:rsidRPr="006A2023">
              <w:rPr>
                <w:rFonts w:cs="Times New Roman" w:hint="eastAsia"/>
                <w:sz w:val="21"/>
                <w:szCs w:val="21"/>
              </w:rPr>
              <w:t>小时均值</w:t>
            </w:r>
          </w:p>
        </w:tc>
        <w:tc>
          <w:tcPr>
            <w:tcW w:w="933" w:type="dxa"/>
            <w:vAlign w:val="center"/>
          </w:tcPr>
          <w:p w14:paraId="28167520"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0.16</w:t>
            </w:r>
          </w:p>
        </w:tc>
        <w:tc>
          <w:tcPr>
            <w:tcW w:w="5062" w:type="dxa"/>
            <w:vMerge/>
            <w:vAlign w:val="center"/>
          </w:tcPr>
          <w:p w14:paraId="009803ED" w14:textId="77777777" w:rsidR="006927D1" w:rsidRPr="006A2023" w:rsidRDefault="006927D1">
            <w:pPr>
              <w:spacing w:line="240" w:lineRule="auto"/>
              <w:rPr>
                <w:rFonts w:cs="Times New Roman"/>
                <w:sz w:val="21"/>
                <w:szCs w:val="21"/>
              </w:rPr>
            </w:pPr>
          </w:p>
        </w:tc>
      </w:tr>
      <w:tr w:rsidR="00A74B6E" w:rsidRPr="006A2023" w14:paraId="7E0061AF" w14:textId="77777777">
        <w:trPr>
          <w:trHeight w:val="208"/>
          <w:jc w:val="center"/>
        </w:trPr>
        <w:tc>
          <w:tcPr>
            <w:tcW w:w="1186" w:type="dxa"/>
            <w:vAlign w:val="center"/>
          </w:tcPr>
          <w:p w14:paraId="12ACEBB7" w14:textId="77777777" w:rsidR="006927D1" w:rsidRPr="004626FC" w:rsidRDefault="0078398C">
            <w:pPr>
              <w:spacing w:line="240" w:lineRule="auto"/>
              <w:jc w:val="center"/>
              <w:rPr>
                <w:rFonts w:cs="Times New Roman"/>
                <w:sz w:val="21"/>
                <w:szCs w:val="21"/>
                <w:u w:val="single"/>
              </w:rPr>
            </w:pPr>
            <w:r w:rsidRPr="004626FC">
              <w:rPr>
                <w:rFonts w:cs="Times New Roman"/>
                <w:sz w:val="21"/>
                <w:szCs w:val="21"/>
                <w:u w:val="single"/>
              </w:rPr>
              <w:t>H</w:t>
            </w:r>
            <w:r w:rsidRPr="004626FC">
              <w:rPr>
                <w:rFonts w:cs="Times New Roman"/>
                <w:sz w:val="21"/>
                <w:szCs w:val="21"/>
                <w:u w:val="single"/>
                <w:vertAlign w:val="subscript"/>
              </w:rPr>
              <w:t>2</w:t>
            </w:r>
            <w:r w:rsidRPr="004626FC">
              <w:rPr>
                <w:rFonts w:cs="Times New Roman"/>
                <w:sz w:val="21"/>
                <w:szCs w:val="21"/>
                <w:u w:val="single"/>
              </w:rPr>
              <w:t>S</w:t>
            </w:r>
          </w:p>
        </w:tc>
        <w:tc>
          <w:tcPr>
            <w:tcW w:w="1550" w:type="dxa"/>
            <w:vAlign w:val="center"/>
          </w:tcPr>
          <w:p w14:paraId="0EDB91EB" w14:textId="77777777" w:rsidR="006927D1" w:rsidRPr="004626FC" w:rsidRDefault="0078398C">
            <w:pPr>
              <w:spacing w:line="240" w:lineRule="auto"/>
              <w:jc w:val="center"/>
              <w:rPr>
                <w:rFonts w:cs="Times New Roman"/>
                <w:sz w:val="21"/>
                <w:szCs w:val="21"/>
                <w:u w:val="single"/>
                <w:lang w:val="en-GB" w:eastAsia="en-GB"/>
              </w:rPr>
            </w:pPr>
            <w:r w:rsidRPr="004626FC">
              <w:rPr>
                <w:rFonts w:cs="Times New Roman" w:hint="eastAsia"/>
                <w:sz w:val="21"/>
                <w:szCs w:val="21"/>
                <w:u w:val="single"/>
                <w:lang w:val="en-GB" w:eastAsia="en-GB"/>
              </w:rPr>
              <w:t>1h</w:t>
            </w:r>
            <w:r w:rsidRPr="004626FC">
              <w:rPr>
                <w:rFonts w:cs="Times New Roman" w:hint="eastAsia"/>
                <w:sz w:val="21"/>
                <w:szCs w:val="21"/>
                <w:u w:val="single"/>
                <w:lang w:val="en-GB" w:eastAsia="en-GB"/>
              </w:rPr>
              <w:t>平均</w:t>
            </w:r>
          </w:p>
        </w:tc>
        <w:tc>
          <w:tcPr>
            <w:tcW w:w="933" w:type="dxa"/>
            <w:vAlign w:val="center"/>
          </w:tcPr>
          <w:p w14:paraId="18798DF6" w14:textId="77777777" w:rsidR="006927D1" w:rsidRPr="004626FC" w:rsidRDefault="0078398C">
            <w:pPr>
              <w:spacing w:line="240" w:lineRule="auto"/>
              <w:jc w:val="center"/>
              <w:rPr>
                <w:rFonts w:cs="Times New Roman"/>
                <w:sz w:val="21"/>
                <w:szCs w:val="21"/>
                <w:u w:val="single"/>
              </w:rPr>
            </w:pPr>
            <w:r w:rsidRPr="004626FC">
              <w:rPr>
                <w:rFonts w:cs="Times New Roman"/>
                <w:sz w:val="21"/>
                <w:szCs w:val="21"/>
                <w:u w:val="single"/>
                <w:lang w:val="en-GB" w:eastAsia="en-GB"/>
              </w:rPr>
              <w:t>0.01</w:t>
            </w:r>
          </w:p>
        </w:tc>
        <w:tc>
          <w:tcPr>
            <w:tcW w:w="5062" w:type="dxa"/>
            <w:vMerge w:val="restart"/>
            <w:vAlign w:val="center"/>
          </w:tcPr>
          <w:p w14:paraId="0A47C294" w14:textId="77777777" w:rsidR="006927D1" w:rsidRPr="006A2023" w:rsidRDefault="0078398C">
            <w:pPr>
              <w:spacing w:line="240" w:lineRule="auto"/>
              <w:jc w:val="center"/>
              <w:rPr>
                <w:rFonts w:cs="Times New Roman"/>
                <w:sz w:val="21"/>
                <w:szCs w:val="21"/>
              </w:rPr>
            </w:pPr>
            <w:r w:rsidRPr="006A2023">
              <w:rPr>
                <w:rFonts w:cs="Times New Roman" w:hint="eastAsia"/>
                <w:sz w:val="21"/>
                <w:szCs w:val="21"/>
              </w:rPr>
              <w:t>《环境影响评价技术导则</w:t>
            </w:r>
            <w:r w:rsidRPr="006A2023">
              <w:rPr>
                <w:rFonts w:cs="Times New Roman" w:hint="eastAsia"/>
                <w:sz w:val="21"/>
                <w:szCs w:val="21"/>
              </w:rPr>
              <w:t xml:space="preserve"> </w:t>
            </w:r>
            <w:r w:rsidRPr="006A2023">
              <w:rPr>
                <w:rFonts w:cs="Times New Roman" w:hint="eastAsia"/>
                <w:sz w:val="21"/>
                <w:szCs w:val="21"/>
              </w:rPr>
              <w:t>大气环境》（</w:t>
            </w:r>
            <w:r w:rsidRPr="006A2023">
              <w:rPr>
                <w:rFonts w:cs="Times New Roman" w:hint="eastAsia"/>
                <w:sz w:val="21"/>
                <w:szCs w:val="21"/>
              </w:rPr>
              <w:t>HJ2.2-2018</w:t>
            </w:r>
            <w:r w:rsidRPr="006A2023">
              <w:rPr>
                <w:rFonts w:cs="Times New Roman" w:hint="eastAsia"/>
                <w:sz w:val="21"/>
                <w:szCs w:val="21"/>
              </w:rPr>
              <w:t>）中附录</w:t>
            </w:r>
            <w:r w:rsidRPr="006A2023">
              <w:rPr>
                <w:rFonts w:cs="Times New Roman" w:hint="eastAsia"/>
                <w:sz w:val="21"/>
                <w:szCs w:val="21"/>
              </w:rPr>
              <w:t>D</w:t>
            </w:r>
          </w:p>
        </w:tc>
      </w:tr>
      <w:tr w:rsidR="00A74B6E" w:rsidRPr="006A2023" w14:paraId="4976D93F" w14:textId="77777777">
        <w:trPr>
          <w:trHeight w:val="222"/>
          <w:jc w:val="center"/>
        </w:trPr>
        <w:tc>
          <w:tcPr>
            <w:tcW w:w="1186" w:type="dxa"/>
            <w:tcBorders>
              <w:bottom w:val="single" w:sz="12" w:space="0" w:color="auto"/>
            </w:tcBorders>
            <w:vAlign w:val="center"/>
          </w:tcPr>
          <w:p w14:paraId="6FB06012" w14:textId="77777777" w:rsidR="006927D1" w:rsidRPr="004626FC" w:rsidRDefault="0078398C">
            <w:pPr>
              <w:spacing w:line="240" w:lineRule="auto"/>
              <w:jc w:val="center"/>
              <w:rPr>
                <w:rFonts w:cs="Times New Roman"/>
                <w:sz w:val="21"/>
                <w:szCs w:val="21"/>
                <w:u w:val="single"/>
              </w:rPr>
            </w:pPr>
            <w:r w:rsidRPr="004626FC">
              <w:rPr>
                <w:rFonts w:cs="Times New Roman"/>
                <w:sz w:val="21"/>
                <w:szCs w:val="21"/>
                <w:u w:val="single"/>
              </w:rPr>
              <w:t>NH</w:t>
            </w:r>
            <w:r w:rsidRPr="004626FC">
              <w:rPr>
                <w:rFonts w:cs="Times New Roman"/>
                <w:sz w:val="21"/>
                <w:szCs w:val="21"/>
                <w:u w:val="single"/>
                <w:vertAlign w:val="subscript"/>
              </w:rPr>
              <w:t>3</w:t>
            </w:r>
          </w:p>
        </w:tc>
        <w:tc>
          <w:tcPr>
            <w:tcW w:w="1550" w:type="dxa"/>
            <w:tcBorders>
              <w:bottom w:val="single" w:sz="12" w:space="0" w:color="auto"/>
            </w:tcBorders>
            <w:vAlign w:val="center"/>
          </w:tcPr>
          <w:p w14:paraId="5C628926" w14:textId="77777777" w:rsidR="006927D1" w:rsidRPr="004626FC" w:rsidRDefault="0078398C">
            <w:pPr>
              <w:spacing w:line="240" w:lineRule="auto"/>
              <w:jc w:val="center"/>
              <w:rPr>
                <w:rFonts w:cs="Times New Roman"/>
                <w:sz w:val="21"/>
                <w:szCs w:val="21"/>
                <w:u w:val="single"/>
                <w:lang w:val="en-GB" w:eastAsia="en-GB"/>
              </w:rPr>
            </w:pPr>
            <w:r w:rsidRPr="004626FC">
              <w:rPr>
                <w:rFonts w:cs="Times New Roman" w:hint="eastAsia"/>
                <w:sz w:val="21"/>
                <w:szCs w:val="21"/>
                <w:u w:val="single"/>
                <w:lang w:val="en-GB" w:eastAsia="en-GB"/>
              </w:rPr>
              <w:t>1h</w:t>
            </w:r>
            <w:r w:rsidRPr="004626FC">
              <w:rPr>
                <w:rFonts w:cs="Times New Roman" w:hint="eastAsia"/>
                <w:sz w:val="21"/>
                <w:szCs w:val="21"/>
                <w:u w:val="single"/>
                <w:lang w:val="en-GB" w:eastAsia="en-GB"/>
              </w:rPr>
              <w:t>平均</w:t>
            </w:r>
          </w:p>
        </w:tc>
        <w:tc>
          <w:tcPr>
            <w:tcW w:w="933" w:type="dxa"/>
            <w:tcBorders>
              <w:bottom w:val="single" w:sz="12" w:space="0" w:color="auto"/>
            </w:tcBorders>
            <w:vAlign w:val="center"/>
          </w:tcPr>
          <w:p w14:paraId="4B346553" w14:textId="77777777" w:rsidR="006927D1" w:rsidRPr="004626FC" w:rsidRDefault="0078398C">
            <w:pPr>
              <w:spacing w:line="240" w:lineRule="auto"/>
              <w:jc w:val="center"/>
              <w:rPr>
                <w:rFonts w:cs="Times New Roman"/>
                <w:sz w:val="21"/>
                <w:szCs w:val="21"/>
                <w:u w:val="single"/>
                <w:lang w:val="en-GB" w:eastAsia="en-GB"/>
              </w:rPr>
            </w:pPr>
            <w:r w:rsidRPr="004626FC">
              <w:rPr>
                <w:rFonts w:cs="Times New Roman"/>
                <w:sz w:val="21"/>
                <w:szCs w:val="21"/>
                <w:u w:val="single"/>
                <w:lang w:val="en-GB" w:eastAsia="en-GB"/>
              </w:rPr>
              <w:t>0.20</w:t>
            </w:r>
          </w:p>
        </w:tc>
        <w:tc>
          <w:tcPr>
            <w:tcW w:w="5062" w:type="dxa"/>
            <w:vMerge/>
            <w:tcBorders>
              <w:bottom w:val="single" w:sz="12" w:space="0" w:color="auto"/>
            </w:tcBorders>
            <w:vAlign w:val="center"/>
          </w:tcPr>
          <w:p w14:paraId="341FF7EC" w14:textId="77777777" w:rsidR="006927D1" w:rsidRPr="006A2023" w:rsidRDefault="006927D1">
            <w:pPr>
              <w:spacing w:line="240" w:lineRule="auto"/>
              <w:rPr>
                <w:rFonts w:cs="Times New Roman"/>
                <w:sz w:val="21"/>
                <w:szCs w:val="21"/>
              </w:rPr>
            </w:pPr>
          </w:p>
        </w:tc>
      </w:tr>
    </w:tbl>
    <w:bookmarkEnd w:id="203"/>
    <w:bookmarkEnd w:id="204"/>
    <w:p w14:paraId="6F792EC9" w14:textId="77777777" w:rsidR="006927D1" w:rsidRPr="006A2023" w:rsidRDefault="0078398C">
      <w:pPr>
        <w:pStyle w:val="aff3"/>
        <w:spacing w:line="480" w:lineRule="exact"/>
        <w:ind w:firstLine="480"/>
        <w:rPr>
          <w:rFonts w:ascii="Times New Roman" w:hAnsi="Times New Roman"/>
        </w:rPr>
      </w:pPr>
      <w:r w:rsidRPr="006A2023">
        <w:rPr>
          <w:rFonts w:ascii="Times New Roman" w:hAnsi="Times New Roman"/>
        </w:rPr>
        <w:t>（</w:t>
      </w:r>
      <w:r w:rsidRPr="006A2023">
        <w:rPr>
          <w:rFonts w:ascii="Times New Roman" w:hAnsi="Times New Roman"/>
        </w:rPr>
        <w:t>2</w:t>
      </w:r>
      <w:r w:rsidRPr="006A2023">
        <w:rPr>
          <w:rFonts w:ascii="Times New Roman" w:hAnsi="Times New Roman"/>
        </w:rPr>
        <w:t>）地表水</w:t>
      </w:r>
    </w:p>
    <w:p w14:paraId="1704BA40" w14:textId="77777777" w:rsidR="006927D1" w:rsidRPr="00EC21A4" w:rsidRDefault="0078398C">
      <w:pPr>
        <w:adjustRightInd w:val="0"/>
        <w:snapToGrid w:val="0"/>
        <w:spacing w:line="480" w:lineRule="exact"/>
        <w:ind w:firstLineChars="200" w:firstLine="480"/>
        <w:rPr>
          <w:rFonts w:cs="Times New Roman"/>
          <w:kern w:val="2"/>
          <w:szCs w:val="20"/>
        </w:rPr>
      </w:pPr>
      <w:r w:rsidRPr="00EC21A4">
        <w:rPr>
          <w:rFonts w:cs="Times New Roman" w:hint="eastAsia"/>
          <w:kern w:val="2"/>
          <w:szCs w:val="20"/>
        </w:rPr>
        <w:t>项目所在地</w:t>
      </w:r>
      <w:r w:rsidR="00EC21A4" w:rsidRPr="00EC21A4">
        <w:rPr>
          <w:rFonts w:cs="Times New Roman" w:hint="eastAsia"/>
          <w:kern w:val="2"/>
          <w:szCs w:val="20"/>
        </w:rPr>
        <w:t>北</w:t>
      </w:r>
      <w:r w:rsidRPr="00EC21A4">
        <w:rPr>
          <w:rFonts w:cs="Times New Roman" w:hint="eastAsia"/>
          <w:kern w:val="2"/>
          <w:szCs w:val="20"/>
        </w:rPr>
        <w:t>侧的</w:t>
      </w:r>
      <w:r w:rsidR="0022252A">
        <w:rPr>
          <w:rFonts w:cs="Times New Roman" w:hint="eastAsia"/>
          <w:kern w:val="2"/>
          <w:szCs w:val="20"/>
        </w:rPr>
        <w:t>河流</w:t>
      </w:r>
      <w:r w:rsidRPr="00EC21A4">
        <w:rPr>
          <w:rFonts w:cs="Times New Roman" w:hint="eastAsia"/>
          <w:kern w:val="2"/>
          <w:szCs w:val="20"/>
        </w:rPr>
        <w:t>执行《地表水环境质量标准》（</w:t>
      </w:r>
      <w:r w:rsidRPr="00EC21A4">
        <w:rPr>
          <w:rFonts w:cs="Times New Roman"/>
          <w:kern w:val="2"/>
          <w:szCs w:val="20"/>
        </w:rPr>
        <w:t>GB3838-2002</w:t>
      </w:r>
      <w:r w:rsidRPr="00EC21A4">
        <w:rPr>
          <w:rFonts w:cs="Times New Roman" w:hint="eastAsia"/>
          <w:kern w:val="2"/>
          <w:szCs w:val="20"/>
        </w:rPr>
        <w:t>）</w:t>
      </w:r>
      <w:r w:rsidRPr="00EC21A4">
        <w:rPr>
          <w:rFonts w:cs="Times New Roman"/>
          <w:kern w:val="2"/>
          <w:szCs w:val="20"/>
        </w:rPr>
        <w:t>III</w:t>
      </w:r>
      <w:r w:rsidRPr="00EC21A4">
        <w:rPr>
          <w:rFonts w:cs="Times New Roman" w:hint="eastAsia"/>
          <w:kern w:val="2"/>
          <w:szCs w:val="20"/>
        </w:rPr>
        <w:t>类标准。</w:t>
      </w:r>
    </w:p>
    <w:p w14:paraId="2B69EC03" w14:textId="77777777" w:rsidR="006927D1" w:rsidRPr="00EC21A4" w:rsidRDefault="0078398C">
      <w:pPr>
        <w:snapToGrid w:val="0"/>
        <w:spacing w:beforeLines="50" w:before="156"/>
        <w:ind w:firstLineChars="82" w:firstLine="173"/>
        <w:jc w:val="center"/>
        <w:rPr>
          <w:rFonts w:cs="Times New Roman"/>
          <w:b/>
          <w:snapToGrid w:val="0"/>
          <w:sz w:val="21"/>
          <w:szCs w:val="21"/>
        </w:rPr>
      </w:pPr>
      <w:r w:rsidRPr="00EC21A4">
        <w:rPr>
          <w:rFonts w:cs="Times New Roman" w:hint="eastAsia"/>
          <w:b/>
          <w:snapToGrid w:val="0"/>
          <w:sz w:val="21"/>
          <w:szCs w:val="21"/>
        </w:rPr>
        <w:t>表</w:t>
      </w:r>
      <w:r w:rsidRPr="00EC21A4">
        <w:rPr>
          <w:rFonts w:cs="Times New Roman"/>
          <w:b/>
          <w:snapToGrid w:val="0"/>
          <w:sz w:val="21"/>
          <w:szCs w:val="21"/>
        </w:rPr>
        <w:t>2</w:t>
      </w:r>
      <w:r w:rsidRPr="00EC21A4">
        <w:rPr>
          <w:rFonts w:cs="Times New Roman" w:hint="eastAsia"/>
          <w:b/>
          <w:snapToGrid w:val="0"/>
          <w:sz w:val="21"/>
          <w:szCs w:val="21"/>
        </w:rPr>
        <w:t>.</w:t>
      </w:r>
      <w:r w:rsidR="00D1274E">
        <w:rPr>
          <w:rFonts w:cs="Times New Roman" w:hint="eastAsia"/>
          <w:b/>
          <w:snapToGrid w:val="0"/>
          <w:sz w:val="21"/>
          <w:szCs w:val="21"/>
        </w:rPr>
        <w:t>2</w:t>
      </w:r>
      <w:r w:rsidRPr="00EC21A4">
        <w:rPr>
          <w:rFonts w:cs="Times New Roman"/>
          <w:b/>
          <w:snapToGrid w:val="0"/>
          <w:sz w:val="21"/>
          <w:szCs w:val="21"/>
        </w:rPr>
        <w:t xml:space="preserve">-3  </w:t>
      </w:r>
      <w:r w:rsidRPr="00EC21A4">
        <w:rPr>
          <w:rFonts w:cs="Times New Roman" w:hint="eastAsia"/>
          <w:b/>
          <w:snapToGrid w:val="0"/>
          <w:sz w:val="21"/>
          <w:szCs w:val="21"/>
        </w:rPr>
        <w:t>地表水水质评价标准</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89"/>
        <w:gridCol w:w="882"/>
        <w:gridCol w:w="1122"/>
        <w:gridCol w:w="1031"/>
        <w:gridCol w:w="1151"/>
        <w:gridCol w:w="1153"/>
        <w:gridCol w:w="1903"/>
      </w:tblGrid>
      <w:tr w:rsidR="00EC21A4" w:rsidRPr="00EC21A4" w14:paraId="3A8CA429" w14:textId="77777777">
        <w:trPr>
          <w:trHeight w:val="362"/>
          <w:jc w:val="center"/>
        </w:trPr>
        <w:tc>
          <w:tcPr>
            <w:tcW w:w="1489" w:type="dxa"/>
            <w:tcBorders>
              <w:top w:val="single" w:sz="12" w:space="0" w:color="auto"/>
            </w:tcBorders>
            <w:vAlign w:val="center"/>
          </w:tcPr>
          <w:p w14:paraId="199002DD" w14:textId="77777777" w:rsidR="006927D1" w:rsidRPr="00EC21A4" w:rsidRDefault="0078398C">
            <w:pPr>
              <w:snapToGrid w:val="0"/>
              <w:spacing w:line="240" w:lineRule="auto"/>
              <w:jc w:val="center"/>
              <w:rPr>
                <w:rFonts w:cs="Times New Roman"/>
                <w:b/>
                <w:bCs/>
                <w:sz w:val="21"/>
                <w:szCs w:val="21"/>
              </w:rPr>
            </w:pPr>
            <w:r w:rsidRPr="00EC21A4">
              <w:rPr>
                <w:rFonts w:cs="Times New Roman" w:hint="eastAsia"/>
                <w:b/>
                <w:bCs/>
                <w:sz w:val="21"/>
                <w:szCs w:val="21"/>
              </w:rPr>
              <w:t>项目</w:t>
            </w:r>
          </w:p>
        </w:tc>
        <w:tc>
          <w:tcPr>
            <w:tcW w:w="882" w:type="dxa"/>
            <w:tcBorders>
              <w:top w:val="single" w:sz="12" w:space="0" w:color="auto"/>
            </w:tcBorders>
            <w:vAlign w:val="center"/>
          </w:tcPr>
          <w:p w14:paraId="44CA8E9C" w14:textId="77777777" w:rsidR="006927D1" w:rsidRPr="00EC21A4" w:rsidRDefault="0078398C">
            <w:pPr>
              <w:snapToGrid w:val="0"/>
              <w:spacing w:line="240" w:lineRule="auto"/>
              <w:jc w:val="center"/>
              <w:rPr>
                <w:rFonts w:cs="Times New Roman"/>
                <w:b/>
                <w:bCs/>
                <w:sz w:val="21"/>
                <w:szCs w:val="21"/>
              </w:rPr>
            </w:pPr>
            <w:r w:rsidRPr="00EC21A4">
              <w:rPr>
                <w:rFonts w:cs="Times New Roman"/>
                <w:b/>
                <w:bCs/>
                <w:sz w:val="21"/>
                <w:szCs w:val="21"/>
              </w:rPr>
              <w:t>pH</w:t>
            </w:r>
          </w:p>
        </w:tc>
        <w:tc>
          <w:tcPr>
            <w:tcW w:w="1122" w:type="dxa"/>
            <w:tcBorders>
              <w:top w:val="single" w:sz="12" w:space="0" w:color="auto"/>
            </w:tcBorders>
            <w:vAlign w:val="center"/>
          </w:tcPr>
          <w:p w14:paraId="29CDC499" w14:textId="77777777" w:rsidR="006927D1" w:rsidRPr="00EC21A4" w:rsidRDefault="0078398C">
            <w:pPr>
              <w:snapToGrid w:val="0"/>
              <w:spacing w:line="240" w:lineRule="auto"/>
              <w:jc w:val="center"/>
              <w:rPr>
                <w:rFonts w:cs="Times New Roman"/>
                <w:b/>
                <w:bCs/>
                <w:sz w:val="21"/>
                <w:szCs w:val="21"/>
              </w:rPr>
            </w:pPr>
            <w:proofErr w:type="spellStart"/>
            <w:r w:rsidRPr="00EC21A4">
              <w:rPr>
                <w:rFonts w:cs="Times New Roman"/>
                <w:b/>
                <w:bCs/>
                <w:sz w:val="21"/>
                <w:szCs w:val="21"/>
              </w:rPr>
              <w:t>CODcr</w:t>
            </w:r>
            <w:proofErr w:type="spellEnd"/>
          </w:p>
        </w:tc>
        <w:tc>
          <w:tcPr>
            <w:tcW w:w="1031" w:type="dxa"/>
            <w:tcBorders>
              <w:top w:val="single" w:sz="12" w:space="0" w:color="auto"/>
            </w:tcBorders>
            <w:vAlign w:val="center"/>
          </w:tcPr>
          <w:p w14:paraId="55FBF7D3" w14:textId="77777777" w:rsidR="006927D1" w:rsidRPr="00EC21A4" w:rsidRDefault="0078398C">
            <w:pPr>
              <w:snapToGrid w:val="0"/>
              <w:spacing w:line="240" w:lineRule="auto"/>
              <w:jc w:val="center"/>
              <w:rPr>
                <w:rFonts w:cs="Times New Roman"/>
                <w:b/>
                <w:bCs/>
                <w:sz w:val="21"/>
                <w:szCs w:val="21"/>
              </w:rPr>
            </w:pPr>
            <w:r w:rsidRPr="00EC21A4">
              <w:rPr>
                <w:rFonts w:cs="Times New Roman"/>
                <w:b/>
                <w:bCs/>
                <w:sz w:val="21"/>
                <w:szCs w:val="21"/>
              </w:rPr>
              <w:t>BOD</w:t>
            </w:r>
            <w:r w:rsidRPr="00EC21A4">
              <w:rPr>
                <w:rFonts w:cs="Times New Roman"/>
                <w:b/>
                <w:bCs/>
                <w:sz w:val="21"/>
                <w:szCs w:val="21"/>
                <w:vertAlign w:val="subscript"/>
              </w:rPr>
              <w:t>5</w:t>
            </w:r>
          </w:p>
        </w:tc>
        <w:tc>
          <w:tcPr>
            <w:tcW w:w="1151" w:type="dxa"/>
            <w:tcBorders>
              <w:top w:val="single" w:sz="12" w:space="0" w:color="auto"/>
            </w:tcBorders>
            <w:vAlign w:val="center"/>
          </w:tcPr>
          <w:p w14:paraId="3E5F361D" w14:textId="77777777" w:rsidR="006927D1" w:rsidRPr="00EC21A4" w:rsidRDefault="0078398C">
            <w:pPr>
              <w:snapToGrid w:val="0"/>
              <w:spacing w:line="240" w:lineRule="auto"/>
              <w:jc w:val="center"/>
              <w:rPr>
                <w:rFonts w:cs="Times New Roman"/>
                <w:b/>
                <w:bCs/>
                <w:sz w:val="21"/>
                <w:szCs w:val="21"/>
              </w:rPr>
            </w:pPr>
            <w:r w:rsidRPr="00EC21A4">
              <w:rPr>
                <w:rFonts w:cs="Times New Roman" w:hint="eastAsia"/>
                <w:b/>
                <w:bCs/>
                <w:sz w:val="21"/>
                <w:szCs w:val="21"/>
              </w:rPr>
              <w:t>氨氮</w:t>
            </w:r>
          </w:p>
        </w:tc>
        <w:tc>
          <w:tcPr>
            <w:tcW w:w="1153" w:type="dxa"/>
            <w:tcBorders>
              <w:top w:val="single" w:sz="12" w:space="0" w:color="auto"/>
            </w:tcBorders>
            <w:vAlign w:val="center"/>
          </w:tcPr>
          <w:p w14:paraId="65ABD5EB" w14:textId="77777777" w:rsidR="006927D1" w:rsidRPr="00EC21A4" w:rsidRDefault="0078398C">
            <w:pPr>
              <w:snapToGrid w:val="0"/>
              <w:spacing w:line="240" w:lineRule="auto"/>
              <w:jc w:val="center"/>
              <w:rPr>
                <w:rFonts w:cs="Times New Roman"/>
                <w:b/>
                <w:bCs/>
                <w:sz w:val="21"/>
                <w:szCs w:val="21"/>
              </w:rPr>
            </w:pPr>
            <w:r w:rsidRPr="00EC21A4">
              <w:rPr>
                <w:rFonts w:cs="Times New Roman"/>
                <w:b/>
                <w:bCs/>
                <w:sz w:val="21"/>
                <w:szCs w:val="21"/>
              </w:rPr>
              <w:t>TP</w:t>
            </w:r>
          </w:p>
        </w:tc>
        <w:tc>
          <w:tcPr>
            <w:tcW w:w="1903" w:type="dxa"/>
            <w:tcBorders>
              <w:top w:val="single" w:sz="12" w:space="0" w:color="auto"/>
            </w:tcBorders>
            <w:vAlign w:val="center"/>
          </w:tcPr>
          <w:p w14:paraId="0C3A7AFB" w14:textId="77777777" w:rsidR="006927D1" w:rsidRPr="00EC21A4" w:rsidRDefault="0078398C">
            <w:pPr>
              <w:spacing w:line="240" w:lineRule="auto"/>
              <w:jc w:val="center"/>
              <w:rPr>
                <w:rFonts w:cs="Times New Roman"/>
                <w:b/>
                <w:bCs/>
                <w:sz w:val="21"/>
                <w:szCs w:val="21"/>
              </w:rPr>
            </w:pPr>
            <w:r w:rsidRPr="00EC21A4">
              <w:rPr>
                <w:rFonts w:cs="Times New Roman" w:hint="eastAsia"/>
                <w:b/>
                <w:bCs/>
                <w:sz w:val="21"/>
                <w:szCs w:val="21"/>
              </w:rPr>
              <w:t>粪大肠菌群数</w:t>
            </w:r>
          </w:p>
        </w:tc>
      </w:tr>
      <w:tr w:rsidR="00EC21A4" w:rsidRPr="00EC21A4" w14:paraId="54C17C9C" w14:textId="77777777">
        <w:trPr>
          <w:jc w:val="center"/>
        </w:trPr>
        <w:tc>
          <w:tcPr>
            <w:tcW w:w="1489" w:type="dxa"/>
            <w:vAlign w:val="center"/>
          </w:tcPr>
          <w:p w14:paraId="40827C7B"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GB3838-2002 III</w:t>
            </w:r>
            <w:r w:rsidRPr="00EC21A4">
              <w:rPr>
                <w:rFonts w:cs="Times New Roman" w:hint="eastAsia"/>
                <w:sz w:val="21"/>
                <w:szCs w:val="21"/>
              </w:rPr>
              <w:t>类标准</w:t>
            </w:r>
          </w:p>
        </w:tc>
        <w:tc>
          <w:tcPr>
            <w:tcW w:w="882" w:type="dxa"/>
            <w:vAlign w:val="center"/>
          </w:tcPr>
          <w:p w14:paraId="68EE4E60"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6</w:t>
            </w:r>
            <w:r w:rsidRPr="00EC21A4">
              <w:rPr>
                <w:rFonts w:cs="Times New Roman" w:hint="eastAsia"/>
                <w:sz w:val="21"/>
                <w:szCs w:val="21"/>
              </w:rPr>
              <w:t>～</w:t>
            </w:r>
            <w:r w:rsidRPr="00EC21A4">
              <w:rPr>
                <w:rFonts w:cs="Times New Roman"/>
                <w:sz w:val="21"/>
                <w:szCs w:val="21"/>
              </w:rPr>
              <w:t>9</w:t>
            </w:r>
          </w:p>
        </w:tc>
        <w:tc>
          <w:tcPr>
            <w:tcW w:w="1122" w:type="dxa"/>
            <w:vAlign w:val="center"/>
          </w:tcPr>
          <w:p w14:paraId="1941B4F5"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≤20mg/L</w:t>
            </w:r>
          </w:p>
        </w:tc>
        <w:tc>
          <w:tcPr>
            <w:tcW w:w="1031" w:type="dxa"/>
            <w:vAlign w:val="center"/>
          </w:tcPr>
          <w:p w14:paraId="08C7ED0E"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≤4mg/L</w:t>
            </w:r>
          </w:p>
        </w:tc>
        <w:tc>
          <w:tcPr>
            <w:tcW w:w="1151" w:type="dxa"/>
            <w:vAlign w:val="center"/>
          </w:tcPr>
          <w:p w14:paraId="78DDE196"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≤1.0mg/L</w:t>
            </w:r>
          </w:p>
        </w:tc>
        <w:tc>
          <w:tcPr>
            <w:tcW w:w="1153" w:type="dxa"/>
            <w:vAlign w:val="center"/>
          </w:tcPr>
          <w:p w14:paraId="73243DD6"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≤0.2mg/L</w:t>
            </w:r>
          </w:p>
        </w:tc>
        <w:tc>
          <w:tcPr>
            <w:tcW w:w="1903" w:type="dxa"/>
            <w:vAlign w:val="center"/>
          </w:tcPr>
          <w:p w14:paraId="50652ECE" w14:textId="77777777" w:rsidR="006927D1" w:rsidRPr="00EC21A4" w:rsidRDefault="0078398C">
            <w:pPr>
              <w:snapToGrid w:val="0"/>
              <w:spacing w:line="240" w:lineRule="auto"/>
              <w:jc w:val="center"/>
              <w:rPr>
                <w:rFonts w:cs="Times New Roman"/>
                <w:sz w:val="21"/>
                <w:szCs w:val="21"/>
              </w:rPr>
            </w:pPr>
            <w:r w:rsidRPr="00EC21A4">
              <w:rPr>
                <w:rFonts w:cs="Times New Roman"/>
                <w:sz w:val="21"/>
                <w:szCs w:val="21"/>
              </w:rPr>
              <w:t>≤10000</w:t>
            </w:r>
            <w:r w:rsidRPr="00EC21A4">
              <w:rPr>
                <w:rFonts w:cs="Times New Roman" w:hint="eastAsia"/>
                <w:sz w:val="21"/>
                <w:szCs w:val="21"/>
              </w:rPr>
              <w:t>个</w:t>
            </w:r>
            <w:r w:rsidRPr="00EC21A4">
              <w:rPr>
                <w:rFonts w:cs="Times New Roman"/>
                <w:sz w:val="21"/>
                <w:szCs w:val="21"/>
              </w:rPr>
              <w:t>/L</w:t>
            </w:r>
          </w:p>
        </w:tc>
      </w:tr>
    </w:tbl>
    <w:p w14:paraId="1DD65C78" w14:textId="77777777" w:rsidR="006927D1" w:rsidRPr="007C2149" w:rsidRDefault="0078398C">
      <w:pPr>
        <w:snapToGrid w:val="0"/>
        <w:spacing w:line="500" w:lineRule="exact"/>
        <w:ind w:firstLineChars="200" w:firstLine="480"/>
        <w:rPr>
          <w:rFonts w:cs="Times New Roman"/>
        </w:rPr>
      </w:pPr>
      <w:r w:rsidRPr="007C2149">
        <w:rPr>
          <w:rFonts w:cs="Times New Roman" w:hint="eastAsia"/>
        </w:rPr>
        <w:t>（</w:t>
      </w:r>
      <w:r w:rsidRPr="007C2149">
        <w:rPr>
          <w:rFonts w:cs="Times New Roman"/>
        </w:rPr>
        <w:t>3</w:t>
      </w:r>
      <w:r w:rsidRPr="007C2149">
        <w:rPr>
          <w:rFonts w:cs="Times New Roman" w:hint="eastAsia"/>
        </w:rPr>
        <w:t>）地下水</w:t>
      </w:r>
    </w:p>
    <w:p w14:paraId="43A61B5F" w14:textId="77777777" w:rsidR="006927D1" w:rsidRPr="007C2149" w:rsidRDefault="0078398C">
      <w:pPr>
        <w:snapToGrid w:val="0"/>
        <w:spacing w:line="500" w:lineRule="exact"/>
        <w:ind w:firstLineChars="200" w:firstLine="480"/>
        <w:rPr>
          <w:rFonts w:cs="Times New Roman"/>
        </w:rPr>
      </w:pPr>
      <w:r w:rsidRPr="007C2149">
        <w:rPr>
          <w:rFonts w:cs="Times New Roman" w:hint="eastAsia"/>
        </w:rPr>
        <w:t>项目所在区域地下水执行《地下水环境质量标准》（</w:t>
      </w:r>
      <w:r w:rsidRPr="007C2149">
        <w:rPr>
          <w:rFonts w:cs="Times New Roman"/>
        </w:rPr>
        <w:t>GB/T14848-</w:t>
      </w:r>
      <w:r w:rsidRPr="007C2149">
        <w:rPr>
          <w:rFonts w:cs="Times New Roman" w:hint="eastAsia"/>
        </w:rPr>
        <w:t>2017</w:t>
      </w:r>
      <w:r w:rsidRPr="007C2149">
        <w:rPr>
          <w:rFonts w:cs="Times New Roman" w:hint="eastAsia"/>
        </w:rPr>
        <w:t>）中的</w:t>
      </w:r>
      <w:r w:rsidRPr="007C2149">
        <w:rPr>
          <w:rFonts w:cs="Times New Roman"/>
        </w:rPr>
        <w:t>III</w:t>
      </w:r>
      <w:r w:rsidRPr="007C2149">
        <w:rPr>
          <w:rFonts w:cs="Times New Roman" w:hint="eastAsia"/>
        </w:rPr>
        <w:t>类，具体标准见表</w:t>
      </w:r>
      <w:r w:rsidRPr="007C2149">
        <w:rPr>
          <w:rFonts w:cs="Times New Roman"/>
        </w:rPr>
        <w:t>2</w:t>
      </w:r>
      <w:r w:rsidRPr="007C2149">
        <w:rPr>
          <w:rFonts w:cs="Times New Roman" w:hint="eastAsia"/>
        </w:rPr>
        <w:t>.</w:t>
      </w:r>
      <w:r w:rsidR="00D1274E">
        <w:rPr>
          <w:rFonts w:cs="Times New Roman" w:hint="eastAsia"/>
        </w:rPr>
        <w:t>2</w:t>
      </w:r>
      <w:r w:rsidRPr="007C2149">
        <w:rPr>
          <w:rFonts w:cs="Times New Roman"/>
        </w:rPr>
        <w:t>-4</w:t>
      </w:r>
      <w:r w:rsidRPr="007C2149">
        <w:rPr>
          <w:rFonts w:cs="Times New Roman" w:hint="eastAsia"/>
        </w:rPr>
        <w:t>。</w:t>
      </w:r>
    </w:p>
    <w:p w14:paraId="5674D2B1" w14:textId="77777777" w:rsidR="006927D1" w:rsidRPr="007C2149" w:rsidRDefault="0078398C">
      <w:pPr>
        <w:snapToGrid w:val="0"/>
        <w:spacing w:line="500" w:lineRule="exact"/>
        <w:ind w:firstLineChars="900" w:firstLine="1897"/>
        <w:rPr>
          <w:rFonts w:cs="Times New Roman"/>
          <w:b/>
          <w:bCs/>
          <w:sz w:val="21"/>
          <w:szCs w:val="21"/>
        </w:rPr>
      </w:pPr>
      <w:r w:rsidRPr="007C2149">
        <w:rPr>
          <w:rFonts w:cs="Times New Roman" w:hint="eastAsia"/>
          <w:b/>
          <w:bCs/>
          <w:sz w:val="21"/>
          <w:szCs w:val="21"/>
        </w:rPr>
        <w:t>表</w:t>
      </w:r>
      <w:r w:rsidRPr="007C2149">
        <w:rPr>
          <w:rFonts w:cs="Times New Roman"/>
          <w:b/>
          <w:bCs/>
          <w:sz w:val="21"/>
          <w:szCs w:val="21"/>
        </w:rPr>
        <w:t>2</w:t>
      </w:r>
      <w:r w:rsidRPr="007C2149">
        <w:rPr>
          <w:rFonts w:cs="Times New Roman" w:hint="eastAsia"/>
          <w:b/>
          <w:bCs/>
          <w:sz w:val="21"/>
          <w:szCs w:val="21"/>
        </w:rPr>
        <w:t>.</w:t>
      </w:r>
      <w:r w:rsidR="00D1274E">
        <w:rPr>
          <w:rFonts w:cs="Times New Roman" w:hint="eastAsia"/>
          <w:b/>
          <w:bCs/>
          <w:sz w:val="21"/>
          <w:szCs w:val="21"/>
        </w:rPr>
        <w:t>2</w:t>
      </w:r>
      <w:r w:rsidRPr="007C2149">
        <w:rPr>
          <w:rFonts w:cs="Times New Roman"/>
          <w:b/>
          <w:bCs/>
          <w:sz w:val="21"/>
          <w:szCs w:val="21"/>
        </w:rPr>
        <w:t xml:space="preserve">-4   </w:t>
      </w:r>
      <w:r w:rsidRPr="007C2149">
        <w:rPr>
          <w:rFonts w:cs="Times New Roman" w:hint="eastAsia"/>
          <w:b/>
          <w:bCs/>
          <w:sz w:val="21"/>
          <w:szCs w:val="21"/>
        </w:rPr>
        <w:t>地下水质量标准</w:t>
      </w:r>
      <w:r w:rsidRPr="007C2149">
        <w:rPr>
          <w:rFonts w:cs="Times New Roman"/>
          <w:b/>
          <w:bCs/>
          <w:sz w:val="21"/>
          <w:szCs w:val="21"/>
        </w:rPr>
        <w:t xml:space="preserve">    </w:t>
      </w:r>
      <w:r w:rsidRPr="007C2149">
        <w:rPr>
          <w:rFonts w:cs="Times New Roman" w:hint="eastAsia"/>
          <w:b/>
          <w:bCs/>
          <w:sz w:val="21"/>
          <w:szCs w:val="21"/>
        </w:rPr>
        <w:t>单位：</w:t>
      </w:r>
      <w:r w:rsidRPr="007C2149">
        <w:rPr>
          <w:rFonts w:cs="Times New Roman"/>
          <w:b/>
          <w:bCs/>
          <w:sz w:val="21"/>
          <w:szCs w:val="21"/>
        </w:rPr>
        <w:t>mg/L</w:t>
      </w:r>
      <w:r w:rsidRPr="007C2149">
        <w:rPr>
          <w:rFonts w:cs="Times New Roman" w:hint="eastAsia"/>
          <w:b/>
          <w:bCs/>
          <w:sz w:val="21"/>
          <w:szCs w:val="21"/>
        </w:rPr>
        <w:t>，</w:t>
      </w:r>
      <w:r w:rsidRPr="007C2149">
        <w:rPr>
          <w:rFonts w:cs="Times New Roman"/>
          <w:b/>
          <w:bCs/>
          <w:sz w:val="21"/>
          <w:szCs w:val="21"/>
        </w:rPr>
        <w:t>pH</w:t>
      </w:r>
      <w:r w:rsidRPr="007C2149">
        <w:rPr>
          <w:rFonts w:cs="Times New Roman" w:hint="eastAsia"/>
          <w:b/>
          <w:bCs/>
          <w:sz w:val="21"/>
          <w:szCs w:val="21"/>
        </w:rPr>
        <w:t>值除外</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26"/>
        <w:gridCol w:w="1260"/>
        <w:gridCol w:w="1560"/>
        <w:gridCol w:w="1170"/>
        <w:gridCol w:w="1500"/>
        <w:gridCol w:w="2115"/>
      </w:tblGrid>
      <w:tr w:rsidR="00A74B6E" w:rsidRPr="007C2149" w14:paraId="190E91F0" w14:textId="77777777">
        <w:trPr>
          <w:trHeight w:val="142"/>
          <w:jc w:val="center"/>
        </w:trPr>
        <w:tc>
          <w:tcPr>
            <w:tcW w:w="1126" w:type="dxa"/>
            <w:tcBorders>
              <w:top w:val="single" w:sz="12" w:space="0" w:color="auto"/>
              <w:right w:val="single" w:sz="4" w:space="0" w:color="auto"/>
            </w:tcBorders>
            <w:vAlign w:val="center"/>
          </w:tcPr>
          <w:p w14:paraId="5AC3BF91" w14:textId="77777777" w:rsidR="006927D1" w:rsidRPr="007C2149" w:rsidRDefault="0078398C">
            <w:pPr>
              <w:spacing w:line="240" w:lineRule="auto"/>
              <w:jc w:val="center"/>
              <w:rPr>
                <w:rFonts w:cs="Times New Roman"/>
                <w:b/>
                <w:bCs/>
                <w:sz w:val="21"/>
                <w:szCs w:val="21"/>
              </w:rPr>
            </w:pPr>
            <w:r w:rsidRPr="007C2149">
              <w:rPr>
                <w:rFonts w:cs="Times New Roman" w:hint="eastAsia"/>
                <w:b/>
                <w:bCs/>
                <w:sz w:val="21"/>
                <w:szCs w:val="21"/>
              </w:rPr>
              <w:t>项目名称</w:t>
            </w:r>
          </w:p>
        </w:tc>
        <w:tc>
          <w:tcPr>
            <w:tcW w:w="1260" w:type="dxa"/>
            <w:tcBorders>
              <w:top w:val="single" w:sz="12" w:space="0" w:color="auto"/>
              <w:left w:val="single" w:sz="4" w:space="0" w:color="auto"/>
            </w:tcBorders>
            <w:vAlign w:val="center"/>
          </w:tcPr>
          <w:p w14:paraId="229913C4" w14:textId="77777777" w:rsidR="006927D1" w:rsidRPr="007C2149" w:rsidRDefault="0078398C">
            <w:pPr>
              <w:spacing w:line="240" w:lineRule="auto"/>
              <w:jc w:val="center"/>
              <w:rPr>
                <w:rFonts w:cs="Times New Roman"/>
                <w:sz w:val="21"/>
                <w:szCs w:val="21"/>
              </w:rPr>
            </w:pPr>
            <w:r w:rsidRPr="007C2149">
              <w:rPr>
                <w:rFonts w:cs="Times New Roman"/>
                <w:sz w:val="21"/>
                <w:szCs w:val="21"/>
              </w:rPr>
              <w:t>pH</w:t>
            </w:r>
          </w:p>
        </w:tc>
        <w:tc>
          <w:tcPr>
            <w:tcW w:w="1560" w:type="dxa"/>
            <w:tcBorders>
              <w:top w:val="single" w:sz="12" w:space="0" w:color="auto"/>
            </w:tcBorders>
            <w:vAlign w:val="center"/>
          </w:tcPr>
          <w:p w14:paraId="659803DE"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耗氧量</w:t>
            </w:r>
          </w:p>
        </w:tc>
        <w:tc>
          <w:tcPr>
            <w:tcW w:w="1170" w:type="dxa"/>
            <w:tcBorders>
              <w:top w:val="single" w:sz="12" w:space="0" w:color="auto"/>
            </w:tcBorders>
            <w:vAlign w:val="center"/>
          </w:tcPr>
          <w:p w14:paraId="13D9484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氨氮</w:t>
            </w:r>
          </w:p>
        </w:tc>
        <w:tc>
          <w:tcPr>
            <w:tcW w:w="1500" w:type="dxa"/>
            <w:tcBorders>
              <w:top w:val="single" w:sz="12" w:space="0" w:color="auto"/>
            </w:tcBorders>
            <w:vAlign w:val="center"/>
          </w:tcPr>
          <w:p w14:paraId="11B74DA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氰化物</w:t>
            </w:r>
          </w:p>
        </w:tc>
        <w:tc>
          <w:tcPr>
            <w:tcW w:w="2115" w:type="dxa"/>
            <w:tcBorders>
              <w:top w:val="single" w:sz="12" w:space="0" w:color="auto"/>
            </w:tcBorders>
            <w:vAlign w:val="center"/>
          </w:tcPr>
          <w:p w14:paraId="4029A79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总大肠菌群（个</w:t>
            </w:r>
            <w:r w:rsidRPr="007C2149">
              <w:rPr>
                <w:rFonts w:cs="Times New Roman"/>
                <w:sz w:val="21"/>
                <w:szCs w:val="21"/>
              </w:rPr>
              <w:t>/L</w:t>
            </w:r>
            <w:r w:rsidRPr="007C2149">
              <w:rPr>
                <w:rFonts w:cs="Times New Roman" w:hint="eastAsia"/>
                <w:sz w:val="21"/>
                <w:szCs w:val="21"/>
              </w:rPr>
              <w:t>）</w:t>
            </w:r>
          </w:p>
        </w:tc>
      </w:tr>
      <w:tr w:rsidR="00A74B6E" w:rsidRPr="007C2149" w14:paraId="3B1026A6" w14:textId="77777777">
        <w:trPr>
          <w:trHeight w:val="142"/>
          <w:jc w:val="center"/>
        </w:trPr>
        <w:tc>
          <w:tcPr>
            <w:tcW w:w="1126" w:type="dxa"/>
            <w:tcBorders>
              <w:right w:val="single" w:sz="4" w:space="0" w:color="auto"/>
            </w:tcBorders>
            <w:vAlign w:val="center"/>
          </w:tcPr>
          <w:p w14:paraId="5F016E5D" w14:textId="77777777" w:rsidR="006927D1" w:rsidRPr="007C2149" w:rsidRDefault="0078398C">
            <w:pPr>
              <w:spacing w:line="240" w:lineRule="auto"/>
              <w:jc w:val="center"/>
              <w:rPr>
                <w:rFonts w:cs="Times New Roman"/>
                <w:b/>
                <w:bCs/>
                <w:sz w:val="21"/>
                <w:szCs w:val="21"/>
              </w:rPr>
            </w:pPr>
            <w:r w:rsidRPr="007C2149">
              <w:rPr>
                <w:rFonts w:cs="Times New Roman" w:hint="eastAsia"/>
                <w:b/>
                <w:bCs/>
                <w:sz w:val="21"/>
                <w:szCs w:val="21"/>
              </w:rPr>
              <w:t>标准限值</w:t>
            </w:r>
          </w:p>
        </w:tc>
        <w:tc>
          <w:tcPr>
            <w:tcW w:w="1260" w:type="dxa"/>
            <w:tcBorders>
              <w:left w:val="single" w:sz="4" w:space="0" w:color="auto"/>
            </w:tcBorders>
            <w:vAlign w:val="center"/>
          </w:tcPr>
          <w:p w14:paraId="54F3DF3E" w14:textId="77777777" w:rsidR="006927D1" w:rsidRPr="007C2149" w:rsidRDefault="0078398C">
            <w:pPr>
              <w:spacing w:line="240" w:lineRule="auto"/>
              <w:jc w:val="center"/>
              <w:rPr>
                <w:rFonts w:cs="Times New Roman"/>
                <w:sz w:val="21"/>
                <w:szCs w:val="21"/>
              </w:rPr>
            </w:pPr>
            <w:r w:rsidRPr="007C2149">
              <w:rPr>
                <w:rFonts w:cs="Times New Roman"/>
                <w:sz w:val="21"/>
                <w:szCs w:val="21"/>
              </w:rPr>
              <w:t>6.5~8.5</w:t>
            </w:r>
          </w:p>
        </w:tc>
        <w:tc>
          <w:tcPr>
            <w:tcW w:w="1560" w:type="dxa"/>
            <w:vAlign w:val="center"/>
          </w:tcPr>
          <w:p w14:paraId="2AC83839" w14:textId="77777777" w:rsidR="006927D1" w:rsidRPr="007C2149" w:rsidRDefault="0078398C">
            <w:pPr>
              <w:spacing w:line="240" w:lineRule="auto"/>
              <w:jc w:val="center"/>
              <w:rPr>
                <w:rFonts w:cs="Times New Roman"/>
                <w:sz w:val="21"/>
                <w:szCs w:val="21"/>
              </w:rPr>
            </w:pPr>
            <w:r w:rsidRPr="007C2149">
              <w:rPr>
                <w:rFonts w:cs="Times New Roman"/>
                <w:sz w:val="21"/>
                <w:szCs w:val="21"/>
              </w:rPr>
              <w:t>≤3.0</w:t>
            </w:r>
          </w:p>
        </w:tc>
        <w:tc>
          <w:tcPr>
            <w:tcW w:w="1170" w:type="dxa"/>
            <w:vAlign w:val="center"/>
          </w:tcPr>
          <w:p w14:paraId="5E21AF5B" w14:textId="77777777" w:rsidR="006927D1" w:rsidRPr="007C2149" w:rsidRDefault="0078398C">
            <w:pPr>
              <w:spacing w:line="240" w:lineRule="auto"/>
              <w:jc w:val="center"/>
              <w:rPr>
                <w:rFonts w:cs="Times New Roman"/>
                <w:sz w:val="21"/>
                <w:szCs w:val="21"/>
              </w:rPr>
            </w:pPr>
            <w:r w:rsidRPr="007C2149">
              <w:rPr>
                <w:rFonts w:cs="Times New Roman"/>
                <w:sz w:val="21"/>
                <w:szCs w:val="21"/>
              </w:rPr>
              <w:t>≤0.</w:t>
            </w:r>
            <w:r w:rsidRPr="007C2149">
              <w:rPr>
                <w:rFonts w:cs="Times New Roman" w:hint="eastAsia"/>
                <w:sz w:val="21"/>
                <w:szCs w:val="21"/>
              </w:rPr>
              <w:t>5</w:t>
            </w:r>
          </w:p>
        </w:tc>
        <w:tc>
          <w:tcPr>
            <w:tcW w:w="1500" w:type="dxa"/>
            <w:vAlign w:val="center"/>
          </w:tcPr>
          <w:p w14:paraId="4D512F4B"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0.05</w:t>
            </w:r>
          </w:p>
        </w:tc>
        <w:tc>
          <w:tcPr>
            <w:tcW w:w="2115" w:type="dxa"/>
            <w:vAlign w:val="center"/>
          </w:tcPr>
          <w:p w14:paraId="3E90260A" w14:textId="77777777" w:rsidR="006927D1" w:rsidRPr="007C2149" w:rsidRDefault="0078398C">
            <w:pPr>
              <w:spacing w:line="240" w:lineRule="auto"/>
              <w:jc w:val="center"/>
              <w:rPr>
                <w:rFonts w:cs="Times New Roman"/>
                <w:sz w:val="21"/>
                <w:szCs w:val="21"/>
              </w:rPr>
            </w:pPr>
            <w:r w:rsidRPr="007C2149">
              <w:rPr>
                <w:rFonts w:cs="Times New Roman"/>
                <w:sz w:val="21"/>
                <w:szCs w:val="21"/>
              </w:rPr>
              <w:t>≤3</w:t>
            </w:r>
          </w:p>
        </w:tc>
      </w:tr>
      <w:tr w:rsidR="00A74B6E" w:rsidRPr="007C2149" w14:paraId="1F8701EB" w14:textId="77777777">
        <w:trPr>
          <w:trHeight w:val="90"/>
          <w:jc w:val="center"/>
        </w:trPr>
        <w:tc>
          <w:tcPr>
            <w:tcW w:w="1126" w:type="dxa"/>
            <w:tcBorders>
              <w:right w:val="single" w:sz="4" w:space="0" w:color="auto"/>
            </w:tcBorders>
            <w:vAlign w:val="center"/>
          </w:tcPr>
          <w:p w14:paraId="75A7800C"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项目名称</w:t>
            </w:r>
          </w:p>
        </w:tc>
        <w:tc>
          <w:tcPr>
            <w:tcW w:w="1260" w:type="dxa"/>
            <w:tcBorders>
              <w:left w:val="single" w:sz="4" w:space="0" w:color="auto"/>
            </w:tcBorders>
            <w:vAlign w:val="center"/>
          </w:tcPr>
          <w:p w14:paraId="35E8531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铅</w:t>
            </w:r>
          </w:p>
        </w:tc>
        <w:tc>
          <w:tcPr>
            <w:tcW w:w="1560" w:type="dxa"/>
            <w:vAlign w:val="center"/>
          </w:tcPr>
          <w:p w14:paraId="2CC816E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砷</w:t>
            </w:r>
          </w:p>
        </w:tc>
        <w:tc>
          <w:tcPr>
            <w:tcW w:w="1170" w:type="dxa"/>
            <w:vAlign w:val="center"/>
          </w:tcPr>
          <w:p w14:paraId="1322B62B"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六价铬</w:t>
            </w:r>
          </w:p>
        </w:tc>
        <w:tc>
          <w:tcPr>
            <w:tcW w:w="1500" w:type="dxa"/>
            <w:vAlign w:val="center"/>
          </w:tcPr>
          <w:p w14:paraId="35B34FD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镉</w:t>
            </w:r>
          </w:p>
        </w:tc>
        <w:tc>
          <w:tcPr>
            <w:tcW w:w="2115" w:type="dxa"/>
            <w:vAlign w:val="center"/>
          </w:tcPr>
          <w:p w14:paraId="3B0A91C5" w14:textId="77777777" w:rsidR="006927D1" w:rsidRPr="007C2149" w:rsidRDefault="0078398C">
            <w:pPr>
              <w:spacing w:line="240" w:lineRule="auto"/>
              <w:jc w:val="center"/>
              <w:rPr>
                <w:rFonts w:cs="Times New Roman"/>
                <w:sz w:val="21"/>
                <w:szCs w:val="21"/>
              </w:rPr>
            </w:pPr>
            <w:r w:rsidRPr="007C2149">
              <w:rPr>
                <w:rFonts w:cs="Times New Roman"/>
                <w:sz w:val="21"/>
                <w:szCs w:val="21"/>
              </w:rPr>
              <w:t>硝酸盐</w:t>
            </w:r>
          </w:p>
        </w:tc>
      </w:tr>
      <w:tr w:rsidR="00A74B6E" w:rsidRPr="007C2149" w14:paraId="6C45B8C6" w14:textId="77777777">
        <w:trPr>
          <w:trHeight w:val="142"/>
          <w:jc w:val="center"/>
        </w:trPr>
        <w:tc>
          <w:tcPr>
            <w:tcW w:w="1126" w:type="dxa"/>
            <w:tcBorders>
              <w:right w:val="single" w:sz="4" w:space="0" w:color="auto"/>
            </w:tcBorders>
            <w:vAlign w:val="center"/>
          </w:tcPr>
          <w:p w14:paraId="19615590"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标准限值</w:t>
            </w:r>
          </w:p>
        </w:tc>
        <w:tc>
          <w:tcPr>
            <w:tcW w:w="1260" w:type="dxa"/>
            <w:tcBorders>
              <w:left w:val="single" w:sz="4" w:space="0" w:color="auto"/>
            </w:tcBorders>
            <w:vAlign w:val="center"/>
          </w:tcPr>
          <w:p w14:paraId="461C29D6"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0.01</w:t>
            </w:r>
          </w:p>
        </w:tc>
        <w:tc>
          <w:tcPr>
            <w:tcW w:w="1560" w:type="dxa"/>
            <w:vAlign w:val="center"/>
          </w:tcPr>
          <w:p w14:paraId="417DDD3F"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0.01</w:t>
            </w:r>
          </w:p>
        </w:tc>
        <w:tc>
          <w:tcPr>
            <w:tcW w:w="1170" w:type="dxa"/>
            <w:vAlign w:val="center"/>
          </w:tcPr>
          <w:p w14:paraId="149D7FF3"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0.05</w:t>
            </w:r>
          </w:p>
        </w:tc>
        <w:tc>
          <w:tcPr>
            <w:tcW w:w="1500" w:type="dxa"/>
            <w:vAlign w:val="center"/>
          </w:tcPr>
          <w:p w14:paraId="79423A62"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0.005</w:t>
            </w:r>
          </w:p>
        </w:tc>
        <w:tc>
          <w:tcPr>
            <w:tcW w:w="2115" w:type="dxa"/>
            <w:vAlign w:val="center"/>
          </w:tcPr>
          <w:p w14:paraId="7CC6A8C6"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20</w:t>
            </w:r>
          </w:p>
        </w:tc>
      </w:tr>
      <w:tr w:rsidR="00A74B6E" w:rsidRPr="007C2149" w14:paraId="32855690" w14:textId="77777777">
        <w:trPr>
          <w:trHeight w:val="142"/>
          <w:jc w:val="center"/>
        </w:trPr>
        <w:tc>
          <w:tcPr>
            <w:tcW w:w="1126" w:type="dxa"/>
            <w:tcBorders>
              <w:right w:val="single" w:sz="4" w:space="0" w:color="auto"/>
            </w:tcBorders>
            <w:vAlign w:val="center"/>
          </w:tcPr>
          <w:p w14:paraId="49CE8614"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项目名称</w:t>
            </w:r>
          </w:p>
        </w:tc>
        <w:tc>
          <w:tcPr>
            <w:tcW w:w="1260" w:type="dxa"/>
            <w:tcBorders>
              <w:left w:val="single" w:sz="4" w:space="0" w:color="auto"/>
            </w:tcBorders>
            <w:vAlign w:val="center"/>
          </w:tcPr>
          <w:p w14:paraId="12FA9ABD" w14:textId="77777777" w:rsidR="006927D1" w:rsidRPr="007C2149" w:rsidRDefault="0078398C">
            <w:pPr>
              <w:spacing w:line="240" w:lineRule="auto"/>
              <w:jc w:val="center"/>
              <w:rPr>
                <w:rFonts w:cs="Times New Roman"/>
                <w:sz w:val="21"/>
                <w:szCs w:val="21"/>
              </w:rPr>
            </w:pPr>
            <w:r w:rsidRPr="007C2149">
              <w:rPr>
                <w:rFonts w:cs="Times New Roman"/>
                <w:sz w:val="21"/>
                <w:szCs w:val="21"/>
              </w:rPr>
              <w:t>亚硝酸盐</w:t>
            </w:r>
          </w:p>
        </w:tc>
        <w:tc>
          <w:tcPr>
            <w:tcW w:w="1560" w:type="dxa"/>
            <w:vAlign w:val="center"/>
          </w:tcPr>
          <w:p w14:paraId="330F0699" w14:textId="77777777" w:rsidR="006927D1" w:rsidRPr="007C2149" w:rsidRDefault="0078398C">
            <w:pPr>
              <w:spacing w:line="240" w:lineRule="auto"/>
              <w:jc w:val="center"/>
              <w:rPr>
                <w:rFonts w:cs="Times New Roman"/>
                <w:sz w:val="21"/>
                <w:szCs w:val="21"/>
              </w:rPr>
            </w:pPr>
            <w:r w:rsidRPr="007C2149">
              <w:rPr>
                <w:rFonts w:cs="Times New Roman"/>
                <w:sz w:val="21"/>
                <w:szCs w:val="21"/>
              </w:rPr>
              <w:t>铁</w:t>
            </w:r>
          </w:p>
        </w:tc>
        <w:tc>
          <w:tcPr>
            <w:tcW w:w="1170" w:type="dxa"/>
            <w:vAlign w:val="center"/>
          </w:tcPr>
          <w:p w14:paraId="627CEF6D" w14:textId="77777777" w:rsidR="006927D1" w:rsidRPr="007C2149" w:rsidRDefault="0078398C">
            <w:pPr>
              <w:spacing w:line="240" w:lineRule="auto"/>
              <w:jc w:val="center"/>
              <w:rPr>
                <w:rFonts w:cs="Times New Roman"/>
                <w:sz w:val="21"/>
                <w:szCs w:val="21"/>
              </w:rPr>
            </w:pPr>
            <w:r w:rsidRPr="007C2149">
              <w:rPr>
                <w:rFonts w:cs="Times New Roman"/>
                <w:sz w:val="21"/>
                <w:szCs w:val="21"/>
              </w:rPr>
              <w:t>锰</w:t>
            </w:r>
          </w:p>
        </w:tc>
        <w:tc>
          <w:tcPr>
            <w:tcW w:w="1500" w:type="dxa"/>
            <w:vAlign w:val="center"/>
          </w:tcPr>
          <w:p w14:paraId="6DFA0C40" w14:textId="77777777" w:rsidR="006927D1" w:rsidRPr="007C2149" w:rsidRDefault="0078398C">
            <w:pPr>
              <w:spacing w:line="240" w:lineRule="auto"/>
              <w:jc w:val="center"/>
              <w:rPr>
                <w:rFonts w:cs="Times New Roman"/>
                <w:sz w:val="21"/>
                <w:szCs w:val="21"/>
              </w:rPr>
            </w:pPr>
            <w:r w:rsidRPr="007C2149">
              <w:rPr>
                <w:rFonts w:cs="Times New Roman"/>
                <w:sz w:val="21"/>
                <w:szCs w:val="21"/>
              </w:rPr>
              <w:t>硫酸盐</w:t>
            </w:r>
          </w:p>
        </w:tc>
        <w:tc>
          <w:tcPr>
            <w:tcW w:w="2115" w:type="dxa"/>
            <w:vAlign w:val="center"/>
          </w:tcPr>
          <w:p w14:paraId="2CB4E36B" w14:textId="77777777" w:rsidR="006927D1" w:rsidRPr="007C2149" w:rsidRDefault="0078398C">
            <w:pPr>
              <w:spacing w:line="240" w:lineRule="auto"/>
              <w:jc w:val="center"/>
              <w:rPr>
                <w:rFonts w:cs="Times New Roman"/>
                <w:sz w:val="21"/>
                <w:szCs w:val="21"/>
              </w:rPr>
            </w:pPr>
            <w:r w:rsidRPr="007C2149">
              <w:rPr>
                <w:rFonts w:cs="Times New Roman"/>
                <w:sz w:val="21"/>
                <w:szCs w:val="21"/>
              </w:rPr>
              <w:t>氯化物</w:t>
            </w:r>
          </w:p>
        </w:tc>
      </w:tr>
      <w:tr w:rsidR="00A74B6E" w:rsidRPr="007C2149" w14:paraId="4443BE75" w14:textId="77777777">
        <w:trPr>
          <w:trHeight w:val="142"/>
          <w:jc w:val="center"/>
        </w:trPr>
        <w:tc>
          <w:tcPr>
            <w:tcW w:w="1126" w:type="dxa"/>
            <w:tcBorders>
              <w:right w:val="single" w:sz="4" w:space="0" w:color="auto"/>
            </w:tcBorders>
            <w:vAlign w:val="center"/>
          </w:tcPr>
          <w:p w14:paraId="4056B239"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标准限值</w:t>
            </w:r>
          </w:p>
        </w:tc>
        <w:tc>
          <w:tcPr>
            <w:tcW w:w="1260" w:type="dxa"/>
            <w:tcBorders>
              <w:left w:val="single" w:sz="4" w:space="0" w:color="auto"/>
            </w:tcBorders>
            <w:vAlign w:val="center"/>
          </w:tcPr>
          <w:p w14:paraId="58FFFB5D"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1.0</w:t>
            </w:r>
          </w:p>
        </w:tc>
        <w:tc>
          <w:tcPr>
            <w:tcW w:w="1560" w:type="dxa"/>
            <w:vAlign w:val="center"/>
          </w:tcPr>
          <w:p w14:paraId="6F5B03A3"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0.3</w:t>
            </w:r>
          </w:p>
        </w:tc>
        <w:tc>
          <w:tcPr>
            <w:tcW w:w="1170" w:type="dxa"/>
            <w:vAlign w:val="center"/>
          </w:tcPr>
          <w:p w14:paraId="11A770CA"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0.1</w:t>
            </w:r>
          </w:p>
        </w:tc>
        <w:tc>
          <w:tcPr>
            <w:tcW w:w="1500" w:type="dxa"/>
            <w:vAlign w:val="center"/>
          </w:tcPr>
          <w:p w14:paraId="5F9EB080"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250</w:t>
            </w:r>
          </w:p>
        </w:tc>
        <w:tc>
          <w:tcPr>
            <w:tcW w:w="2115" w:type="dxa"/>
            <w:vAlign w:val="center"/>
          </w:tcPr>
          <w:p w14:paraId="65E60467"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250</w:t>
            </w:r>
          </w:p>
        </w:tc>
      </w:tr>
      <w:tr w:rsidR="00A74B6E" w:rsidRPr="007C2149" w14:paraId="4581C598" w14:textId="77777777">
        <w:trPr>
          <w:trHeight w:val="142"/>
          <w:jc w:val="center"/>
        </w:trPr>
        <w:tc>
          <w:tcPr>
            <w:tcW w:w="1126" w:type="dxa"/>
            <w:tcBorders>
              <w:right w:val="single" w:sz="4" w:space="0" w:color="auto"/>
            </w:tcBorders>
            <w:vAlign w:val="center"/>
          </w:tcPr>
          <w:p w14:paraId="75EE5C94"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项目名称</w:t>
            </w:r>
          </w:p>
        </w:tc>
        <w:tc>
          <w:tcPr>
            <w:tcW w:w="1260" w:type="dxa"/>
            <w:tcBorders>
              <w:left w:val="single" w:sz="4" w:space="0" w:color="auto"/>
            </w:tcBorders>
            <w:vAlign w:val="center"/>
          </w:tcPr>
          <w:p w14:paraId="54627DF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总硬度</w:t>
            </w:r>
          </w:p>
        </w:tc>
        <w:tc>
          <w:tcPr>
            <w:tcW w:w="1560" w:type="dxa"/>
            <w:vAlign w:val="center"/>
          </w:tcPr>
          <w:p w14:paraId="6186813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溶解性总固体</w:t>
            </w:r>
          </w:p>
        </w:tc>
        <w:tc>
          <w:tcPr>
            <w:tcW w:w="1170" w:type="dxa"/>
            <w:vAlign w:val="center"/>
          </w:tcPr>
          <w:p w14:paraId="0017B55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汞</w:t>
            </w:r>
          </w:p>
        </w:tc>
        <w:tc>
          <w:tcPr>
            <w:tcW w:w="1500" w:type="dxa"/>
            <w:vAlign w:val="center"/>
          </w:tcPr>
          <w:p w14:paraId="28953B8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氟化物</w:t>
            </w:r>
          </w:p>
        </w:tc>
        <w:tc>
          <w:tcPr>
            <w:tcW w:w="2115" w:type="dxa"/>
            <w:vAlign w:val="center"/>
          </w:tcPr>
          <w:p w14:paraId="0018765F"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挥发酚</w:t>
            </w:r>
          </w:p>
        </w:tc>
      </w:tr>
      <w:tr w:rsidR="00A74B6E" w:rsidRPr="007C2149" w14:paraId="417F0FD2" w14:textId="77777777">
        <w:trPr>
          <w:trHeight w:val="142"/>
          <w:jc w:val="center"/>
        </w:trPr>
        <w:tc>
          <w:tcPr>
            <w:tcW w:w="1126" w:type="dxa"/>
            <w:tcBorders>
              <w:bottom w:val="single" w:sz="12" w:space="0" w:color="auto"/>
              <w:right w:val="single" w:sz="4" w:space="0" w:color="auto"/>
            </w:tcBorders>
            <w:vAlign w:val="center"/>
          </w:tcPr>
          <w:p w14:paraId="1E864312"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lastRenderedPageBreak/>
              <w:t>标准限值</w:t>
            </w:r>
          </w:p>
        </w:tc>
        <w:tc>
          <w:tcPr>
            <w:tcW w:w="1260" w:type="dxa"/>
            <w:tcBorders>
              <w:left w:val="single" w:sz="4" w:space="0" w:color="auto"/>
              <w:bottom w:val="single" w:sz="12" w:space="0" w:color="auto"/>
            </w:tcBorders>
            <w:vAlign w:val="center"/>
          </w:tcPr>
          <w:p w14:paraId="1FC7CB67"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450</w:t>
            </w:r>
          </w:p>
        </w:tc>
        <w:tc>
          <w:tcPr>
            <w:tcW w:w="1560" w:type="dxa"/>
            <w:tcBorders>
              <w:bottom w:val="single" w:sz="12" w:space="0" w:color="auto"/>
            </w:tcBorders>
            <w:vAlign w:val="center"/>
          </w:tcPr>
          <w:p w14:paraId="4ED2FB4B"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1000</w:t>
            </w:r>
          </w:p>
        </w:tc>
        <w:tc>
          <w:tcPr>
            <w:tcW w:w="1170" w:type="dxa"/>
            <w:tcBorders>
              <w:bottom w:val="single" w:sz="12" w:space="0" w:color="auto"/>
            </w:tcBorders>
            <w:vAlign w:val="center"/>
          </w:tcPr>
          <w:p w14:paraId="0EFF5406"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0.001</w:t>
            </w:r>
          </w:p>
        </w:tc>
        <w:tc>
          <w:tcPr>
            <w:tcW w:w="1500" w:type="dxa"/>
            <w:tcBorders>
              <w:bottom w:val="single" w:sz="12" w:space="0" w:color="auto"/>
            </w:tcBorders>
            <w:vAlign w:val="center"/>
          </w:tcPr>
          <w:p w14:paraId="7447339B"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1.0</w:t>
            </w:r>
          </w:p>
        </w:tc>
        <w:tc>
          <w:tcPr>
            <w:tcW w:w="2115" w:type="dxa"/>
            <w:tcBorders>
              <w:bottom w:val="single" w:sz="12" w:space="0" w:color="auto"/>
            </w:tcBorders>
            <w:vAlign w:val="center"/>
          </w:tcPr>
          <w:p w14:paraId="6A93C1CF" w14:textId="77777777" w:rsidR="006927D1" w:rsidRPr="007C2149" w:rsidRDefault="0078398C">
            <w:pPr>
              <w:spacing w:line="240" w:lineRule="auto"/>
              <w:jc w:val="center"/>
              <w:rPr>
                <w:rFonts w:cs="Times New Roman"/>
                <w:sz w:val="21"/>
                <w:szCs w:val="21"/>
              </w:rPr>
            </w:pPr>
            <w:r w:rsidRPr="007C2149">
              <w:rPr>
                <w:rFonts w:cs="Times New Roman"/>
                <w:sz w:val="21"/>
                <w:szCs w:val="21"/>
              </w:rPr>
              <w:t>≤</w:t>
            </w:r>
            <w:r w:rsidRPr="007C2149">
              <w:rPr>
                <w:rFonts w:cs="Times New Roman" w:hint="eastAsia"/>
                <w:sz w:val="21"/>
                <w:szCs w:val="21"/>
              </w:rPr>
              <w:t>0.002</w:t>
            </w:r>
          </w:p>
        </w:tc>
      </w:tr>
    </w:tbl>
    <w:p w14:paraId="428EBB2A" w14:textId="77777777" w:rsidR="006927D1" w:rsidRPr="007C2149" w:rsidRDefault="0078398C">
      <w:pPr>
        <w:adjustRightInd w:val="0"/>
        <w:snapToGrid w:val="0"/>
        <w:spacing w:line="480" w:lineRule="exact"/>
        <w:ind w:firstLineChars="200" w:firstLine="480"/>
        <w:rPr>
          <w:rFonts w:cs="Times New Roman"/>
        </w:rPr>
      </w:pPr>
      <w:r w:rsidRPr="007C2149">
        <w:rPr>
          <w:rFonts w:cs="Times New Roman" w:hint="eastAsia"/>
        </w:rPr>
        <w:t>（</w:t>
      </w:r>
      <w:r w:rsidRPr="007C2149">
        <w:rPr>
          <w:rFonts w:cs="Times New Roman"/>
        </w:rPr>
        <w:t>4</w:t>
      </w:r>
      <w:r w:rsidRPr="007C2149">
        <w:rPr>
          <w:rFonts w:cs="Times New Roman" w:hint="eastAsia"/>
        </w:rPr>
        <w:t>）声环境</w:t>
      </w:r>
    </w:p>
    <w:p w14:paraId="78AF05DB" w14:textId="77777777" w:rsidR="006927D1" w:rsidRPr="007C2149" w:rsidRDefault="0078398C">
      <w:pPr>
        <w:adjustRightInd w:val="0"/>
        <w:snapToGrid w:val="0"/>
        <w:spacing w:line="480" w:lineRule="exact"/>
        <w:ind w:firstLineChars="200" w:firstLine="480"/>
        <w:rPr>
          <w:rFonts w:cs="Times New Roman"/>
        </w:rPr>
      </w:pPr>
      <w:r w:rsidRPr="007C2149">
        <w:rPr>
          <w:rFonts w:cs="Times New Roman" w:hint="eastAsia"/>
        </w:rPr>
        <w:t>项目所在地位于农村地区，区域声环境执行《声环境质量标准》（</w:t>
      </w:r>
      <w:r w:rsidRPr="007C2149">
        <w:rPr>
          <w:rFonts w:cs="Times New Roman"/>
        </w:rPr>
        <w:t>GB3095-2008</w:t>
      </w:r>
      <w:r w:rsidRPr="007C2149">
        <w:rPr>
          <w:rFonts w:cs="Times New Roman" w:hint="eastAsia"/>
        </w:rPr>
        <w:t>）中</w:t>
      </w:r>
      <w:r w:rsidRPr="007C2149">
        <w:rPr>
          <w:rFonts w:cs="Times New Roman"/>
        </w:rPr>
        <w:t>2</w:t>
      </w:r>
      <w:r w:rsidRPr="007C2149">
        <w:rPr>
          <w:rFonts w:cs="Times New Roman" w:hint="eastAsia"/>
        </w:rPr>
        <w:t>类标准，见表</w:t>
      </w:r>
      <w:r w:rsidRPr="007C2149">
        <w:rPr>
          <w:rFonts w:cs="Times New Roman"/>
        </w:rPr>
        <w:t>2</w:t>
      </w:r>
      <w:r w:rsidRPr="007C2149">
        <w:rPr>
          <w:rFonts w:cs="Times New Roman" w:hint="eastAsia"/>
        </w:rPr>
        <w:t>.</w:t>
      </w:r>
      <w:r w:rsidR="00D1274E">
        <w:rPr>
          <w:rFonts w:cs="Times New Roman" w:hint="eastAsia"/>
        </w:rPr>
        <w:t>2</w:t>
      </w:r>
      <w:r w:rsidRPr="007C2149">
        <w:rPr>
          <w:rFonts w:cs="Times New Roman"/>
        </w:rPr>
        <w:t>-5</w:t>
      </w:r>
      <w:r w:rsidRPr="007C2149">
        <w:rPr>
          <w:rFonts w:cs="Times New Roman" w:hint="eastAsia"/>
        </w:rPr>
        <w:t>。</w:t>
      </w:r>
    </w:p>
    <w:p w14:paraId="6D80AD53" w14:textId="77777777" w:rsidR="006927D1" w:rsidRPr="007C2149" w:rsidRDefault="0078398C">
      <w:pPr>
        <w:snapToGrid w:val="0"/>
        <w:spacing w:beforeLines="50" w:before="156"/>
        <w:jc w:val="center"/>
        <w:rPr>
          <w:rFonts w:cs="Times New Roman"/>
          <w:b/>
          <w:snapToGrid w:val="0"/>
          <w:sz w:val="21"/>
          <w:szCs w:val="21"/>
        </w:rPr>
      </w:pPr>
      <w:r w:rsidRPr="007C2149">
        <w:rPr>
          <w:rFonts w:cs="Times New Roman" w:hint="eastAsia"/>
          <w:b/>
          <w:snapToGrid w:val="0"/>
          <w:sz w:val="21"/>
          <w:szCs w:val="21"/>
        </w:rPr>
        <w:t>表</w:t>
      </w:r>
      <w:r w:rsidRPr="007C2149">
        <w:rPr>
          <w:rFonts w:cs="Times New Roman"/>
          <w:b/>
          <w:snapToGrid w:val="0"/>
          <w:sz w:val="21"/>
          <w:szCs w:val="21"/>
        </w:rPr>
        <w:t>2</w:t>
      </w:r>
      <w:r w:rsidRPr="007C2149">
        <w:rPr>
          <w:rFonts w:cs="Times New Roman" w:hint="eastAsia"/>
          <w:b/>
          <w:snapToGrid w:val="0"/>
          <w:sz w:val="21"/>
          <w:szCs w:val="21"/>
        </w:rPr>
        <w:t>.</w:t>
      </w:r>
      <w:r w:rsidR="00D1274E">
        <w:rPr>
          <w:rFonts w:cs="Times New Roman" w:hint="eastAsia"/>
          <w:b/>
          <w:snapToGrid w:val="0"/>
          <w:sz w:val="21"/>
          <w:szCs w:val="21"/>
        </w:rPr>
        <w:t>2</w:t>
      </w:r>
      <w:r w:rsidRPr="007C2149">
        <w:rPr>
          <w:rFonts w:cs="Times New Roman"/>
          <w:b/>
          <w:snapToGrid w:val="0"/>
          <w:sz w:val="21"/>
          <w:szCs w:val="21"/>
        </w:rPr>
        <w:t xml:space="preserve">-5  </w:t>
      </w:r>
      <w:r w:rsidRPr="007C2149">
        <w:rPr>
          <w:rFonts w:cs="Times New Roman" w:hint="eastAsia"/>
          <w:b/>
          <w:snapToGrid w:val="0"/>
          <w:sz w:val="21"/>
          <w:szCs w:val="21"/>
        </w:rPr>
        <w:t>声环境质量标准</w:t>
      </w:r>
      <w:r w:rsidRPr="007C2149">
        <w:rPr>
          <w:rFonts w:cs="Times New Roman"/>
          <w:b/>
          <w:snapToGrid w:val="0"/>
          <w:sz w:val="21"/>
          <w:szCs w:val="21"/>
        </w:rPr>
        <w:t xml:space="preserve">    </w:t>
      </w:r>
      <w:r w:rsidRPr="007C2149">
        <w:rPr>
          <w:rFonts w:cs="Times New Roman" w:hint="eastAsia"/>
          <w:b/>
          <w:snapToGrid w:val="0"/>
          <w:sz w:val="21"/>
          <w:szCs w:val="21"/>
        </w:rPr>
        <w:t>单位：</w:t>
      </w:r>
      <w:r w:rsidRPr="007C2149">
        <w:rPr>
          <w:rFonts w:cs="Times New Roman"/>
          <w:b/>
          <w:snapToGrid w:val="0"/>
          <w:sz w:val="21"/>
          <w:szCs w:val="21"/>
        </w:rPr>
        <w:t>dB</w:t>
      </w:r>
      <w:r w:rsidRPr="007C2149">
        <w:rPr>
          <w:rFonts w:cs="Times New Roman" w:hint="eastAsia"/>
          <w:b/>
          <w:snapToGrid w:val="0"/>
          <w:sz w:val="21"/>
          <w:szCs w:val="21"/>
        </w:rPr>
        <w:t>（</w:t>
      </w:r>
      <w:r w:rsidRPr="007C2149">
        <w:rPr>
          <w:rFonts w:cs="Times New Roman"/>
          <w:b/>
          <w:snapToGrid w:val="0"/>
          <w:sz w:val="21"/>
          <w:szCs w:val="21"/>
        </w:rPr>
        <w:t>A</w:t>
      </w:r>
      <w:r w:rsidRPr="007C2149">
        <w:rPr>
          <w:rFonts w:cs="Times New Roman" w:hint="eastAsia"/>
          <w:b/>
          <w:snapToGrid w:val="0"/>
          <w:sz w:val="21"/>
          <w:szCs w:val="21"/>
        </w:rPr>
        <w:t>）</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978"/>
        <w:gridCol w:w="2591"/>
        <w:gridCol w:w="2162"/>
      </w:tblGrid>
      <w:tr w:rsidR="00A74B6E" w:rsidRPr="007C2149" w14:paraId="5E958DAF" w14:textId="77777777">
        <w:trPr>
          <w:trHeight w:val="347"/>
          <w:jc w:val="center"/>
        </w:trPr>
        <w:tc>
          <w:tcPr>
            <w:tcW w:w="3978" w:type="dxa"/>
            <w:tcBorders>
              <w:top w:val="single" w:sz="12" w:space="0" w:color="auto"/>
            </w:tcBorders>
            <w:vAlign w:val="center"/>
          </w:tcPr>
          <w:p w14:paraId="7C863246" w14:textId="77777777" w:rsidR="006927D1" w:rsidRPr="007C2149" w:rsidRDefault="0078398C">
            <w:pPr>
              <w:pStyle w:val="af"/>
              <w:spacing w:after="0" w:line="240" w:lineRule="auto"/>
              <w:ind w:leftChars="0" w:left="0"/>
              <w:jc w:val="center"/>
              <w:rPr>
                <w:rFonts w:ascii="Times New Roman"/>
                <w:b/>
                <w:bCs/>
                <w:sz w:val="21"/>
                <w:szCs w:val="21"/>
              </w:rPr>
            </w:pPr>
            <w:r w:rsidRPr="007C2149">
              <w:rPr>
                <w:rFonts w:ascii="Times New Roman" w:hint="eastAsia"/>
                <w:b/>
                <w:bCs/>
                <w:sz w:val="21"/>
                <w:szCs w:val="21"/>
              </w:rPr>
              <w:t>类别</w:t>
            </w:r>
          </w:p>
        </w:tc>
        <w:tc>
          <w:tcPr>
            <w:tcW w:w="2591" w:type="dxa"/>
            <w:tcBorders>
              <w:top w:val="single" w:sz="12" w:space="0" w:color="auto"/>
            </w:tcBorders>
            <w:vAlign w:val="center"/>
          </w:tcPr>
          <w:p w14:paraId="4343A1A3" w14:textId="77777777" w:rsidR="006927D1" w:rsidRPr="007C2149" w:rsidRDefault="0078398C">
            <w:pPr>
              <w:pStyle w:val="af"/>
              <w:spacing w:after="0" w:line="240" w:lineRule="auto"/>
              <w:ind w:leftChars="0" w:left="0"/>
              <w:jc w:val="center"/>
              <w:rPr>
                <w:rFonts w:ascii="Times New Roman"/>
                <w:b/>
                <w:bCs/>
                <w:sz w:val="21"/>
                <w:szCs w:val="21"/>
              </w:rPr>
            </w:pPr>
            <w:r w:rsidRPr="007C2149">
              <w:rPr>
                <w:rFonts w:ascii="Times New Roman" w:hint="eastAsia"/>
                <w:b/>
                <w:bCs/>
                <w:sz w:val="21"/>
                <w:szCs w:val="21"/>
              </w:rPr>
              <w:t>昼间</w:t>
            </w:r>
          </w:p>
        </w:tc>
        <w:tc>
          <w:tcPr>
            <w:tcW w:w="2162" w:type="dxa"/>
            <w:tcBorders>
              <w:top w:val="single" w:sz="12" w:space="0" w:color="auto"/>
            </w:tcBorders>
            <w:vAlign w:val="center"/>
          </w:tcPr>
          <w:p w14:paraId="149CCDF3" w14:textId="77777777" w:rsidR="006927D1" w:rsidRPr="007C2149" w:rsidRDefault="0078398C">
            <w:pPr>
              <w:pStyle w:val="af"/>
              <w:spacing w:after="0" w:line="240" w:lineRule="auto"/>
              <w:ind w:leftChars="0" w:left="0"/>
              <w:jc w:val="center"/>
              <w:rPr>
                <w:rFonts w:ascii="Times New Roman"/>
                <w:b/>
                <w:bCs/>
                <w:sz w:val="21"/>
                <w:szCs w:val="21"/>
              </w:rPr>
            </w:pPr>
            <w:r w:rsidRPr="007C2149">
              <w:rPr>
                <w:rFonts w:ascii="Times New Roman" w:hint="eastAsia"/>
                <w:b/>
                <w:bCs/>
                <w:sz w:val="21"/>
                <w:szCs w:val="21"/>
              </w:rPr>
              <w:t>夜间</w:t>
            </w:r>
          </w:p>
        </w:tc>
      </w:tr>
      <w:tr w:rsidR="00A74B6E" w:rsidRPr="007C2149" w14:paraId="36B63D9E" w14:textId="77777777">
        <w:trPr>
          <w:trHeight w:val="392"/>
          <w:jc w:val="center"/>
        </w:trPr>
        <w:tc>
          <w:tcPr>
            <w:tcW w:w="3978" w:type="dxa"/>
            <w:tcBorders>
              <w:bottom w:val="single" w:sz="12" w:space="0" w:color="auto"/>
            </w:tcBorders>
            <w:vAlign w:val="center"/>
          </w:tcPr>
          <w:p w14:paraId="2A696B6F" w14:textId="77777777" w:rsidR="006927D1" w:rsidRPr="007C2149" w:rsidRDefault="0078398C">
            <w:pPr>
              <w:pStyle w:val="af"/>
              <w:spacing w:after="0" w:line="240" w:lineRule="auto"/>
              <w:ind w:leftChars="0" w:left="0"/>
              <w:jc w:val="center"/>
              <w:rPr>
                <w:rFonts w:ascii="Times New Roman"/>
                <w:sz w:val="21"/>
                <w:szCs w:val="21"/>
              </w:rPr>
            </w:pPr>
            <w:r w:rsidRPr="007C2149">
              <w:rPr>
                <w:rFonts w:ascii="Times New Roman" w:hint="eastAsia"/>
                <w:sz w:val="21"/>
                <w:szCs w:val="21"/>
              </w:rPr>
              <w:t>（</w:t>
            </w:r>
            <w:r w:rsidRPr="007C2149">
              <w:rPr>
                <w:rFonts w:ascii="Times New Roman"/>
                <w:sz w:val="21"/>
                <w:szCs w:val="21"/>
              </w:rPr>
              <w:t>GB3095-2008</w:t>
            </w:r>
            <w:r w:rsidRPr="007C2149">
              <w:rPr>
                <w:rFonts w:ascii="Times New Roman" w:hint="eastAsia"/>
                <w:sz w:val="21"/>
                <w:szCs w:val="21"/>
              </w:rPr>
              <w:t>）中</w:t>
            </w:r>
            <w:r w:rsidRPr="007C2149">
              <w:rPr>
                <w:rFonts w:ascii="Times New Roman"/>
                <w:sz w:val="21"/>
                <w:szCs w:val="21"/>
              </w:rPr>
              <w:t>2</w:t>
            </w:r>
            <w:r w:rsidRPr="007C2149">
              <w:rPr>
                <w:rFonts w:ascii="Times New Roman" w:hint="eastAsia"/>
                <w:sz w:val="21"/>
                <w:szCs w:val="21"/>
              </w:rPr>
              <w:t>类标准</w:t>
            </w:r>
          </w:p>
        </w:tc>
        <w:tc>
          <w:tcPr>
            <w:tcW w:w="2591" w:type="dxa"/>
            <w:tcBorders>
              <w:bottom w:val="single" w:sz="12" w:space="0" w:color="auto"/>
            </w:tcBorders>
            <w:vAlign w:val="center"/>
          </w:tcPr>
          <w:p w14:paraId="294B5AA4" w14:textId="77777777" w:rsidR="006927D1" w:rsidRPr="007C2149" w:rsidRDefault="0078398C">
            <w:pPr>
              <w:pStyle w:val="af"/>
              <w:spacing w:after="0" w:line="240" w:lineRule="auto"/>
              <w:ind w:leftChars="0" w:left="0"/>
              <w:jc w:val="center"/>
              <w:rPr>
                <w:rFonts w:ascii="Times New Roman"/>
                <w:sz w:val="21"/>
                <w:szCs w:val="21"/>
              </w:rPr>
            </w:pPr>
            <w:r w:rsidRPr="007C2149">
              <w:rPr>
                <w:rFonts w:ascii="Times New Roman"/>
                <w:sz w:val="21"/>
                <w:szCs w:val="21"/>
              </w:rPr>
              <w:t>60</w:t>
            </w:r>
          </w:p>
        </w:tc>
        <w:tc>
          <w:tcPr>
            <w:tcW w:w="2162" w:type="dxa"/>
            <w:tcBorders>
              <w:bottom w:val="single" w:sz="12" w:space="0" w:color="auto"/>
            </w:tcBorders>
            <w:vAlign w:val="center"/>
          </w:tcPr>
          <w:p w14:paraId="4AE10CD6" w14:textId="77777777" w:rsidR="006927D1" w:rsidRPr="007C2149" w:rsidRDefault="0078398C">
            <w:pPr>
              <w:pStyle w:val="af"/>
              <w:spacing w:after="0" w:line="240" w:lineRule="auto"/>
              <w:ind w:leftChars="0" w:left="0"/>
              <w:jc w:val="center"/>
              <w:rPr>
                <w:rFonts w:ascii="Times New Roman"/>
                <w:sz w:val="21"/>
                <w:szCs w:val="21"/>
              </w:rPr>
            </w:pPr>
            <w:r w:rsidRPr="007C2149">
              <w:rPr>
                <w:rFonts w:ascii="Times New Roman"/>
                <w:sz w:val="21"/>
                <w:szCs w:val="21"/>
              </w:rPr>
              <w:t>50</w:t>
            </w:r>
          </w:p>
        </w:tc>
      </w:tr>
    </w:tbl>
    <w:p w14:paraId="0866A201" w14:textId="77777777" w:rsidR="006927D1" w:rsidRPr="007C2149" w:rsidRDefault="0078398C">
      <w:pPr>
        <w:adjustRightInd w:val="0"/>
        <w:snapToGrid w:val="0"/>
        <w:spacing w:beforeLines="50" w:before="156" w:line="480" w:lineRule="exact"/>
        <w:ind w:firstLineChars="200" w:firstLine="480"/>
        <w:rPr>
          <w:rFonts w:cs="Times New Roman"/>
        </w:rPr>
      </w:pPr>
      <w:bookmarkStart w:id="205" w:name="_Toc468689107"/>
      <w:r w:rsidRPr="007C2149">
        <w:rPr>
          <w:rFonts w:cs="Times New Roman" w:hint="eastAsia"/>
        </w:rPr>
        <w:t>（</w:t>
      </w:r>
      <w:r w:rsidRPr="007C2149">
        <w:rPr>
          <w:rFonts w:cs="Times New Roman" w:hint="eastAsia"/>
        </w:rPr>
        <w:t>5</w:t>
      </w:r>
      <w:r w:rsidRPr="007C2149">
        <w:rPr>
          <w:rFonts w:cs="Times New Roman" w:hint="eastAsia"/>
        </w:rPr>
        <w:t>）土壤环境</w:t>
      </w:r>
    </w:p>
    <w:p w14:paraId="6461BE67" w14:textId="77777777" w:rsidR="006927D1" w:rsidRPr="007C2149" w:rsidRDefault="0078398C">
      <w:pPr>
        <w:adjustRightInd w:val="0"/>
        <w:snapToGrid w:val="0"/>
        <w:spacing w:line="480" w:lineRule="exact"/>
        <w:ind w:firstLineChars="200" w:firstLine="480"/>
        <w:rPr>
          <w:rFonts w:cs="Times New Roman"/>
        </w:rPr>
      </w:pPr>
      <w:r w:rsidRPr="007C2149">
        <w:rPr>
          <w:rFonts w:cs="Times New Roman" w:hint="eastAsia"/>
        </w:rPr>
        <w:t>根据评价范围的土地使用功能，项目属于设施农用地，按农用地管理，项目所在地土壤环境执行《</w:t>
      </w:r>
      <w:r w:rsidRPr="007C2149">
        <w:rPr>
          <w:rFonts w:cs="Times New Roman" w:hint="eastAsia"/>
        </w:rPr>
        <w:t xml:space="preserve"> </w:t>
      </w:r>
      <w:r w:rsidRPr="007C2149">
        <w:rPr>
          <w:rFonts w:cs="Times New Roman" w:hint="eastAsia"/>
        </w:rPr>
        <w:t>土壤环境质量</w:t>
      </w:r>
      <w:r w:rsidRPr="007C2149">
        <w:rPr>
          <w:rFonts w:cs="Times New Roman" w:hint="eastAsia"/>
        </w:rPr>
        <w:t xml:space="preserve"> </w:t>
      </w:r>
      <w:r w:rsidRPr="007C2149">
        <w:rPr>
          <w:rFonts w:cs="Times New Roman" w:hint="eastAsia"/>
        </w:rPr>
        <w:t>农用地土壤污染风险管控标准（试行）》（</w:t>
      </w:r>
      <w:r w:rsidRPr="007C2149">
        <w:rPr>
          <w:rFonts w:cs="Times New Roman" w:hint="eastAsia"/>
        </w:rPr>
        <w:t>GB 15618-2018</w:t>
      </w:r>
      <w:r w:rsidRPr="007C2149">
        <w:rPr>
          <w:rFonts w:cs="Times New Roman" w:hint="eastAsia"/>
        </w:rPr>
        <w:t>）中“表</w:t>
      </w:r>
      <w:r w:rsidRPr="007C2149">
        <w:rPr>
          <w:rFonts w:cs="Times New Roman" w:hint="eastAsia"/>
        </w:rPr>
        <w:t xml:space="preserve">1 </w:t>
      </w:r>
      <w:r w:rsidRPr="007C2149">
        <w:rPr>
          <w:rFonts w:cs="Times New Roman" w:hint="eastAsia"/>
        </w:rPr>
        <w:t>农用地土壤污染风险筛选值（基本项目）”标准限值，详见下表。</w:t>
      </w:r>
    </w:p>
    <w:p w14:paraId="14D25E8C" w14:textId="77777777" w:rsidR="006927D1" w:rsidRPr="007C2149" w:rsidRDefault="0078398C">
      <w:pPr>
        <w:snapToGrid w:val="0"/>
        <w:spacing w:line="500" w:lineRule="exact"/>
        <w:ind w:firstLineChars="1100" w:firstLine="2319"/>
        <w:jc w:val="both"/>
        <w:rPr>
          <w:rFonts w:cs="Times New Roman"/>
          <w:b/>
          <w:bCs/>
          <w:sz w:val="21"/>
          <w:szCs w:val="21"/>
        </w:rPr>
      </w:pPr>
      <w:r w:rsidRPr="007C2149">
        <w:rPr>
          <w:rFonts w:cs="Times New Roman" w:hint="eastAsia"/>
          <w:b/>
          <w:bCs/>
          <w:sz w:val="21"/>
          <w:szCs w:val="21"/>
        </w:rPr>
        <w:t>表</w:t>
      </w:r>
      <w:r w:rsidRPr="007C2149">
        <w:rPr>
          <w:rFonts w:cs="Times New Roman"/>
          <w:b/>
          <w:bCs/>
          <w:sz w:val="21"/>
          <w:szCs w:val="21"/>
        </w:rPr>
        <w:t>2</w:t>
      </w:r>
      <w:r w:rsidRPr="007C2149">
        <w:rPr>
          <w:rFonts w:cs="Times New Roman" w:hint="eastAsia"/>
          <w:b/>
          <w:bCs/>
          <w:sz w:val="21"/>
          <w:szCs w:val="21"/>
        </w:rPr>
        <w:t>.</w:t>
      </w:r>
      <w:r w:rsidR="00D1274E">
        <w:rPr>
          <w:rFonts w:cs="Times New Roman" w:hint="eastAsia"/>
          <w:b/>
          <w:bCs/>
          <w:sz w:val="21"/>
          <w:szCs w:val="21"/>
        </w:rPr>
        <w:t>2</w:t>
      </w:r>
      <w:r w:rsidRPr="007C2149">
        <w:rPr>
          <w:rFonts w:cs="Times New Roman"/>
          <w:b/>
          <w:bCs/>
          <w:sz w:val="21"/>
          <w:szCs w:val="21"/>
        </w:rPr>
        <w:t>-</w:t>
      </w:r>
      <w:r w:rsidRPr="007C2149">
        <w:rPr>
          <w:rFonts w:cs="Times New Roman" w:hint="eastAsia"/>
          <w:b/>
          <w:bCs/>
          <w:sz w:val="21"/>
          <w:szCs w:val="21"/>
        </w:rPr>
        <w:t>6</w:t>
      </w:r>
      <w:r w:rsidRPr="007C2149">
        <w:rPr>
          <w:rFonts w:cs="Times New Roman"/>
          <w:b/>
          <w:bCs/>
          <w:sz w:val="21"/>
          <w:szCs w:val="21"/>
        </w:rPr>
        <w:t xml:space="preserve">   </w:t>
      </w:r>
      <w:r w:rsidRPr="007C2149">
        <w:rPr>
          <w:rFonts w:cs="Times New Roman" w:hint="eastAsia"/>
          <w:b/>
          <w:bCs/>
          <w:sz w:val="21"/>
          <w:szCs w:val="21"/>
        </w:rPr>
        <w:t>土壤环境质量标准</w:t>
      </w:r>
      <w:r w:rsidRPr="007C2149">
        <w:rPr>
          <w:rFonts w:cs="Times New Roman"/>
          <w:b/>
          <w:bCs/>
          <w:sz w:val="21"/>
          <w:szCs w:val="21"/>
        </w:rPr>
        <w:t xml:space="preserve">    </w:t>
      </w:r>
      <w:r w:rsidRPr="007C2149">
        <w:rPr>
          <w:rFonts w:cs="Times New Roman" w:hint="eastAsia"/>
          <w:b/>
          <w:bCs/>
          <w:sz w:val="21"/>
          <w:szCs w:val="21"/>
        </w:rPr>
        <w:t>单位：</w:t>
      </w:r>
      <w:r w:rsidRPr="007C2149">
        <w:rPr>
          <w:rFonts w:cs="Times New Roman"/>
          <w:b/>
          <w:bCs/>
          <w:sz w:val="21"/>
          <w:szCs w:val="21"/>
        </w:rPr>
        <w:t>mg/</w:t>
      </w:r>
      <w:r w:rsidRPr="007C2149">
        <w:rPr>
          <w:rFonts w:cs="Times New Roman" w:hint="eastAsia"/>
          <w:b/>
          <w:bCs/>
          <w:sz w:val="21"/>
          <w:szCs w:val="21"/>
        </w:rPr>
        <w:t>kg</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86"/>
        <w:gridCol w:w="1065"/>
        <w:gridCol w:w="915"/>
        <w:gridCol w:w="1575"/>
        <w:gridCol w:w="1467"/>
        <w:gridCol w:w="1683"/>
        <w:gridCol w:w="1140"/>
      </w:tblGrid>
      <w:tr w:rsidR="00A74B6E" w:rsidRPr="007C2149" w14:paraId="3F5630DB" w14:textId="77777777">
        <w:trPr>
          <w:trHeight w:val="142"/>
          <w:jc w:val="center"/>
        </w:trPr>
        <w:tc>
          <w:tcPr>
            <w:tcW w:w="886" w:type="dxa"/>
            <w:vMerge w:val="restart"/>
            <w:tcBorders>
              <w:top w:val="single" w:sz="12" w:space="0" w:color="auto"/>
              <w:right w:val="single" w:sz="4" w:space="0" w:color="auto"/>
            </w:tcBorders>
            <w:vAlign w:val="center"/>
          </w:tcPr>
          <w:p w14:paraId="6581CE44" w14:textId="77777777" w:rsidR="006927D1" w:rsidRPr="007C2149" w:rsidRDefault="0078398C">
            <w:pPr>
              <w:spacing w:line="240" w:lineRule="auto"/>
              <w:jc w:val="center"/>
              <w:rPr>
                <w:rFonts w:cs="Times New Roman"/>
                <w:b/>
                <w:bCs/>
                <w:sz w:val="21"/>
                <w:szCs w:val="21"/>
              </w:rPr>
            </w:pPr>
            <w:r w:rsidRPr="007C2149">
              <w:rPr>
                <w:rFonts w:cs="Times New Roman" w:hint="eastAsia"/>
                <w:b/>
                <w:bCs/>
                <w:sz w:val="21"/>
                <w:szCs w:val="21"/>
              </w:rPr>
              <w:t>序号</w:t>
            </w:r>
          </w:p>
        </w:tc>
        <w:tc>
          <w:tcPr>
            <w:tcW w:w="1980" w:type="dxa"/>
            <w:gridSpan w:val="2"/>
            <w:vMerge w:val="restart"/>
            <w:tcBorders>
              <w:top w:val="single" w:sz="12" w:space="0" w:color="auto"/>
              <w:left w:val="single" w:sz="4" w:space="0" w:color="auto"/>
            </w:tcBorders>
            <w:vAlign w:val="center"/>
          </w:tcPr>
          <w:p w14:paraId="3FD2E364" w14:textId="77777777" w:rsidR="006927D1" w:rsidRPr="007C2149" w:rsidRDefault="0078398C">
            <w:pPr>
              <w:spacing w:line="240" w:lineRule="auto"/>
              <w:jc w:val="center"/>
              <w:rPr>
                <w:rFonts w:cs="Times New Roman"/>
                <w:sz w:val="21"/>
                <w:szCs w:val="21"/>
              </w:rPr>
            </w:pPr>
            <w:r w:rsidRPr="007C2149">
              <w:rPr>
                <w:rFonts w:cs="Times New Roman" w:hint="eastAsia"/>
                <w:b/>
                <w:bCs/>
                <w:sz w:val="21"/>
                <w:szCs w:val="21"/>
              </w:rPr>
              <w:t>污染项目</w:t>
            </w:r>
          </w:p>
        </w:tc>
        <w:tc>
          <w:tcPr>
            <w:tcW w:w="5865" w:type="dxa"/>
            <w:gridSpan w:val="4"/>
            <w:tcBorders>
              <w:top w:val="single" w:sz="12" w:space="0" w:color="auto"/>
            </w:tcBorders>
            <w:vAlign w:val="center"/>
          </w:tcPr>
          <w:p w14:paraId="186A4142" w14:textId="77777777" w:rsidR="006927D1" w:rsidRPr="007C2149" w:rsidRDefault="0078398C">
            <w:pPr>
              <w:spacing w:line="240" w:lineRule="auto"/>
              <w:jc w:val="center"/>
              <w:rPr>
                <w:rFonts w:cs="Times New Roman"/>
                <w:b/>
                <w:bCs/>
                <w:sz w:val="21"/>
                <w:szCs w:val="21"/>
              </w:rPr>
            </w:pPr>
            <w:r w:rsidRPr="007C2149">
              <w:rPr>
                <w:rFonts w:cs="Times New Roman" w:hint="eastAsia"/>
                <w:b/>
                <w:bCs/>
                <w:sz w:val="21"/>
                <w:szCs w:val="21"/>
              </w:rPr>
              <w:t>风险筛选值</w:t>
            </w:r>
          </w:p>
        </w:tc>
      </w:tr>
      <w:tr w:rsidR="00A74B6E" w:rsidRPr="007C2149" w14:paraId="4F8B2460" w14:textId="77777777">
        <w:trPr>
          <w:trHeight w:val="142"/>
          <w:jc w:val="center"/>
        </w:trPr>
        <w:tc>
          <w:tcPr>
            <w:tcW w:w="886" w:type="dxa"/>
            <w:vMerge/>
            <w:tcBorders>
              <w:right w:val="single" w:sz="4" w:space="0" w:color="auto"/>
            </w:tcBorders>
            <w:vAlign w:val="center"/>
          </w:tcPr>
          <w:p w14:paraId="689D1E05" w14:textId="77777777" w:rsidR="006927D1" w:rsidRPr="007C2149" w:rsidRDefault="006927D1">
            <w:pPr>
              <w:spacing w:line="240" w:lineRule="auto"/>
              <w:jc w:val="center"/>
              <w:rPr>
                <w:rFonts w:cs="Times New Roman"/>
                <w:sz w:val="21"/>
                <w:szCs w:val="21"/>
              </w:rPr>
            </w:pPr>
          </w:p>
        </w:tc>
        <w:tc>
          <w:tcPr>
            <w:tcW w:w="1980" w:type="dxa"/>
            <w:gridSpan w:val="2"/>
            <w:vMerge/>
            <w:tcBorders>
              <w:left w:val="single" w:sz="4" w:space="0" w:color="auto"/>
            </w:tcBorders>
            <w:vAlign w:val="center"/>
          </w:tcPr>
          <w:p w14:paraId="6E958533" w14:textId="77777777" w:rsidR="006927D1" w:rsidRPr="007C2149" w:rsidRDefault="006927D1">
            <w:pPr>
              <w:spacing w:line="240" w:lineRule="auto"/>
              <w:jc w:val="center"/>
              <w:rPr>
                <w:rFonts w:cs="Times New Roman"/>
                <w:sz w:val="21"/>
                <w:szCs w:val="21"/>
              </w:rPr>
            </w:pPr>
          </w:p>
        </w:tc>
        <w:tc>
          <w:tcPr>
            <w:tcW w:w="1575" w:type="dxa"/>
            <w:vAlign w:val="center"/>
          </w:tcPr>
          <w:p w14:paraId="7923D82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pH</w:t>
            </w:r>
            <w:r w:rsidRPr="007C2149">
              <w:rPr>
                <w:rFonts w:cs="Times New Roman" w:hint="eastAsia"/>
                <w:sz w:val="21"/>
                <w:szCs w:val="21"/>
              </w:rPr>
              <w:t>≤</w:t>
            </w:r>
            <w:r w:rsidRPr="007C2149">
              <w:rPr>
                <w:rFonts w:cs="Times New Roman" w:hint="eastAsia"/>
                <w:sz w:val="21"/>
                <w:szCs w:val="21"/>
              </w:rPr>
              <w:t>5.5</w:t>
            </w:r>
          </w:p>
        </w:tc>
        <w:tc>
          <w:tcPr>
            <w:tcW w:w="1467" w:type="dxa"/>
            <w:vAlign w:val="center"/>
          </w:tcPr>
          <w:p w14:paraId="6F276BB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5.5</w:t>
            </w:r>
            <w:r w:rsidRPr="007C2149">
              <w:rPr>
                <w:rFonts w:cs="Times New Roman" w:hint="eastAsia"/>
                <w:sz w:val="21"/>
                <w:szCs w:val="21"/>
              </w:rPr>
              <w:t>＜</w:t>
            </w:r>
            <w:r w:rsidRPr="007C2149">
              <w:rPr>
                <w:rFonts w:cs="Times New Roman" w:hint="eastAsia"/>
                <w:sz w:val="21"/>
                <w:szCs w:val="21"/>
              </w:rPr>
              <w:t>pH</w:t>
            </w:r>
            <w:r w:rsidRPr="007C2149">
              <w:rPr>
                <w:rFonts w:cs="Times New Roman" w:hint="eastAsia"/>
                <w:sz w:val="21"/>
                <w:szCs w:val="21"/>
              </w:rPr>
              <w:t>≤</w:t>
            </w:r>
            <w:r w:rsidRPr="007C2149">
              <w:rPr>
                <w:rFonts w:cs="Times New Roman" w:hint="eastAsia"/>
                <w:sz w:val="21"/>
                <w:szCs w:val="21"/>
              </w:rPr>
              <w:t>6.5</w:t>
            </w:r>
          </w:p>
        </w:tc>
        <w:tc>
          <w:tcPr>
            <w:tcW w:w="1683" w:type="dxa"/>
            <w:tcBorders>
              <w:right w:val="single" w:sz="4" w:space="0" w:color="auto"/>
            </w:tcBorders>
            <w:vAlign w:val="center"/>
          </w:tcPr>
          <w:p w14:paraId="565B28F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6.5</w:t>
            </w:r>
            <w:r w:rsidRPr="007C2149">
              <w:rPr>
                <w:rFonts w:cs="Times New Roman" w:hint="eastAsia"/>
                <w:sz w:val="21"/>
                <w:szCs w:val="21"/>
              </w:rPr>
              <w:t>＜</w:t>
            </w:r>
            <w:r w:rsidRPr="007C2149">
              <w:rPr>
                <w:rFonts w:cs="Times New Roman" w:hint="eastAsia"/>
                <w:sz w:val="21"/>
                <w:szCs w:val="21"/>
              </w:rPr>
              <w:t>pH</w:t>
            </w:r>
            <w:r w:rsidRPr="007C2149">
              <w:rPr>
                <w:rFonts w:cs="Times New Roman" w:hint="eastAsia"/>
                <w:sz w:val="21"/>
                <w:szCs w:val="21"/>
              </w:rPr>
              <w:t>≤</w:t>
            </w:r>
            <w:r w:rsidRPr="007C2149">
              <w:rPr>
                <w:rFonts w:cs="Times New Roman" w:hint="eastAsia"/>
                <w:sz w:val="21"/>
                <w:szCs w:val="21"/>
              </w:rPr>
              <w:t>7.5</w:t>
            </w:r>
          </w:p>
        </w:tc>
        <w:tc>
          <w:tcPr>
            <w:tcW w:w="1140" w:type="dxa"/>
            <w:tcBorders>
              <w:left w:val="single" w:sz="4" w:space="0" w:color="auto"/>
            </w:tcBorders>
            <w:vAlign w:val="center"/>
          </w:tcPr>
          <w:p w14:paraId="023F401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pH</w:t>
            </w:r>
            <w:r w:rsidRPr="007C2149">
              <w:rPr>
                <w:rFonts w:cs="Times New Roman" w:hint="eastAsia"/>
                <w:sz w:val="21"/>
                <w:szCs w:val="21"/>
              </w:rPr>
              <w:t>＞</w:t>
            </w:r>
            <w:r w:rsidRPr="007C2149">
              <w:rPr>
                <w:rFonts w:cs="Times New Roman" w:hint="eastAsia"/>
                <w:sz w:val="21"/>
                <w:szCs w:val="21"/>
              </w:rPr>
              <w:t>7.5</w:t>
            </w:r>
          </w:p>
        </w:tc>
      </w:tr>
      <w:tr w:rsidR="00A74B6E" w:rsidRPr="007C2149" w14:paraId="08BEAEAF" w14:textId="77777777">
        <w:trPr>
          <w:trHeight w:val="90"/>
          <w:jc w:val="center"/>
        </w:trPr>
        <w:tc>
          <w:tcPr>
            <w:tcW w:w="886" w:type="dxa"/>
            <w:vMerge w:val="restart"/>
            <w:tcBorders>
              <w:right w:val="single" w:sz="4" w:space="0" w:color="auto"/>
            </w:tcBorders>
            <w:vAlign w:val="center"/>
          </w:tcPr>
          <w:p w14:paraId="27FF452E"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w:t>
            </w:r>
          </w:p>
        </w:tc>
        <w:tc>
          <w:tcPr>
            <w:tcW w:w="1065" w:type="dxa"/>
            <w:vMerge w:val="restart"/>
            <w:tcBorders>
              <w:left w:val="single" w:sz="4" w:space="0" w:color="auto"/>
            </w:tcBorders>
            <w:vAlign w:val="center"/>
          </w:tcPr>
          <w:p w14:paraId="070DB91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镉</w:t>
            </w:r>
          </w:p>
        </w:tc>
        <w:tc>
          <w:tcPr>
            <w:tcW w:w="915" w:type="dxa"/>
            <w:tcBorders>
              <w:left w:val="single" w:sz="4" w:space="0" w:color="auto"/>
            </w:tcBorders>
            <w:vAlign w:val="center"/>
          </w:tcPr>
          <w:p w14:paraId="3481CCB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水田</w:t>
            </w:r>
          </w:p>
        </w:tc>
        <w:tc>
          <w:tcPr>
            <w:tcW w:w="1575" w:type="dxa"/>
            <w:vAlign w:val="center"/>
          </w:tcPr>
          <w:p w14:paraId="7296846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0.3</w:t>
            </w:r>
          </w:p>
        </w:tc>
        <w:tc>
          <w:tcPr>
            <w:tcW w:w="1467" w:type="dxa"/>
            <w:vAlign w:val="center"/>
          </w:tcPr>
          <w:p w14:paraId="13617487"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0.4</w:t>
            </w:r>
          </w:p>
        </w:tc>
        <w:tc>
          <w:tcPr>
            <w:tcW w:w="1683" w:type="dxa"/>
            <w:tcBorders>
              <w:right w:val="single" w:sz="4" w:space="0" w:color="auto"/>
            </w:tcBorders>
            <w:vAlign w:val="center"/>
          </w:tcPr>
          <w:p w14:paraId="1CC0191D"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0.6</w:t>
            </w:r>
          </w:p>
        </w:tc>
        <w:tc>
          <w:tcPr>
            <w:tcW w:w="1140" w:type="dxa"/>
            <w:tcBorders>
              <w:left w:val="single" w:sz="4" w:space="0" w:color="auto"/>
            </w:tcBorders>
            <w:vAlign w:val="center"/>
          </w:tcPr>
          <w:p w14:paraId="10903E9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0.8</w:t>
            </w:r>
          </w:p>
        </w:tc>
      </w:tr>
      <w:tr w:rsidR="00A74B6E" w:rsidRPr="007C2149" w14:paraId="049DBB15" w14:textId="77777777">
        <w:trPr>
          <w:trHeight w:val="142"/>
          <w:jc w:val="center"/>
        </w:trPr>
        <w:tc>
          <w:tcPr>
            <w:tcW w:w="886" w:type="dxa"/>
            <w:vMerge/>
            <w:tcBorders>
              <w:right w:val="single" w:sz="4" w:space="0" w:color="auto"/>
            </w:tcBorders>
            <w:vAlign w:val="center"/>
          </w:tcPr>
          <w:p w14:paraId="1640120B"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3300F8C1" w14:textId="77777777" w:rsidR="006927D1" w:rsidRPr="007C2149" w:rsidRDefault="006927D1">
            <w:pPr>
              <w:spacing w:line="240" w:lineRule="auto"/>
              <w:jc w:val="center"/>
              <w:rPr>
                <w:rFonts w:cs="Times New Roman"/>
                <w:sz w:val="21"/>
                <w:szCs w:val="21"/>
              </w:rPr>
            </w:pPr>
          </w:p>
        </w:tc>
        <w:tc>
          <w:tcPr>
            <w:tcW w:w="915" w:type="dxa"/>
            <w:vAlign w:val="center"/>
          </w:tcPr>
          <w:p w14:paraId="4753C5E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73DBF4D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0.3</w:t>
            </w:r>
          </w:p>
        </w:tc>
        <w:tc>
          <w:tcPr>
            <w:tcW w:w="1467" w:type="dxa"/>
            <w:vAlign w:val="center"/>
          </w:tcPr>
          <w:p w14:paraId="584C2E8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0.3</w:t>
            </w:r>
          </w:p>
        </w:tc>
        <w:tc>
          <w:tcPr>
            <w:tcW w:w="1683" w:type="dxa"/>
            <w:tcBorders>
              <w:right w:val="single" w:sz="4" w:space="0" w:color="auto"/>
            </w:tcBorders>
            <w:vAlign w:val="center"/>
          </w:tcPr>
          <w:p w14:paraId="7DA2A04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0.3</w:t>
            </w:r>
          </w:p>
        </w:tc>
        <w:tc>
          <w:tcPr>
            <w:tcW w:w="1140" w:type="dxa"/>
            <w:tcBorders>
              <w:left w:val="single" w:sz="4" w:space="0" w:color="auto"/>
            </w:tcBorders>
            <w:vAlign w:val="center"/>
          </w:tcPr>
          <w:p w14:paraId="62EBA17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0.6</w:t>
            </w:r>
          </w:p>
        </w:tc>
      </w:tr>
      <w:tr w:rsidR="00A74B6E" w:rsidRPr="007C2149" w14:paraId="47BC049E" w14:textId="77777777">
        <w:trPr>
          <w:trHeight w:val="142"/>
          <w:jc w:val="center"/>
        </w:trPr>
        <w:tc>
          <w:tcPr>
            <w:tcW w:w="886" w:type="dxa"/>
            <w:vMerge w:val="restart"/>
            <w:tcBorders>
              <w:right w:val="single" w:sz="4" w:space="0" w:color="auto"/>
            </w:tcBorders>
            <w:vAlign w:val="center"/>
          </w:tcPr>
          <w:p w14:paraId="321EC33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w:t>
            </w:r>
          </w:p>
        </w:tc>
        <w:tc>
          <w:tcPr>
            <w:tcW w:w="1065" w:type="dxa"/>
            <w:vMerge w:val="restart"/>
            <w:tcBorders>
              <w:left w:val="single" w:sz="4" w:space="0" w:color="auto"/>
            </w:tcBorders>
            <w:vAlign w:val="center"/>
          </w:tcPr>
          <w:p w14:paraId="6134ADE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汞</w:t>
            </w:r>
          </w:p>
        </w:tc>
        <w:tc>
          <w:tcPr>
            <w:tcW w:w="915" w:type="dxa"/>
            <w:vAlign w:val="center"/>
          </w:tcPr>
          <w:p w14:paraId="3CFFB62E"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水田</w:t>
            </w:r>
          </w:p>
        </w:tc>
        <w:tc>
          <w:tcPr>
            <w:tcW w:w="1575" w:type="dxa"/>
            <w:vAlign w:val="center"/>
          </w:tcPr>
          <w:p w14:paraId="38FCDEF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0.5</w:t>
            </w:r>
          </w:p>
        </w:tc>
        <w:tc>
          <w:tcPr>
            <w:tcW w:w="1467" w:type="dxa"/>
            <w:vAlign w:val="center"/>
          </w:tcPr>
          <w:p w14:paraId="5801DAC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0.5</w:t>
            </w:r>
          </w:p>
        </w:tc>
        <w:tc>
          <w:tcPr>
            <w:tcW w:w="1683" w:type="dxa"/>
            <w:tcBorders>
              <w:right w:val="single" w:sz="4" w:space="0" w:color="auto"/>
            </w:tcBorders>
            <w:vAlign w:val="center"/>
          </w:tcPr>
          <w:p w14:paraId="5A320D1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0.6</w:t>
            </w:r>
          </w:p>
        </w:tc>
        <w:tc>
          <w:tcPr>
            <w:tcW w:w="1140" w:type="dxa"/>
            <w:tcBorders>
              <w:left w:val="single" w:sz="4" w:space="0" w:color="auto"/>
            </w:tcBorders>
            <w:vAlign w:val="center"/>
          </w:tcPr>
          <w:p w14:paraId="4D2CB8D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w:t>
            </w:r>
          </w:p>
        </w:tc>
      </w:tr>
      <w:tr w:rsidR="00A74B6E" w:rsidRPr="007C2149" w14:paraId="797B796D" w14:textId="77777777">
        <w:trPr>
          <w:trHeight w:val="142"/>
          <w:jc w:val="center"/>
        </w:trPr>
        <w:tc>
          <w:tcPr>
            <w:tcW w:w="886" w:type="dxa"/>
            <w:vMerge/>
            <w:tcBorders>
              <w:right w:val="single" w:sz="4" w:space="0" w:color="auto"/>
            </w:tcBorders>
            <w:vAlign w:val="center"/>
          </w:tcPr>
          <w:p w14:paraId="130A0C8D"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039026F6" w14:textId="77777777" w:rsidR="006927D1" w:rsidRPr="007C2149" w:rsidRDefault="006927D1">
            <w:pPr>
              <w:spacing w:line="240" w:lineRule="auto"/>
              <w:jc w:val="center"/>
              <w:rPr>
                <w:rFonts w:cs="Times New Roman"/>
                <w:sz w:val="21"/>
                <w:szCs w:val="21"/>
              </w:rPr>
            </w:pPr>
          </w:p>
        </w:tc>
        <w:tc>
          <w:tcPr>
            <w:tcW w:w="915" w:type="dxa"/>
            <w:vAlign w:val="center"/>
          </w:tcPr>
          <w:p w14:paraId="4C33658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6ACA2AA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1.3</w:t>
            </w:r>
          </w:p>
        </w:tc>
        <w:tc>
          <w:tcPr>
            <w:tcW w:w="1467" w:type="dxa"/>
            <w:vAlign w:val="center"/>
          </w:tcPr>
          <w:p w14:paraId="68D24CB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1.8</w:t>
            </w:r>
          </w:p>
        </w:tc>
        <w:tc>
          <w:tcPr>
            <w:tcW w:w="1683" w:type="dxa"/>
            <w:tcBorders>
              <w:right w:val="single" w:sz="4" w:space="0" w:color="auto"/>
            </w:tcBorders>
            <w:vAlign w:val="center"/>
          </w:tcPr>
          <w:p w14:paraId="66D6B80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2.4</w:t>
            </w:r>
          </w:p>
        </w:tc>
        <w:tc>
          <w:tcPr>
            <w:tcW w:w="1140" w:type="dxa"/>
            <w:tcBorders>
              <w:left w:val="single" w:sz="4" w:space="0" w:color="auto"/>
            </w:tcBorders>
            <w:vAlign w:val="center"/>
          </w:tcPr>
          <w:p w14:paraId="565E449F"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3.4</w:t>
            </w:r>
          </w:p>
        </w:tc>
      </w:tr>
      <w:tr w:rsidR="00A74B6E" w:rsidRPr="007C2149" w14:paraId="46EC89FC" w14:textId="77777777">
        <w:trPr>
          <w:trHeight w:val="142"/>
          <w:jc w:val="center"/>
        </w:trPr>
        <w:tc>
          <w:tcPr>
            <w:tcW w:w="886" w:type="dxa"/>
            <w:vMerge w:val="restart"/>
            <w:tcBorders>
              <w:right w:val="single" w:sz="4" w:space="0" w:color="auto"/>
            </w:tcBorders>
            <w:vAlign w:val="center"/>
          </w:tcPr>
          <w:p w14:paraId="10EE397F"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w:t>
            </w:r>
          </w:p>
        </w:tc>
        <w:tc>
          <w:tcPr>
            <w:tcW w:w="1065" w:type="dxa"/>
            <w:vMerge w:val="restart"/>
            <w:tcBorders>
              <w:left w:val="single" w:sz="4" w:space="0" w:color="auto"/>
            </w:tcBorders>
            <w:vAlign w:val="center"/>
          </w:tcPr>
          <w:p w14:paraId="1E206A0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砷</w:t>
            </w:r>
          </w:p>
        </w:tc>
        <w:tc>
          <w:tcPr>
            <w:tcW w:w="915" w:type="dxa"/>
            <w:vAlign w:val="center"/>
          </w:tcPr>
          <w:p w14:paraId="5C90141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水田</w:t>
            </w:r>
          </w:p>
        </w:tc>
        <w:tc>
          <w:tcPr>
            <w:tcW w:w="1575" w:type="dxa"/>
            <w:vAlign w:val="center"/>
          </w:tcPr>
          <w:p w14:paraId="1E5F7AC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30</w:t>
            </w:r>
          </w:p>
        </w:tc>
        <w:tc>
          <w:tcPr>
            <w:tcW w:w="1467" w:type="dxa"/>
            <w:vAlign w:val="center"/>
          </w:tcPr>
          <w:p w14:paraId="4FF584D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30</w:t>
            </w:r>
          </w:p>
        </w:tc>
        <w:tc>
          <w:tcPr>
            <w:tcW w:w="1683" w:type="dxa"/>
            <w:tcBorders>
              <w:right w:val="single" w:sz="4" w:space="0" w:color="auto"/>
            </w:tcBorders>
            <w:vAlign w:val="center"/>
          </w:tcPr>
          <w:p w14:paraId="18F5616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w:t>
            </w:r>
          </w:p>
        </w:tc>
        <w:tc>
          <w:tcPr>
            <w:tcW w:w="1140" w:type="dxa"/>
            <w:tcBorders>
              <w:left w:val="single" w:sz="4" w:space="0" w:color="auto"/>
            </w:tcBorders>
            <w:vAlign w:val="center"/>
          </w:tcPr>
          <w:p w14:paraId="18A68297"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w:t>
            </w:r>
          </w:p>
        </w:tc>
      </w:tr>
      <w:tr w:rsidR="00A74B6E" w:rsidRPr="007C2149" w14:paraId="2ACF3284" w14:textId="77777777">
        <w:trPr>
          <w:trHeight w:val="142"/>
          <w:jc w:val="center"/>
        </w:trPr>
        <w:tc>
          <w:tcPr>
            <w:tcW w:w="886" w:type="dxa"/>
            <w:vMerge/>
            <w:tcBorders>
              <w:right w:val="single" w:sz="4" w:space="0" w:color="auto"/>
            </w:tcBorders>
            <w:vAlign w:val="center"/>
          </w:tcPr>
          <w:p w14:paraId="7B766C0C"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091C10F5" w14:textId="77777777" w:rsidR="006927D1" w:rsidRPr="007C2149" w:rsidRDefault="006927D1">
            <w:pPr>
              <w:spacing w:line="240" w:lineRule="auto"/>
              <w:jc w:val="center"/>
              <w:rPr>
                <w:rFonts w:cs="Times New Roman"/>
                <w:sz w:val="21"/>
                <w:szCs w:val="21"/>
              </w:rPr>
            </w:pPr>
          </w:p>
        </w:tc>
        <w:tc>
          <w:tcPr>
            <w:tcW w:w="915" w:type="dxa"/>
            <w:vAlign w:val="center"/>
          </w:tcPr>
          <w:p w14:paraId="14C33F9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216AC99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40</w:t>
            </w:r>
          </w:p>
        </w:tc>
        <w:tc>
          <w:tcPr>
            <w:tcW w:w="1467" w:type="dxa"/>
            <w:vAlign w:val="center"/>
          </w:tcPr>
          <w:p w14:paraId="18C3670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40</w:t>
            </w:r>
          </w:p>
        </w:tc>
        <w:tc>
          <w:tcPr>
            <w:tcW w:w="1683" w:type="dxa"/>
            <w:tcBorders>
              <w:right w:val="single" w:sz="4" w:space="0" w:color="auto"/>
            </w:tcBorders>
            <w:vAlign w:val="center"/>
          </w:tcPr>
          <w:p w14:paraId="1B53C5CB"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30</w:t>
            </w:r>
          </w:p>
        </w:tc>
        <w:tc>
          <w:tcPr>
            <w:tcW w:w="1140" w:type="dxa"/>
            <w:tcBorders>
              <w:left w:val="single" w:sz="4" w:space="0" w:color="auto"/>
            </w:tcBorders>
            <w:vAlign w:val="center"/>
          </w:tcPr>
          <w:p w14:paraId="77D7BF3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w:t>
            </w:r>
          </w:p>
        </w:tc>
      </w:tr>
      <w:tr w:rsidR="00A74B6E" w:rsidRPr="007C2149" w14:paraId="4B1B5170" w14:textId="77777777">
        <w:trPr>
          <w:trHeight w:val="142"/>
          <w:jc w:val="center"/>
        </w:trPr>
        <w:tc>
          <w:tcPr>
            <w:tcW w:w="886" w:type="dxa"/>
            <w:vMerge w:val="restart"/>
            <w:tcBorders>
              <w:right w:val="single" w:sz="4" w:space="0" w:color="auto"/>
            </w:tcBorders>
            <w:vAlign w:val="center"/>
          </w:tcPr>
          <w:p w14:paraId="69D1B8E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4</w:t>
            </w:r>
          </w:p>
        </w:tc>
        <w:tc>
          <w:tcPr>
            <w:tcW w:w="1065" w:type="dxa"/>
            <w:vMerge w:val="restart"/>
            <w:tcBorders>
              <w:left w:val="single" w:sz="4" w:space="0" w:color="auto"/>
            </w:tcBorders>
            <w:vAlign w:val="center"/>
          </w:tcPr>
          <w:p w14:paraId="2DAF9D0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铅</w:t>
            </w:r>
          </w:p>
        </w:tc>
        <w:tc>
          <w:tcPr>
            <w:tcW w:w="915" w:type="dxa"/>
            <w:vAlign w:val="center"/>
          </w:tcPr>
          <w:p w14:paraId="452731D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水田</w:t>
            </w:r>
          </w:p>
        </w:tc>
        <w:tc>
          <w:tcPr>
            <w:tcW w:w="1575" w:type="dxa"/>
            <w:vAlign w:val="center"/>
          </w:tcPr>
          <w:p w14:paraId="0BAEDB79"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80</w:t>
            </w:r>
          </w:p>
        </w:tc>
        <w:tc>
          <w:tcPr>
            <w:tcW w:w="1467" w:type="dxa"/>
            <w:vAlign w:val="center"/>
          </w:tcPr>
          <w:p w14:paraId="4E265B7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100</w:t>
            </w:r>
          </w:p>
        </w:tc>
        <w:tc>
          <w:tcPr>
            <w:tcW w:w="1683" w:type="dxa"/>
            <w:tcBorders>
              <w:right w:val="single" w:sz="4" w:space="0" w:color="auto"/>
            </w:tcBorders>
            <w:vAlign w:val="center"/>
          </w:tcPr>
          <w:p w14:paraId="308ED78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140</w:t>
            </w:r>
          </w:p>
        </w:tc>
        <w:tc>
          <w:tcPr>
            <w:tcW w:w="1140" w:type="dxa"/>
            <w:tcBorders>
              <w:left w:val="single" w:sz="4" w:space="0" w:color="auto"/>
            </w:tcBorders>
            <w:vAlign w:val="center"/>
          </w:tcPr>
          <w:p w14:paraId="72EEB82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240</w:t>
            </w:r>
          </w:p>
        </w:tc>
      </w:tr>
      <w:tr w:rsidR="00A74B6E" w:rsidRPr="007C2149" w14:paraId="4E869D99" w14:textId="77777777">
        <w:trPr>
          <w:trHeight w:val="142"/>
          <w:jc w:val="center"/>
        </w:trPr>
        <w:tc>
          <w:tcPr>
            <w:tcW w:w="886" w:type="dxa"/>
            <w:vMerge/>
            <w:tcBorders>
              <w:right w:val="single" w:sz="4" w:space="0" w:color="auto"/>
            </w:tcBorders>
            <w:vAlign w:val="center"/>
          </w:tcPr>
          <w:p w14:paraId="72100209"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6B2B16FE" w14:textId="77777777" w:rsidR="006927D1" w:rsidRPr="007C2149" w:rsidRDefault="006927D1">
            <w:pPr>
              <w:spacing w:line="240" w:lineRule="auto"/>
              <w:jc w:val="center"/>
              <w:rPr>
                <w:rFonts w:cs="Times New Roman"/>
                <w:sz w:val="21"/>
                <w:szCs w:val="21"/>
              </w:rPr>
            </w:pPr>
          </w:p>
        </w:tc>
        <w:tc>
          <w:tcPr>
            <w:tcW w:w="915" w:type="dxa"/>
            <w:vAlign w:val="center"/>
          </w:tcPr>
          <w:p w14:paraId="6F1DF4B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6B415C8E"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70</w:t>
            </w:r>
          </w:p>
        </w:tc>
        <w:tc>
          <w:tcPr>
            <w:tcW w:w="1467" w:type="dxa"/>
            <w:vAlign w:val="center"/>
          </w:tcPr>
          <w:p w14:paraId="4588923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90</w:t>
            </w:r>
          </w:p>
        </w:tc>
        <w:tc>
          <w:tcPr>
            <w:tcW w:w="1683" w:type="dxa"/>
            <w:tcBorders>
              <w:right w:val="single" w:sz="4" w:space="0" w:color="auto"/>
            </w:tcBorders>
            <w:vAlign w:val="center"/>
          </w:tcPr>
          <w:p w14:paraId="235E581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120</w:t>
            </w:r>
          </w:p>
        </w:tc>
        <w:tc>
          <w:tcPr>
            <w:tcW w:w="1140" w:type="dxa"/>
            <w:tcBorders>
              <w:left w:val="single" w:sz="4" w:space="0" w:color="auto"/>
            </w:tcBorders>
            <w:vAlign w:val="center"/>
          </w:tcPr>
          <w:p w14:paraId="7565695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170</w:t>
            </w:r>
          </w:p>
        </w:tc>
      </w:tr>
      <w:tr w:rsidR="00A74B6E" w:rsidRPr="007C2149" w14:paraId="19F1BCB6" w14:textId="77777777">
        <w:trPr>
          <w:trHeight w:val="142"/>
          <w:jc w:val="center"/>
        </w:trPr>
        <w:tc>
          <w:tcPr>
            <w:tcW w:w="886" w:type="dxa"/>
            <w:vMerge w:val="restart"/>
            <w:tcBorders>
              <w:right w:val="single" w:sz="4" w:space="0" w:color="auto"/>
            </w:tcBorders>
            <w:vAlign w:val="center"/>
          </w:tcPr>
          <w:p w14:paraId="1D58C79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5</w:t>
            </w:r>
          </w:p>
        </w:tc>
        <w:tc>
          <w:tcPr>
            <w:tcW w:w="1065" w:type="dxa"/>
            <w:vMerge w:val="restart"/>
            <w:tcBorders>
              <w:left w:val="single" w:sz="4" w:space="0" w:color="auto"/>
            </w:tcBorders>
            <w:vAlign w:val="center"/>
          </w:tcPr>
          <w:p w14:paraId="71ED602A"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铬</w:t>
            </w:r>
          </w:p>
        </w:tc>
        <w:tc>
          <w:tcPr>
            <w:tcW w:w="915" w:type="dxa"/>
            <w:vAlign w:val="center"/>
          </w:tcPr>
          <w:p w14:paraId="3A8F1E9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水田</w:t>
            </w:r>
          </w:p>
        </w:tc>
        <w:tc>
          <w:tcPr>
            <w:tcW w:w="1575" w:type="dxa"/>
            <w:vAlign w:val="center"/>
          </w:tcPr>
          <w:p w14:paraId="1F94B5D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250</w:t>
            </w:r>
          </w:p>
        </w:tc>
        <w:tc>
          <w:tcPr>
            <w:tcW w:w="1467" w:type="dxa"/>
            <w:vAlign w:val="center"/>
          </w:tcPr>
          <w:p w14:paraId="2711853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250</w:t>
            </w:r>
          </w:p>
        </w:tc>
        <w:tc>
          <w:tcPr>
            <w:tcW w:w="1683" w:type="dxa"/>
            <w:tcBorders>
              <w:right w:val="single" w:sz="4" w:space="0" w:color="auto"/>
            </w:tcBorders>
            <w:vAlign w:val="center"/>
          </w:tcPr>
          <w:p w14:paraId="662FCBEB"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300</w:t>
            </w:r>
          </w:p>
        </w:tc>
        <w:tc>
          <w:tcPr>
            <w:tcW w:w="1140" w:type="dxa"/>
            <w:tcBorders>
              <w:left w:val="single" w:sz="4" w:space="0" w:color="auto"/>
            </w:tcBorders>
            <w:vAlign w:val="center"/>
          </w:tcPr>
          <w:p w14:paraId="52AEE0C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350</w:t>
            </w:r>
          </w:p>
        </w:tc>
      </w:tr>
      <w:tr w:rsidR="00A74B6E" w:rsidRPr="007C2149" w14:paraId="6EAB941B" w14:textId="77777777">
        <w:trPr>
          <w:trHeight w:val="142"/>
          <w:jc w:val="center"/>
        </w:trPr>
        <w:tc>
          <w:tcPr>
            <w:tcW w:w="886" w:type="dxa"/>
            <w:vMerge/>
            <w:tcBorders>
              <w:right w:val="single" w:sz="4" w:space="0" w:color="auto"/>
            </w:tcBorders>
            <w:vAlign w:val="center"/>
          </w:tcPr>
          <w:p w14:paraId="69E14F1B"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03A4B978" w14:textId="77777777" w:rsidR="006927D1" w:rsidRPr="007C2149" w:rsidRDefault="006927D1">
            <w:pPr>
              <w:spacing w:line="240" w:lineRule="auto"/>
              <w:jc w:val="center"/>
              <w:rPr>
                <w:rFonts w:cs="Times New Roman"/>
                <w:sz w:val="21"/>
                <w:szCs w:val="21"/>
              </w:rPr>
            </w:pPr>
          </w:p>
        </w:tc>
        <w:tc>
          <w:tcPr>
            <w:tcW w:w="915" w:type="dxa"/>
            <w:vAlign w:val="center"/>
          </w:tcPr>
          <w:p w14:paraId="616BF15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0516215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150</w:t>
            </w:r>
          </w:p>
        </w:tc>
        <w:tc>
          <w:tcPr>
            <w:tcW w:w="1467" w:type="dxa"/>
            <w:vAlign w:val="center"/>
          </w:tcPr>
          <w:p w14:paraId="3D091FA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150</w:t>
            </w:r>
          </w:p>
        </w:tc>
        <w:tc>
          <w:tcPr>
            <w:tcW w:w="1683" w:type="dxa"/>
            <w:tcBorders>
              <w:right w:val="single" w:sz="4" w:space="0" w:color="auto"/>
            </w:tcBorders>
            <w:vAlign w:val="center"/>
          </w:tcPr>
          <w:p w14:paraId="221033D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200</w:t>
            </w:r>
          </w:p>
        </w:tc>
        <w:tc>
          <w:tcPr>
            <w:tcW w:w="1140" w:type="dxa"/>
            <w:tcBorders>
              <w:left w:val="single" w:sz="4" w:space="0" w:color="auto"/>
            </w:tcBorders>
            <w:vAlign w:val="center"/>
          </w:tcPr>
          <w:p w14:paraId="62A1A7B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250</w:t>
            </w:r>
          </w:p>
        </w:tc>
      </w:tr>
      <w:tr w:rsidR="00A74B6E" w:rsidRPr="007C2149" w14:paraId="0F4B3B8C" w14:textId="77777777">
        <w:trPr>
          <w:trHeight w:val="142"/>
          <w:jc w:val="center"/>
        </w:trPr>
        <w:tc>
          <w:tcPr>
            <w:tcW w:w="886" w:type="dxa"/>
            <w:vMerge w:val="restart"/>
            <w:tcBorders>
              <w:right w:val="single" w:sz="4" w:space="0" w:color="auto"/>
            </w:tcBorders>
            <w:vAlign w:val="center"/>
          </w:tcPr>
          <w:p w14:paraId="475DC958"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6</w:t>
            </w:r>
          </w:p>
        </w:tc>
        <w:tc>
          <w:tcPr>
            <w:tcW w:w="1065" w:type="dxa"/>
            <w:vMerge w:val="restart"/>
            <w:tcBorders>
              <w:left w:val="single" w:sz="4" w:space="0" w:color="auto"/>
            </w:tcBorders>
            <w:vAlign w:val="center"/>
          </w:tcPr>
          <w:p w14:paraId="7402006B"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铜</w:t>
            </w:r>
          </w:p>
        </w:tc>
        <w:tc>
          <w:tcPr>
            <w:tcW w:w="915" w:type="dxa"/>
            <w:vAlign w:val="center"/>
          </w:tcPr>
          <w:p w14:paraId="0BD705B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果园</w:t>
            </w:r>
          </w:p>
        </w:tc>
        <w:tc>
          <w:tcPr>
            <w:tcW w:w="1575" w:type="dxa"/>
            <w:vAlign w:val="center"/>
          </w:tcPr>
          <w:p w14:paraId="5302958B"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150</w:t>
            </w:r>
          </w:p>
        </w:tc>
        <w:tc>
          <w:tcPr>
            <w:tcW w:w="1467" w:type="dxa"/>
            <w:vAlign w:val="center"/>
          </w:tcPr>
          <w:p w14:paraId="252FD675"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150</w:t>
            </w:r>
          </w:p>
        </w:tc>
        <w:tc>
          <w:tcPr>
            <w:tcW w:w="1683" w:type="dxa"/>
            <w:tcBorders>
              <w:right w:val="single" w:sz="4" w:space="0" w:color="auto"/>
            </w:tcBorders>
            <w:vAlign w:val="center"/>
          </w:tcPr>
          <w:p w14:paraId="3742FBA1"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200</w:t>
            </w:r>
          </w:p>
        </w:tc>
        <w:tc>
          <w:tcPr>
            <w:tcW w:w="1140" w:type="dxa"/>
            <w:tcBorders>
              <w:left w:val="single" w:sz="4" w:space="0" w:color="auto"/>
            </w:tcBorders>
            <w:vAlign w:val="center"/>
          </w:tcPr>
          <w:p w14:paraId="1FBC210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200</w:t>
            </w:r>
          </w:p>
        </w:tc>
      </w:tr>
      <w:tr w:rsidR="00A74B6E" w:rsidRPr="007C2149" w14:paraId="2F638DB4" w14:textId="77777777">
        <w:trPr>
          <w:trHeight w:val="142"/>
          <w:jc w:val="center"/>
        </w:trPr>
        <w:tc>
          <w:tcPr>
            <w:tcW w:w="886" w:type="dxa"/>
            <w:vMerge/>
            <w:tcBorders>
              <w:right w:val="single" w:sz="4" w:space="0" w:color="auto"/>
            </w:tcBorders>
            <w:vAlign w:val="center"/>
          </w:tcPr>
          <w:p w14:paraId="543819F6" w14:textId="77777777" w:rsidR="006927D1" w:rsidRPr="007C2149" w:rsidRDefault="006927D1">
            <w:pPr>
              <w:spacing w:line="240" w:lineRule="auto"/>
              <w:jc w:val="center"/>
              <w:rPr>
                <w:rFonts w:cs="Times New Roman"/>
                <w:sz w:val="21"/>
                <w:szCs w:val="21"/>
              </w:rPr>
            </w:pPr>
          </w:p>
        </w:tc>
        <w:tc>
          <w:tcPr>
            <w:tcW w:w="1065" w:type="dxa"/>
            <w:vMerge/>
            <w:tcBorders>
              <w:left w:val="single" w:sz="4" w:space="0" w:color="auto"/>
            </w:tcBorders>
            <w:vAlign w:val="center"/>
          </w:tcPr>
          <w:p w14:paraId="0748E3BD" w14:textId="77777777" w:rsidR="006927D1" w:rsidRPr="007C2149" w:rsidRDefault="006927D1">
            <w:pPr>
              <w:spacing w:line="240" w:lineRule="auto"/>
              <w:jc w:val="center"/>
              <w:rPr>
                <w:rFonts w:cs="Times New Roman"/>
                <w:sz w:val="21"/>
                <w:szCs w:val="21"/>
              </w:rPr>
            </w:pPr>
          </w:p>
        </w:tc>
        <w:tc>
          <w:tcPr>
            <w:tcW w:w="915" w:type="dxa"/>
            <w:vAlign w:val="center"/>
          </w:tcPr>
          <w:p w14:paraId="1255765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其他</w:t>
            </w:r>
          </w:p>
        </w:tc>
        <w:tc>
          <w:tcPr>
            <w:tcW w:w="1575" w:type="dxa"/>
            <w:vAlign w:val="center"/>
          </w:tcPr>
          <w:p w14:paraId="73A8E527"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50</w:t>
            </w:r>
          </w:p>
        </w:tc>
        <w:tc>
          <w:tcPr>
            <w:tcW w:w="1467" w:type="dxa"/>
            <w:vAlign w:val="center"/>
          </w:tcPr>
          <w:p w14:paraId="316C004E"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50</w:t>
            </w:r>
          </w:p>
        </w:tc>
        <w:tc>
          <w:tcPr>
            <w:tcW w:w="1683" w:type="dxa"/>
            <w:tcBorders>
              <w:right w:val="single" w:sz="4" w:space="0" w:color="auto"/>
            </w:tcBorders>
            <w:vAlign w:val="center"/>
          </w:tcPr>
          <w:p w14:paraId="175482F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100</w:t>
            </w:r>
          </w:p>
        </w:tc>
        <w:tc>
          <w:tcPr>
            <w:tcW w:w="1140" w:type="dxa"/>
            <w:tcBorders>
              <w:left w:val="single" w:sz="4" w:space="0" w:color="auto"/>
            </w:tcBorders>
            <w:vAlign w:val="center"/>
          </w:tcPr>
          <w:p w14:paraId="2031BE7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100</w:t>
            </w:r>
          </w:p>
        </w:tc>
      </w:tr>
      <w:tr w:rsidR="00A74B6E" w:rsidRPr="007C2149" w14:paraId="68B2D702" w14:textId="77777777">
        <w:trPr>
          <w:trHeight w:val="142"/>
          <w:jc w:val="center"/>
        </w:trPr>
        <w:tc>
          <w:tcPr>
            <w:tcW w:w="886" w:type="dxa"/>
            <w:tcBorders>
              <w:right w:val="single" w:sz="4" w:space="0" w:color="auto"/>
            </w:tcBorders>
            <w:vAlign w:val="center"/>
          </w:tcPr>
          <w:p w14:paraId="1940030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7</w:t>
            </w:r>
          </w:p>
        </w:tc>
        <w:tc>
          <w:tcPr>
            <w:tcW w:w="1980" w:type="dxa"/>
            <w:gridSpan w:val="2"/>
            <w:tcBorders>
              <w:left w:val="single" w:sz="4" w:space="0" w:color="auto"/>
            </w:tcBorders>
            <w:vAlign w:val="center"/>
          </w:tcPr>
          <w:p w14:paraId="47C07503"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镍</w:t>
            </w:r>
          </w:p>
        </w:tc>
        <w:tc>
          <w:tcPr>
            <w:tcW w:w="1575" w:type="dxa"/>
            <w:vAlign w:val="center"/>
          </w:tcPr>
          <w:p w14:paraId="3D55D5A6"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60</w:t>
            </w:r>
          </w:p>
        </w:tc>
        <w:tc>
          <w:tcPr>
            <w:tcW w:w="1467" w:type="dxa"/>
            <w:vAlign w:val="center"/>
          </w:tcPr>
          <w:p w14:paraId="20F207D0"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70</w:t>
            </w:r>
          </w:p>
        </w:tc>
        <w:tc>
          <w:tcPr>
            <w:tcW w:w="1683" w:type="dxa"/>
            <w:tcBorders>
              <w:right w:val="single" w:sz="4" w:space="0" w:color="auto"/>
            </w:tcBorders>
            <w:vAlign w:val="center"/>
          </w:tcPr>
          <w:p w14:paraId="00228D7C"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100</w:t>
            </w:r>
          </w:p>
        </w:tc>
        <w:tc>
          <w:tcPr>
            <w:tcW w:w="1140" w:type="dxa"/>
            <w:tcBorders>
              <w:left w:val="single" w:sz="4" w:space="0" w:color="auto"/>
            </w:tcBorders>
            <w:vAlign w:val="center"/>
          </w:tcPr>
          <w:p w14:paraId="489A762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100</w:t>
            </w:r>
          </w:p>
        </w:tc>
      </w:tr>
      <w:tr w:rsidR="00A74B6E" w:rsidRPr="007C2149" w14:paraId="0E7CF616" w14:textId="77777777">
        <w:trPr>
          <w:trHeight w:val="142"/>
          <w:jc w:val="center"/>
        </w:trPr>
        <w:tc>
          <w:tcPr>
            <w:tcW w:w="886" w:type="dxa"/>
            <w:tcBorders>
              <w:bottom w:val="single" w:sz="12" w:space="0" w:color="auto"/>
              <w:right w:val="single" w:sz="4" w:space="0" w:color="auto"/>
            </w:tcBorders>
            <w:vAlign w:val="center"/>
          </w:tcPr>
          <w:p w14:paraId="2FEF5C17"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8</w:t>
            </w:r>
          </w:p>
        </w:tc>
        <w:tc>
          <w:tcPr>
            <w:tcW w:w="1980" w:type="dxa"/>
            <w:gridSpan w:val="2"/>
            <w:tcBorders>
              <w:left w:val="single" w:sz="4" w:space="0" w:color="auto"/>
              <w:bottom w:val="single" w:sz="12" w:space="0" w:color="auto"/>
            </w:tcBorders>
            <w:vAlign w:val="center"/>
          </w:tcPr>
          <w:p w14:paraId="0CACBB92"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锌</w:t>
            </w:r>
          </w:p>
        </w:tc>
        <w:tc>
          <w:tcPr>
            <w:tcW w:w="1575" w:type="dxa"/>
            <w:tcBorders>
              <w:bottom w:val="single" w:sz="12" w:space="0" w:color="auto"/>
            </w:tcBorders>
            <w:vAlign w:val="center"/>
          </w:tcPr>
          <w:p w14:paraId="59A4820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200</w:t>
            </w:r>
          </w:p>
        </w:tc>
        <w:tc>
          <w:tcPr>
            <w:tcW w:w="1467" w:type="dxa"/>
            <w:tcBorders>
              <w:bottom w:val="single" w:sz="12" w:space="0" w:color="auto"/>
            </w:tcBorders>
            <w:vAlign w:val="center"/>
          </w:tcPr>
          <w:p w14:paraId="171CB337"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200</w:t>
            </w:r>
          </w:p>
        </w:tc>
        <w:tc>
          <w:tcPr>
            <w:tcW w:w="1683" w:type="dxa"/>
            <w:tcBorders>
              <w:bottom w:val="single" w:sz="12" w:space="0" w:color="auto"/>
              <w:right w:val="single" w:sz="4" w:space="0" w:color="auto"/>
            </w:tcBorders>
            <w:vAlign w:val="center"/>
          </w:tcPr>
          <w:p w14:paraId="4313FDB4"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250</w:t>
            </w:r>
          </w:p>
        </w:tc>
        <w:tc>
          <w:tcPr>
            <w:tcW w:w="1140" w:type="dxa"/>
            <w:tcBorders>
              <w:left w:val="single" w:sz="4" w:space="0" w:color="auto"/>
              <w:bottom w:val="single" w:sz="12" w:space="0" w:color="auto"/>
            </w:tcBorders>
            <w:vAlign w:val="center"/>
          </w:tcPr>
          <w:p w14:paraId="70F8A91F" w14:textId="77777777" w:rsidR="006927D1" w:rsidRPr="007C2149" w:rsidRDefault="0078398C">
            <w:pPr>
              <w:spacing w:line="240" w:lineRule="auto"/>
              <w:jc w:val="center"/>
              <w:rPr>
                <w:rFonts w:cs="Times New Roman"/>
                <w:sz w:val="21"/>
                <w:szCs w:val="21"/>
              </w:rPr>
            </w:pPr>
            <w:r w:rsidRPr="007C2149">
              <w:rPr>
                <w:rFonts w:cs="Times New Roman" w:hint="eastAsia"/>
                <w:sz w:val="21"/>
                <w:szCs w:val="21"/>
              </w:rPr>
              <w:t>300</w:t>
            </w:r>
          </w:p>
        </w:tc>
      </w:tr>
    </w:tbl>
    <w:p w14:paraId="6AF96C27" w14:textId="77777777" w:rsidR="006927D1" w:rsidRPr="00773C12" w:rsidRDefault="0078398C">
      <w:pPr>
        <w:spacing w:beforeLines="50" w:before="156"/>
        <w:rPr>
          <w:rFonts w:cs="Times New Roman"/>
          <w:b/>
        </w:rPr>
      </w:pPr>
      <w:r w:rsidRPr="00773C12">
        <w:rPr>
          <w:rFonts w:cs="Times New Roman"/>
          <w:b/>
        </w:rPr>
        <w:t>2.</w:t>
      </w:r>
      <w:r w:rsidR="00D1274E">
        <w:rPr>
          <w:rFonts w:cs="Times New Roman" w:hint="eastAsia"/>
          <w:b/>
        </w:rPr>
        <w:t>2</w:t>
      </w:r>
      <w:r w:rsidRPr="00773C12">
        <w:rPr>
          <w:rFonts w:cs="Times New Roman"/>
          <w:b/>
        </w:rPr>
        <w:t>.2.2</w:t>
      </w:r>
      <w:r w:rsidRPr="00773C12">
        <w:rPr>
          <w:rFonts w:cs="Times New Roman"/>
          <w:b/>
        </w:rPr>
        <w:t>污染物排放标准</w:t>
      </w:r>
      <w:bookmarkEnd w:id="205"/>
    </w:p>
    <w:p w14:paraId="7DB6FCEA" w14:textId="77777777" w:rsidR="006927D1" w:rsidRPr="00773C12" w:rsidRDefault="0078398C">
      <w:pPr>
        <w:ind w:firstLineChars="200" w:firstLine="480"/>
        <w:rPr>
          <w:rFonts w:cs="Times New Roman"/>
        </w:rPr>
      </w:pPr>
      <w:r w:rsidRPr="00773C12">
        <w:rPr>
          <w:rFonts w:cs="Times New Roman" w:hint="eastAsia"/>
        </w:rPr>
        <w:t>（</w:t>
      </w:r>
      <w:r w:rsidRPr="00773C12">
        <w:rPr>
          <w:rFonts w:cs="Times New Roman"/>
        </w:rPr>
        <w:t>1</w:t>
      </w:r>
      <w:r w:rsidRPr="00773C12">
        <w:rPr>
          <w:rFonts w:cs="Times New Roman" w:hint="eastAsia"/>
        </w:rPr>
        <w:t>）废气</w:t>
      </w:r>
    </w:p>
    <w:p w14:paraId="70119ACF" w14:textId="77777777" w:rsidR="006927D1" w:rsidRPr="00281302" w:rsidRDefault="0078398C">
      <w:pPr>
        <w:ind w:firstLineChars="200" w:firstLine="480"/>
        <w:jc w:val="both"/>
        <w:rPr>
          <w:rFonts w:cs="Times New Roman"/>
          <w:b/>
          <w:snapToGrid w:val="0"/>
          <w:spacing w:val="16"/>
          <w:sz w:val="21"/>
          <w:szCs w:val="21"/>
        </w:rPr>
      </w:pPr>
      <w:r w:rsidRPr="00773C12">
        <w:rPr>
          <w:rFonts w:cs="Times New Roman" w:hint="eastAsia"/>
        </w:rPr>
        <w:t>养殖场无组织排放的臭气浓度执行《畜禽养殖业污染物排放标准》（</w:t>
      </w:r>
      <w:r w:rsidRPr="00773C12">
        <w:rPr>
          <w:rFonts w:cs="Times New Roman" w:hint="eastAsia"/>
        </w:rPr>
        <w:t>GB18596</w:t>
      </w:r>
      <w:r w:rsidRPr="00773C12">
        <w:rPr>
          <w:rFonts w:cs="Times New Roman"/>
        </w:rPr>
        <w:t>-2001</w:t>
      </w:r>
      <w:r w:rsidRPr="00773C12">
        <w:rPr>
          <w:rFonts w:cs="Times New Roman" w:hint="eastAsia"/>
        </w:rPr>
        <w:t>）中表</w:t>
      </w:r>
      <w:r w:rsidRPr="00773C12">
        <w:rPr>
          <w:rFonts w:cs="Times New Roman" w:hint="eastAsia"/>
        </w:rPr>
        <w:t>7</w:t>
      </w:r>
      <w:r w:rsidRPr="00773C12">
        <w:rPr>
          <w:rFonts w:cs="Times New Roman" w:hint="eastAsia"/>
        </w:rPr>
        <w:t>中的标准限值，无组织排放的</w:t>
      </w:r>
      <w:r w:rsidRPr="00773C12">
        <w:rPr>
          <w:rFonts w:cs="Times New Roman"/>
        </w:rPr>
        <w:t>H</w:t>
      </w:r>
      <w:r w:rsidRPr="00773C12">
        <w:rPr>
          <w:rFonts w:cs="Times New Roman"/>
          <w:vertAlign w:val="subscript"/>
        </w:rPr>
        <w:t>2</w:t>
      </w:r>
      <w:r w:rsidRPr="00773C12">
        <w:rPr>
          <w:rFonts w:cs="Times New Roman"/>
        </w:rPr>
        <w:t>S</w:t>
      </w:r>
      <w:r w:rsidRPr="00773C12">
        <w:rPr>
          <w:rFonts w:cs="Times New Roman" w:hint="eastAsia"/>
        </w:rPr>
        <w:t>和</w:t>
      </w:r>
      <w:r w:rsidRPr="00773C12">
        <w:rPr>
          <w:rFonts w:cs="Times New Roman"/>
        </w:rPr>
        <w:t>NH</w:t>
      </w:r>
      <w:r w:rsidRPr="00773C12">
        <w:rPr>
          <w:rFonts w:cs="Times New Roman"/>
          <w:vertAlign w:val="subscript"/>
        </w:rPr>
        <w:t>3</w:t>
      </w:r>
      <w:r w:rsidRPr="00773C12">
        <w:rPr>
          <w:rFonts w:cs="Times New Roman" w:hint="eastAsia"/>
        </w:rPr>
        <w:t>执行《恶臭污染物排放标准》（</w:t>
      </w:r>
      <w:r w:rsidRPr="00773C12">
        <w:rPr>
          <w:rFonts w:cs="Times New Roman"/>
        </w:rPr>
        <w:t>GB14554-93</w:t>
      </w:r>
      <w:r w:rsidRPr="00773C12">
        <w:rPr>
          <w:rFonts w:cs="Times New Roman" w:hint="eastAsia"/>
        </w:rPr>
        <w:t>）中表</w:t>
      </w:r>
      <w:r w:rsidRPr="00773C12">
        <w:rPr>
          <w:rFonts w:cs="Times New Roman" w:hint="eastAsia"/>
        </w:rPr>
        <w:t>1</w:t>
      </w:r>
      <w:r w:rsidRPr="00773C12">
        <w:rPr>
          <w:rFonts w:cs="Times New Roman" w:hint="eastAsia"/>
        </w:rPr>
        <w:t>恶臭污染物厂界标准限值（二级新改</w:t>
      </w:r>
      <w:r w:rsidRPr="00773C12">
        <w:rPr>
          <w:rFonts w:cs="Times New Roman" w:hint="eastAsia"/>
        </w:rPr>
        <w:lastRenderedPageBreak/>
        <w:t>扩建）要求</w:t>
      </w:r>
      <w:r w:rsidRPr="00281302">
        <w:rPr>
          <w:rFonts w:cs="Times New Roman" w:hint="eastAsia"/>
        </w:rPr>
        <w:t>；食堂油烟废气排放执行《饮食业油烟排放标准</w:t>
      </w:r>
      <w:r w:rsidRPr="00281302">
        <w:rPr>
          <w:rFonts w:cs="Times New Roman"/>
        </w:rPr>
        <w:t>(</w:t>
      </w:r>
      <w:r w:rsidRPr="00281302">
        <w:rPr>
          <w:rFonts w:cs="Times New Roman" w:hint="eastAsia"/>
        </w:rPr>
        <w:t>试行</w:t>
      </w:r>
      <w:r w:rsidRPr="00281302">
        <w:rPr>
          <w:rFonts w:cs="Times New Roman"/>
        </w:rPr>
        <w:t>)</w:t>
      </w:r>
      <w:r w:rsidRPr="00281302">
        <w:rPr>
          <w:rFonts w:cs="Times New Roman" w:hint="eastAsia"/>
        </w:rPr>
        <w:t>》（</w:t>
      </w:r>
      <w:r w:rsidRPr="00281302">
        <w:rPr>
          <w:rFonts w:cs="Times New Roman"/>
        </w:rPr>
        <w:t>GB18483-2001</w:t>
      </w:r>
      <w:r w:rsidRPr="00281302">
        <w:rPr>
          <w:rFonts w:cs="Times New Roman" w:hint="eastAsia"/>
        </w:rPr>
        <w:t>）。具体见下表：</w:t>
      </w:r>
    </w:p>
    <w:p w14:paraId="6E6CF680" w14:textId="77777777" w:rsidR="006927D1" w:rsidRPr="00281302" w:rsidRDefault="0078398C">
      <w:pPr>
        <w:snapToGrid w:val="0"/>
        <w:spacing w:beforeLines="50" w:before="156"/>
        <w:jc w:val="center"/>
        <w:rPr>
          <w:rFonts w:cs="Times New Roman"/>
          <w:b/>
          <w:snapToGrid w:val="0"/>
          <w:spacing w:val="16"/>
          <w:sz w:val="21"/>
          <w:szCs w:val="21"/>
        </w:rPr>
      </w:pPr>
      <w:r w:rsidRPr="00281302">
        <w:rPr>
          <w:rFonts w:cs="Times New Roman" w:hint="eastAsia"/>
          <w:b/>
          <w:snapToGrid w:val="0"/>
          <w:sz w:val="21"/>
          <w:szCs w:val="21"/>
        </w:rPr>
        <w:t>表</w:t>
      </w:r>
      <w:r w:rsidRPr="00281302">
        <w:rPr>
          <w:rFonts w:cs="Times New Roman"/>
          <w:b/>
          <w:snapToGrid w:val="0"/>
          <w:sz w:val="21"/>
          <w:szCs w:val="21"/>
        </w:rPr>
        <w:t>2</w:t>
      </w:r>
      <w:r w:rsidRPr="00281302">
        <w:rPr>
          <w:rFonts w:cs="Times New Roman" w:hint="eastAsia"/>
          <w:b/>
          <w:snapToGrid w:val="0"/>
          <w:sz w:val="21"/>
          <w:szCs w:val="21"/>
        </w:rPr>
        <w:t>.</w:t>
      </w:r>
      <w:r w:rsidR="00D1274E" w:rsidRPr="00281302">
        <w:rPr>
          <w:rFonts w:cs="Times New Roman" w:hint="eastAsia"/>
          <w:b/>
          <w:snapToGrid w:val="0"/>
          <w:sz w:val="21"/>
          <w:szCs w:val="21"/>
        </w:rPr>
        <w:t>2</w:t>
      </w:r>
      <w:r w:rsidRPr="00281302">
        <w:rPr>
          <w:rFonts w:cs="Times New Roman"/>
          <w:b/>
          <w:snapToGrid w:val="0"/>
          <w:sz w:val="21"/>
          <w:szCs w:val="21"/>
        </w:rPr>
        <w:t>-</w:t>
      </w:r>
      <w:r w:rsidRPr="00281302">
        <w:rPr>
          <w:rFonts w:cs="Times New Roman" w:hint="eastAsia"/>
          <w:b/>
          <w:snapToGrid w:val="0"/>
          <w:sz w:val="21"/>
          <w:szCs w:val="21"/>
        </w:rPr>
        <w:t xml:space="preserve">7  </w:t>
      </w:r>
      <w:r w:rsidRPr="00281302">
        <w:rPr>
          <w:rFonts w:cs="Times New Roman" w:hint="eastAsia"/>
          <w:b/>
          <w:snapToGrid w:val="0"/>
          <w:sz w:val="21"/>
          <w:szCs w:val="21"/>
        </w:rPr>
        <w:t>项目废气污染物排放标准限值</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5227"/>
        <w:gridCol w:w="3295"/>
      </w:tblGrid>
      <w:tr w:rsidR="00281302" w:rsidRPr="00281302" w14:paraId="24310FF1" w14:textId="77777777" w:rsidTr="00DF0C9F">
        <w:trPr>
          <w:trHeight w:val="318"/>
          <w:jc w:val="center"/>
        </w:trPr>
        <w:tc>
          <w:tcPr>
            <w:tcW w:w="3067" w:type="pct"/>
            <w:vMerge w:val="restart"/>
            <w:vAlign w:val="center"/>
          </w:tcPr>
          <w:p w14:paraId="65397DB7" w14:textId="77777777" w:rsidR="00281302" w:rsidRPr="00281302" w:rsidRDefault="00281302" w:rsidP="00773C12">
            <w:pPr>
              <w:spacing w:line="240" w:lineRule="auto"/>
              <w:jc w:val="center"/>
              <w:rPr>
                <w:rFonts w:cs="Times New Roman"/>
                <w:b/>
                <w:bCs/>
                <w:sz w:val="21"/>
                <w:szCs w:val="21"/>
              </w:rPr>
            </w:pPr>
            <w:r w:rsidRPr="00281302">
              <w:rPr>
                <w:rFonts w:cs="Times New Roman"/>
                <w:b/>
                <w:bCs/>
                <w:sz w:val="21"/>
                <w:szCs w:val="21"/>
              </w:rPr>
              <w:t>污染物项目</w:t>
            </w:r>
          </w:p>
        </w:tc>
        <w:tc>
          <w:tcPr>
            <w:tcW w:w="1933" w:type="pct"/>
            <w:vMerge w:val="restart"/>
            <w:vAlign w:val="center"/>
          </w:tcPr>
          <w:p w14:paraId="6998C100" w14:textId="77777777" w:rsidR="00281302" w:rsidRPr="00281302" w:rsidRDefault="00281302" w:rsidP="00773C12">
            <w:pPr>
              <w:spacing w:line="240" w:lineRule="auto"/>
              <w:jc w:val="center"/>
              <w:rPr>
                <w:rFonts w:cs="Times New Roman"/>
                <w:b/>
                <w:bCs/>
                <w:sz w:val="21"/>
                <w:szCs w:val="21"/>
              </w:rPr>
            </w:pPr>
            <w:r w:rsidRPr="00281302">
              <w:rPr>
                <w:rFonts w:cs="Times New Roman"/>
                <w:b/>
                <w:bCs/>
                <w:sz w:val="21"/>
                <w:szCs w:val="21"/>
              </w:rPr>
              <w:t>无组织排放标准限值</w:t>
            </w:r>
          </w:p>
        </w:tc>
      </w:tr>
      <w:tr w:rsidR="00281302" w:rsidRPr="00281302" w14:paraId="240BF9BA" w14:textId="77777777" w:rsidTr="00DF0C9F">
        <w:trPr>
          <w:trHeight w:val="312"/>
          <w:jc w:val="center"/>
        </w:trPr>
        <w:tc>
          <w:tcPr>
            <w:tcW w:w="3067" w:type="pct"/>
            <w:vMerge/>
            <w:vAlign w:val="center"/>
          </w:tcPr>
          <w:p w14:paraId="093D5C75" w14:textId="77777777" w:rsidR="00281302" w:rsidRPr="00281302" w:rsidRDefault="00281302" w:rsidP="00773C12">
            <w:pPr>
              <w:spacing w:line="240" w:lineRule="auto"/>
              <w:jc w:val="center"/>
              <w:rPr>
                <w:rFonts w:cs="Times New Roman"/>
                <w:b/>
                <w:bCs/>
                <w:sz w:val="21"/>
                <w:szCs w:val="21"/>
              </w:rPr>
            </w:pPr>
          </w:p>
        </w:tc>
        <w:tc>
          <w:tcPr>
            <w:tcW w:w="1933" w:type="pct"/>
            <w:vMerge/>
            <w:vAlign w:val="center"/>
          </w:tcPr>
          <w:p w14:paraId="1210A80F" w14:textId="77777777" w:rsidR="00281302" w:rsidRPr="00281302" w:rsidRDefault="00281302" w:rsidP="00773C12">
            <w:pPr>
              <w:spacing w:line="240" w:lineRule="auto"/>
              <w:jc w:val="center"/>
              <w:rPr>
                <w:rFonts w:cs="Times New Roman"/>
                <w:b/>
                <w:bCs/>
                <w:sz w:val="21"/>
                <w:szCs w:val="21"/>
              </w:rPr>
            </w:pPr>
          </w:p>
        </w:tc>
      </w:tr>
      <w:tr w:rsidR="00281302" w:rsidRPr="00281302" w14:paraId="1F044710" w14:textId="77777777" w:rsidTr="00DF0C9F">
        <w:trPr>
          <w:trHeight w:val="332"/>
          <w:jc w:val="center"/>
        </w:trPr>
        <w:tc>
          <w:tcPr>
            <w:tcW w:w="3067" w:type="pct"/>
            <w:vAlign w:val="center"/>
          </w:tcPr>
          <w:p w14:paraId="7A7829D6"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臭气浓度（无量纲）</w:t>
            </w:r>
          </w:p>
        </w:tc>
        <w:tc>
          <w:tcPr>
            <w:tcW w:w="1933" w:type="pct"/>
            <w:vAlign w:val="center"/>
          </w:tcPr>
          <w:p w14:paraId="6EE9EBB4"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70</w:t>
            </w:r>
          </w:p>
        </w:tc>
      </w:tr>
      <w:tr w:rsidR="00281302" w:rsidRPr="00281302" w14:paraId="6646D103" w14:textId="77777777" w:rsidTr="00DF0C9F">
        <w:trPr>
          <w:trHeight w:val="317"/>
          <w:jc w:val="center"/>
        </w:trPr>
        <w:tc>
          <w:tcPr>
            <w:tcW w:w="3067" w:type="pct"/>
            <w:vAlign w:val="center"/>
          </w:tcPr>
          <w:p w14:paraId="0226EF3B"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NH</w:t>
            </w:r>
            <w:r w:rsidRPr="00281302">
              <w:rPr>
                <w:rFonts w:cs="Times New Roman"/>
                <w:sz w:val="21"/>
                <w:szCs w:val="21"/>
                <w:vertAlign w:val="subscript"/>
              </w:rPr>
              <w:t>3</w:t>
            </w:r>
          </w:p>
        </w:tc>
        <w:tc>
          <w:tcPr>
            <w:tcW w:w="1933" w:type="pct"/>
            <w:vAlign w:val="center"/>
          </w:tcPr>
          <w:p w14:paraId="2AB469AD"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1.5 mg/m</w:t>
            </w:r>
            <w:r w:rsidRPr="00281302">
              <w:rPr>
                <w:rFonts w:cs="Times New Roman"/>
                <w:sz w:val="21"/>
                <w:szCs w:val="21"/>
                <w:vertAlign w:val="superscript"/>
              </w:rPr>
              <w:t>3</w:t>
            </w:r>
          </w:p>
        </w:tc>
      </w:tr>
      <w:tr w:rsidR="00281302" w:rsidRPr="00281302" w14:paraId="6812CA49" w14:textId="77777777" w:rsidTr="00DF0C9F">
        <w:trPr>
          <w:trHeight w:val="259"/>
          <w:jc w:val="center"/>
        </w:trPr>
        <w:tc>
          <w:tcPr>
            <w:tcW w:w="3067" w:type="pct"/>
            <w:vAlign w:val="center"/>
          </w:tcPr>
          <w:p w14:paraId="45CD55A7"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H</w:t>
            </w:r>
            <w:r w:rsidRPr="00281302">
              <w:rPr>
                <w:rFonts w:cs="Times New Roman"/>
                <w:sz w:val="21"/>
                <w:szCs w:val="21"/>
                <w:vertAlign w:val="subscript"/>
              </w:rPr>
              <w:t>2</w:t>
            </w:r>
            <w:r w:rsidRPr="00281302">
              <w:rPr>
                <w:rFonts w:cs="Times New Roman"/>
                <w:sz w:val="21"/>
                <w:szCs w:val="21"/>
              </w:rPr>
              <w:t>S</w:t>
            </w:r>
          </w:p>
        </w:tc>
        <w:tc>
          <w:tcPr>
            <w:tcW w:w="1933" w:type="pct"/>
            <w:vAlign w:val="center"/>
          </w:tcPr>
          <w:p w14:paraId="715BC148" w14:textId="77777777" w:rsidR="00281302" w:rsidRPr="00281302" w:rsidRDefault="00281302" w:rsidP="00773C12">
            <w:pPr>
              <w:spacing w:line="240" w:lineRule="auto"/>
              <w:jc w:val="center"/>
              <w:rPr>
                <w:rFonts w:cs="Times New Roman"/>
                <w:sz w:val="21"/>
                <w:szCs w:val="21"/>
              </w:rPr>
            </w:pPr>
            <w:r w:rsidRPr="00281302">
              <w:rPr>
                <w:rFonts w:cs="Times New Roman"/>
                <w:sz w:val="21"/>
                <w:szCs w:val="21"/>
              </w:rPr>
              <w:t>0.06 mg/m</w:t>
            </w:r>
            <w:r w:rsidRPr="00281302">
              <w:rPr>
                <w:rFonts w:cs="Times New Roman"/>
                <w:sz w:val="21"/>
                <w:szCs w:val="21"/>
                <w:vertAlign w:val="superscript"/>
              </w:rPr>
              <w:t>3</w:t>
            </w:r>
          </w:p>
        </w:tc>
      </w:tr>
    </w:tbl>
    <w:p w14:paraId="33E73859" w14:textId="77777777" w:rsidR="006927D1" w:rsidRPr="00773C12" w:rsidRDefault="0078398C">
      <w:pPr>
        <w:snapToGrid w:val="0"/>
        <w:spacing w:beforeLines="50" w:before="156"/>
        <w:jc w:val="center"/>
        <w:rPr>
          <w:rFonts w:cs="Times New Roman"/>
          <w:b/>
          <w:snapToGrid w:val="0"/>
          <w:sz w:val="21"/>
          <w:szCs w:val="21"/>
        </w:rPr>
      </w:pPr>
      <w:r w:rsidRPr="00773C12">
        <w:rPr>
          <w:rFonts w:cs="Times New Roman" w:hint="eastAsia"/>
          <w:b/>
          <w:snapToGrid w:val="0"/>
          <w:sz w:val="21"/>
          <w:szCs w:val="21"/>
        </w:rPr>
        <w:t>表</w:t>
      </w:r>
      <w:r w:rsidRPr="00773C12">
        <w:rPr>
          <w:rFonts w:cs="Times New Roman"/>
          <w:b/>
          <w:snapToGrid w:val="0"/>
          <w:sz w:val="21"/>
          <w:szCs w:val="21"/>
        </w:rPr>
        <w:t>2</w:t>
      </w:r>
      <w:r w:rsidRPr="00773C12">
        <w:rPr>
          <w:rFonts w:cs="Times New Roman" w:hint="eastAsia"/>
          <w:b/>
          <w:snapToGrid w:val="0"/>
          <w:sz w:val="21"/>
          <w:szCs w:val="21"/>
        </w:rPr>
        <w:t>.</w:t>
      </w:r>
      <w:r w:rsidR="00D1274E">
        <w:rPr>
          <w:rFonts w:cs="Times New Roman" w:hint="eastAsia"/>
          <w:b/>
          <w:snapToGrid w:val="0"/>
          <w:sz w:val="21"/>
          <w:szCs w:val="21"/>
        </w:rPr>
        <w:t>2</w:t>
      </w:r>
      <w:r w:rsidRPr="00773C12">
        <w:rPr>
          <w:rFonts w:cs="Times New Roman"/>
          <w:b/>
          <w:snapToGrid w:val="0"/>
          <w:sz w:val="21"/>
          <w:szCs w:val="21"/>
        </w:rPr>
        <w:t>-</w:t>
      </w:r>
      <w:r w:rsidRPr="00773C12">
        <w:rPr>
          <w:rFonts w:cs="Times New Roman" w:hint="eastAsia"/>
          <w:b/>
          <w:snapToGrid w:val="0"/>
          <w:sz w:val="21"/>
          <w:szCs w:val="21"/>
        </w:rPr>
        <w:t>8</w:t>
      </w:r>
      <w:r w:rsidRPr="00773C12">
        <w:rPr>
          <w:rFonts w:cs="Times New Roman"/>
          <w:b/>
          <w:snapToGrid w:val="0"/>
          <w:sz w:val="21"/>
          <w:szCs w:val="21"/>
        </w:rPr>
        <w:t xml:space="preserve"> </w:t>
      </w:r>
      <w:r w:rsidRPr="00773C12">
        <w:rPr>
          <w:rFonts w:cs="Times New Roman" w:hint="eastAsia"/>
          <w:b/>
          <w:snapToGrid w:val="0"/>
          <w:sz w:val="21"/>
          <w:szCs w:val="21"/>
        </w:rPr>
        <w:t xml:space="preserve">  </w:t>
      </w:r>
      <w:r w:rsidRPr="00773C12">
        <w:rPr>
          <w:rFonts w:cs="Times New Roman" w:hint="eastAsia"/>
          <w:b/>
          <w:snapToGrid w:val="0"/>
          <w:sz w:val="21"/>
          <w:szCs w:val="21"/>
        </w:rPr>
        <w:t>饮食业油烟排放标准</w:t>
      </w:r>
    </w:p>
    <w:tbl>
      <w:tblPr>
        <w:tblW w:w="873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813"/>
        <w:gridCol w:w="1910"/>
        <w:gridCol w:w="1798"/>
        <w:gridCol w:w="1211"/>
      </w:tblGrid>
      <w:tr w:rsidR="00A74B6E" w:rsidRPr="00773C12" w14:paraId="71656734" w14:textId="77777777">
        <w:trPr>
          <w:trHeight w:val="392"/>
          <w:jc w:val="center"/>
        </w:trPr>
        <w:tc>
          <w:tcPr>
            <w:tcW w:w="3813" w:type="dxa"/>
            <w:tcBorders>
              <w:top w:val="single" w:sz="12" w:space="0" w:color="auto"/>
            </w:tcBorders>
            <w:vAlign w:val="center"/>
          </w:tcPr>
          <w:p w14:paraId="48698267" w14:textId="77777777" w:rsidR="006927D1" w:rsidRPr="00773C12" w:rsidRDefault="0078398C">
            <w:pPr>
              <w:spacing w:line="240" w:lineRule="auto"/>
              <w:jc w:val="center"/>
              <w:rPr>
                <w:rFonts w:cs="Times New Roman"/>
                <w:b/>
                <w:bCs/>
                <w:sz w:val="21"/>
                <w:szCs w:val="21"/>
              </w:rPr>
            </w:pPr>
            <w:r w:rsidRPr="00773C12">
              <w:rPr>
                <w:rFonts w:cs="Times New Roman" w:hint="eastAsia"/>
                <w:b/>
                <w:bCs/>
                <w:sz w:val="21"/>
                <w:szCs w:val="21"/>
              </w:rPr>
              <w:t>规</w:t>
            </w:r>
            <w:r w:rsidRPr="00773C12">
              <w:rPr>
                <w:rFonts w:cs="Times New Roman"/>
                <w:b/>
                <w:bCs/>
                <w:sz w:val="21"/>
                <w:szCs w:val="21"/>
              </w:rPr>
              <w:t xml:space="preserve">      </w:t>
            </w:r>
            <w:r w:rsidRPr="00773C12">
              <w:rPr>
                <w:rFonts w:cs="Times New Roman" w:hint="eastAsia"/>
                <w:b/>
                <w:bCs/>
                <w:sz w:val="21"/>
                <w:szCs w:val="21"/>
              </w:rPr>
              <w:t>模</w:t>
            </w:r>
          </w:p>
        </w:tc>
        <w:tc>
          <w:tcPr>
            <w:tcW w:w="1910" w:type="dxa"/>
            <w:tcBorders>
              <w:top w:val="single" w:sz="12" w:space="0" w:color="auto"/>
            </w:tcBorders>
            <w:vAlign w:val="center"/>
          </w:tcPr>
          <w:p w14:paraId="12BC7B9E" w14:textId="77777777" w:rsidR="006927D1" w:rsidRPr="00773C12" w:rsidRDefault="0078398C">
            <w:pPr>
              <w:spacing w:line="240" w:lineRule="auto"/>
              <w:jc w:val="center"/>
              <w:rPr>
                <w:rFonts w:cs="Times New Roman"/>
                <w:b/>
                <w:bCs/>
                <w:sz w:val="21"/>
                <w:szCs w:val="21"/>
              </w:rPr>
            </w:pPr>
            <w:r w:rsidRPr="00773C12">
              <w:rPr>
                <w:rFonts w:cs="Times New Roman" w:hint="eastAsia"/>
                <w:b/>
                <w:bCs/>
                <w:sz w:val="21"/>
                <w:szCs w:val="21"/>
              </w:rPr>
              <w:t>小</w:t>
            </w:r>
            <w:r w:rsidRPr="00773C12">
              <w:rPr>
                <w:rFonts w:cs="Times New Roman"/>
                <w:b/>
                <w:bCs/>
                <w:sz w:val="21"/>
                <w:szCs w:val="21"/>
              </w:rPr>
              <w:t xml:space="preserve">  </w:t>
            </w:r>
            <w:r w:rsidRPr="00773C12">
              <w:rPr>
                <w:rFonts w:cs="Times New Roman" w:hint="eastAsia"/>
                <w:b/>
                <w:bCs/>
                <w:sz w:val="21"/>
                <w:szCs w:val="21"/>
              </w:rPr>
              <w:t>型</w:t>
            </w:r>
          </w:p>
        </w:tc>
        <w:tc>
          <w:tcPr>
            <w:tcW w:w="1798" w:type="dxa"/>
            <w:tcBorders>
              <w:top w:val="single" w:sz="12" w:space="0" w:color="auto"/>
            </w:tcBorders>
            <w:vAlign w:val="center"/>
          </w:tcPr>
          <w:p w14:paraId="63DF19D6" w14:textId="77777777" w:rsidR="006927D1" w:rsidRPr="00773C12" w:rsidRDefault="0078398C">
            <w:pPr>
              <w:spacing w:line="240" w:lineRule="auto"/>
              <w:jc w:val="center"/>
              <w:rPr>
                <w:rFonts w:cs="Times New Roman"/>
                <w:b/>
                <w:bCs/>
                <w:sz w:val="21"/>
                <w:szCs w:val="21"/>
              </w:rPr>
            </w:pPr>
            <w:r w:rsidRPr="00773C12">
              <w:rPr>
                <w:rFonts w:cs="Times New Roman" w:hint="eastAsia"/>
                <w:b/>
                <w:bCs/>
                <w:sz w:val="21"/>
                <w:szCs w:val="21"/>
              </w:rPr>
              <w:t>中</w:t>
            </w:r>
            <w:r w:rsidRPr="00773C12">
              <w:rPr>
                <w:rFonts w:cs="Times New Roman"/>
                <w:b/>
                <w:bCs/>
                <w:sz w:val="21"/>
                <w:szCs w:val="21"/>
              </w:rPr>
              <w:t xml:space="preserve">  </w:t>
            </w:r>
            <w:r w:rsidRPr="00773C12">
              <w:rPr>
                <w:rFonts w:cs="Times New Roman" w:hint="eastAsia"/>
                <w:b/>
                <w:bCs/>
                <w:sz w:val="21"/>
                <w:szCs w:val="21"/>
              </w:rPr>
              <w:t>型</w:t>
            </w:r>
          </w:p>
        </w:tc>
        <w:tc>
          <w:tcPr>
            <w:tcW w:w="1211" w:type="dxa"/>
            <w:tcBorders>
              <w:top w:val="single" w:sz="12" w:space="0" w:color="auto"/>
            </w:tcBorders>
            <w:vAlign w:val="center"/>
          </w:tcPr>
          <w:p w14:paraId="00EF24DA" w14:textId="77777777" w:rsidR="006927D1" w:rsidRPr="00773C12" w:rsidRDefault="0078398C">
            <w:pPr>
              <w:spacing w:line="240" w:lineRule="auto"/>
              <w:jc w:val="center"/>
              <w:rPr>
                <w:rFonts w:cs="Times New Roman"/>
                <w:b/>
                <w:bCs/>
                <w:sz w:val="21"/>
                <w:szCs w:val="21"/>
              </w:rPr>
            </w:pPr>
            <w:r w:rsidRPr="00773C12">
              <w:rPr>
                <w:rFonts w:cs="Times New Roman" w:hint="eastAsia"/>
                <w:b/>
                <w:bCs/>
                <w:sz w:val="21"/>
                <w:szCs w:val="21"/>
              </w:rPr>
              <w:t>大</w:t>
            </w:r>
            <w:r w:rsidRPr="00773C12">
              <w:rPr>
                <w:rFonts w:cs="Times New Roman"/>
                <w:b/>
                <w:bCs/>
                <w:sz w:val="21"/>
                <w:szCs w:val="21"/>
              </w:rPr>
              <w:t xml:space="preserve">  </w:t>
            </w:r>
            <w:r w:rsidRPr="00773C12">
              <w:rPr>
                <w:rFonts w:cs="Times New Roman" w:hint="eastAsia"/>
                <w:b/>
                <w:bCs/>
                <w:sz w:val="21"/>
                <w:szCs w:val="21"/>
              </w:rPr>
              <w:t>型</w:t>
            </w:r>
          </w:p>
        </w:tc>
      </w:tr>
      <w:tr w:rsidR="00A74B6E" w:rsidRPr="00773C12" w14:paraId="2F7C010F" w14:textId="77777777">
        <w:trPr>
          <w:trHeight w:val="332"/>
          <w:jc w:val="center"/>
        </w:trPr>
        <w:tc>
          <w:tcPr>
            <w:tcW w:w="3813" w:type="dxa"/>
            <w:vAlign w:val="center"/>
          </w:tcPr>
          <w:p w14:paraId="5A3535F1" w14:textId="77777777" w:rsidR="006927D1" w:rsidRPr="00773C12" w:rsidRDefault="0078398C">
            <w:pPr>
              <w:spacing w:line="240" w:lineRule="auto"/>
              <w:jc w:val="center"/>
              <w:rPr>
                <w:rFonts w:cs="Times New Roman"/>
                <w:sz w:val="21"/>
                <w:szCs w:val="21"/>
              </w:rPr>
            </w:pPr>
            <w:r w:rsidRPr="00773C12">
              <w:rPr>
                <w:rFonts w:cs="Times New Roman" w:hint="eastAsia"/>
                <w:sz w:val="21"/>
                <w:szCs w:val="21"/>
              </w:rPr>
              <w:t>基准灶头数</w:t>
            </w:r>
          </w:p>
        </w:tc>
        <w:tc>
          <w:tcPr>
            <w:tcW w:w="1910" w:type="dxa"/>
            <w:vAlign w:val="center"/>
          </w:tcPr>
          <w:p w14:paraId="46635443" w14:textId="77777777" w:rsidR="006927D1" w:rsidRPr="00773C12" w:rsidRDefault="0078398C">
            <w:pPr>
              <w:spacing w:line="240" w:lineRule="auto"/>
              <w:jc w:val="center"/>
              <w:rPr>
                <w:rFonts w:cs="Times New Roman"/>
                <w:sz w:val="21"/>
                <w:szCs w:val="21"/>
              </w:rPr>
            </w:pPr>
            <w:r w:rsidRPr="00773C12">
              <w:rPr>
                <w:rFonts w:cs="Times New Roman"/>
                <w:sz w:val="21"/>
                <w:szCs w:val="21"/>
              </w:rPr>
              <w:t>≥1</w:t>
            </w:r>
            <w:r w:rsidRPr="00773C12">
              <w:rPr>
                <w:rFonts w:cs="Times New Roman" w:hint="eastAsia"/>
                <w:sz w:val="21"/>
                <w:szCs w:val="21"/>
              </w:rPr>
              <w:t>，</w:t>
            </w:r>
            <w:r w:rsidRPr="00773C12">
              <w:rPr>
                <w:rFonts w:cs="Times New Roman"/>
                <w:sz w:val="21"/>
                <w:szCs w:val="21"/>
              </w:rPr>
              <w:t>&lt;3</w:t>
            </w:r>
          </w:p>
        </w:tc>
        <w:tc>
          <w:tcPr>
            <w:tcW w:w="1798" w:type="dxa"/>
            <w:vAlign w:val="center"/>
          </w:tcPr>
          <w:p w14:paraId="6BA475E3" w14:textId="77777777" w:rsidR="006927D1" w:rsidRPr="00773C12" w:rsidRDefault="0078398C">
            <w:pPr>
              <w:spacing w:line="240" w:lineRule="auto"/>
              <w:jc w:val="center"/>
              <w:rPr>
                <w:rFonts w:cs="Times New Roman"/>
                <w:sz w:val="21"/>
                <w:szCs w:val="21"/>
              </w:rPr>
            </w:pPr>
            <w:r w:rsidRPr="00773C12">
              <w:rPr>
                <w:rFonts w:cs="Times New Roman"/>
                <w:sz w:val="21"/>
                <w:szCs w:val="21"/>
              </w:rPr>
              <w:t>≥3</w:t>
            </w:r>
            <w:r w:rsidRPr="00773C12">
              <w:rPr>
                <w:rFonts w:cs="Times New Roman" w:hint="eastAsia"/>
                <w:sz w:val="21"/>
                <w:szCs w:val="21"/>
              </w:rPr>
              <w:t>，</w:t>
            </w:r>
            <w:r w:rsidRPr="00773C12">
              <w:rPr>
                <w:rFonts w:cs="Times New Roman"/>
                <w:sz w:val="21"/>
                <w:szCs w:val="21"/>
              </w:rPr>
              <w:t>&lt;6</w:t>
            </w:r>
          </w:p>
        </w:tc>
        <w:tc>
          <w:tcPr>
            <w:tcW w:w="1211" w:type="dxa"/>
            <w:vAlign w:val="center"/>
          </w:tcPr>
          <w:p w14:paraId="1F4B86B8" w14:textId="77777777" w:rsidR="006927D1" w:rsidRPr="00773C12" w:rsidRDefault="0078398C">
            <w:pPr>
              <w:spacing w:line="240" w:lineRule="auto"/>
              <w:jc w:val="center"/>
              <w:rPr>
                <w:rFonts w:cs="Times New Roman"/>
                <w:sz w:val="21"/>
                <w:szCs w:val="21"/>
              </w:rPr>
            </w:pPr>
            <w:r w:rsidRPr="00773C12">
              <w:rPr>
                <w:rFonts w:cs="Times New Roman"/>
                <w:sz w:val="21"/>
                <w:szCs w:val="21"/>
              </w:rPr>
              <w:t>≥6</w:t>
            </w:r>
          </w:p>
        </w:tc>
      </w:tr>
      <w:tr w:rsidR="00A74B6E" w:rsidRPr="00773C12" w14:paraId="502DCB04" w14:textId="77777777">
        <w:trPr>
          <w:trHeight w:val="332"/>
          <w:jc w:val="center"/>
        </w:trPr>
        <w:tc>
          <w:tcPr>
            <w:tcW w:w="3813" w:type="dxa"/>
            <w:vAlign w:val="center"/>
          </w:tcPr>
          <w:p w14:paraId="4341697A" w14:textId="77777777" w:rsidR="006927D1" w:rsidRPr="00773C12" w:rsidRDefault="0078398C">
            <w:pPr>
              <w:spacing w:line="240" w:lineRule="auto"/>
              <w:jc w:val="center"/>
              <w:rPr>
                <w:rFonts w:cs="Times New Roman"/>
                <w:sz w:val="21"/>
                <w:szCs w:val="21"/>
              </w:rPr>
            </w:pPr>
            <w:r w:rsidRPr="00773C12">
              <w:rPr>
                <w:rFonts w:cs="Times New Roman" w:hint="eastAsia"/>
                <w:sz w:val="21"/>
                <w:szCs w:val="21"/>
              </w:rPr>
              <w:t>对应灶头总功率（</w:t>
            </w:r>
            <w:r w:rsidRPr="00773C12">
              <w:rPr>
                <w:rFonts w:cs="Times New Roman"/>
                <w:sz w:val="21"/>
                <w:szCs w:val="21"/>
              </w:rPr>
              <w:t>10</w:t>
            </w:r>
            <w:r w:rsidRPr="00773C12">
              <w:rPr>
                <w:rFonts w:cs="Times New Roman"/>
                <w:sz w:val="21"/>
                <w:szCs w:val="21"/>
                <w:vertAlign w:val="superscript"/>
              </w:rPr>
              <w:t>8</w:t>
            </w:r>
            <w:r w:rsidRPr="00773C12">
              <w:rPr>
                <w:rFonts w:cs="Times New Roman"/>
                <w:sz w:val="21"/>
                <w:szCs w:val="21"/>
              </w:rPr>
              <w:t>J/h</w:t>
            </w:r>
            <w:r w:rsidRPr="00773C12">
              <w:rPr>
                <w:rFonts w:cs="Times New Roman" w:hint="eastAsia"/>
                <w:sz w:val="21"/>
                <w:szCs w:val="21"/>
              </w:rPr>
              <w:t>）</w:t>
            </w:r>
          </w:p>
        </w:tc>
        <w:tc>
          <w:tcPr>
            <w:tcW w:w="1910" w:type="dxa"/>
            <w:vAlign w:val="center"/>
          </w:tcPr>
          <w:p w14:paraId="3F783CAB" w14:textId="77777777" w:rsidR="006927D1" w:rsidRPr="00773C12" w:rsidRDefault="0078398C">
            <w:pPr>
              <w:spacing w:line="240" w:lineRule="auto"/>
              <w:jc w:val="center"/>
              <w:rPr>
                <w:rFonts w:cs="Times New Roman"/>
                <w:sz w:val="21"/>
                <w:szCs w:val="21"/>
              </w:rPr>
            </w:pPr>
            <w:r w:rsidRPr="00773C12">
              <w:rPr>
                <w:rFonts w:cs="Times New Roman"/>
                <w:sz w:val="21"/>
                <w:szCs w:val="21"/>
              </w:rPr>
              <w:t>≥1.67</w:t>
            </w:r>
            <w:r w:rsidRPr="00773C12">
              <w:rPr>
                <w:rFonts w:cs="Times New Roman" w:hint="eastAsia"/>
                <w:sz w:val="21"/>
                <w:szCs w:val="21"/>
              </w:rPr>
              <w:t>，</w:t>
            </w:r>
            <w:r w:rsidRPr="00773C12">
              <w:rPr>
                <w:rFonts w:cs="Times New Roman"/>
                <w:sz w:val="21"/>
                <w:szCs w:val="21"/>
              </w:rPr>
              <w:t>&lt;5.00</w:t>
            </w:r>
          </w:p>
        </w:tc>
        <w:tc>
          <w:tcPr>
            <w:tcW w:w="1798" w:type="dxa"/>
            <w:vAlign w:val="center"/>
          </w:tcPr>
          <w:p w14:paraId="02BC53AD" w14:textId="77777777" w:rsidR="006927D1" w:rsidRPr="00773C12" w:rsidRDefault="0078398C">
            <w:pPr>
              <w:spacing w:line="240" w:lineRule="auto"/>
              <w:jc w:val="center"/>
              <w:rPr>
                <w:rFonts w:cs="Times New Roman"/>
                <w:sz w:val="21"/>
                <w:szCs w:val="21"/>
              </w:rPr>
            </w:pPr>
            <w:r w:rsidRPr="00773C12">
              <w:rPr>
                <w:rFonts w:cs="Times New Roman"/>
                <w:sz w:val="21"/>
                <w:szCs w:val="21"/>
              </w:rPr>
              <w:t>≥5.00</w:t>
            </w:r>
            <w:r w:rsidRPr="00773C12">
              <w:rPr>
                <w:rFonts w:cs="Times New Roman" w:hint="eastAsia"/>
                <w:sz w:val="21"/>
                <w:szCs w:val="21"/>
              </w:rPr>
              <w:t>，</w:t>
            </w:r>
            <w:r w:rsidRPr="00773C12">
              <w:rPr>
                <w:rFonts w:cs="Times New Roman"/>
                <w:sz w:val="21"/>
                <w:szCs w:val="21"/>
              </w:rPr>
              <w:t>&lt;10</w:t>
            </w:r>
          </w:p>
        </w:tc>
        <w:tc>
          <w:tcPr>
            <w:tcW w:w="1211" w:type="dxa"/>
            <w:vAlign w:val="center"/>
          </w:tcPr>
          <w:p w14:paraId="0DE2C860" w14:textId="77777777" w:rsidR="006927D1" w:rsidRPr="00773C12" w:rsidRDefault="0078398C">
            <w:pPr>
              <w:spacing w:line="240" w:lineRule="auto"/>
              <w:jc w:val="center"/>
              <w:rPr>
                <w:rFonts w:cs="Times New Roman"/>
                <w:sz w:val="21"/>
                <w:szCs w:val="21"/>
              </w:rPr>
            </w:pPr>
            <w:r w:rsidRPr="00773C12">
              <w:rPr>
                <w:rFonts w:cs="Times New Roman"/>
                <w:sz w:val="21"/>
                <w:szCs w:val="21"/>
              </w:rPr>
              <w:t>≥10</w:t>
            </w:r>
          </w:p>
        </w:tc>
      </w:tr>
      <w:tr w:rsidR="00A74B6E" w:rsidRPr="00773C12" w14:paraId="2BC83210" w14:textId="77777777">
        <w:trPr>
          <w:trHeight w:val="362"/>
          <w:jc w:val="center"/>
        </w:trPr>
        <w:tc>
          <w:tcPr>
            <w:tcW w:w="3813" w:type="dxa"/>
            <w:vAlign w:val="center"/>
          </w:tcPr>
          <w:p w14:paraId="07D23585" w14:textId="77777777" w:rsidR="006927D1" w:rsidRPr="00773C12" w:rsidRDefault="0078398C">
            <w:pPr>
              <w:spacing w:line="240" w:lineRule="auto"/>
              <w:jc w:val="center"/>
              <w:rPr>
                <w:rFonts w:cs="Times New Roman"/>
                <w:sz w:val="21"/>
                <w:szCs w:val="21"/>
              </w:rPr>
            </w:pPr>
            <w:r w:rsidRPr="00773C12">
              <w:rPr>
                <w:rFonts w:cs="Times New Roman" w:hint="eastAsia"/>
                <w:sz w:val="21"/>
                <w:szCs w:val="21"/>
              </w:rPr>
              <w:t>最高允许排放浓度（</w:t>
            </w:r>
            <w:r w:rsidRPr="00773C12">
              <w:rPr>
                <w:rFonts w:cs="Times New Roman"/>
                <w:sz w:val="21"/>
                <w:szCs w:val="21"/>
              </w:rPr>
              <w:t>mg/m</w:t>
            </w:r>
            <w:r w:rsidRPr="00773C12">
              <w:rPr>
                <w:rFonts w:cs="Times New Roman"/>
                <w:sz w:val="21"/>
                <w:szCs w:val="21"/>
                <w:vertAlign w:val="superscript"/>
              </w:rPr>
              <w:t>3</w:t>
            </w:r>
            <w:r w:rsidRPr="00773C12">
              <w:rPr>
                <w:rFonts w:cs="Times New Roman" w:hint="eastAsia"/>
                <w:sz w:val="21"/>
                <w:szCs w:val="21"/>
              </w:rPr>
              <w:t>）</w:t>
            </w:r>
          </w:p>
        </w:tc>
        <w:tc>
          <w:tcPr>
            <w:tcW w:w="4919" w:type="dxa"/>
            <w:gridSpan w:val="3"/>
            <w:vAlign w:val="center"/>
          </w:tcPr>
          <w:p w14:paraId="265BD35C" w14:textId="77777777" w:rsidR="006927D1" w:rsidRPr="00773C12" w:rsidRDefault="0078398C">
            <w:pPr>
              <w:spacing w:line="240" w:lineRule="auto"/>
              <w:jc w:val="center"/>
              <w:rPr>
                <w:rFonts w:cs="Times New Roman"/>
                <w:sz w:val="21"/>
                <w:szCs w:val="21"/>
              </w:rPr>
            </w:pPr>
            <w:r w:rsidRPr="00773C12">
              <w:rPr>
                <w:rFonts w:cs="Times New Roman"/>
                <w:sz w:val="21"/>
                <w:szCs w:val="21"/>
              </w:rPr>
              <w:t>2.0</w:t>
            </w:r>
          </w:p>
        </w:tc>
      </w:tr>
      <w:tr w:rsidR="00A74B6E" w:rsidRPr="00773C12" w14:paraId="1FD57E41" w14:textId="77777777">
        <w:trPr>
          <w:trHeight w:val="347"/>
          <w:jc w:val="center"/>
        </w:trPr>
        <w:tc>
          <w:tcPr>
            <w:tcW w:w="3813" w:type="dxa"/>
            <w:vAlign w:val="center"/>
          </w:tcPr>
          <w:p w14:paraId="3A3547C9" w14:textId="77777777" w:rsidR="006927D1" w:rsidRPr="00773C12" w:rsidRDefault="0078398C">
            <w:pPr>
              <w:spacing w:line="240" w:lineRule="auto"/>
              <w:jc w:val="center"/>
              <w:rPr>
                <w:rFonts w:cs="Times New Roman"/>
                <w:sz w:val="21"/>
                <w:szCs w:val="21"/>
              </w:rPr>
            </w:pPr>
            <w:r w:rsidRPr="00773C12">
              <w:rPr>
                <w:rFonts w:cs="Times New Roman" w:hint="eastAsia"/>
                <w:sz w:val="21"/>
                <w:szCs w:val="21"/>
              </w:rPr>
              <w:t>净化设备最低去除率（</w:t>
            </w:r>
            <w:r w:rsidRPr="00773C12">
              <w:rPr>
                <w:rFonts w:cs="Times New Roman"/>
                <w:sz w:val="21"/>
                <w:szCs w:val="21"/>
              </w:rPr>
              <w:t>%</w:t>
            </w:r>
            <w:r w:rsidRPr="00773C12">
              <w:rPr>
                <w:rFonts w:cs="Times New Roman" w:hint="eastAsia"/>
                <w:sz w:val="21"/>
                <w:szCs w:val="21"/>
              </w:rPr>
              <w:t>）</w:t>
            </w:r>
          </w:p>
        </w:tc>
        <w:tc>
          <w:tcPr>
            <w:tcW w:w="1910" w:type="dxa"/>
            <w:vAlign w:val="center"/>
          </w:tcPr>
          <w:p w14:paraId="290FB7CC" w14:textId="77777777" w:rsidR="006927D1" w:rsidRPr="00773C12" w:rsidRDefault="0078398C">
            <w:pPr>
              <w:spacing w:line="240" w:lineRule="auto"/>
              <w:jc w:val="center"/>
              <w:rPr>
                <w:rFonts w:cs="Times New Roman"/>
                <w:sz w:val="21"/>
                <w:szCs w:val="21"/>
              </w:rPr>
            </w:pPr>
            <w:r w:rsidRPr="00773C12">
              <w:rPr>
                <w:rFonts w:cs="Times New Roman"/>
                <w:sz w:val="21"/>
                <w:szCs w:val="21"/>
              </w:rPr>
              <w:t>60</w:t>
            </w:r>
          </w:p>
        </w:tc>
        <w:tc>
          <w:tcPr>
            <w:tcW w:w="1798" w:type="dxa"/>
            <w:vAlign w:val="center"/>
          </w:tcPr>
          <w:p w14:paraId="5B0AD56A" w14:textId="77777777" w:rsidR="006927D1" w:rsidRPr="00773C12" w:rsidRDefault="0078398C">
            <w:pPr>
              <w:spacing w:line="240" w:lineRule="auto"/>
              <w:jc w:val="center"/>
              <w:rPr>
                <w:rFonts w:cs="Times New Roman"/>
                <w:sz w:val="21"/>
                <w:szCs w:val="21"/>
              </w:rPr>
            </w:pPr>
            <w:r w:rsidRPr="00773C12">
              <w:rPr>
                <w:rFonts w:cs="Times New Roman"/>
                <w:sz w:val="21"/>
                <w:szCs w:val="21"/>
              </w:rPr>
              <w:t>75</w:t>
            </w:r>
          </w:p>
        </w:tc>
        <w:tc>
          <w:tcPr>
            <w:tcW w:w="1211" w:type="dxa"/>
            <w:vAlign w:val="center"/>
          </w:tcPr>
          <w:p w14:paraId="49AA2836" w14:textId="77777777" w:rsidR="006927D1" w:rsidRPr="00773C12" w:rsidRDefault="0078398C">
            <w:pPr>
              <w:spacing w:line="240" w:lineRule="auto"/>
              <w:jc w:val="center"/>
              <w:rPr>
                <w:rFonts w:cs="Times New Roman"/>
                <w:sz w:val="21"/>
                <w:szCs w:val="21"/>
              </w:rPr>
            </w:pPr>
            <w:r w:rsidRPr="00773C12">
              <w:rPr>
                <w:rFonts w:cs="Times New Roman"/>
                <w:sz w:val="21"/>
                <w:szCs w:val="21"/>
              </w:rPr>
              <w:t>85</w:t>
            </w:r>
          </w:p>
        </w:tc>
      </w:tr>
      <w:tr w:rsidR="00A74B6E" w:rsidRPr="00773C12" w14:paraId="26BF0FDD" w14:textId="77777777">
        <w:trPr>
          <w:trHeight w:val="104"/>
          <w:jc w:val="center"/>
        </w:trPr>
        <w:tc>
          <w:tcPr>
            <w:tcW w:w="3813" w:type="dxa"/>
            <w:tcBorders>
              <w:bottom w:val="single" w:sz="12" w:space="0" w:color="auto"/>
            </w:tcBorders>
            <w:vAlign w:val="center"/>
          </w:tcPr>
          <w:p w14:paraId="5C5946E6" w14:textId="77777777" w:rsidR="006927D1" w:rsidRPr="00773C12" w:rsidRDefault="0078398C">
            <w:pPr>
              <w:spacing w:line="240" w:lineRule="auto"/>
              <w:jc w:val="center"/>
              <w:rPr>
                <w:rFonts w:cs="Times New Roman"/>
                <w:sz w:val="21"/>
                <w:szCs w:val="21"/>
              </w:rPr>
            </w:pPr>
            <w:r w:rsidRPr="00773C12">
              <w:rPr>
                <w:rFonts w:cs="Times New Roman" w:hint="eastAsia"/>
                <w:sz w:val="21"/>
                <w:szCs w:val="21"/>
              </w:rPr>
              <w:t>备注</w:t>
            </w:r>
          </w:p>
        </w:tc>
        <w:tc>
          <w:tcPr>
            <w:tcW w:w="4919" w:type="dxa"/>
            <w:gridSpan w:val="3"/>
            <w:tcBorders>
              <w:bottom w:val="single" w:sz="12" w:space="0" w:color="auto"/>
            </w:tcBorders>
            <w:vAlign w:val="center"/>
          </w:tcPr>
          <w:p w14:paraId="6801C3BD" w14:textId="77777777" w:rsidR="006927D1" w:rsidRPr="00773C12" w:rsidRDefault="0078398C">
            <w:pPr>
              <w:spacing w:line="240" w:lineRule="auto"/>
              <w:rPr>
                <w:rFonts w:cs="Times New Roman"/>
                <w:sz w:val="21"/>
                <w:szCs w:val="21"/>
              </w:rPr>
            </w:pPr>
            <w:r w:rsidRPr="00773C12">
              <w:rPr>
                <w:rFonts w:cs="Times New Roman" w:hint="eastAsia"/>
                <w:sz w:val="21"/>
                <w:szCs w:val="21"/>
              </w:rPr>
              <w:t>单个灶头基准排风量：大、中、小型均为</w:t>
            </w:r>
            <w:r w:rsidRPr="00773C12">
              <w:rPr>
                <w:rFonts w:cs="Times New Roman"/>
                <w:sz w:val="21"/>
                <w:szCs w:val="21"/>
              </w:rPr>
              <w:t>2000m</w:t>
            </w:r>
            <w:r w:rsidRPr="00773C12">
              <w:rPr>
                <w:rFonts w:cs="Times New Roman"/>
                <w:sz w:val="21"/>
                <w:szCs w:val="21"/>
                <w:vertAlign w:val="superscript"/>
              </w:rPr>
              <w:t>3</w:t>
            </w:r>
            <w:r w:rsidRPr="00773C12">
              <w:rPr>
                <w:rFonts w:cs="Times New Roman"/>
                <w:sz w:val="21"/>
                <w:szCs w:val="21"/>
              </w:rPr>
              <w:t>/h</w:t>
            </w:r>
            <w:r w:rsidRPr="00773C12">
              <w:rPr>
                <w:rFonts w:cs="Times New Roman" w:hint="eastAsia"/>
                <w:sz w:val="21"/>
                <w:szCs w:val="21"/>
              </w:rPr>
              <w:t>。</w:t>
            </w:r>
          </w:p>
        </w:tc>
      </w:tr>
    </w:tbl>
    <w:p w14:paraId="0AD061D6" w14:textId="77777777" w:rsidR="006927D1" w:rsidRPr="00DA2202" w:rsidRDefault="0078398C">
      <w:pPr>
        <w:spacing w:beforeLines="50" w:before="156"/>
        <w:ind w:firstLineChars="200" w:firstLine="480"/>
      </w:pPr>
      <w:r w:rsidRPr="00DA2202">
        <w:rPr>
          <w:rFonts w:hint="eastAsia"/>
        </w:rPr>
        <w:t>（</w:t>
      </w:r>
      <w:r w:rsidRPr="00DA2202">
        <w:t>2</w:t>
      </w:r>
      <w:r w:rsidRPr="00DA2202">
        <w:rPr>
          <w:rFonts w:hint="eastAsia"/>
        </w:rPr>
        <w:t>）废水</w:t>
      </w:r>
    </w:p>
    <w:p w14:paraId="77460C55" w14:textId="77777777" w:rsidR="006A1164" w:rsidRPr="00107AC7" w:rsidRDefault="00107AC7" w:rsidP="00107AC7">
      <w:pPr>
        <w:widowControl w:val="0"/>
        <w:ind w:firstLineChars="200" w:firstLine="480"/>
        <w:jc w:val="both"/>
        <w:rPr>
          <w:rFonts w:cs="Times New Roman"/>
          <w:kern w:val="2"/>
        </w:rPr>
      </w:pPr>
      <w:r>
        <w:rPr>
          <w:rFonts w:cs="Times New Roman"/>
          <w:kern w:val="2"/>
          <w:szCs w:val="21"/>
        </w:rPr>
        <w:t>本项目废水采用</w:t>
      </w:r>
      <w:r>
        <w:rPr>
          <w:rFonts w:cs="Times New Roman"/>
          <w:kern w:val="2"/>
          <w:szCs w:val="21"/>
        </w:rPr>
        <w:t>“</w:t>
      </w:r>
      <w:r>
        <w:rPr>
          <w:rFonts w:cs="Times New Roman"/>
          <w:kern w:val="2"/>
          <w:szCs w:val="21"/>
        </w:rPr>
        <w:t>固液分离</w:t>
      </w:r>
      <w:r>
        <w:rPr>
          <w:rFonts w:cs="Times New Roman" w:hint="eastAsia"/>
          <w:kern w:val="2"/>
          <w:szCs w:val="21"/>
        </w:rPr>
        <w:t>+</w:t>
      </w:r>
      <w:r>
        <w:rPr>
          <w:rFonts w:cs="Times New Roman" w:hint="eastAsia"/>
          <w:kern w:val="2"/>
          <w:szCs w:val="21"/>
        </w:rPr>
        <w:t>沼气发酵</w:t>
      </w:r>
      <w:r>
        <w:rPr>
          <w:rFonts w:cs="Times New Roman"/>
          <w:kern w:val="2"/>
          <w:szCs w:val="21"/>
        </w:rPr>
        <w:t>”</w:t>
      </w:r>
      <w:r>
        <w:rPr>
          <w:rFonts w:cs="Times New Roman"/>
          <w:kern w:val="2"/>
          <w:szCs w:val="21"/>
        </w:rPr>
        <w:t>处理工艺，沼液用于配套的牧草种植基地</w:t>
      </w:r>
      <w:r w:rsidR="006F62BE" w:rsidRPr="006F62BE">
        <w:rPr>
          <w:rFonts w:cs="Times New Roman" w:hint="eastAsia"/>
          <w:kern w:val="2"/>
          <w:szCs w:val="21"/>
        </w:rPr>
        <w:t>或玉米种植基地</w:t>
      </w:r>
      <w:r>
        <w:rPr>
          <w:rFonts w:cs="Times New Roman"/>
          <w:kern w:val="2"/>
          <w:szCs w:val="21"/>
        </w:rPr>
        <w:t>消纳，废水不外排。</w:t>
      </w:r>
      <w:r w:rsidR="00281302" w:rsidRPr="00281302">
        <w:rPr>
          <w:rFonts w:cs="Times New Roman"/>
          <w:kern w:val="2"/>
          <w:szCs w:val="21"/>
        </w:rPr>
        <w:t>根据</w:t>
      </w:r>
      <w:r>
        <w:rPr>
          <w:rFonts w:cs="Times New Roman"/>
          <w:kern w:val="2"/>
          <w:szCs w:val="21"/>
        </w:rPr>
        <w:t>《</w:t>
      </w:r>
      <w:r w:rsidRPr="00107AC7">
        <w:rPr>
          <w:rFonts w:cs="Times New Roman" w:hint="eastAsia"/>
          <w:kern w:val="2"/>
          <w:szCs w:val="21"/>
        </w:rPr>
        <w:t>农业农村部办公厅</w:t>
      </w:r>
      <w:r w:rsidRPr="00107AC7">
        <w:rPr>
          <w:rFonts w:cs="Times New Roman" w:hint="eastAsia"/>
          <w:kern w:val="2"/>
          <w:szCs w:val="21"/>
        </w:rPr>
        <w:t xml:space="preserve"> </w:t>
      </w:r>
      <w:r w:rsidRPr="00107AC7">
        <w:rPr>
          <w:rFonts w:cs="Times New Roman" w:hint="eastAsia"/>
          <w:kern w:val="2"/>
          <w:szCs w:val="21"/>
        </w:rPr>
        <w:t>生态环境部办公厅关于进一步明确畜禽粪污还田利用要求强化养殖污染监管的通知</w:t>
      </w:r>
      <w:r>
        <w:rPr>
          <w:rFonts w:cs="Times New Roman"/>
          <w:kern w:val="2"/>
          <w:szCs w:val="21"/>
        </w:rPr>
        <w:t>》（</w:t>
      </w:r>
      <w:r w:rsidR="00281302" w:rsidRPr="00281302">
        <w:rPr>
          <w:rFonts w:cs="Times New Roman"/>
          <w:kern w:val="2"/>
          <w:szCs w:val="21"/>
        </w:rPr>
        <w:t>农办牧</w:t>
      </w:r>
      <w:r w:rsidR="00281302" w:rsidRPr="00281302">
        <w:rPr>
          <w:rFonts w:cs="Times New Roman"/>
          <w:kern w:val="2"/>
          <w:szCs w:val="21"/>
        </w:rPr>
        <w:t>[2020]23</w:t>
      </w:r>
      <w:r w:rsidR="00281302" w:rsidRPr="00281302">
        <w:rPr>
          <w:rFonts w:cs="Times New Roman"/>
          <w:kern w:val="2"/>
          <w:szCs w:val="21"/>
        </w:rPr>
        <w:t>号文</w:t>
      </w:r>
      <w:r>
        <w:rPr>
          <w:rFonts w:cs="Times New Roman"/>
          <w:kern w:val="2"/>
          <w:szCs w:val="21"/>
        </w:rPr>
        <w:t>）</w:t>
      </w:r>
      <w:r w:rsidR="00281302" w:rsidRPr="00281302">
        <w:rPr>
          <w:rFonts w:cs="Times New Roman"/>
          <w:kern w:val="2"/>
          <w:szCs w:val="21"/>
        </w:rPr>
        <w:t>要求，</w:t>
      </w:r>
      <w:r w:rsidR="00281302" w:rsidRPr="00281302">
        <w:rPr>
          <w:rFonts w:cs="Times New Roman"/>
          <w:kern w:val="2"/>
        </w:rPr>
        <w:t>畜禽粪污的处理应根据排放去向或利用方式的不同执行相应</w:t>
      </w:r>
      <w:r w:rsidR="00281302" w:rsidRPr="00107AC7">
        <w:rPr>
          <w:rFonts w:cs="Times New Roman"/>
          <w:kern w:val="2"/>
        </w:rPr>
        <w:t>的标准规范。对配套土地充足的养殖场户，</w:t>
      </w:r>
      <w:r w:rsidRPr="00107AC7">
        <w:rPr>
          <w:rFonts w:cs="Times New Roman" w:hint="eastAsia"/>
          <w:kern w:val="2"/>
        </w:rPr>
        <w:t>粪污经无害化处理后还田利用具体要求及限量应符合《畜禽粪便无害化处理技术规范》</w:t>
      </w:r>
      <w:r w:rsidRPr="00107AC7">
        <w:rPr>
          <w:rFonts w:cs="Times New Roman" w:hint="eastAsia"/>
          <w:kern w:val="2"/>
        </w:rPr>
        <w:t>(GB/T36195)</w:t>
      </w:r>
      <w:r w:rsidRPr="00107AC7">
        <w:rPr>
          <w:rFonts w:cs="Times New Roman" w:hint="eastAsia"/>
          <w:kern w:val="2"/>
        </w:rPr>
        <w:t>和《畜禽粪便还田技术规范》</w:t>
      </w:r>
      <w:r w:rsidRPr="00107AC7">
        <w:rPr>
          <w:rFonts w:cs="Times New Roman" w:hint="eastAsia"/>
          <w:kern w:val="2"/>
        </w:rPr>
        <w:t>(GB/T25246)</w:t>
      </w:r>
      <w:r w:rsidRPr="00107AC7">
        <w:rPr>
          <w:rFonts w:cs="Times New Roman" w:hint="eastAsia"/>
          <w:kern w:val="2"/>
        </w:rPr>
        <w:t>，配套土地面积应达到《畜禽粪污土地承载力测算技术指南》</w:t>
      </w:r>
      <w:r w:rsidRPr="00107AC7">
        <w:rPr>
          <w:rFonts w:cs="Times New Roman" w:hint="eastAsia"/>
          <w:kern w:val="2"/>
        </w:rPr>
        <w:t>(</w:t>
      </w:r>
      <w:r w:rsidRPr="00107AC7">
        <w:rPr>
          <w:rFonts w:cs="Times New Roman" w:hint="eastAsia"/>
          <w:kern w:val="2"/>
        </w:rPr>
        <w:t>以下简称《指南》</w:t>
      </w:r>
      <w:r w:rsidRPr="00107AC7">
        <w:rPr>
          <w:rFonts w:cs="Times New Roman" w:hint="eastAsia"/>
          <w:kern w:val="2"/>
        </w:rPr>
        <w:t>)</w:t>
      </w:r>
      <w:r w:rsidRPr="00107AC7">
        <w:rPr>
          <w:rFonts w:cs="Times New Roman" w:hint="eastAsia"/>
          <w:kern w:val="2"/>
        </w:rPr>
        <w:t>要求的最小面积。</w:t>
      </w:r>
    </w:p>
    <w:p w14:paraId="5553FE8E" w14:textId="77777777" w:rsidR="006927D1" w:rsidRPr="00107AC7" w:rsidRDefault="0078398C" w:rsidP="006A1164">
      <w:pPr>
        <w:widowControl w:val="0"/>
        <w:ind w:firstLineChars="200" w:firstLine="480"/>
        <w:jc w:val="both"/>
      </w:pPr>
      <w:r w:rsidRPr="00107AC7">
        <w:rPr>
          <w:rFonts w:hint="eastAsia"/>
        </w:rPr>
        <w:t>（</w:t>
      </w:r>
      <w:r w:rsidRPr="00107AC7">
        <w:rPr>
          <w:rFonts w:hint="eastAsia"/>
        </w:rPr>
        <w:t>3</w:t>
      </w:r>
      <w:r w:rsidRPr="00107AC7">
        <w:rPr>
          <w:rFonts w:hint="eastAsia"/>
        </w:rPr>
        <w:t>）噪声</w:t>
      </w:r>
    </w:p>
    <w:p w14:paraId="12597A29" w14:textId="77777777" w:rsidR="006927D1" w:rsidRPr="00DA1536" w:rsidRDefault="0078398C">
      <w:pPr>
        <w:widowControl w:val="0"/>
        <w:ind w:firstLineChars="200" w:firstLine="480"/>
        <w:rPr>
          <w:rFonts w:cs="Times New Roman"/>
        </w:rPr>
      </w:pPr>
      <w:r w:rsidRPr="00DA1536">
        <w:rPr>
          <w:rFonts w:hint="eastAsia"/>
        </w:rPr>
        <w:t>施工期噪声执行《建筑施工场界环境噪声排放标准》（</w:t>
      </w:r>
      <w:r w:rsidRPr="00DA1536">
        <w:t>GB12523-2011</w:t>
      </w:r>
      <w:r w:rsidRPr="00DA1536">
        <w:rPr>
          <w:rFonts w:hint="eastAsia"/>
        </w:rPr>
        <w:t>）中标准，营运期场界噪声执行《工业企业厂界环境噪声排放标准》（</w:t>
      </w:r>
      <w:r w:rsidRPr="00DA1536">
        <w:rPr>
          <w:rFonts w:hint="eastAsia"/>
        </w:rPr>
        <w:t>GB12348-2008</w:t>
      </w:r>
      <w:r w:rsidRPr="00DA1536">
        <w:rPr>
          <w:rFonts w:hint="eastAsia"/>
        </w:rPr>
        <w:t>）中</w:t>
      </w:r>
      <w:r w:rsidRPr="00DA1536">
        <w:t>2</w:t>
      </w:r>
      <w:r w:rsidRPr="00DA1536">
        <w:rPr>
          <w:rFonts w:hint="eastAsia"/>
        </w:rPr>
        <w:t>类</w:t>
      </w:r>
      <w:r w:rsidRPr="00DA1536">
        <w:rPr>
          <w:rFonts w:cs="Times New Roman" w:hint="eastAsia"/>
          <w:spacing w:val="-4"/>
        </w:rPr>
        <w:t>标</w:t>
      </w:r>
      <w:r w:rsidRPr="00DA1536">
        <w:rPr>
          <w:rFonts w:cs="Times New Roman" w:hint="eastAsia"/>
        </w:rPr>
        <w:t>准，具体见下表。</w:t>
      </w:r>
    </w:p>
    <w:p w14:paraId="0DB031F1" w14:textId="77777777" w:rsidR="006927D1" w:rsidRPr="00DA1536" w:rsidRDefault="0078398C">
      <w:pPr>
        <w:snapToGrid w:val="0"/>
        <w:spacing w:beforeLines="50" w:before="156"/>
        <w:ind w:firstLineChars="82" w:firstLine="173"/>
        <w:jc w:val="center"/>
        <w:rPr>
          <w:rFonts w:cs="Times New Roman"/>
          <w:b/>
          <w:snapToGrid w:val="0"/>
          <w:sz w:val="21"/>
          <w:szCs w:val="21"/>
        </w:rPr>
      </w:pPr>
      <w:r w:rsidRPr="00DA1536">
        <w:rPr>
          <w:rFonts w:cs="Times New Roman"/>
          <w:b/>
          <w:snapToGrid w:val="0"/>
          <w:sz w:val="21"/>
          <w:szCs w:val="21"/>
        </w:rPr>
        <w:t xml:space="preserve">    </w:t>
      </w:r>
      <w:r w:rsidRPr="00DA1536">
        <w:rPr>
          <w:rFonts w:cs="Times New Roman"/>
          <w:b/>
          <w:snapToGrid w:val="0"/>
          <w:sz w:val="21"/>
          <w:szCs w:val="21"/>
        </w:rPr>
        <w:t>表</w:t>
      </w:r>
      <w:r w:rsidRPr="00DA1536">
        <w:rPr>
          <w:rFonts w:cs="Times New Roman"/>
          <w:b/>
          <w:snapToGrid w:val="0"/>
          <w:sz w:val="21"/>
          <w:szCs w:val="21"/>
        </w:rPr>
        <w:t>2</w:t>
      </w:r>
      <w:r w:rsidRPr="00DA1536">
        <w:rPr>
          <w:rFonts w:cs="Times New Roman" w:hint="eastAsia"/>
          <w:b/>
          <w:snapToGrid w:val="0"/>
          <w:sz w:val="21"/>
          <w:szCs w:val="21"/>
        </w:rPr>
        <w:t>.</w:t>
      </w:r>
      <w:r w:rsidR="00D1274E">
        <w:rPr>
          <w:rFonts w:cs="Times New Roman" w:hint="eastAsia"/>
          <w:b/>
          <w:snapToGrid w:val="0"/>
          <w:sz w:val="21"/>
          <w:szCs w:val="21"/>
        </w:rPr>
        <w:t>2</w:t>
      </w:r>
      <w:r w:rsidRPr="00DA1536">
        <w:rPr>
          <w:rFonts w:cs="Times New Roman"/>
          <w:b/>
          <w:snapToGrid w:val="0"/>
          <w:sz w:val="21"/>
          <w:szCs w:val="21"/>
        </w:rPr>
        <w:t>-</w:t>
      </w:r>
      <w:r w:rsidRPr="00DA1536">
        <w:rPr>
          <w:rFonts w:cs="Times New Roman" w:hint="eastAsia"/>
          <w:b/>
          <w:snapToGrid w:val="0"/>
          <w:sz w:val="21"/>
          <w:szCs w:val="21"/>
        </w:rPr>
        <w:t>9</w:t>
      </w:r>
      <w:r w:rsidRPr="00DA1536">
        <w:rPr>
          <w:rFonts w:cs="Times New Roman"/>
          <w:b/>
          <w:snapToGrid w:val="0"/>
          <w:sz w:val="21"/>
          <w:szCs w:val="21"/>
        </w:rPr>
        <w:t xml:space="preserve">  </w:t>
      </w:r>
      <w:r w:rsidRPr="00DA1536">
        <w:rPr>
          <w:rFonts w:cs="Times New Roman"/>
          <w:b/>
          <w:snapToGrid w:val="0"/>
          <w:sz w:val="21"/>
          <w:szCs w:val="21"/>
        </w:rPr>
        <w:t>建筑施工场界环境噪声排放限值</w:t>
      </w:r>
      <w:r w:rsidRPr="00DA1536">
        <w:rPr>
          <w:rFonts w:cs="Times New Roman"/>
          <w:b/>
          <w:snapToGrid w:val="0"/>
          <w:sz w:val="21"/>
          <w:szCs w:val="21"/>
        </w:rPr>
        <w:t xml:space="preserve">   </w:t>
      </w:r>
      <w:r w:rsidRPr="00DA1536">
        <w:rPr>
          <w:rFonts w:cs="Times New Roman"/>
          <w:b/>
          <w:snapToGrid w:val="0"/>
          <w:sz w:val="21"/>
          <w:szCs w:val="21"/>
        </w:rPr>
        <w:t>单位：</w:t>
      </w:r>
      <w:r w:rsidRPr="00DA1536">
        <w:rPr>
          <w:rFonts w:cs="Times New Roman"/>
          <w:b/>
          <w:snapToGrid w:val="0"/>
          <w:sz w:val="21"/>
          <w:szCs w:val="21"/>
        </w:rPr>
        <w:t>dB</w:t>
      </w:r>
      <w:r w:rsidRPr="00DA1536">
        <w:rPr>
          <w:rFonts w:cs="Times New Roman"/>
          <w:b/>
          <w:snapToGrid w:val="0"/>
          <w:sz w:val="21"/>
          <w:szCs w:val="21"/>
        </w:rPr>
        <w:t>（</w:t>
      </w:r>
      <w:r w:rsidRPr="00DA1536">
        <w:rPr>
          <w:rFonts w:cs="Times New Roman"/>
          <w:b/>
          <w:snapToGrid w:val="0"/>
          <w:sz w:val="21"/>
          <w:szCs w:val="21"/>
        </w:rPr>
        <w:t>A</w:t>
      </w:r>
      <w:r w:rsidRPr="00DA1536">
        <w:rPr>
          <w:rFonts w:cs="Times New Roman"/>
          <w:b/>
          <w:snapToGrid w:val="0"/>
          <w:sz w:val="21"/>
          <w:szCs w:val="21"/>
        </w:rPr>
        <w:t>）</w:t>
      </w:r>
    </w:p>
    <w:tbl>
      <w:tblPr>
        <w:tblW w:w="872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26"/>
        <w:gridCol w:w="4302"/>
      </w:tblGrid>
      <w:tr w:rsidR="00A74B6E" w:rsidRPr="00DA1536" w14:paraId="6920EBEF" w14:textId="77777777">
        <w:trPr>
          <w:trHeight w:val="371"/>
          <w:jc w:val="center"/>
        </w:trPr>
        <w:tc>
          <w:tcPr>
            <w:tcW w:w="4426" w:type="dxa"/>
            <w:tcBorders>
              <w:top w:val="single" w:sz="12" w:space="0" w:color="auto"/>
            </w:tcBorders>
            <w:vAlign w:val="center"/>
          </w:tcPr>
          <w:p w14:paraId="3B78A31F"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昼间</w:t>
            </w:r>
          </w:p>
        </w:tc>
        <w:tc>
          <w:tcPr>
            <w:tcW w:w="4302" w:type="dxa"/>
            <w:tcBorders>
              <w:top w:val="single" w:sz="12" w:space="0" w:color="auto"/>
            </w:tcBorders>
            <w:vAlign w:val="center"/>
          </w:tcPr>
          <w:p w14:paraId="1E16BB6C"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夜间</w:t>
            </w:r>
          </w:p>
        </w:tc>
      </w:tr>
      <w:tr w:rsidR="00A74B6E" w:rsidRPr="00DA1536" w14:paraId="6AFF2B1F" w14:textId="77777777">
        <w:trPr>
          <w:trHeight w:val="323"/>
          <w:jc w:val="center"/>
        </w:trPr>
        <w:tc>
          <w:tcPr>
            <w:tcW w:w="4426" w:type="dxa"/>
            <w:tcBorders>
              <w:bottom w:val="single" w:sz="12" w:space="0" w:color="auto"/>
            </w:tcBorders>
            <w:vAlign w:val="center"/>
          </w:tcPr>
          <w:p w14:paraId="2F081787" w14:textId="77777777" w:rsidR="006927D1" w:rsidRPr="00DA1536" w:rsidRDefault="0078398C">
            <w:pPr>
              <w:spacing w:line="240" w:lineRule="auto"/>
              <w:jc w:val="center"/>
              <w:rPr>
                <w:rFonts w:cs="Times New Roman"/>
                <w:sz w:val="21"/>
                <w:szCs w:val="21"/>
              </w:rPr>
            </w:pPr>
            <w:r w:rsidRPr="00DA1536">
              <w:rPr>
                <w:rFonts w:cs="Times New Roman"/>
                <w:sz w:val="21"/>
                <w:szCs w:val="21"/>
              </w:rPr>
              <w:t>70</w:t>
            </w:r>
          </w:p>
        </w:tc>
        <w:tc>
          <w:tcPr>
            <w:tcW w:w="4302" w:type="dxa"/>
            <w:tcBorders>
              <w:bottom w:val="single" w:sz="12" w:space="0" w:color="auto"/>
            </w:tcBorders>
            <w:vAlign w:val="center"/>
          </w:tcPr>
          <w:p w14:paraId="647B5881" w14:textId="77777777" w:rsidR="006927D1" w:rsidRPr="00DA1536" w:rsidRDefault="0078398C">
            <w:pPr>
              <w:spacing w:line="240" w:lineRule="auto"/>
              <w:jc w:val="center"/>
              <w:rPr>
                <w:rFonts w:cs="Times New Roman"/>
                <w:sz w:val="21"/>
                <w:szCs w:val="21"/>
              </w:rPr>
            </w:pPr>
            <w:r w:rsidRPr="00DA1536">
              <w:rPr>
                <w:rFonts w:cs="Times New Roman"/>
                <w:sz w:val="21"/>
                <w:szCs w:val="21"/>
              </w:rPr>
              <w:t>55</w:t>
            </w:r>
          </w:p>
        </w:tc>
      </w:tr>
    </w:tbl>
    <w:p w14:paraId="5A26316E" w14:textId="77777777" w:rsidR="006927D1" w:rsidRPr="00DA1536" w:rsidRDefault="0078398C">
      <w:pPr>
        <w:snapToGrid w:val="0"/>
        <w:spacing w:beforeLines="50" w:before="156"/>
        <w:ind w:firstLineChars="82" w:firstLine="173"/>
        <w:jc w:val="center"/>
        <w:rPr>
          <w:rFonts w:cs="Times New Roman"/>
          <w:b/>
          <w:snapToGrid w:val="0"/>
          <w:sz w:val="21"/>
          <w:szCs w:val="21"/>
        </w:rPr>
      </w:pPr>
      <w:r w:rsidRPr="00DA1536">
        <w:rPr>
          <w:rFonts w:cs="Times New Roman"/>
          <w:b/>
          <w:snapToGrid w:val="0"/>
          <w:sz w:val="21"/>
          <w:szCs w:val="21"/>
        </w:rPr>
        <w:lastRenderedPageBreak/>
        <w:t xml:space="preserve"> </w:t>
      </w:r>
      <w:r w:rsidRPr="00DA1536">
        <w:rPr>
          <w:rFonts w:cs="Times New Roman"/>
          <w:b/>
          <w:snapToGrid w:val="0"/>
          <w:sz w:val="21"/>
          <w:szCs w:val="21"/>
        </w:rPr>
        <w:t>表</w:t>
      </w:r>
      <w:r w:rsidRPr="00DA1536">
        <w:rPr>
          <w:rFonts w:cs="Times New Roman"/>
          <w:b/>
          <w:snapToGrid w:val="0"/>
          <w:sz w:val="21"/>
          <w:szCs w:val="21"/>
        </w:rPr>
        <w:t>2</w:t>
      </w:r>
      <w:r w:rsidRPr="00DA1536">
        <w:rPr>
          <w:rFonts w:cs="Times New Roman" w:hint="eastAsia"/>
          <w:b/>
          <w:snapToGrid w:val="0"/>
          <w:sz w:val="21"/>
          <w:szCs w:val="21"/>
        </w:rPr>
        <w:t>.</w:t>
      </w:r>
      <w:r w:rsidR="00D1274E">
        <w:rPr>
          <w:rFonts w:cs="Times New Roman" w:hint="eastAsia"/>
          <w:b/>
          <w:snapToGrid w:val="0"/>
          <w:sz w:val="21"/>
          <w:szCs w:val="21"/>
        </w:rPr>
        <w:t>2</w:t>
      </w:r>
      <w:r w:rsidRPr="00DA1536">
        <w:rPr>
          <w:rFonts w:cs="Times New Roman"/>
          <w:b/>
          <w:snapToGrid w:val="0"/>
          <w:sz w:val="21"/>
          <w:szCs w:val="21"/>
        </w:rPr>
        <w:t>-</w:t>
      </w:r>
      <w:r w:rsidRPr="00DA1536">
        <w:rPr>
          <w:rFonts w:cs="Times New Roman" w:hint="eastAsia"/>
          <w:b/>
          <w:snapToGrid w:val="0"/>
          <w:sz w:val="21"/>
          <w:szCs w:val="21"/>
        </w:rPr>
        <w:t>10</w:t>
      </w:r>
      <w:r w:rsidRPr="00DA1536">
        <w:rPr>
          <w:rFonts w:cs="Times New Roman"/>
          <w:b/>
          <w:snapToGrid w:val="0"/>
          <w:sz w:val="21"/>
          <w:szCs w:val="21"/>
        </w:rPr>
        <w:t xml:space="preserve">  </w:t>
      </w:r>
      <w:r w:rsidRPr="00DA1536">
        <w:rPr>
          <w:rFonts w:cs="Times New Roman"/>
          <w:b/>
          <w:snapToGrid w:val="0"/>
          <w:sz w:val="21"/>
          <w:szCs w:val="21"/>
        </w:rPr>
        <w:t>工业企业厂界环境噪声排放标准</w:t>
      </w:r>
      <w:r w:rsidRPr="00DA1536">
        <w:rPr>
          <w:rFonts w:cs="Times New Roman"/>
          <w:b/>
          <w:snapToGrid w:val="0"/>
          <w:sz w:val="21"/>
          <w:szCs w:val="21"/>
        </w:rPr>
        <w:t xml:space="preserve">   </w:t>
      </w:r>
      <w:r w:rsidRPr="00DA1536">
        <w:rPr>
          <w:rFonts w:cs="Times New Roman"/>
          <w:b/>
          <w:snapToGrid w:val="0"/>
          <w:sz w:val="21"/>
          <w:szCs w:val="21"/>
        </w:rPr>
        <w:t>单位：</w:t>
      </w:r>
      <w:r w:rsidRPr="00DA1536">
        <w:rPr>
          <w:rFonts w:cs="Times New Roman"/>
          <w:b/>
          <w:snapToGrid w:val="0"/>
          <w:sz w:val="21"/>
          <w:szCs w:val="21"/>
        </w:rPr>
        <w:t>dB</w:t>
      </w:r>
      <w:r w:rsidRPr="00DA1536">
        <w:rPr>
          <w:rFonts w:cs="Times New Roman"/>
          <w:b/>
          <w:snapToGrid w:val="0"/>
          <w:sz w:val="21"/>
          <w:szCs w:val="21"/>
        </w:rPr>
        <w:t>（</w:t>
      </w:r>
      <w:r w:rsidRPr="00DA1536">
        <w:rPr>
          <w:rFonts w:cs="Times New Roman"/>
          <w:b/>
          <w:snapToGrid w:val="0"/>
          <w:sz w:val="21"/>
          <w:szCs w:val="21"/>
        </w:rPr>
        <w:t>A</w:t>
      </w:r>
      <w:r w:rsidRPr="00DA1536">
        <w:rPr>
          <w:rFonts w:cs="Times New Roman"/>
          <w:b/>
          <w:snapToGrid w:val="0"/>
          <w:sz w:val="21"/>
          <w:szCs w:val="21"/>
        </w:rPr>
        <w:t>）</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911"/>
        <w:gridCol w:w="2911"/>
        <w:gridCol w:w="2909"/>
      </w:tblGrid>
      <w:tr w:rsidR="00A74B6E" w:rsidRPr="00DA1536" w14:paraId="0134B555" w14:textId="77777777">
        <w:trPr>
          <w:trHeight w:val="347"/>
          <w:jc w:val="center"/>
        </w:trPr>
        <w:tc>
          <w:tcPr>
            <w:tcW w:w="2911" w:type="dxa"/>
            <w:tcBorders>
              <w:top w:val="single" w:sz="12" w:space="0" w:color="auto"/>
            </w:tcBorders>
            <w:vAlign w:val="center"/>
          </w:tcPr>
          <w:p w14:paraId="06433BD4"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类别</w:t>
            </w:r>
          </w:p>
        </w:tc>
        <w:tc>
          <w:tcPr>
            <w:tcW w:w="2911" w:type="dxa"/>
            <w:tcBorders>
              <w:top w:val="single" w:sz="12" w:space="0" w:color="auto"/>
            </w:tcBorders>
            <w:vAlign w:val="center"/>
          </w:tcPr>
          <w:p w14:paraId="5C5AF8F3"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昼间</w:t>
            </w:r>
          </w:p>
        </w:tc>
        <w:tc>
          <w:tcPr>
            <w:tcW w:w="2909" w:type="dxa"/>
            <w:tcBorders>
              <w:top w:val="single" w:sz="12" w:space="0" w:color="auto"/>
            </w:tcBorders>
            <w:vAlign w:val="center"/>
          </w:tcPr>
          <w:p w14:paraId="290D6050"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夜间</w:t>
            </w:r>
          </w:p>
        </w:tc>
      </w:tr>
      <w:tr w:rsidR="00A74B6E" w:rsidRPr="00DA1536" w14:paraId="40DAB3C1" w14:textId="77777777">
        <w:trPr>
          <w:trHeight w:val="362"/>
          <w:jc w:val="center"/>
        </w:trPr>
        <w:tc>
          <w:tcPr>
            <w:tcW w:w="2911" w:type="dxa"/>
            <w:tcBorders>
              <w:bottom w:val="single" w:sz="12" w:space="0" w:color="auto"/>
            </w:tcBorders>
            <w:vAlign w:val="center"/>
          </w:tcPr>
          <w:p w14:paraId="5E1D304E" w14:textId="77777777" w:rsidR="006927D1" w:rsidRPr="00DA1536" w:rsidRDefault="0078398C">
            <w:pPr>
              <w:spacing w:line="240" w:lineRule="auto"/>
              <w:jc w:val="center"/>
              <w:rPr>
                <w:rFonts w:cs="Times New Roman"/>
                <w:sz w:val="21"/>
                <w:szCs w:val="21"/>
              </w:rPr>
            </w:pPr>
            <w:r w:rsidRPr="00DA1536">
              <w:rPr>
                <w:rFonts w:cs="Times New Roman"/>
                <w:sz w:val="21"/>
                <w:szCs w:val="21"/>
              </w:rPr>
              <w:t>2</w:t>
            </w:r>
            <w:r w:rsidRPr="00DA1536">
              <w:rPr>
                <w:rFonts w:cs="Times New Roman" w:hint="eastAsia"/>
                <w:sz w:val="21"/>
                <w:szCs w:val="21"/>
              </w:rPr>
              <w:t>类</w:t>
            </w:r>
          </w:p>
        </w:tc>
        <w:tc>
          <w:tcPr>
            <w:tcW w:w="2911" w:type="dxa"/>
            <w:tcBorders>
              <w:bottom w:val="single" w:sz="12" w:space="0" w:color="auto"/>
            </w:tcBorders>
            <w:vAlign w:val="center"/>
          </w:tcPr>
          <w:p w14:paraId="20D3038B" w14:textId="77777777" w:rsidR="006927D1" w:rsidRPr="00DA1536" w:rsidRDefault="0078398C">
            <w:pPr>
              <w:spacing w:line="240" w:lineRule="auto"/>
              <w:jc w:val="center"/>
              <w:rPr>
                <w:rFonts w:cs="Times New Roman"/>
                <w:sz w:val="21"/>
                <w:szCs w:val="21"/>
              </w:rPr>
            </w:pPr>
            <w:r w:rsidRPr="00DA1536">
              <w:rPr>
                <w:rFonts w:cs="Times New Roman"/>
                <w:sz w:val="21"/>
                <w:szCs w:val="21"/>
              </w:rPr>
              <w:t>60</w:t>
            </w:r>
          </w:p>
        </w:tc>
        <w:tc>
          <w:tcPr>
            <w:tcW w:w="2909" w:type="dxa"/>
            <w:tcBorders>
              <w:bottom w:val="single" w:sz="12" w:space="0" w:color="auto"/>
            </w:tcBorders>
            <w:vAlign w:val="center"/>
          </w:tcPr>
          <w:p w14:paraId="5A3BBD51" w14:textId="77777777" w:rsidR="006927D1" w:rsidRPr="00DA1536" w:rsidRDefault="0078398C">
            <w:pPr>
              <w:spacing w:line="240" w:lineRule="auto"/>
              <w:jc w:val="center"/>
              <w:rPr>
                <w:rFonts w:cs="Times New Roman"/>
                <w:sz w:val="21"/>
                <w:szCs w:val="21"/>
              </w:rPr>
            </w:pPr>
            <w:r w:rsidRPr="00DA1536">
              <w:rPr>
                <w:rFonts w:cs="Times New Roman"/>
                <w:sz w:val="21"/>
                <w:szCs w:val="21"/>
              </w:rPr>
              <w:t>50</w:t>
            </w:r>
          </w:p>
        </w:tc>
      </w:tr>
    </w:tbl>
    <w:p w14:paraId="212EB919" w14:textId="77777777" w:rsidR="006927D1" w:rsidRPr="00DA1536" w:rsidRDefault="0078398C">
      <w:pPr>
        <w:widowControl w:val="0"/>
        <w:spacing w:beforeLines="50" w:before="156"/>
        <w:ind w:firstLineChars="200" w:firstLine="480"/>
        <w:rPr>
          <w:rFonts w:cs="Times New Roman"/>
        </w:rPr>
      </w:pPr>
      <w:r w:rsidRPr="00DA1536">
        <w:rPr>
          <w:rFonts w:cs="Times New Roman" w:hint="eastAsia"/>
        </w:rPr>
        <w:t>（</w:t>
      </w:r>
      <w:r w:rsidRPr="00DA1536">
        <w:rPr>
          <w:rFonts w:cs="Times New Roman"/>
        </w:rPr>
        <w:t>4</w:t>
      </w:r>
      <w:r w:rsidRPr="00DA1536">
        <w:rPr>
          <w:rFonts w:cs="Times New Roman" w:hint="eastAsia"/>
        </w:rPr>
        <w:t>）固体废物</w:t>
      </w:r>
    </w:p>
    <w:p w14:paraId="187FC096" w14:textId="77777777" w:rsidR="006927D1" w:rsidRPr="00DA1536" w:rsidRDefault="0078398C">
      <w:pPr>
        <w:ind w:firstLineChars="200" w:firstLine="480"/>
        <w:rPr>
          <w:rFonts w:cs="Times New Roman"/>
        </w:rPr>
      </w:pPr>
      <w:r w:rsidRPr="00DA1536">
        <w:rPr>
          <w:rFonts w:cs="Times New Roman" w:hint="eastAsia"/>
        </w:rPr>
        <w:t>根据《畜禽养殖业污染防治技术规范》（</w:t>
      </w:r>
      <w:r w:rsidRPr="00DA1536">
        <w:rPr>
          <w:rFonts w:cs="Times New Roman" w:hint="eastAsia"/>
        </w:rPr>
        <w:t>HJ/T8-2001</w:t>
      </w:r>
      <w:r w:rsidRPr="00DA1536">
        <w:rPr>
          <w:rFonts w:cs="Times New Roman" w:hint="eastAsia"/>
        </w:rPr>
        <w:t>）相关规定，畜禽养殖场必须设置废渣的固定储存设施和场所，储存场所要有防止粪便渗漏、溢流措施，经无害化处理后的废渣符合《畜禽养殖业污染物排放标准》</w:t>
      </w:r>
      <w:r w:rsidRPr="00DA1536">
        <w:rPr>
          <w:rFonts w:cs="Times New Roman"/>
        </w:rPr>
        <w:t>(GB1859</w:t>
      </w:r>
      <w:r w:rsidRPr="00DA1536">
        <w:rPr>
          <w:rFonts w:cs="Times New Roman" w:hint="eastAsia"/>
        </w:rPr>
        <w:t>6</w:t>
      </w:r>
      <w:r w:rsidRPr="00DA1536">
        <w:rPr>
          <w:rFonts w:cs="Times New Roman"/>
        </w:rPr>
        <w:t>-2001)</w:t>
      </w:r>
      <w:r w:rsidRPr="00DA1536">
        <w:rPr>
          <w:rFonts w:cs="Times New Roman" w:hint="eastAsia"/>
        </w:rPr>
        <w:t>中表</w:t>
      </w:r>
      <w:r w:rsidRPr="00DA1536">
        <w:rPr>
          <w:rFonts w:cs="Times New Roman" w:hint="eastAsia"/>
        </w:rPr>
        <w:t>6</w:t>
      </w:r>
      <w:r w:rsidRPr="00DA1536">
        <w:rPr>
          <w:rFonts w:cs="Times New Roman" w:hint="eastAsia"/>
        </w:rPr>
        <w:t>废渣无害化环境标准的规定，具体指标见表</w:t>
      </w:r>
      <w:r w:rsidRPr="00DA1536">
        <w:rPr>
          <w:rFonts w:cs="Times New Roman"/>
        </w:rPr>
        <w:t>2</w:t>
      </w:r>
      <w:r w:rsidRPr="00DA1536">
        <w:rPr>
          <w:rFonts w:cs="Times New Roman" w:hint="eastAsia"/>
        </w:rPr>
        <w:t>.</w:t>
      </w:r>
      <w:r w:rsidR="00D1274E">
        <w:rPr>
          <w:rFonts w:cs="Times New Roman" w:hint="eastAsia"/>
        </w:rPr>
        <w:t>2</w:t>
      </w:r>
      <w:r w:rsidRPr="00DA1536">
        <w:rPr>
          <w:rFonts w:cs="Times New Roman"/>
        </w:rPr>
        <w:t>-1</w:t>
      </w:r>
      <w:r w:rsidRPr="00DA1536">
        <w:rPr>
          <w:rFonts w:cs="Times New Roman" w:hint="eastAsia"/>
        </w:rPr>
        <w:t>1</w:t>
      </w:r>
      <w:r w:rsidRPr="00DA1536">
        <w:rPr>
          <w:rFonts w:cs="Times New Roman" w:hint="eastAsia"/>
        </w:rPr>
        <w:t>。</w:t>
      </w:r>
    </w:p>
    <w:p w14:paraId="780BFF6C" w14:textId="77777777" w:rsidR="006927D1" w:rsidRPr="00DA1536" w:rsidRDefault="0078398C">
      <w:pPr>
        <w:snapToGrid w:val="0"/>
        <w:ind w:firstLineChars="82" w:firstLine="173"/>
        <w:jc w:val="center"/>
        <w:rPr>
          <w:rFonts w:cs="Times New Roman"/>
          <w:b/>
          <w:snapToGrid w:val="0"/>
          <w:sz w:val="21"/>
          <w:szCs w:val="21"/>
        </w:rPr>
      </w:pPr>
      <w:r w:rsidRPr="00DA1536">
        <w:rPr>
          <w:rFonts w:cs="Times New Roman" w:hint="eastAsia"/>
          <w:b/>
          <w:snapToGrid w:val="0"/>
          <w:sz w:val="21"/>
          <w:szCs w:val="21"/>
        </w:rPr>
        <w:t>表</w:t>
      </w:r>
      <w:r w:rsidRPr="00DA1536">
        <w:rPr>
          <w:rFonts w:cs="Times New Roman"/>
          <w:b/>
          <w:snapToGrid w:val="0"/>
          <w:sz w:val="21"/>
          <w:szCs w:val="21"/>
        </w:rPr>
        <w:t>2</w:t>
      </w:r>
      <w:r w:rsidRPr="00DA1536">
        <w:rPr>
          <w:rFonts w:cs="Times New Roman" w:hint="eastAsia"/>
          <w:b/>
          <w:snapToGrid w:val="0"/>
          <w:sz w:val="21"/>
          <w:szCs w:val="21"/>
        </w:rPr>
        <w:t>.</w:t>
      </w:r>
      <w:r w:rsidR="00D1274E">
        <w:rPr>
          <w:rFonts w:cs="Times New Roman" w:hint="eastAsia"/>
          <w:b/>
          <w:snapToGrid w:val="0"/>
          <w:sz w:val="21"/>
          <w:szCs w:val="21"/>
        </w:rPr>
        <w:t>2</w:t>
      </w:r>
      <w:r w:rsidRPr="00DA1536">
        <w:rPr>
          <w:rFonts w:cs="Times New Roman"/>
          <w:b/>
          <w:snapToGrid w:val="0"/>
          <w:sz w:val="21"/>
          <w:szCs w:val="21"/>
        </w:rPr>
        <w:t>-1</w:t>
      </w:r>
      <w:r w:rsidRPr="00DA1536">
        <w:rPr>
          <w:rFonts w:cs="Times New Roman" w:hint="eastAsia"/>
          <w:b/>
          <w:snapToGrid w:val="0"/>
          <w:sz w:val="21"/>
          <w:szCs w:val="21"/>
        </w:rPr>
        <w:t>1</w:t>
      </w:r>
      <w:r w:rsidRPr="00DA1536">
        <w:rPr>
          <w:rFonts w:cs="Times New Roman"/>
          <w:b/>
          <w:snapToGrid w:val="0"/>
          <w:sz w:val="21"/>
          <w:szCs w:val="21"/>
        </w:rPr>
        <w:t xml:space="preserve">   </w:t>
      </w:r>
      <w:r w:rsidRPr="00DA1536">
        <w:rPr>
          <w:rFonts w:cs="Times New Roman" w:hint="eastAsia"/>
          <w:b/>
          <w:snapToGrid w:val="0"/>
          <w:sz w:val="21"/>
          <w:szCs w:val="21"/>
        </w:rPr>
        <w:t>畜禽养殖业废渣无害化环境标准</w:t>
      </w:r>
    </w:p>
    <w:tbl>
      <w:tblPr>
        <w:tblW w:w="878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307"/>
        <w:gridCol w:w="4480"/>
      </w:tblGrid>
      <w:tr w:rsidR="00A74B6E" w:rsidRPr="00DA1536" w14:paraId="443280A2" w14:textId="77777777">
        <w:trPr>
          <w:trHeight w:val="383"/>
          <w:jc w:val="center"/>
        </w:trPr>
        <w:tc>
          <w:tcPr>
            <w:tcW w:w="4307" w:type="dxa"/>
            <w:tcBorders>
              <w:top w:val="single" w:sz="12" w:space="0" w:color="auto"/>
            </w:tcBorders>
            <w:vAlign w:val="center"/>
          </w:tcPr>
          <w:p w14:paraId="7F52D6A1"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控制项目</w:t>
            </w:r>
          </w:p>
        </w:tc>
        <w:tc>
          <w:tcPr>
            <w:tcW w:w="4480" w:type="dxa"/>
            <w:tcBorders>
              <w:top w:val="single" w:sz="12" w:space="0" w:color="auto"/>
            </w:tcBorders>
            <w:vAlign w:val="center"/>
          </w:tcPr>
          <w:p w14:paraId="2800DD32" w14:textId="77777777" w:rsidR="006927D1" w:rsidRPr="00DA1536" w:rsidRDefault="0078398C">
            <w:pPr>
              <w:spacing w:line="240" w:lineRule="auto"/>
              <w:jc w:val="center"/>
              <w:rPr>
                <w:rFonts w:cs="Times New Roman"/>
                <w:b/>
                <w:bCs/>
                <w:sz w:val="21"/>
                <w:szCs w:val="21"/>
              </w:rPr>
            </w:pPr>
            <w:r w:rsidRPr="00DA1536">
              <w:rPr>
                <w:rFonts w:cs="Times New Roman" w:hint="eastAsia"/>
                <w:b/>
                <w:bCs/>
                <w:sz w:val="21"/>
                <w:szCs w:val="21"/>
              </w:rPr>
              <w:t>指标</w:t>
            </w:r>
          </w:p>
        </w:tc>
      </w:tr>
      <w:tr w:rsidR="00A74B6E" w:rsidRPr="00DA1536" w14:paraId="67FED106" w14:textId="77777777">
        <w:trPr>
          <w:trHeight w:val="278"/>
          <w:jc w:val="center"/>
        </w:trPr>
        <w:tc>
          <w:tcPr>
            <w:tcW w:w="4307" w:type="dxa"/>
            <w:vAlign w:val="center"/>
          </w:tcPr>
          <w:p w14:paraId="607DACE7" w14:textId="77777777" w:rsidR="006927D1" w:rsidRPr="00DA1536" w:rsidRDefault="0078398C">
            <w:pPr>
              <w:spacing w:line="240" w:lineRule="auto"/>
              <w:jc w:val="center"/>
              <w:rPr>
                <w:rFonts w:cs="Times New Roman"/>
                <w:sz w:val="21"/>
                <w:szCs w:val="21"/>
              </w:rPr>
            </w:pPr>
            <w:r w:rsidRPr="00DA1536">
              <w:rPr>
                <w:rFonts w:cs="Times New Roman" w:hint="eastAsia"/>
                <w:sz w:val="21"/>
                <w:szCs w:val="21"/>
              </w:rPr>
              <w:t>粪大肠菌群数</w:t>
            </w:r>
          </w:p>
        </w:tc>
        <w:tc>
          <w:tcPr>
            <w:tcW w:w="4480" w:type="dxa"/>
            <w:vAlign w:val="center"/>
          </w:tcPr>
          <w:p w14:paraId="505F02E4" w14:textId="77777777" w:rsidR="006927D1" w:rsidRPr="00DA1536" w:rsidRDefault="0078398C">
            <w:pPr>
              <w:spacing w:line="240" w:lineRule="auto"/>
              <w:jc w:val="center"/>
              <w:rPr>
                <w:rFonts w:cs="Times New Roman"/>
                <w:sz w:val="21"/>
                <w:szCs w:val="21"/>
              </w:rPr>
            </w:pPr>
            <w:r w:rsidRPr="00DA1536">
              <w:rPr>
                <w:rFonts w:cs="Times New Roman"/>
                <w:sz w:val="21"/>
                <w:szCs w:val="21"/>
              </w:rPr>
              <w:t>≤10</w:t>
            </w:r>
            <w:r w:rsidRPr="00DA1536">
              <w:rPr>
                <w:rFonts w:cs="Times New Roman"/>
                <w:sz w:val="21"/>
                <w:szCs w:val="21"/>
                <w:vertAlign w:val="superscript"/>
              </w:rPr>
              <w:t>5</w:t>
            </w:r>
            <w:r w:rsidRPr="00DA1536">
              <w:rPr>
                <w:rFonts w:cs="Times New Roman" w:hint="eastAsia"/>
                <w:sz w:val="21"/>
                <w:szCs w:val="21"/>
              </w:rPr>
              <w:t>个</w:t>
            </w:r>
            <w:r w:rsidRPr="00DA1536">
              <w:rPr>
                <w:rFonts w:cs="Times New Roman"/>
                <w:sz w:val="21"/>
                <w:szCs w:val="21"/>
              </w:rPr>
              <w:t>/</w:t>
            </w:r>
            <w:r w:rsidRPr="00DA1536">
              <w:rPr>
                <w:rFonts w:cs="Times New Roman" w:hint="eastAsia"/>
                <w:sz w:val="21"/>
                <w:szCs w:val="21"/>
              </w:rPr>
              <w:t>公斤</w:t>
            </w:r>
          </w:p>
        </w:tc>
      </w:tr>
      <w:tr w:rsidR="00A74B6E" w:rsidRPr="00DA1536" w14:paraId="36164E9E" w14:textId="77777777">
        <w:trPr>
          <w:trHeight w:val="278"/>
          <w:jc w:val="center"/>
        </w:trPr>
        <w:tc>
          <w:tcPr>
            <w:tcW w:w="4307" w:type="dxa"/>
            <w:tcBorders>
              <w:bottom w:val="single" w:sz="12" w:space="0" w:color="auto"/>
            </w:tcBorders>
            <w:vAlign w:val="center"/>
          </w:tcPr>
          <w:p w14:paraId="35A5B81C" w14:textId="77777777" w:rsidR="006927D1" w:rsidRPr="00DA1536" w:rsidRDefault="0078398C">
            <w:pPr>
              <w:spacing w:line="240" w:lineRule="auto"/>
              <w:jc w:val="center"/>
              <w:rPr>
                <w:rFonts w:cs="Times New Roman"/>
                <w:sz w:val="21"/>
                <w:szCs w:val="21"/>
              </w:rPr>
            </w:pPr>
            <w:r w:rsidRPr="00DA1536">
              <w:rPr>
                <w:rFonts w:cs="Times New Roman" w:hint="eastAsia"/>
                <w:sz w:val="21"/>
                <w:szCs w:val="21"/>
              </w:rPr>
              <w:t>蛔虫卵</w:t>
            </w:r>
          </w:p>
        </w:tc>
        <w:tc>
          <w:tcPr>
            <w:tcW w:w="4480" w:type="dxa"/>
            <w:tcBorders>
              <w:bottom w:val="single" w:sz="12" w:space="0" w:color="auto"/>
            </w:tcBorders>
            <w:vAlign w:val="center"/>
          </w:tcPr>
          <w:p w14:paraId="3194D759" w14:textId="77777777" w:rsidR="006927D1" w:rsidRPr="00DA1536" w:rsidRDefault="0078398C">
            <w:pPr>
              <w:spacing w:line="240" w:lineRule="auto"/>
              <w:jc w:val="center"/>
              <w:rPr>
                <w:rFonts w:cs="Times New Roman"/>
                <w:sz w:val="21"/>
                <w:szCs w:val="21"/>
              </w:rPr>
            </w:pPr>
            <w:r w:rsidRPr="00DA1536">
              <w:rPr>
                <w:rFonts w:cs="Times New Roman" w:hint="eastAsia"/>
                <w:sz w:val="21"/>
                <w:szCs w:val="21"/>
              </w:rPr>
              <w:t>死亡率</w:t>
            </w:r>
            <w:r w:rsidRPr="00DA1536">
              <w:rPr>
                <w:rFonts w:cs="Times New Roman"/>
                <w:sz w:val="21"/>
                <w:szCs w:val="21"/>
              </w:rPr>
              <w:t>≥95%</w:t>
            </w:r>
          </w:p>
        </w:tc>
      </w:tr>
    </w:tbl>
    <w:p w14:paraId="10D2E2B6" w14:textId="77777777" w:rsidR="006927D1" w:rsidRPr="00DA1536" w:rsidRDefault="0078398C">
      <w:pPr>
        <w:widowControl w:val="0"/>
        <w:spacing w:beforeLines="50" w:before="156"/>
        <w:ind w:firstLineChars="200" w:firstLine="480"/>
        <w:rPr>
          <w:rFonts w:cs="Times New Roman"/>
        </w:rPr>
      </w:pPr>
      <w:r w:rsidRPr="00DA1536">
        <w:rPr>
          <w:rFonts w:cs="Times New Roman" w:hint="eastAsia"/>
        </w:rPr>
        <w:t>病死动物、胎盘等病理性生物体废物处理符合《病害动物和病害动物产品生物安全处理规程》（</w:t>
      </w:r>
      <w:r w:rsidRPr="00DA1536">
        <w:rPr>
          <w:rFonts w:cs="Times New Roman"/>
        </w:rPr>
        <w:t>GB16548-2006</w:t>
      </w:r>
      <w:r w:rsidRPr="00DA1536">
        <w:rPr>
          <w:rFonts w:cs="Times New Roman" w:hint="eastAsia"/>
        </w:rPr>
        <w:t>）的规定，同时满足《畜禽养殖业污染防治技术规范》（</w:t>
      </w:r>
      <w:r w:rsidRPr="00DA1536">
        <w:rPr>
          <w:rFonts w:cs="Times New Roman"/>
        </w:rPr>
        <w:t>HJ/T8-2001</w:t>
      </w:r>
      <w:r w:rsidRPr="00DA1536">
        <w:rPr>
          <w:rFonts w:cs="Times New Roman" w:hint="eastAsia"/>
        </w:rPr>
        <w:t>）中的相关要求；粪便处理满足《粪便无害化卫生标准》（</w:t>
      </w:r>
      <w:r w:rsidRPr="00DA1536">
        <w:rPr>
          <w:rFonts w:cs="Times New Roman"/>
        </w:rPr>
        <w:t>GB7959-1987</w:t>
      </w:r>
      <w:r w:rsidRPr="00DA1536">
        <w:rPr>
          <w:rFonts w:cs="Times New Roman" w:hint="eastAsia"/>
        </w:rPr>
        <w:t>）的相关要求；</w:t>
      </w:r>
      <w:bookmarkStart w:id="206" w:name="_Toc266887655"/>
      <w:bookmarkStart w:id="207" w:name="_Toc287083441"/>
      <w:bookmarkStart w:id="208" w:name="_Toc289344518"/>
      <w:bookmarkStart w:id="209" w:name="_Toc219258499"/>
      <w:bookmarkStart w:id="210" w:name="_Toc220122773"/>
      <w:bookmarkStart w:id="211" w:name="_Toc249433216"/>
      <w:r w:rsidRPr="00DA1536">
        <w:rPr>
          <w:rFonts w:cs="Times New Roman" w:hint="eastAsia"/>
        </w:rPr>
        <w:t>其它固体废物处置满足</w:t>
      </w:r>
      <w:r w:rsidR="00CF7D4F" w:rsidRPr="00DA1536">
        <w:rPr>
          <w:rFonts w:cs="Times New Roman" w:hint="eastAsia"/>
        </w:rPr>
        <w:t>《一般工业固体废物贮存和填埋污染控制标准》（</w:t>
      </w:r>
      <w:r w:rsidR="00CF7D4F" w:rsidRPr="00DA1536">
        <w:rPr>
          <w:rFonts w:cs="Times New Roman" w:hint="eastAsia"/>
        </w:rPr>
        <w:t>GB18599-2020</w:t>
      </w:r>
      <w:r w:rsidR="00CF7D4F" w:rsidRPr="00DA1536">
        <w:rPr>
          <w:rFonts w:cs="Times New Roman" w:hint="eastAsia"/>
        </w:rPr>
        <w:t>）</w:t>
      </w:r>
      <w:r w:rsidRPr="00DA1536">
        <w:rPr>
          <w:rFonts w:cs="Times New Roman" w:hint="eastAsia"/>
        </w:rPr>
        <w:t>中的相关要求。医疗废物满足《危险废物贮存污染控制标准》（</w:t>
      </w:r>
      <w:r w:rsidRPr="00DA1536">
        <w:rPr>
          <w:rFonts w:cs="Times New Roman"/>
        </w:rPr>
        <w:t>GB18597-2001</w:t>
      </w:r>
      <w:r w:rsidRPr="00DA1536">
        <w:rPr>
          <w:rFonts w:cs="Times New Roman" w:hint="eastAsia"/>
        </w:rPr>
        <w:t>）及</w:t>
      </w:r>
      <w:r w:rsidRPr="00DA1536">
        <w:rPr>
          <w:rFonts w:cs="Times New Roman"/>
        </w:rPr>
        <w:t>2013</w:t>
      </w:r>
      <w:r w:rsidRPr="00DA1536">
        <w:rPr>
          <w:rFonts w:cs="Times New Roman" w:hint="eastAsia"/>
        </w:rPr>
        <w:t>年修改单中的相关要求。</w:t>
      </w:r>
    </w:p>
    <w:p w14:paraId="05501565" w14:textId="77777777" w:rsidR="006927D1" w:rsidRPr="009D7347" w:rsidRDefault="0078398C">
      <w:pPr>
        <w:pStyle w:val="2"/>
      </w:pPr>
      <w:bookmarkStart w:id="212" w:name="_Toc22955"/>
      <w:bookmarkStart w:id="213" w:name="_Toc32255"/>
      <w:bookmarkStart w:id="214" w:name="_Toc6578"/>
      <w:bookmarkStart w:id="215" w:name="_Toc468689110"/>
      <w:bookmarkStart w:id="216" w:name="_Toc14383"/>
      <w:bookmarkStart w:id="217" w:name="_Toc7025"/>
      <w:bookmarkStart w:id="218" w:name="_Toc21640"/>
      <w:bookmarkStart w:id="219" w:name="_Toc28023"/>
      <w:bookmarkStart w:id="220" w:name="_Toc489916016"/>
      <w:bookmarkStart w:id="221" w:name="_Toc289344519"/>
      <w:bookmarkStart w:id="222" w:name="_Toc966"/>
      <w:bookmarkStart w:id="223" w:name="_Toc132386181"/>
      <w:bookmarkEnd w:id="206"/>
      <w:bookmarkEnd w:id="207"/>
      <w:bookmarkEnd w:id="208"/>
      <w:r w:rsidRPr="00CB3F75">
        <w:t>2.</w:t>
      </w:r>
      <w:r w:rsidR="00D1274E">
        <w:rPr>
          <w:rFonts w:hint="eastAsia"/>
        </w:rPr>
        <w:t>3</w:t>
      </w:r>
      <w:r w:rsidRPr="00CB3F75">
        <w:rPr>
          <w:rFonts w:hint="eastAsia"/>
        </w:rPr>
        <w:t xml:space="preserve"> </w:t>
      </w:r>
      <w:r w:rsidRPr="00CB3F75">
        <w:t>评价工作等级</w:t>
      </w:r>
      <w:bookmarkEnd w:id="209"/>
      <w:r w:rsidRPr="00CB3F75">
        <w:t>及评价范围</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C517CC9" w14:textId="77777777" w:rsidR="006927D1" w:rsidRPr="009D7347" w:rsidRDefault="0078398C">
      <w:pPr>
        <w:rPr>
          <w:rFonts w:cs="Times New Roman"/>
          <w:b/>
        </w:rPr>
      </w:pPr>
      <w:bookmarkStart w:id="224" w:name="_Toc207600090"/>
      <w:bookmarkStart w:id="225" w:name="_Toc468689111"/>
      <w:bookmarkStart w:id="226" w:name="_Toc197181325"/>
      <w:r w:rsidRPr="009D7347">
        <w:rPr>
          <w:rFonts w:cs="Times New Roman"/>
          <w:b/>
        </w:rPr>
        <w:t>2.</w:t>
      </w:r>
      <w:r w:rsidR="00D1274E">
        <w:rPr>
          <w:rFonts w:cs="Times New Roman" w:hint="eastAsia"/>
          <w:b/>
        </w:rPr>
        <w:t>3</w:t>
      </w:r>
      <w:r w:rsidRPr="009D7347">
        <w:rPr>
          <w:rFonts w:cs="Times New Roman"/>
          <w:b/>
        </w:rPr>
        <w:t>.1</w:t>
      </w:r>
      <w:r w:rsidRPr="009D7347">
        <w:rPr>
          <w:rFonts w:cs="Times New Roman"/>
          <w:b/>
        </w:rPr>
        <w:t>大气环境评价工作等级和评价范围</w:t>
      </w:r>
      <w:bookmarkEnd w:id="224"/>
      <w:bookmarkEnd w:id="225"/>
      <w:bookmarkEnd w:id="226"/>
    </w:p>
    <w:p w14:paraId="0D2D1499" w14:textId="77777777" w:rsidR="006927D1" w:rsidRPr="009D7347" w:rsidRDefault="0078398C">
      <w:pPr>
        <w:widowControl w:val="0"/>
        <w:adjustRightInd w:val="0"/>
        <w:snapToGrid w:val="0"/>
        <w:ind w:firstLine="480"/>
        <w:jc w:val="both"/>
        <w:rPr>
          <w:bCs/>
          <w:kern w:val="2"/>
        </w:rPr>
      </w:pPr>
      <w:r w:rsidRPr="009D7347">
        <w:rPr>
          <w:rFonts w:cs="Times New Roman" w:hint="eastAsia"/>
          <w:bCs/>
          <w:kern w:val="2"/>
        </w:rPr>
        <w:t>依据《环境影响评价技术导则</w:t>
      </w:r>
      <w:r w:rsidRPr="009D7347">
        <w:rPr>
          <w:rFonts w:cs="Times New Roman" w:hint="eastAsia"/>
          <w:bCs/>
          <w:kern w:val="2"/>
        </w:rPr>
        <w:t xml:space="preserve">  </w:t>
      </w:r>
      <w:r w:rsidRPr="009D7347">
        <w:rPr>
          <w:rFonts w:cs="Times New Roman" w:hint="eastAsia"/>
          <w:bCs/>
          <w:kern w:val="2"/>
        </w:rPr>
        <w:t>大气环境》（</w:t>
      </w:r>
      <w:r w:rsidRPr="009D7347">
        <w:rPr>
          <w:rFonts w:cs="Times New Roman" w:hint="eastAsia"/>
          <w:bCs/>
          <w:kern w:val="2"/>
        </w:rPr>
        <w:t>HJ2.2-2018</w:t>
      </w:r>
      <w:r w:rsidRPr="009D7347">
        <w:rPr>
          <w:rFonts w:cs="Times New Roman" w:hint="eastAsia"/>
          <w:bCs/>
          <w:kern w:val="2"/>
        </w:rPr>
        <w:t>）规定，分别计算项目排放主要污染物的最大地面空气质量浓度占标率</w:t>
      </w:r>
      <w:r w:rsidRPr="009D7347">
        <w:rPr>
          <w:rFonts w:cs="Times New Roman" w:hint="eastAsia"/>
          <w:bCs/>
          <w:kern w:val="2"/>
        </w:rPr>
        <w:t>P</w:t>
      </w:r>
      <w:r w:rsidRPr="009D7347">
        <w:rPr>
          <w:rFonts w:cs="Times New Roman" w:hint="eastAsia"/>
          <w:bCs/>
          <w:kern w:val="2"/>
          <w:vertAlign w:val="subscript"/>
        </w:rPr>
        <w:t>i</w:t>
      </w:r>
      <w:r w:rsidRPr="009D7347">
        <w:rPr>
          <w:rFonts w:cs="Times New Roman" w:hint="eastAsia"/>
          <w:bCs/>
          <w:kern w:val="2"/>
        </w:rPr>
        <w:t>（第</w:t>
      </w:r>
      <w:proofErr w:type="spellStart"/>
      <w:r w:rsidRPr="009D7347">
        <w:rPr>
          <w:rFonts w:cs="Times New Roman" w:hint="eastAsia"/>
          <w:bCs/>
          <w:kern w:val="2"/>
        </w:rPr>
        <w:t>i</w:t>
      </w:r>
      <w:proofErr w:type="spellEnd"/>
      <w:r w:rsidRPr="009D7347">
        <w:rPr>
          <w:rFonts w:cs="Times New Roman" w:hint="eastAsia"/>
          <w:bCs/>
          <w:kern w:val="2"/>
        </w:rPr>
        <w:t>个污染物），及第</w:t>
      </w:r>
      <w:proofErr w:type="spellStart"/>
      <w:r w:rsidRPr="009D7347">
        <w:rPr>
          <w:rFonts w:cs="Times New Roman" w:hint="eastAsia"/>
          <w:bCs/>
          <w:kern w:val="2"/>
        </w:rPr>
        <w:t>i</w:t>
      </w:r>
      <w:proofErr w:type="spellEnd"/>
      <w:r w:rsidRPr="009D7347">
        <w:rPr>
          <w:rFonts w:cs="Times New Roman" w:hint="eastAsia"/>
          <w:bCs/>
          <w:kern w:val="2"/>
        </w:rPr>
        <w:t>个污染物的地面空气质量浓度达到标准值的</w:t>
      </w:r>
      <w:r w:rsidRPr="009D7347">
        <w:rPr>
          <w:rFonts w:cs="Times New Roman" w:hint="eastAsia"/>
          <w:bCs/>
          <w:kern w:val="2"/>
        </w:rPr>
        <w:t>10%</w:t>
      </w:r>
      <w:r w:rsidRPr="009D7347">
        <w:rPr>
          <w:rFonts w:cs="Times New Roman" w:hint="eastAsia"/>
          <w:bCs/>
          <w:kern w:val="2"/>
        </w:rPr>
        <w:t>时所对应的最远距离</w:t>
      </w:r>
      <w:r w:rsidRPr="009D7347">
        <w:rPr>
          <w:rFonts w:cs="Times New Roman" w:hint="eastAsia"/>
          <w:bCs/>
          <w:kern w:val="2"/>
        </w:rPr>
        <w:t>D</w:t>
      </w:r>
      <w:r w:rsidRPr="009D7347">
        <w:rPr>
          <w:rFonts w:cs="Times New Roman" w:hint="eastAsia"/>
          <w:bCs/>
          <w:kern w:val="2"/>
          <w:vertAlign w:val="subscript"/>
        </w:rPr>
        <w:t>10%</w:t>
      </w:r>
      <w:r w:rsidRPr="009D7347">
        <w:rPr>
          <w:rFonts w:cs="Times New Roman" w:hint="eastAsia"/>
          <w:bCs/>
          <w:kern w:val="2"/>
        </w:rPr>
        <w:t>，来确定评价等级。其中</w:t>
      </w:r>
      <w:r w:rsidRPr="009D7347">
        <w:rPr>
          <w:rFonts w:cs="Times New Roman" w:hint="eastAsia"/>
          <w:bCs/>
          <w:kern w:val="2"/>
        </w:rPr>
        <w:t>P</w:t>
      </w:r>
      <w:r w:rsidRPr="009D7347">
        <w:rPr>
          <w:rFonts w:cs="Times New Roman" w:hint="eastAsia"/>
          <w:bCs/>
          <w:kern w:val="2"/>
          <w:vertAlign w:val="subscript"/>
        </w:rPr>
        <w:t>i</w:t>
      </w:r>
      <w:r w:rsidRPr="009D7347">
        <w:rPr>
          <w:rFonts w:cs="Times New Roman" w:hint="eastAsia"/>
          <w:bCs/>
          <w:kern w:val="2"/>
        </w:rPr>
        <w:t>的计算公式为：</w:t>
      </w:r>
    </w:p>
    <w:p w14:paraId="157BE283" w14:textId="77777777" w:rsidR="006927D1" w:rsidRPr="009D7347" w:rsidRDefault="0078398C">
      <w:pPr>
        <w:widowControl w:val="0"/>
        <w:adjustRightInd w:val="0"/>
        <w:snapToGrid w:val="0"/>
        <w:jc w:val="center"/>
        <w:rPr>
          <w:rFonts w:cs="Times New Roman"/>
          <w:bCs/>
          <w:kern w:val="2"/>
          <w:position w:val="-30"/>
        </w:rPr>
      </w:pPr>
      <w:r w:rsidRPr="009D7347">
        <w:rPr>
          <w:rFonts w:cs="Times New Roman"/>
          <w:bCs/>
          <w:noProof/>
          <w:kern w:val="2"/>
          <w:position w:val="-30"/>
        </w:rPr>
        <w:drawing>
          <wp:inline distT="0" distB="0" distL="0" distR="0" wp14:anchorId="1761D6C2" wp14:editId="1F789F9A">
            <wp:extent cx="1200150" cy="495300"/>
            <wp:effectExtent l="0" t="0" r="0" b="0"/>
            <wp:docPr id="22" name="图片 22" descr="file:///C:\Users\1\AppData\Local\Temp\msohtmlclip1\01\clip_image003.w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le:///C:\Users\1\AppData\Local\Temp\msohtmlclip1\01\clip_image003.wmz"/>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1200150" cy="495300"/>
                    </a:xfrm>
                    <a:prstGeom prst="rect">
                      <a:avLst/>
                    </a:prstGeom>
                    <a:noFill/>
                    <a:ln>
                      <a:noFill/>
                    </a:ln>
                  </pic:spPr>
                </pic:pic>
              </a:graphicData>
            </a:graphic>
          </wp:inline>
        </w:drawing>
      </w:r>
    </w:p>
    <w:p w14:paraId="4CAD8685" w14:textId="77777777" w:rsidR="006927D1" w:rsidRPr="009D7347" w:rsidRDefault="0078398C">
      <w:pPr>
        <w:widowControl w:val="0"/>
        <w:adjustRightInd w:val="0"/>
        <w:snapToGrid w:val="0"/>
        <w:ind w:firstLine="480"/>
        <w:rPr>
          <w:rFonts w:cs="Times New Roman"/>
          <w:bCs/>
          <w:kern w:val="2"/>
        </w:rPr>
      </w:pPr>
      <w:r w:rsidRPr="009D7347">
        <w:rPr>
          <w:rFonts w:cs="Times New Roman" w:hint="eastAsia"/>
          <w:bCs/>
          <w:kern w:val="2"/>
        </w:rPr>
        <w:t>式中：</w:t>
      </w:r>
      <w:r w:rsidRPr="009D7347">
        <w:rPr>
          <w:rFonts w:cs="Times New Roman" w:hint="eastAsia"/>
          <w:bCs/>
          <w:kern w:val="2"/>
        </w:rPr>
        <w:t>P</w:t>
      </w:r>
      <w:r w:rsidRPr="009D7347">
        <w:rPr>
          <w:rFonts w:cs="Times New Roman" w:hint="eastAsia"/>
          <w:bCs/>
          <w:kern w:val="2"/>
          <w:vertAlign w:val="subscript"/>
        </w:rPr>
        <w:t>i</w:t>
      </w:r>
      <w:r w:rsidRPr="009D7347">
        <w:rPr>
          <w:rFonts w:cs="Times New Roman"/>
          <w:bCs/>
          <w:kern w:val="2"/>
        </w:rPr>
        <w:t>——</w:t>
      </w:r>
      <w:r w:rsidRPr="009D7347">
        <w:rPr>
          <w:rFonts w:cs="Times New Roman" w:hint="eastAsia"/>
          <w:bCs/>
          <w:kern w:val="2"/>
        </w:rPr>
        <w:t>第</w:t>
      </w:r>
      <w:proofErr w:type="spellStart"/>
      <w:r w:rsidRPr="009D7347">
        <w:rPr>
          <w:rFonts w:cs="Times New Roman" w:hint="eastAsia"/>
          <w:bCs/>
          <w:kern w:val="2"/>
        </w:rPr>
        <w:t>i</w:t>
      </w:r>
      <w:proofErr w:type="spellEnd"/>
      <w:r w:rsidRPr="009D7347">
        <w:rPr>
          <w:rFonts w:cs="Times New Roman" w:hint="eastAsia"/>
          <w:bCs/>
          <w:kern w:val="2"/>
        </w:rPr>
        <w:t>个污染物的最大地面空气质量浓度占标率，</w:t>
      </w:r>
      <w:r w:rsidRPr="009D7347">
        <w:rPr>
          <w:rFonts w:cs="Times New Roman" w:hint="eastAsia"/>
          <w:bCs/>
          <w:kern w:val="2"/>
        </w:rPr>
        <w:t>100%</w:t>
      </w:r>
      <w:r w:rsidRPr="009D7347">
        <w:rPr>
          <w:rFonts w:cs="Times New Roman" w:hint="eastAsia"/>
          <w:bCs/>
          <w:kern w:val="2"/>
        </w:rPr>
        <w:t>；</w:t>
      </w:r>
    </w:p>
    <w:p w14:paraId="380E685F" w14:textId="77777777" w:rsidR="006927D1" w:rsidRPr="009D7347" w:rsidRDefault="0078398C">
      <w:pPr>
        <w:widowControl w:val="0"/>
        <w:adjustRightInd w:val="0"/>
        <w:snapToGrid w:val="0"/>
        <w:ind w:firstLine="480"/>
        <w:rPr>
          <w:rFonts w:cs="Times New Roman"/>
          <w:bCs/>
          <w:kern w:val="2"/>
        </w:rPr>
      </w:pPr>
      <w:r w:rsidRPr="009D7347">
        <w:rPr>
          <w:rFonts w:cs="Times New Roman" w:hint="eastAsia"/>
          <w:bCs/>
          <w:kern w:val="2"/>
        </w:rPr>
        <w:t xml:space="preserve">      C</w:t>
      </w:r>
      <w:r w:rsidRPr="009D7347">
        <w:rPr>
          <w:rFonts w:cs="Times New Roman" w:hint="eastAsia"/>
          <w:bCs/>
          <w:kern w:val="2"/>
          <w:vertAlign w:val="subscript"/>
        </w:rPr>
        <w:t>i</w:t>
      </w:r>
      <w:r w:rsidRPr="009D7347">
        <w:rPr>
          <w:rFonts w:cs="Times New Roman"/>
          <w:bCs/>
          <w:kern w:val="2"/>
        </w:rPr>
        <w:t>——</w:t>
      </w:r>
      <w:r w:rsidRPr="009D7347">
        <w:rPr>
          <w:rFonts w:cs="Times New Roman" w:hint="eastAsia"/>
          <w:bCs/>
          <w:kern w:val="2"/>
        </w:rPr>
        <w:t>采用估算模型计算出的第</w:t>
      </w:r>
      <w:proofErr w:type="spellStart"/>
      <w:r w:rsidRPr="009D7347">
        <w:rPr>
          <w:rFonts w:cs="Times New Roman" w:hint="eastAsia"/>
          <w:bCs/>
          <w:kern w:val="2"/>
        </w:rPr>
        <w:t>i</w:t>
      </w:r>
      <w:proofErr w:type="spellEnd"/>
      <w:r w:rsidRPr="009D7347">
        <w:rPr>
          <w:rFonts w:cs="Times New Roman" w:hint="eastAsia"/>
          <w:bCs/>
          <w:kern w:val="2"/>
        </w:rPr>
        <w:t>个污染物的最大</w:t>
      </w:r>
      <w:r w:rsidRPr="009D7347">
        <w:rPr>
          <w:rFonts w:cs="Times New Roman" w:hint="eastAsia"/>
          <w:bCs/>
          <w:kern w:val="2"/>
        </w:rPr>
        <w:t>1h</w:t>
      </w:r>
      <w:r w:rsidRPr="009D7347">
        <w:rPr>
          <w:rFonts w:cs="Times New Roman" w:hint="eastAsia"/>
          <w:bCs/>
          <w:kern w:val="2"/>
        </w:rPr>
        <w:t>地面空气质量浓度，</w:t>
      </w:r>
      <w:proofErr w:type="spellStart"/>
      <w:r w:rsidRPr="009D7347">
        <w:rPr>
          <w:rFonts w:cs="Times New Roman"/>
          <w:bCs/>
          <w:kern w:val="2"/>
        </w:rPr>
        <w:t>μ</w:t>
      </w:r>
      <w:r w:rsidRPr="009D7347">
        <w:rPr>
          <w:rFonts w:cs="Times New Roman" w:hint="eastAsia"/>
          <w:bCs/>
          <w:kern w:val="2"/>
        </w:rPr>
        <w:t>g</w:t>
      </w:r>
      <w:proofErr w:type="spellEnd"/>
      <w:r w:rsidRPr="009D7347">
        <w:rPr>
          <w:rFonts w:cs="Times New Roman" w:hint="eastAsia"/>
          <w:bCs/>
          <w:kern w:val="2"/>
        </w:rPr>
        <w:t>/m</w:t>
      </w:r>
      <w:r w:rsidRPr="009D7347">
        <w:rPr>
          <w:rFonts w:cs="Times New Roman" w:hint="eastAsia"/>
          <w:bCs/>
          <w:kern w:val="2"/>
          <w:vertAlign w:val="superscript"/>
        </w:rPr>
        <w:t>3</w:t>
      </w:r>
      <w:r w:rsidRPr="009D7347">
        <w:rPr>
          <w:rFonts w:cs="Times New Roman" w:hint="eastAsia"/>
          <w:bCs/>
          <w:kern w:val="2"/>
        </w:rPr>
        <w:t>；</w:t>
      </w:r>
    </w:p>
    <w:p w14:paraId="1BC6C600" w14:textId="77777777" w:rsidR="006927D1" w:rsidRPr="009D7347" w:rsidRDefault="0078398C">
      <w:pPr>
        <w:widowControl w:val="0"/>
        <w:adjustRightInd w:val="0"/>
        <w:snapToGrid w:val="0"/>
        <w:ind w:firstLine="480"/>
        <w:jc w:val="both"/>
        <w:rPr>
          <w:rFonts w:cs="Times New Roman"/>
          <w:bCs/>
          <w:kern w:val="2"/>
        </w:rPr>
      </w:pPr>
      <w:r w:rsidRPr="009D7347">
        <w:rPr>
          <w:rFonts w:cs="Times New Roman" w:hint="eastAsia"/>
          <w:bCs/>
          <w:kern w:val="2"/>
        </w:rPr>
        <w:t xml:space="preserve">      C</w:t>
      </w:r>
      <w:r w:rsidRPr="009D7347">
        <w:rPr>
          <w:rFonts w:cs="Times New Roman" w:hint="eastAsia"/>
          <w:bCs/>
          <w:kern w:val="2"/>
          <w:vertAlign w:val="subscript"/>
        </w:rPr>
        <w:t>oi</w:t>
      </w:r>
      <w:r w:rsidRPr="009D7347">
        <w:rPr>
          <w:rFonts w:cs="Times New Roman"/>
          <w:bCs/>
          <w:kern w:val="2"/>
        </w:rPr>
        <w:t>——</w:t>
      </w:r>
      <w:r w:rsidRPr="009D7347">
        <w:rPr>
          <w:rFonts w:cs="Times New Roman" w:hint="eastAsia"/>
          <w:bCs/>
          <w:kern w:val="2"/>
        </w:rPr>
        <w:t>第</w:t>
      </w:r>
      <w:proofErr w:type="spellStart"/>
      <w:r w:rsidRPr="009D7347">
        <w:rPr>
          <w:rFonts w:cs="Times New Roman" w:hint="eastAsia"/>
          <w:bCs/>
          <w:kern w:val="2"/>
        </w:rPr>
        <w:t>i</w:t>
      </w:r>
      <w:proofErr w:type="spellEnd"/>
      <w:r w:rsidRPr="009D7347">
        <w:rPr>
          <w:rFonts w:cs="Times New Roman" w:hint="eastAsia"/>
          <w:bCs/>
          <w:kern w:val="2"/>
        </w:rPr>
        <w:t>个污染物的环境空气质量标准，</w:t>
      </w:r>
      <w:proofErr w:type="spellStart"/>
      <w:r w:rsidRPr="009D7347">
        <w:rPr>
          <w:rFonts w:cs="Times New Roman"/>
          <w:bCs/>
          <w:kern w:val="2"/>
        </w:rPr>
        <w:t>μ</w:t>
      </w:r>
      <w:r w:rsidRPr="009D7347">
        <w:rPr>
          <w:rFonts w:cs="Times New Roman" w:hint="eastAsia"/>
          <w:bCs/>
          <w:kern w:val="2"/>
        </w:rPr>
        <w:t>g</w:t>
      </w:r>
      <w:proofErr w:type="spellEnd"/>
      <w:r w:rsidRPr="009D7347">
        <w:rPr>
          <w:rFonts w:cs="Times New Roman" w:hint="eastAsia"/>
          <w:bCs/>
          <w:kern w:val="2"/>
        </w:rPr>
        <w:t>/m</w:t>
      </w:r>
      <w:r w:rsidRPr="009D7347">
        <w:rPr>
          <w:rFonts w:cs="Times New Roman" w:hint="eastAsia"/>
          <w:bCs/>
          <w:kern w:val="2"/>
          <w:vertAlign w:val="superscript"/>
        </w:rPr>
        <w:t>3</w:t>
      </w:r>
      <w:r w:rsidRPr="009D7347">
        <w:rPr>
          <w:rFonts w:cs="Times New Roman" w:hint="eastAsia"/>
          <w:bCs/>
          <w:kern w:val="2"/>
        </w:rPr>
        <w:t>（一般选用</w:t>
      </w:r>
      <w:r w:rsidRPr="009D7347">
        <w:rPr>
          <w:rFonts w:cs="Times New Roman" w:hint="eastAsia"/>
          <w:bCs/>
          <w:kern w:val="2"/>
        </w:rPr>
        <w:lastRenderedPageBreak/>
        <w:t>GB3095-2012</w:t>
      </w:r>
      <w:r w:rsidRPr="009D7347">
        <w:rPr>
          <w:rFonts w:cs="Times New Roman" w:hint="eastAsia"/>
          <w:bCs/>
          <w:kern w:val="2"/>
        </w:rPr>
        <w:t>中</w:t>
      </w:r>
      <w:r w:rsidRPr="009D7347">
        <w:rPr>
          <w:rFonts w:cs="Times New Roman" w:hint="eastAsia"/>
          <w:bCs/>
          <w:kern w:val="2"/>
        </w:rPr>
        <w:t>1h</w:t>
      </w:r>
      <w:r w:rsidRPr="009D7347">
        <w:rPr>
          <w:rFonts w:cs="Times New Roman" w:hint="eastAsia"/>
          <w:bCs/>
          <w:kern w:val="2"/>
        </w:rPr>
        <w:t>平均质量浓度的二级浓度限值；对仅有</w:t>
      </w:r>
      <w:r w:rsidRPr="009D7347">
        <w:rPr>
          <w:rFonts w:cs="Times New Roman" w:hint="eastAsia"/>
          <w:bCs/>
          <w:kern w:val="2"/>
        </w:rPr>
        <w:t>8h</w:t>
      </w:r>
      <w:r w:rsidRPr="009D7347">
        <w:rPr>
          <w:rFonts w:cs="Times New Roman" w:hint="eastAsia"/>
          <w:bCs/>
          <w:kern w:val="2"/>
        </w:rPr>
        <w:t>平均质量浓度限值、日平均质量浓度限值或年平均质量浓度限值的，可分别按</w:t>
      </w:r>
      <w:r w:rsidRPr="009D7347">
        <w:rPr>
          <w:rFonts w:cs="Times New Roman" w:hint="eastAsia"/>
          <w:bCs/>
          <w:kern w:val="2"/>
        </w:rPr>
        <w:t>2</w:t>
      </w:r>
      <w:r w:rsidRPr="009D7347">
        <w:rPr>
          <w:rFonts w:cs="Times New Roman" w:hint="eastAsia"/>
          <w:bCs/>
          <w:kern w:val="2"/>
        </w:rPr>
        <w:t>倍、</w:t>
      </w:r>
      <w:r w:rsidRPr="009D7347">
        <w:rPr>
          <w:rFonts w:cs="Times New Roman" w:hint="eastAsia"/>
          <w:bCs/>
          <w:kern w:val="2"/>
        </w:rPr>
        <w:t>3</w:t>
      </w:r>
      <w:r w:rsidRPr="009D7347">
        <w:rPr>
          <w:rFonts w:cs="Times New Roman" w:hint="eastAsia"/>
          <w:bCs/>
          <w:kern w:val="2"/>
        </w:rPr>
        <w:t>倍、</w:t>
      </w:r>
      <w:r w:rsidRPr="009D7347">
        <w:rPr>
          <w:rFonts w:cs="Times New Roman" w:hint="eastAsia"/>
          <w:bCs/>
          <w:kern w:val="2"/>
        </w:rPr>
        <w:t>6</w:t>
      </w:r>
      <w:r w:rsidRPr="009D7347">
        <w:rPr>
          <w:rFonts w:cs="Times New Roman" w:hint="eastAsia"/>
          <w:bCs/>
          <w:kern w:val="2"/>
        </w:rPr>
        <w:t>倍折算为</w:t>
      </w:r>
      <w:r w:rsidRPr="009D7347">
        <w:rPr>
          <w:rFonts w:cs="Times New Roman" w:hint="eastAsia"/>
          <w:bCs/>
          <w:kern w:val="2"/>
        </w:rPr>
        <w:t>1h</w:t>
      </w:r>
      <w:r w:rsidRPr="009D7347">
        <w:rPr>
          <w:rFonts w:cs="Times New Roman" w:hint="eastAsia"/>
          <w:bCs/>
          <w:kern w:val="2"/>
        </w:rPr>
        <w:t>平均质量浓度限值）。</w:t>
      </w:r>
    </w:p>
    <w:p w14:paraId="33A6BE66" w14:textId="77777777" w:rsidR="006927D1" w:rsidRPr="009D7347" w:rsidRDefault="0078398C">
      <w:pPr>
        <w:widowControl w:val="0"/>
        <w:adjustRightInd w:val="0"/>
        <w:snapToGrid w:val="0"/>
        <w:ind w:firstLine="480"/>
        <w:jc w:val="both"/>
        <w:rPr>
          <w:bCs/>
          <w:kern w:val="2"/>
        </w:rPr>
      </w:pPr>
      <w:r w:rsidRPr="009D7347">
        <w:rPr>
          <w:rFonts w:hint="eastAsia"/>
          <w:bCs/>
          <w:kern w:val="2"/>
        </w:rPr>
        <w:t>评价工作等级按表</w:t>
      </w:r>
      <w:r w:rsidRPr="009D7347">
        <w:rPr>
          <w:rFonts w:cs="Times New Roman" w:hint="eastAsia"/>
          <w:bCs/>
          <w:kern w:val="2"/>
        </w:rPr>
        <w:t>2.4-1</w:t>
      </w:r>
      <w:r w:rsidRPr="009D7347">
        <w:rPr>
          <w:rFonts w:hint="eastAsia"/>
          <w:bCs/>
          <w:kern w:val="2"/>
        </w:rPr>
        <w:t>的分级判断进行划分。最大地面浓度占标率</w:t>
      </w:r>
      <w:r w:rsidRPr="009D7347">
        <w:rPr>
          <w:rFonts w:cs="Times New Roman"/>
          <w:bCs/>
          <w:kern w:val="2"/>
        </w:rPr>
        <w:t>Pi</w:t>
      </w:r>
      <w:r w:rsidRPr="009D7347">
        <w:rPr>
          <w:rFonts w:hint="eastAsia"/>
          <w:bCs/>
          <w:kern w:val="2"/>
        </w:rPr>
        <w:t>按上述公式计算，如有多种污染物，取</w:t>
      </w:r>
      <w:r w:rsidRPr="009D7347">
        <w:rPr>
          <w:rFonts w:cs="Times New Roman"/>
          <w:bCs/>
          <w:kern w:val="2"/>
        </w:rPr>
        <w:t>P</w:t>
      </w:r>
      <w:r w:rsidRPr="009D7347">
        <w:rPr>
          <w:rFonts w:hint="eastAsia"/>
          <w:bCs/>
          <w:kern w:val="2"/>
        </w:rPr>
        <w:t>值中最大者</w:t>
      </w:r>
      <w:r w:rsidRPr="009D7347">
        <w:rPr>
          <w:rFonts w:cs="Times New Roman"/>
          <w:bCs/>
          <w:kern w:val="2"/>
        </w:rPr>
        <w:t>P</w:t>
      </w:r>
      <w:r w:rsidRPr="009D7347">
        <w:rPr>
          <w:rFonts w:cs="Times New Roman"/>
          <w:bCs/>
          <w:kern w:val="2"/>
          <w:vertAlign w:val="subscript"/>
        </w:rPr>
        <w:t>max</w:t>
      </w:r>
      <w:r w:rsidRPr="009D7347">
        <w:rPr>
          <w:rFonts w:hint="eastAsia"/>
          <w:bCs/>
          <w:kern w:val="2"/>
          <w:lang w:bidi="ar"/>
        </w:rPr>
        <w:t>。</w:t>
      </w:r>
    </w:p>
    <w:p w14:paraId="1EE32513" w14:textId="77777777" w:rsidR="006927D1" w:rsidRPr="009D7347" w:rsidRDefault="0078398C">
      <w:pPr>
        <w:widowControl w:val="0"/>
        <w:autoSpaceDE w:val="0"/>
        <w:autoSpaceDN w:val="0"/>
        <w:adjustRightInd w:val="0"/>
        <w:snapToGrid w:val="0"/>
        <w:ind w:firstLine="422"/>
        <w:jc w:val="center"/>
        <w:rPr>
          <w:rFonts w:cs="Times New Roman"/>
          <w:b/>
          <w:kern w:val="2"/>
          <w:szCs w:val="21"/>
        </w:rPr>
      </w:pPr>
      <w:r w:rsidRPr="009D7347">
        <w:rPr>
          <w:rFonts w:hint="eastAsia"/>
          <w:b/>
          <w:kern w:val="2"/>
          <w:sz w:val="21"/>
          <w:szCs w:val="21"/>
        </w:rPr>
        <w:t>表</w:t>
      </w:r>
      <w:r w:rsidRPr="009D7347">
        <w:rPr>
          <w:rFonts w:cs="Times New Roman" w:hint="eastAsia"/>
          <w:b/>
          <w:kern w:val="2"/>
          <w:sz w:val="21"/>
          <w:szCs w:val="21"/>
        </w:rPr>
        <w:t>2.</w:t>
      </w:r>
      <w:r w:rsidR="00D1274E">
        <w:rPr>
          <w:rFonts w:cs="Times New Roman" w:hint="eastAsia"/>
          <w:b/>
          <w:kern w:val="2"/>
          <w:sz w:val="21"/>
          <w:szCs w:val="21"/>
        </w:rPr>
        <w:t>3</w:t>
      </w:r>
      <w:r w:rsidRPr="009D7347">
        <w:rPr>
          <w:rFonts w:cs="Times New Roman" w:hint="eastAsia"/>
          <w:b/>
          <w:kern w:val="2"/>
          <w:sz w:val="21"/>
          <w:szCs w:val="21"/>
        </w:rPr>
        <w:t xml:space="preserve">-1  </w:t>
      </w:r>
      <w:r w:rsidRPr="009D7347">
        <w:rPr>
          <w:rFonts w:hint="eastAsia"/>
          <w:b/>
          <w:kern w:val="2"/>
          <w:sz w:val="21"/>
          <w:szCs w:val="21"/>
        </w:rPr>
        <w:t>大气环境评价工作等级判定一览表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88"/>
        <w:gridCol w:w="6244"/>
      </w:tblGrid>
      <w:tr w:rsidR="00A74B6E" w:rsidRPr="009D7347" w14:paraId="311AF5BC" w14:textId="77777777">
        <w:trPr>
          <w:trHeight w:val="34"/>
          <w:jc w:val="center"/>
        </w:trPr>
        <w:tc>
          <w:tcPr>
            <w:tcW w:w="2488" w:type="dxa"/>
            <w:vAlign w:val="center"/>
          </w:tcPr>
          <w:p w14:paraId="0B121176" w14:textId="77777777" w:rsidR="006927D1" w:rsidRPr="009D7347" w:rsidRDefault="0078398C">
            <w:pPr>
              <w:widowControl w:val="0"/>
              <w:adjustRightInd w:val="0"/>
              <w:snapToGrid w:val="0"/>
              <w:spacing w:line="240" w:lineRule="auto"/>
              <w:jc w:val="center"/>
              <w:rPr>
                <w:rFonts w:cs="Times New Roman"/>
                <w:b/>
                <w:kern w:val="2"/>
                <w:sz w:val="21"/>
                <w:szCs w:val="21"/>
              </w:rPr>
            </w:pPr>
            <w:r w:rsidRPr="009D7347">
              <w:rPr>
                <w:rFonts w:cs="Times New Roman"/>
                <w:b/>
                <w:kern w:val="2"/>
                <w:sz w:val="21"/>
                <w:szCs w:val="21"/>
              </w:rPr>
              <w:t>评价工作等级</w:t>
            </w:r>
          </w:p>
        </w:tc>
        <w:tc>
          <w:tcPr>
            <w:tcW w:w="6244" w:type="dxa"/>
            <w:vAlign w:val="center"/>
          </w:tcPr>
          <w:p w14:paraId="4F34A140" w14:textId="77777777" w:rsidR="006927D1" w:rsidRPr="009D7347" w:rsidRDefault="0078398C">
            <w:pPr>
              <w:widowControl w:val="0"/>
              <w:adjustRightInd w:val="0"/>
              <w:snapToGrid w:val="0"/>
              <w:spacing w:line="240" w:lineRule="auto"/>
              <w:jc w:val="center"/>
              <w:rPr>
                <w:rFonts w:cs="Times New Roman"/>
                <w:b/>
                <w:kern w:val="2"/>
                <w:sz w:val="21"/>
                <w:szCs w:val="21"/>
              </w:rPr>
            </w:pPr>
            <w:r w:rsidRPr="009D7347">
              <w:rPr>
                <w:rFonts w:cs="Times New Roman"/>
                <w:b/>
                <w:kern w:val="2"/>
                <w:sz w:val="21"/>
                <w:szCs w:val="21"/>
              </w:rPr>
              <w:t>评价工作分级依据</w:t>
            </w:r>
          </w:p>
        </w:tc>
      </w:tr>
      <w:tr w:rsidR="00A74B6E" w:rsidRPr="009D7347" w14:paraId="7712CECE" w14:textId="77777777">
        <w:trPr>
          <w:trHeight w:val="340"/>
          <w:jc w:val="center"/>
        </w:trPr>
        <w:tc>
          <w:tcPr>
            <w:tcW w:w="2488" w:type="dxa"/>
            <w:vAlign w:val="center"/>
          </w:tcPr>
          <w:p w14:paraId="7251ECD5"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bCs/>
                <w:kern w:val="2"/>
                <w:sz w:val="21"/>
                <w:szCs w:val="21"/>
              </w:rPr>
              <w:t>一级</w:t>
            </w:r>
          </w:p>
        </w:tc>
        <w:tc>
          <w:tcPr>
            <w:tcW w:w="6244" w:type="dxa"/>
            <w:vAlign w:val="center"/>
          </w:tcPr>
          <w:p w14:paraId="4BF7A8C8"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bCs/>
                <w:kern w:val="2"/>
                <w:sz w:val="21"/>
                <w:szCs w:val="21"/>
              </w:rPr>
              <w:t>Pmax≥</w:t>
            </w:r>
            <w:r w:rsidRPr="009D7347">
              <w:rPr>
                <w:rFonts w:cs="Times New Roman" w:hint="eastAsia"/>
                <w:bCs/>
                <w:kern w:val="2"/>
                <w:sz w:val="21"/>
                <w:szCs w:val="21"/>
              </w:rPr>
              <w:t>10</w:t>
            </w:r>
            <w:r w:rsidRPr="009D7347">
              <w:rPr>
                <w:rFonts w:cs="Times New Roman"/>
                <w:bCs/>
                <w:kern w:val="2"/>
                <w:sz w:val="21"/>
                <w:szCs w:val="21"/>
              </w:rPr>
              <w:t>%</w:t>
            </w:r>
          </w:p>
        </w:tc>
      </w:tr>
      <w:tr w:rsidR="00A74B6E" w:rsidRPr="009D7347" w14:paraId="6C709830" w14:textId="77777777">
        <w:trPr>
          <w:trHeight w:val="34"/>
          <w:jc w:val="center"/>
        </w:trPr>
        <w:tc>
          <w:tcPr>
            <w:tcW w:w="2488" w:type="dxa"/>
            <w:vAlign w:val="center"/>
          </w:tcPr>
          <w:p w14:paraId="27949FFC"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bCs/>
                <w:kern w:val="2"/>
                <w:sz w:val="21"/>
                <w:szCs w:val="21"/>
              </w:rPr>
              <w:t>二级</w:t>
            </w:r>
          </w:p>
        </w:tc>
        <w:tc>
          <w:tcPr>
            <w:tcW w:w="6244" w:type="dxa"/>
            <w:vAlign w:val="center"/>
          </w:tcPr>
          <w:p w14:paraId="0BCA56CC"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hint="eastAsia"/>
                <w:bCs/>
                <w:kern w:val="2"/>
                <w:sz w:val="21"/>
                <w:szCs w:val="21"/>
              </w:rPr>
              <w:t>1%</w:t>
            </w:r>
            <w:r w:rsidRPr="009D7347">
              <w:rPr>
                <w:rFonts w:cs="Times New Roman"/>
                <w:bCs/>
                <w:kern w:val="2"/>
                <w:sz w:val="21"/>
                <w:szCs w:val="21"/>
              </w:rPr>
              <w:t>≤Pmax&lt;1</w:t>
            </w:r>
            <w:r w:rsidRPr="009D7347">
              <w:rPr>
                <w:rFonts w:cs="Times New Roman" w:hint="eastAsia"/>
                <w:bCs/>
                <w:kern w:val="2"/>
                <w:sz w:val="21"/>
                <w:szCs w:val="21"/>
              </w:rPr>
              <w:t>0</w:t>
            </w:r>
            <w:r w:rsidRPr="009D7347">
              <w:rPr>
                <w:rFonts w:cs="Times New Roman"/>
                <w:bCs/>
                <w:kern w:val="2"/>
                <w:sz w:val="21"/>
                <w:szCs w:val="21"/>
              </w:rPr>
              <w:t>%</w:t>
            </w:r>
          </w:p>
        </w:tc>
      </w:tr>
      <w:tr w:rsidR="00A74B6E" w:rsidRPr="009D7347" w14:paraId="62CC0529" w14:textId="77777777">
        <w:trPr>
          <w:trHeight w:val="34"/>
          <w:jc w:val="center"/>
        </w:trPr>
        <w:tc>
          <w:tcPr>
            <w:tcW w:w="2488" w:type="dxa"/>
            <w:vAlign w:val="center"/>
          </w:tcPr>
          <w:p w14:paraId="368B5F9A"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bCs/>
                <w:kern w:val="2"/>
                <w:sz w:val="21"/>
                <w:szCs w:val="21"/>
              </w:rPr>
              <w:t>三级</w:t>
            </w:r>
          </w:p>
        </w:tc>
        <w:tc>
          <w:tcPr>
            <w:tcW w:w="6244" w:type="dxa"/>
            <w:vAlign w:val="center"/>
          </w:tcPr>
          <w:p w14:paraId="1BDF5BA8" w14:textId="77777777" w:rsidR="006927D1" w:rsidRPr="009D7347" w:rsidRDefault="0078398C">
            <w:pPr>
              <w:widowControl w:val="0"/>
              <w:adjustRightInd w:val="0"/>
              <w:snapToGrid w:val="0"/>
              <w:spacing w:line="240" w:lineRule="auto"/>
              <w:jc w:val="center"/>
              <w:rPr>
                <w:rFonts w:cs="Times New Roman"/>
                <w:bCs/>
                <w:kern w:val="2"/>
                <w:sz w:val="21"/>
                <w:szCs w:val="21"/>
              </w:rPr>
            </w:pPr>
            <w:r w:rsidRPr="009D7347">
              <w:rPr>
                <w:rFonts w:cs="Times New Roman"/>
                <w:bCs/>
                <w:kern w:val="2"/>
                <w:sz w:val="21"/>
                <w:szCs w:val="21"/>
              </w:rPr>
              <w:t xml:space="preserve">Pmax&lt;1% </w:t>
            </w:r>
          </w:p>
        </w:tc>
      </w:tr>
    </w:tbl>
    <w:p w14:paraId="47EEDA86" w14:textId="77777777" w:rsidR="006927D1" w:rsidRPr="009D7347" w:rsidRDefault="0078398C">
      <w:pPr>
        <w:spacing w:beforeLines="50" w:before="156"/>
        <w:ind w:firstLineChars="200" w:firstLine="480"/>
        <w:rPr>
          <w:rFonts w:cs="Times New Roman"/>
        </w:rPr>
      </w:pPr>
      <w:r w:rsidRPr="009D7347">
        <w:rPr>
          <w:rFonts w:cs="Times New Roman"/>
          <w:bCs/>
          <w:kern w:val="2"/>
          <w:lang w:val="en-GB"/>
        </w:rPr>
        <w:t>按照《环境影响评价技术导则</w:t>
      </w:r>
      <w:r w:rsidRPr="009D7347">
        <w:rPr>
          <w:rFonts w:cs="Times New Roman"/>
          <w:bCs/>
          <w:kern w:val="2"/>
          <w:lang w:val="en-GB"/>
        </w:rPr>
        <w:t>-</w:t>
      </w:r>
      <w:r w:rsidRPr="009D7347">
        <w:rPr>
          <w:rFonts w:cs="Times New Roman"/>
          <w:bCs/>
          <w:kern w:val="2"/>
          <w:lang w:val="en-GB"/>
        </w:rPr>
        <w:t>大气环境》（</w:t>
      </w:r>
      <w:r w:rsidRPr="009D7347">
        <w:rPr>
          <w:rFonts w:cs="Times New Roman"/>
          <w:bCs/>
          <w:kern w:val="2"/>
          <w:lang w:val="en-GB"/>
        </w:rPr>
        <w:t>HJ2.2-2018</w:t>
      </w:r>
      <w:r w:rsidRPr="009D7347">
        <w:rPr>
          <w:rFonts w:cs="Times New Roman"/>
          <w:bCs/>
          <w:kern w:val="2"/>
          <w:lang w:val="en-GB"/>
        </w:rPr>
        <w:t>）的要求，本次评价工作选择推荐模式中的</w:t>
      </w:r>
      <w:r w:rsidRPr="009D7347">
        <w:rPr>
          <w:rFonts w:cs="Times New Roman"/>
          <w:bCs/>
          <w:kern w:val="2"/>
          <w:lang w:val="en-GB"/>
        </w:rPr>
        <w:t>AERSCREEN</w:t>
      </w:r>
      <w:r w:rsidRPr="009D7347">
        <w:rPr>
          <w:rFonts w:cs="Times New Roman"/>
          <w:bCs/>
          <w:kern w:val="2"/>
          <w:lang w:val="en-GB"/>
        </w:rPr>
        <w:t>估算</w:t>
      </w:r>
      <w:r w:rsidRPr="009D7347">
        <w:rPr>
          <w:rFonts w:ascii="宋体" w:hAnsi="宋体" w:cs="Times New Roman" w:hint="eastAsia"/>
          <w:bCs/>
          <w:kern w:val="2"/>
          <w:lang w:val="en-GB"/>
        </w:rPr>
        <w:t>模式对项目的大气环境影响评价工作进行分级。估算模式参数选取详见下表。</w:t>
      </w:r>
    </w:p>
    <w:p w14:paraId="31421E59" w14:textId="77777777" w:rsidR="006927D1" w:rsidRPr="009D7347" w:rsidRDefault="0078398C">
      <w:pPr>
        <w:widowControl w:val="0"/>
        <w:adjustRightInd w:val="0"/>
        <w:snapToGrid w:val="0"/>
        <w:ind w:firstLine="422"/>
        <w:jc w:val="center"/>
        <w:rPr>
          <w:b/>
          <w:bCs/>
          <w:kern w:val="2"/>
          <w:sz w:val="21"/>
          <w:szCs w:val="21"/>
        </w:rPr>
      </w:pPr>
      <w:r w:rsidRPr="009D7347">
        <w:rPr>
          <w:rFonts w:hint="eastAsia"/>
          <w:b/>
          <w:bCs/>
          <w:kern w:val="2"/>
          <w:sz w:val="21"/>
          <w:szCs w:val="21"/>
        </w:rPr>
        <w:t>表</w:t>
      </w:r>
      <w:r w:rsidRPr="009D7347">
        <w:rPr>
          <w:rFonts w:hint="eastAsia"/>
          <w:b/>
          <w:bCs/>
          <w:kern w:val="2"/>
          <w:sz w:val="21"/>
          <w:szCs w:val="21"/>
        </w:rPr>
        <w:t>2.</w:t>
      </w:r>
      <w:r w:rsidR="00D1274E">
        <w:rPr>
          <w:rFonts w:hint="eastAsia"/>
          <w:b/>
          <w:bCs/>
          <w:kern w:val="2"/>
          <w:sz w:val="21"/>
          <w:szCs w:val="21"/>
        </w:rPr>
        <w:t>3</w:t>
      </w:r>
      <w:r w:rsidRPr="009D7347">
        <w:rPr>
          <w:rFonts w:hint="eastAsia"/>
          <w:b/>
          <w:bCs/>
          <w:kern w:val="2"/>
          <w:sz w:val="21"/>
          <w:szCs w:val="21"/>
        </w:rPr>
        <w:t xml:space="preserve">-2  </w:t>
      </w:r>
      <w:r w:rsidRPr="009D7347">
        <w:rPr>
          <w:rFonts w:hint="eastAsia"/>
          <w:b/>
          <w:bCs/>
          <w:kern w:val="2"/>
          <w:sz w:val="21"/>
          <w:szCs w:val="21"/>
        </w:rPr>
        <w:t>估算模型参数表</w:t>
      </w:r>
    </w:p>
    <w:tbl>
      <w:tblPr>
        <w:tblW w:w="885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51"/>
        <w:gridCol w:w="2952"/>
        <w:gridCol w:w="2953"/>
      </w:tblGrid>
      <w:tr w:rsidR="00A74B6E" w:rsidRPr="009D7347" w14:paraId="1FD9B052" w14:textId="77777777">
        <w:trPr>
          <w:trHeight w:val="90"/>
          <w:jc w:val="center"/>
        </w:trPr>
        <w:tc>
          <w:tcPr>
            <w:tcW w:w="5903" w:type="dxa"/>
            <w:gridSpan w:val="2"/>
            <w:vAlign w:val="center"/>
          </w:tcPr>
          <w:p w14:paraId="509303BD"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参数</w:t>
            </w:r>
          </w:p>
        </w:tc>
        <w:tc>
          <w:tcPr>
            <w:tcW w:w="2953" w:type="dxa"/>
            <w:vAlign w:val="center"/>
          </w:tcPr>
          <w:p w14:paraId="33034779"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取值</w:t>
            </w:r>
          </w:p>
        </w:tc>
      </w:tr>
      <w:tr w:rsidR="00A74B6E" w:rsidRPr="009D7347" w14:paraId="5B222C6A" w14:textId="77777777">
        <w:trPr>
          <w:jc w:val="center"/>
        </w:trPr>
        <w:tc>
          <w:tcPr>
            <w:tcW w:w="2951" w:type="dxa"/>
            <w:vMerge w:val="restart"/>
            <w:vAlign w:val="center"/>
          </w:tcPr>
          <w:p w14:paraId="7D4DF893"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城市</w:t>
            </w:r>
            <w:r w:rsidRPr="009D7347">
              <w:rPr>
                <w:rFonts w:cs="Times New Roman"/>
                <w:sz w:val="21"/>
                <w:szCs w:val="21"/>
              </w:rPr>
              <w:t>/</w:t>
            </w:r>
            <w:r w:rsidRPr="009D7347">
              <w:rPr>
                <w:rFonts w:cs="Times New Roman"/>
                <w:sz w:val="21"/>
                <w:szCs w:val="21"/>
              </w:rPr>
              <w:t>农村选项</w:t>
            </w:r>
          </w:p>
        </w:tc>
        <w:tc>
          <w:tcPr>
            <w:tcW w:w="2952" w:type="dxa"/>
            <w:vAlign w:val="center"/>
          </w:tcPr>
          <w:p w14:paraId="334627D9"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城市</w:t>
            </w:r>
            <w:r w:rsidRPr="009D7347">
              <w:rPr>
                <w:rFonts w:cs="Times New Roman"/>
                <w:sz w:val="21"/>
                <w:szCs w:val="21"/>
              </w:rPr>
              <w:t>/</w:t>
            </w:r>
            <w:r w:rsidRPr="009D7347">
              <w:rPr>
                <w:rFonts w:cs="Times New Roman"/>
                <w:sz w:val="21"/>
                <w:szCs w:val="21"/>
              </w:rPr>
              <w:t>农村</w:t>
            </w:r>
          </w:p>
        </w:tc>
        <w:tc>
          <w:tcPr>
            <w:tcW w:w="2953" w:type="dxa"/>
            <w:vAlign w:val="center"/>
          </w:tcPr>
          <w:p w14:paraId="257380D5"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农村</w:t>
            </w:r>
          </w:p>
        </w:tc>
      </w:tr>
      <w:tr w:rsidR="00A74B6E" w:rsidRPr="009D7347" w14:paraId="4231E247" w14:textId="77777777">
        <w:trPr>
          <w:jc w:val="center"/>
        </w:trPr>
        <w:tc>
          <w:tcPr>
            <w:tcW w:w="2951" w:type="dxa"/>
            <w:vMerge/>
            <w:vAlign w:val="center"/>
          </w:tcPr>
          <w:p w14:paraId="490ED1D2" w14:textId="77777777" w:rsidR="006927D1" w:rsidRPr="009D7347" w:rsidRDefault="006927D1">
            <w:pPr>
              <w:adjustRightInd w:val="0"/>
              <w:snapToGrid w:val="0"/>
              <w:spacing w:line="240" w:lineRule="auto"/>
              <w:jc w:val="center"/>
              <w:rPr>
                <w:rFonts w:cs="Times New Roman"/>
                <w:sz w:val="21"/>
                <w:szCs w:val="21"/>
              </w:rPr>
            </w:pPr>
          </w:p>
        </w:tc>
        <w:tc>
          <w:tcPr>
            <w:tcW w:w="2952" w:type="dxa"/>
            <w:vAlign w:val="center"/>
          </w:tcPr>
          <w:p w14:paraId="58945408"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人口数（城市选项时）</w:t>
            </w:r>
          </w:p>
        </w:tc>
        <w:tc>
          <w:tcPr>
            <w:tcW w:w="2953" w:type="dxa"/>
            <w:vAlign w:val="center"/>
          </w:tcPr>
          <w:p w14:paraId="4D68A294"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hint="eastAsia"/>
                <w:sz w:val="21"/>
                <w:szCs w:val="21"/>
              </w:rPr>
              <w:t>/</w:t>
            </w:r>
          </w:p>
        </w:tc>
      </w:tr>
      <w:tr w:rsidR="00A74B6E" w:rsidRPr="009D7347" w14:paraId="6DD78D73" w14:textId="77777777">
        <w:trPr>
          <w:trHeight w:val="146"/>
          <w:jc w:val="center"/>
        </w:trPr>
        <w:tc>
          <w:tcPr>
            <w:tcW w:w="5903" w:type="dxa"/>
            <w:gridSpan w:val="2"/>
            <w:vAlign w:val="center"/>
          </w:tcPr>
          <w:p w14:paraId="0EC2A7D2"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最高环境温度</w:t>
            </w:r>
            <w:r w:rsidRPr="009D7347">
              <w:rPr>
                <w:rFonts w:cs="Times New Roman"/>
                <w:sz w:val="21"/>
                <w:szCs w:val="21"/>
              </w:rPr>
              <w:t>/℃</w:t>
            </w:r>
          </w:p>
        </w:tc>
        <w:tc>
          <w:tcPr>
            <w:tcW w:w="2953" w:type="dxa"/>
            <w:vAlign w:val="center"/>
          </w:tcPr>
          <w:p w14:paraId="5CACD796"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hint="eastAsia"/>
                <w:sz w:val="21"/>
                <w:szCs w:val="21"/>
              </w:rPr>
              <w:t>40.5</w:t>
            </w:r>
          </w:p>
        </w:tc>
      </w:tr>
      <w:tr w:rsidR="00A74B6E" w:rsidRPr="009D7347" w14:paraId="3741C1C6" w14:textId="77777777">
        <w:trPr>
          <w:jc w:val="center"/>
        </w:trPr>
        <w:tc>
          <w:tcPr>
            <w:tcW w:w="5903" w:type="dxa"/>
            <w:gridSpan w:val="2"/>
            <w:vAlign w:val="center"/>
          </w:tcPr>
          <w:p w14:paraId="015A6D91"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最低环境温度</w:t>
            </w:r>
            <w:r w:rsidRPr="009D7347">
              <w:rPr>
                <w:rFonts w:cs="Times New Roman"/>
                <w:sz w:val="21"/>
                <w:szCs w:val="21"/>
              </w:rPr>
              <w:t>/℃</w:t>
            </w:r>
          </w:p>
        </w:tc>
        <w:tc>
          <w:tcPr>
            <w:tcW w:w="2953" w:type="dxa"/>
            <w:vAlign w:val="center"/>
          </w:tcPr>
          <w:p w14:paraId="0529FFAA"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w:t>
            </w:r>
            <w:r w:rsidRPr="009D7347">
              <w:rPr>
                <w:rFonts w:cs="Times New Roman" w:hint="eastAsia"/>
                <w:sz w:val="21"/>
                <w:szCs w:val="21"/>
              </w:rPr>
              <w:t>10</w:t>
            </w:r>
          </w:p>
        </w:tc>
      </w:tr>
      <w:tr w:rsidR="00A74B6E" w:rsidRPr="009D7347" w14:paraId="6265B358" w14:textId="77777777">
        <w:trPr>
          <w:jc w:val="center"/>
        </w:trPr>
        <w:tc>
          <w:tcPr>
            <w:tcW w:w="5903" w:type="dxa"/>
            <w:gridSpan w:val="2"/>
            <w:vAlign w:val="center"/>
          </w:tcPr>
          <w:p w14:paraId="70B3A3EC"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土地类型</w:t>
            </w:r>
          </w:p>
        </w:tc>
        <w:tc>
          <w:tcPr>
            <w:tcW w:w="2953" w:type="dxa"/>
            <w:vAlign w:val="center"/>
          </w:tcPr>
          <w:p w14:paraId="36A49144"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农用地</w:t>
            </w:r>
          </w:p>
        </w:tc>
      </w:tr>
      <w:tr w:rsidR="00A74B6E" w:rsidRPr="009D7347" w14:paraId="4C6DDE09" w14:textId="77777777">
        <w:trPr>
          <w:jc w:val="center"/>
        </w:trPr>
        <w:tc>
          <w:tcPr>
            <w:tcW w:w="5903" w:type="dxa"/>
            <w:gridSpan w:val="2"/>
            <w:vAlign w:val="center"/>
          </w:tcPr>
          <w:p w14:paraId="729E2868"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区域湿度条件</w:t>
            </w:r>
          </w:p>
        </w:tc>
        <w:tc>
          <w:tcPr>
            <w:tcW w:w="2953" w:type="dxa"/>
            <w:vAlign w:val="center"/>
          </w:tcPr>
          <w:p w14:paraId="38811E22"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潮湿气候</w:t>
            </w:r>
          </w:p>
        </w:tc>
      </w:tr>
      <w:tr w:rsidR="00A74B6E" w:rsidRPr="009D7347" w14:paraId="739F247B" w14:textId="77777777">
        <w:trPr>
          <w:jc w:val="center"/>
        </w:trPr>
        <w:tc>
          <w:tcPr>
            <w:tcW w:w="2951" w:type="dxa"/>
            <w:vMerge w:val="restart"/>
            <w:vAlign w:val="center"/>
          </w:tcPr>
          <w:p w14:paraId="2DEBD763"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是否考虑地形</w:t>
            </w:r>
          </w:p>
        </w:tc>
        <w:tc>
          <w:tcPr>
            <w:tcW w:w="2952" w:type="dxa"/>
            <w:vAlign w:val="center"/>
          </w:tcPr>
          <w:p w14:paraId="4BB2BBD1"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考虑地形</w:t>
            </w:r>
          </w:p>
        </w:tc>
        <w:tc>
          <w:tcPr>
            <w:tcW w:w="2953" w:type="dxa"/>
            <w:vAlign w:val="center"/>
          </w:tcPr>
          <w:p w14:paraId="22DC2C60"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hint="eastAsia"/>
                <w:sz w:val="21"/>
                <w:szCs w:val="21"/>
              </w:rPr>
              <w:t>否</w:t>
            </w:r>
          </w:p>
        </w:tc>
      </w:tr>
      <w:tr w:rsidR="00A74B6E" w:rsidRPr="009D7347" w14:paraId="31E01779" w14:textId="77777777">
        <w:trPr>
          <w:jc w:val="center"/>
        </w:trPr>
        <w:tc>
          <w:tcPr>
            <w:tcW w:w="2951" w:type="dxa"/>
            <w:vMerge/>
            <w:vAlign w:val="center"/>
          </w:tcPr>
          <w:p w14:paraId="3B477912" w14:textId="77777777" w:rsidR="006927D1" w:rsidRPr="009D7347" w:rsidRDefault="006927D1">
            <w:pPr>
              <w:adjustRightInd w:val="0"/>
              <w:snapToGrid w:val="0"/>
              <w:spacing w:line="240" w:lineRule="auto"/>
              <w:jc w:val="center"/>
              <w:rPr>
                <w:rFonts w:cs="Times New Roman"/>
                <w:sz w:val="21"/>
                <w:szCs w:val="21"/>
              </w:rPr>
            </w:pPr>
          </w:p>
        </w:tc>
        <w:tc>
          <w:tcPr>
            <w:tcW w:w="2952" w:type="dxa"/>
            <w:vAlign w:val="center"/>
          </w:tcPr>
          <w:p w14:paraId="3FFC8114"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地形数据分辨率</w:t>
            </w:r>
            <w:r w:rsidRPr="009D7347">
              <w:rPr>
                <w:rFonts w:cs="Times New Roman"/>
                <w:sz w:val="21"/>
                <w:szCs w:val="21"/>
              </w:rPr>
              <w:t>/m</w:t>
            </w:r>
          </w:p>
        </w:tc>
        <w:tc>
          <w:tcPr>
            <w:tcW w:w="2953" w:type="dxa"/>
            <w:vAlign w:val="center"/>
          </w:tcPr>
          <w:p w14:paraId="54F0B86D"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hint="eastAsia"/>
                <w:sz w:val="21"/>
                <w:szCs w:val="21"/>
              </w:rPr>
              <w:t>/</w:t>
            </w:r>
          </w:p>
        </w:tc>
      </w:tr>
      <w:tr w:rsidR="00A74B6E" w:rsidRPr="009D7347" w14:paraId="2BAF59F9" w14:textId="77777777">
        <w:trPr>
          <w:jc w:val="center"/>
        </w:trPr>
        <w:tc>
          <w:tcPr>
            <w:tcW w:w="2951" w:type="dxa"/>
            <w:vMerge w:val="restart"/>
            <w:vAlign w:val="center"/>
          </w:tcPr>
          <w:p w14:paraId="7CF149AE"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是否考虑岸线熏烟</w:t>
            </w:r>
          </w:p>
        </w:tc>
        <w:tc>
          <w:tcPr>
            <w:tcW w:w="2952" w:type="dxa"/>
            <w:vAlign w:val="center"/>
          </w:tcPr>
          <w:p w14:paraId="4FA4986A"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考虑岸线熏烟</w:t>
            </w:r>
          </w:p>
        </w:tc>
        <w:tc>
          <w:tcPr>
            <w:tcW w:w="2953" w:type="dxa"/>
            <w:vAlign w:val="center"/>
          </w:tcPr>
          <w:p w14:paraId="7877EC40"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否</w:t>
            </w:r>
          </w:p>
        </w:tc>
      </w:tr>
      <w:tr w:rsidR="00A74B6E" w:rsidRPr="009D7347" w14:paraId="24CCF96A" w14:textId="77777777">
        <w:trPr>
          <w:jc w:val="center"/>
        </w:trPr>
        <w:tc>
          <w:tcPr>
            <w:tcW w:w="2951" w:type="dxa"/>
            <w:vMerge/>
            <w:vAlign w:val="center"/>
          </w:tcPr>
          <w:p w14:paraId="011B6FB7" w14:textId="77777777" w:rsidR="006927D1" w:rsidRPr="009D7347" w:rsidRDefault="006927D1">
            <w:pPr>
              <w:adjustRightInd w:val="0"/>
              <w:snapToGrid w:val="0"/>
              <w:spacing w:line="240" w:lineRule="auto"/>
              <w:jc w:val="center"/>
              <w:rPr>
                <w:rFonts w:cs="Times New Roman"/>
                <w:sz w:val="21"/>
                <w:szCs w:val="21"/>
              </w:rPr>
            </w:pPr>
          </w:p>
        </w:tc>
        <w:tc>
          <w:tcPr>
            <w:tcW w:w="2952" w:type="dxa"/>
            <w:vAlign w:val="center"/>
          </w:tcPr>
          <w:p w14:paraId="1499732F"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岸线距离</w:t>
            </w:r>
            <w:r w:rsidRPr="009D7347">
              <w:rPr>
                <w:rFonts w:cs="Times New Roman"/>
                <w:sz w:val="21"/>
                <w:szCs w:val="21"/>
              </w:rPr>
              <w:t>/km</w:t>
            </w:r>
          </w:p>
        </w:tc>
        <w:tc>
          <w:tcPr>
            <w:tcW w:w="2953" w:type="dxa"/>
            <w:vAlign w:val="center"/>
          </w:tcPr>
          <w:p w14:paraId="5DE4924A"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w:t>
            </w:r>
          </w:p>
        </w:tc>
      </w:tr>
      <w:tr w:rsidR="00A74B6E" w:rsidRPr="009D7347" w14:paraId="7A888DAC" w14:textId="77777777">
        <w:trPr>
          <w:jc w:val="center"/>
        </w:trPr>
        <w:tc>
          <w:tcPr>
            <w:tcW w:w="2951" w:type="dxa"/>
            <w:vMerge/>
            <w:vAlign w:val="center"/>
          </w:tcPr>
          <w:p w14:paraId="66890F1A" w14:textId="77777777" w:rsidR="006927D1" w:rsidRPr="009D7347" w:rsidRDefault="006927D1">
            <w:pPr>
              <w:adjustRightInd w:val="0"/>
              <w:snapToGrid w:val="0"/>
              <w:spacing w:line="240" w:lineRule="auto"/>
              <w:jc w:val="center"/>
              <w:rPr>
                <w:rFonts w:cs="Times New Roman"/>
                <w:sz w:val="21"/>
                <w:szCs w:val="21"/>
              </w:rPr>
            </w:pPr>
          </w:p>
        </w:tc>
        <w:tc>
          <w:tcPr>
            <w:tcW w:w="2952" w:type="dxa"/>
            <w:vAlign w:val="center"/>
          </w:tcPr>
          <w:p w14:paraId="3315501B"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岸线方向</w:t>
            </w:r>
            <w:r w:rsidRPr="009D7347">
              <w:rPr>
                <w:rFonts w:cs="Times New Roman"/>
                <w:sz w:val="21"/>
                <w:szCs w:val="21"/>
              </w:rPr>
              <w:t>/°</w:t>
            </w:r>
          </w:p>
        </w:tc>
        <w:tc>
          <w:tcPr>
            <w:tcW w:w="2953" w:type="dxa"/>
            <w:vAlign w:val="center"/>
          </w:tcPr>
          <w:p w14:paraId="53AEF8B8" w14:textId="77777777" w:rsidR="006927D1" w:rsidRPr="009D7347" w:rsidRDefault="0078398C">
            <w:pPr>
              <w:adjustRightInd w:val="0"/>
              <w:snapToGrid w:val="0"/>
              <w:spacing w:line="240" w:lineRule="auto"/>
              <w:jc w:val="center"/>
              <w:rPr>
                <w:rFonts w:cs="Times New Roman"/>
                <w:sz w:val="21"/>
                <w:szCs w:val="21"/>
              </w:rPr>
            </w:pPr>
            <w:r w:rsidRPr="009D7347">
              <w:rPr>
                <w:rFonts w:cs="Times New Roman"/>
                <w:sz w:val="21"/>
                <w:szCs w:val="21"/>
              </w:rPr>
              <w:t>/</w:t>
            </w:r>
          </w:p>
        </w:tc>
      </w:tr>
    </w:tbl>
    <w:p w14:paraId="63AFEFBA" w14:textId="77777777" w:rsidR="006927D1" w:rsidRPr="009D7347" w:rsidRDefault="0078398C">
      <w:pPr>
        <w:widowControl w:val="0"/>
        <w:adjustRightInd w:val="0"/>
        <w:snapToGrid w:val="0"/>
        <w:spacing w:beforeLines="50" w:before="156"/>
        <w:ind w:firstLineChars="200" w:firstLine="480"/>
        <w:rPr>
          <w:rFonts w:cs="Times New Roman"/>
          <w:b/>
          <w:bCs/>
          <w:snapToGrid w:val="0"/>
          <w:kern w:val="24"/>
          <w:sz w:val="21"/>
          <w:szCs w:val="21"/>
        </w:rPr>
      </w:pPr>
      <w:r w:rsidRPr="009D7347">
        <w:rPr>
          <w:rFonts w:cs="Times New Roman" w:hint="eastAsia"/>
          <w:snapToGrid w:val="0"/>
          <w:kern w:val="24"/>
        </w:rPr>
        <w:t>评价标准和来源见下表。</w:t>
      </w:r>
    </w:p>
    <w:p w14:paraId="6F8C904E" w14:textId="77777777" w:rsidR="006927D1" w:rsidRPr="009D7347" w:rsidRDefault="0078398C">
      <w:pPr>
        <w:widowControl w:val="0"/>
        <w:adjustRightInd w:val="0"/>
        <w:snapToGrid w:val="0"/>
        <w:jc w:val="center"/>
        <w:rPr>
          <w:rFonts w:cs="Times New Roman"/>
          <w:b/>
          <w:bCs/>
          <w:snapToGrid w:val="0"/>
          <w:kern w:val="24"/>
          <w:sz w:val="21"/>
          <w:szCs w:val="21"/>
        </w:rPr>
      </w:pPr>
      <w:r w:rsidRPr="009D7347">
        <w:rPr>
          <w:rFonts w:cs="Times New Roman" w:hint="eastAsia"/>
          <w:b/>
          <w:bCs/>
          <w:snapToGrid w:val="0"/>
          <w:kern w:val="24"/>
          <w:sz w:val="21"/>
          <w:szCs w:val="21"/>
        </w:rPr>
        <w:t>表</w:t>
      </w:r>
      <w:r w:rsidRPr="009D7347">
        <w:rPr>
          <w:rFonts w:cs="Times New Roman" w:hint="eastAsia"/>
          <w:b/>
          <w:bCs/>
          <w:snapToGrid w:val="0"/>
          <w:kern w:val="24"/>
          <w:sz w:val="21"/>
          <w:szCs w:val="21"/>
        </w:rPr>
        <w:t>2.</w:t>
      </w:r>
      <w:r w:rsidR="00782426">
        <w:rPr>
          <w:rFonts w:cs="Times New Roman" w:hint="eastAsia"/>
          <w:b/>
          <w:bCs/>
          <w:snapToGrid w:val="0"/>
          <w:kern w:val="24"/>
          <w:sz w:val="21"/>
          <w:szCs w:val="21"/>
        </w:rPr>
        <w:t>3</w:t>
      </w:r>
      <w:r w:rsidRPr="009D7347">
        <w:rPr>
          <w:rFonts w:cs="Times New Roman" w:hint="eastAsia"/>
          <w:b/>
          <w:bCs/>
          <w:snapToGrid w:val="0"/>
          <w:kern w:val="24"/>
          <w:sz w:val="21"/>
          <w:szCs w:val="21"/>
        </w:rPr>
        <w:t xml:space="preserve">-3   </w:t>
      </w:r>
      <w:r w:rsidRPr="009D7347">
        <w:rPr>
          <w:rFonts w:cs="Times New Roman" w:hint="eastAsia"/>
          <w:b/>
          <w:bCs/>
          <w:snapToGrid w:val="0"/>
          <w:kern w:val="24"/>
          <w:sz w:val="21"/>
          <w:szCs w:val="21"/>
        </w:rPr>
        <w:t>污染物评价标准</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6"/>
        <w:gridCol w:w="1337"/>
        <w:gridCol w:w="1583"/>
        <w:gridCol w:w="1721"/>
        <w:gridCol w:w="2635"/>
      </w:tblGrid>
      <w:tr w:rsidR="00A74B6E" w:rsidRPr="009D7347" w14:paraId="71F41578" w14:textId="77777777" w:rsidTr="00DD3685">
        <w:trPr>
          <w:trHeight w:val="315"/>
          <w:jc w:val="center"/>
        </w:trPr>
        <w:tc>
          <w:tcPr>
            <w:tcW w:w="1456" w:type="dxa"/>
            <w:vAlign w:val="center"/>
          </w:tcPr>
          <w:p w14:paraId="7E88E317"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污染物名称</w:t>
            </w:r>
          </w:p>
        </w:tc>
        <w:tc>
          <w:tcPr>
            <w:tcW w:w="1337" w:type="dxa"/>
            <w:vAlign w:val="center"/>
          </w:tcPr>
          <w:p w14:paraId="647CD2C7"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功能区</w:t>
            </w:r>
          </w:p>
        </w:tc>
        <w:tc>
          <w:tcPr>
            <w:tcW w:w="1583" w:type="dxa"/>
            <w:vAlign w:val="center"/>
          </w:tcPr>
          <w:p w14:paraId="23AF0C03"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取值时间</w:t>
            </w:r>
          </w:p>
        </w:tc>
        <w:tc>
          <w:tcPr>
            <w:tcW w:w="1721" w:type="dxa"/>
            <w:vAlign w:val="center"/>
          </w:tcPr>
          <w:p w14:paraId="0D6CA243"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标准值（</w:t>
            </w:r>
            <w:r w:rsidRPr="009D7347">
              <w:rPr>
                <w:rFonts w:cs="Times New Roman" w:hint="eastAsia"/>
                <w:snapToGrid w:val="0"/>
                <w:kern w:val="24"/>
                <w:sz w:val="21"/>
                <w:szCs w:val="21"/>
              </w:rPr>
              <w:t>ug/m</w:t>
            </w:r>
            <w:r w:rsidRPr="009D7347">
              <w:rPr>
                <w:rFonts w:cs="Times New Roman" w:hint="eastAsia"/>
                <w:snapToGrid w:val="0"/>
                <w:kern w:val="24"/>
                <w:sz w:val="21"/>
                <w:szCs w:val="21"/>
                <w:vertAlign w:val="superscript"/>
              </w:rPr>
              <w:t>3</w:t>
            </w:r>
            <w:r w:rsidRPr="009D7347">
              <w:rPr>
                <w:rFonts w:cs="Times New Roman" w:hint="eastAsia"/>
                <w:snapToGrid w:val="0"/>
                <w:kern w:val="24"/>
                <w:sz w:val="21"/>
                <w:szCs w:val="21"/>
              </w:rPr>
              <w:t>）</w:t>
            </w:r>
          </w:p>
        </w:tc>
        <w:tc>
          <w:tcPr>
            <w:tcW w:w="2635" w:type="dxa"/>
            <w:vAlign w:val="center"/>
          </w:tcPr>
          <w:p w14:paraId="1B99AFA5"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标准来源</w:t>
            </w:r>
          </w:p>
        </w:tc>
      </w:tr>
      <w:tr w:rsidR="00A74B6E" w:rsidRPr="009D7347" w14:paraId="28FCC578" w14:textId="77777777" w:rsidTr="00DD3685">
        <w:trPr>
          <w:trHeight w:val="310"/>
          <w:jc w:val="center"/>
        </w:trPr>
        <w:tc>
          <w:tcPr>
            <w:tcW w:w="1456" w:type="dxa"/>
            <w:vAlign w:val="center"/>
          </w:tcPr>
          <w:p w14:paraId="3BE89634"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氨</w:t>
            </w:r>
          </w:p>
        </w:tc>
        <w:tc>
          <w:tcPr>
            <w:tcW w:w="1337" w:type="dxa"/>
            <w:vAlign w:val="center"/>
          </w:tcPr>
          <w:p w14:paraId="64D71B3C"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二类区</w:t>
            </w:r>
          </w:p>
        </w:tc>
        <w:tc>
          <w:tcPr>
            <w:tcW w:w="1583" w:type="dxa"/>
            <w:vAlign w:val="center"/>
          </w:tcPr>
          <w:p w14:paraId="2B3CBE8A"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1h</w:t>
            </w:r>
            <w:r w:rsidRPr="009D7347">
              <w:rPr>
                <w:rFonts w:cs="Times New Roman" w:hint="eastAsia"/>
                <w:snapToGrid w:val="0"/>
                <w:kern w:val="24"/>
                <w:sz w:val="21"/>
                <w:szCs w:val="21"/>
              </w:rPr>
              <w:t>平均</w:t>
            </w:r>
          </w:p>
        </w:tc>
        <w:tc>
          <w:tcPr>
            <w:tcW w:w="1721" w:type="dxa"/>
            <w:vAlign w:val="center"/>
          </w:tcPr>
          <w:p w14:paraId="546683A1"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200</w:t>
            </w:r>
          </w:p>
        </w:tc>
        <w:tc>
          <w:tcPr>
            <w:tcW w:w="2635" w:type="dxa"/>
            <w:vMerge w:val="restart"/>
            <w:vAlign w:val="center"/>
          </w:tcPr>
          <w:p w14:paraId="7BD4ACF9"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snapToGrid w:val="0"/>
                <w:kern w:val="24"/>
                <w:sz w:val="21"/>
                <w:szCs w:val="21"/>
              </w:rPr>
              <w:t>《环境影响评价技术导则</w:t>
            </w:r>
            <w:r w:rsidRPr="009D7347">
              <w:rPr>
                <w:rFonts w:cs="Times New Roman"/>
                <w:snapToGrid w:val="0"/>
                <w:kern w:val="24"/>
                <w:sz w:val="21"/>
                <w:szCs w:val="21"/>
              </w:rPr>
              <w:t>-</w:t>
            </w:r>
            <w:r w:rsidRPr="009D7347">
              <w:rPr>
                <w:rFonts w:cs="Times New Roman"/>
                <w:snapToGrid w:val="0"/>
                <w:kern w:val="24"/>
                <w:sz w:val="21"/>
                <w:szCs w:val="21"/>
              </w:rPr>
              <w:t>大气环境》</w:t>
            </w:r>
            <w:r w:rsidRPr="009D7347">
              <w:rPr>
                <w:rFonts w:cs="Times New Roman"/>
                <w:snapToGrid w:val="0"/>
                <w:kern w:val="24"/>
                <w:sz w:val="21"/>
                <w:szCs w:val="21"/>
              </w:rPr>
              <w:t xml:space="preserve">HJ 2.2-2018 </w:t>
            </w:r>
            <w:r w:rsidRPr="009D7347">
              <w:rPr>
                <w:rFonts w:cs="Times New Roman"/>
                <w:snapToGrid w:val="0"/>
                <w:kern w:val="24"/>
                <w:sz w:val="21"/>
                <w:szCs w:val="21"/>
              </w:rPr>
              <w:t>附录</w:t>
            </w:r>
            <w:r w:rsidRPr="009D7347">
              <w:rPr>
                <w:rFonts w:cs="Times New Roman"/>
                <w:snapToGrid w:val="0"/>
                <w:kern w:val="24"/>
                <w:sz w:val="21"/>
                <w:szCs w:val="21"/>
              </w:rPr>
              <w:t>D</w:t>
            </w:r>
          </w:p>
        </w:tc>
      </w:tr>
      <w:tr w:rsidR="00A74B6E" w:rsidRPr="009D7347" w14:paraId="333788D4" w14:textId="77777777">
        <w:trPr>
          <w:jc w:val="center"/>
        </w:trPr>
        <w:tc>
          <w:tcPr>
            <w:tcW w:w="1456" w:type="dxa"/>
            <w:vAlign w:val="center"/>
          </w:tcPr>
          <w:p w14:paraId="04304D90"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snapToGrid w:val="0"/>
                <w:kern w:val="24"/>
                <w:sz w:val="21"/>
                <w:szCs w:val="21"/>
              </w:rPr>
              <w:t>H</w:t>
            </w:r>
            <w:r w:rsidRPr="009D7347">
              <w:rPr>
                <w:rFonts w:cs="Times New Roman"/>
                <w:snapToGrid w:val="0"/>
                <w:kern w:val="24"/>
                <w:sz w:val="21"/>
                <w:szCs w:val="21"/>
                <w:vertAlign w:val="subscript"/>
              </w:rPr>
              <w:t>2</w:t>
            </w:r>
            <w:r w:rsidRPr="009D7347">
              <w:rPr>
                <w:rFonts w:cs="Times New Roman"/>
                <w:snapToGrid w:val="0"/>
                <w:kern w:val="24"/>
                <w:sz w:val="21"/>
                <w:szCs w:val="21"/>
              </w:rPr>
              <w:t>S</w:t>
            </w:r>
          </w:p>
        </w:tc>
        <w:tc>
          <w:tcPr>
            <w:tcW w:w="1337" w:type="dxa"/>
            <w:vAlign w:val="center"/>
          </w:tcPr>
          <w:p w14:paraId="4C1C2CEF"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二类区</w:t>
            </w:r>
          </w:p>
        </w:tc>
        <w:tc>
          <w:tcPr>
            <w:tcW w:w="1583" w:type="dxa"/>
            <w:vAlign w:val="center"/>
          </w:tcPr>
          <w:p w14:paraId="6FF49953"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1h</w:t>
            </w:r>
            <w:r w:rsidRPr="009D7347">
              <w:rPr>
                <w:rFonts w:cs="Times New Roman" w:hint="eastAsia"/>
                <w:snapToGrid w:val="0"/>
                <w:kern w:val="24"/>
                <w:sz w:val="21"/>
                <w:szCs w:val="21"/>
              </w:rPr>
              <w:t>平均</w:t>
            </w:r>
          </w:p>
        </w:tc>
        <w:tc>
          <w:tcPr>
            <w:tcW w:w="1721" w:type="dxa"/>
            <w:vAlign w:val="center"/>
          </w:tcPr>
          <w:p w14:paraId="15AAF074" w14:textId="77777777" w:rsidR="006927D1" w:rsidRPr="009D7347" w:rsidRDefault="0078398C">
            <w:pPr>
              <w:widowControl w:val="0"/>
              <w:adjustRightInd w:val="0"/>
              <w:snapToGrid w:val="0"/>
              <w:spacing w:line="240" w:lineRule="auto"/>
              <w:jc w:val="center"/>
              <w:rPr>
                <w:rFonts w:cs="Times New Roman"/>
                <w:snapToGrid w:val="0"/>
                <w:kern w:val="24"/>
                <w:sz w:val="21"/>
                <w:szCs w:val="21"/>
              </w:rPr>
            </w:pPr>
            <w:r w:rsidRPr="009D7347">
              <w:rPr>
                <w:rFonts w:cs="Times New Roman" w:hint="eastAsia"/>
                <w:snapToGrid w:val="0"/>
                <w:kern w:val="24"/>
                <w:sz w:val="21"/>
                <w:szCs w:val="21"/>
              </w:rPr>
              <w:t>10</w:t>
            </w:r>
          </w:p>
        </w:tc>
        <w:tc>
          <w:tcPr>
            <w:tcW w:w="2635" w:type="dxa"/>
            <w:vMerge/>
            <w:vAlign w:val="center"/>
          </w:tcPr>
          <w:p w14:paraId="59D749D0" w14:textId="77777777" w:rsidR="006927D1" w:rsidRPr="009D7347" w:rsidRDefault="006927D1">
            <w:pPr>
              <w:widowControl w:val="0"/>
              <w:adjustRightInd w:val="0"/>
              <w:snapToGrid w:val="0"/>
              <w:spacing w:line="240" w:lineRule="auto"/>
              <w:jc w:val="center"/>
              <w:rPr>
                <w:rFonts w:cs="Times New Roman"/>
                <w:snapToGrid w:val="0"/>
                <w:kern w:val="24"/>
                <w:sz w:val="21"/>
                <w:szCs w:val="21"/>
              </w:rPr>
            </w:pPr>
          </w:p>
        </w:tc>
      </w:tr>
    </w:tbl>
    <w:p w14:paraId="748905CE" w14:textId="77777777" w:rsidR="0074370C" w:rsidRPr="0074370C" w:rsidRDefault="0078398C" w:rsidP="0074370C">
      <w:pPr>
        <w:spacing w:beforeLines="50" w:before="156"/>
        <w:ind w:firstLineChars="200" w:firstLine="480"/>
      </w:pPr>
      <w:r w:rsidRPr="009D7347">
        <w:rPr>
          <w:rFonts w:cs="Times New Roman"/>
        </w:rPr>
        <w:t>采用估算模式对项目废气进行预测，相关污染源及预测参数见表</w:t>
      </w:r>
      <w:r w:rsidRPr="009D7347">
        <w:rPr>
          <w:rFonts w:cs="Times New Roman" w:hint="eastAsia"/>
        </w:rPr>
        <w:t>2.</w:t>
      </w:r>
      <w:r w:rsidR="00782426">
        <w:rPr>
          <w:rFonts w:cs="Times New Roman" w:hint="eastAsia"/>
        </w:rPr>
        <w:t>3</w:t>
      </w:r>
      <w:r w:rsidRPr="009D7347">
        <w:rPr>
          <w:rFonts w:cs="Times New Roman" w:hint="eastAsia"/>
        </w:rPr>
        <w:t>-4</w:t>
      </w:r>
      <w:r w:rsidRPr="009D7347">
        <w:rPr>
          <w:rFonts w:cs="Times New Roman" w:hint="eastAsia"/>
        </w:rPr>
        <w:t>。</w:t>
      </w:r>
    </w:p>
    <w:p w14:paraId="47B0930A" w14:textId="77777777" w:rsidR="006927D1" w:rsidRPr="00CB3F75" w:rsidRDefault="0078398C">
      <w:pPr>
        <w:jc w:val="center"/>
        <w:rPr>
          <w:rFonts w:cs="Times New Roman"/>
          <w:b/>
          <w:sz w:val="21"/>
          <w:szCs w:val="21"/>
        </w:rPr>
      </w:pPr>
      <w:r w:rsidRPr="00CB3F75">
        <w:rPr>
          <w:rFonts w:cs="Times New Roman"/>
          <w:b/>
          <w:sz w:val="21"/>
          <w:szCs w:val="21"/>
        </w:rPr>
        <w:t>表</w:t>
      </w:r>
      <w:r w:rsidRPr="00CB3F75">
        <w:rPr>
          <w:rFonts w:cs="Times New Roman" w:hint="eastAsia"/>
          <w:b/>
          <w:sz w:val="21"/>
          <w:szCs w:val="21"/>
        </w:rPr>
        <w:t>2.</w:t>
      </w:r>
      <w:r w:rsidR="00782426">
        <w:rPr>
          <w:rFonts w:cs="Times New Roman" w:hint="eastAsia"/>
          <w:b/>
          <w:sz w:val="21"/>
          <w:szCs w:val="21"/>
        </w:rPr>
        <w:t>3</w:t>
      </w:r>
      <w:r w:rsidRPr="00CB3F75">
        <w:rPr>
          <w:rFonts w:cs="Times New Roman" w:hint="eastAsia"/>
          <w:b/>
          <w:sz w:val="21"/>
          <w:szCs w:val="21"/>
        </w:rPr>
        <w:t xml:space="preserve">-4  </w:t>
      </w:r>
      <w:r w:rsidRPr="00CB3F75">
        <w:rPr>
          <w:rFonts w:cs="Times New Roman" w:hint="eastAsia"/>
          <w:b/>
          <w:sz w:val="21"/>
          <w:szCs w:val="21"/>
        </w:rPr>
        <w:t>恶臭气体无组织排放源强及相关预测参数表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858"/>
        <w:gridCol w:w="1035"/>
        <w:gridCol w:w="1033"/>
        <w:gridCol w:w="1387"/>
        <w:gridCol w:w="1009"/>
        <w:gridCol w:w="1009"/>
        <w:gridCol w:w="1009"/>
      </w:tblGrid>
      <w:tr w:rsidR="00CB3F75" w:rsidRPr="00CB3F75" w14:paraId="6E15B503" w14:textId="77777777" w:rsidTr="00AD42C0">
        <w:trPr>
          <w:trHeight w:val="482"/>
          <w:jc w:val="center"/>
        </w:trPr>
        <w:tc>
          <w:tcPr>
            <w:tcW w:w="693" w:type="pct"/>
            <w:vAlign w:val="center"/>
          </w:tcPr>
          <w:p w14:paraId="5C05D35A" w14:textId="77777777" w:rsidR="00813654" w:rsidRPr="00CB3F75" w:rsidRDefault="00813654" w:rsidP="00AD42C0">
            <w:pPr>
              <w:autoSpaceDE w:val="0"/>
              <w:autoSpaceDN w:val="0"/>
              <w:adjustRightInd w:val="0"/>
              <w:snapToGrid w:val="0"/>
              <w:spacing w:before="120" w:after="120" w:line="240" w:lineRule="auto"/>
              <w:jc w:val="center"/>
              <w:rPr>
                <w:rFonts w:cs="Times New Roman"/>
                <w:b/>
                <w:sz w:val="21"/>
                <w:szCs w:val="21"/>
              </w:rPr>
            </w:pPr>
            <w:r w:rsidRPr="00CB3F75">
              <w:rPr>
                <w:rFonts w:cs="Times New Roman" w:hint="eastAsia"/>
                <w:b/>
                <w:sz w:val="21"/>
                <w:szCs w:val="21"/>
              </w:rPr>
              <w:t>污染源</w:t>
            </w:r>
          </w:p>
        </w:tc>
        <w:tc>
          <w:tcPr>
            <w:tcW w:w="503" w:type="pct"/>
            <w:vAlign w:val="center"/>
          </w:tcPr>
          <w:p w14:paraId="668A1309" w14:textId="77777777" w:rsidR="00813654" w:rsidRPr="00CB3F75" w:rsidRDefault="00813654" w:rsidP="00AD42C0">
            <w:pPr>
              <w:autoSpaceDE w:val="0"/>
              <w:autoSpaceDN w:val="0"/>
              <w:adjustRightInd w:val="0"/>
              <w:snapToGrid w:val="0"/>
              <w:spacing w:line="240" w:lineRule="auto"/>
              <w:jc w:val="center"/>
              <w:rPr>
                <w:rFonts w:cs="Times New Roman"/>
                <w:b/>
                <w:sz w:val="21"/>
                <w:szCs w:val="21"/>
              </w:rPr>
            </w:pPr>
            <w:r w:rsidRPr="00CB3F75">
              <w:rPr>
                <w:rFonts w:cs="Times New Roman" w:hint="eastAsia"/>
                <w:b/>
                <w:sz w:val="21"/>
                <w:szCs w:val="21"/>
              </w:rPr>
              <w:t>污染物</w:t>
            </w:r>
          </w:p>
        </w:tc>
        <w:tc>
          <w:tcPr>
            <w:tcW w:w="607" w:type="pct"/>
            <w:vAlign w:val="center"/>
          </w:tcPr>
          <w:p w14:paraId="5A093D53" w14:textId="77777777" w:rsidR="00813654" w:rsidRPr="00CB3F75" w:rsidRDefault="00813654" w:rsidP="00AD42C0">
            <w:pPr>
              <w:autoSpaceDE w:val="0"/>
              <w:autoSpaceDN w:val="0"/>
              <w:adjustRightInd w:val="0"/>
              <w:snapToGrid w:val="0"/>
              <w:spacing w:line="240" w:lineRule="auto"/>
              <w:jc w:val="center"/>
              <w:rPr>
                <w:rFonts w:cs="Times New Roman"/>
                <w:b/>
                <w:sz w:val="21"/>
                <w:szCs w:val="21"/>
              </w:rPr>
            </w:pPr>
            <w:r w:rsidRPr="00CB3F75">
              <w:rPr>
                <w:rFonts w:cs="Times New Roman" w:hint="eastAsia"/>
                <w:b/>
                <w:sz w:val="21"/>
                <w:szCs w:val="21"/>
              </w:rPr>
              <w:t>面源高度（</w:t>
            </w:r>
            <w:r w:rsidRPr="00CB3F75">
              <w:rPr>
                <w:rFonts w:cs="Times New Roman"/>
                <w:b/>
                <w:sz w:val="21"/>
                <w:szCs w:val="21"/>
              </w:rPr>
              <w:t>m</w:t>
            </w:r>
            <w:r w:rsidRPr="00CB3F75">
              <w:rPr>
                <w:rFonts w:cs="Times New Roman" w:hint="eastAsia"/>
                <w:b/>
                <w:sz w:val="21"/>
                <w:szCs w:val="21"/>
              </w:rPr>
              <w:t>）</w:t>
            </w:r>
          </w:p>
        </w:tc>
        <w:tc>
          <w:tcPr>
            <w:tcW w:w="606" w:type="pct"/>
            <w:vAlign w:val="center"/>
          </w:tcPr>
          <w:p w14:paraId="2F827910" w14:textId="77777777" w:rsidR="00813654" w:rsidRPr="00CB3F75" w:rsidRDefault="00813654" w:rsidP="00AD42C0">
            <w:pPr>
              <w:autoSpaceDE w:val="0"/>
              <w:autoSpaceDN w:val="0"/>
              <w:adjustRightInd w:val="0"/>
              <w:snapToGrid w:val="0"/>
              <w:spacing w:line="240" w:lineRule="auto"/>
              <w:jc w:val="center"/>
              <w:rPr>
                <w:rFonts w:cs="Times New Roman"/>
                <w:b/>
                <w:sz w:val="21"/>
                <w:szCs w:val="21"/>
              </w:rPr>
            </w:pPr>
            <w:r w:rsidRPr="00CB3F75">
              <w:rPr>
                <w:rFonts w:cs="Times New Roman" w:hint="eastAsia"/>
                <w:b/>
                <w:sz w:val="21"/>
                <w:szCs w:val="21"/>
              </w:rPr>
              <w:t>面源长度（</w:t>
            </w:r>
            <w:r w:rsidRPr="00CB3F75">
              <w:rPr>
                <w:rFonts w:cs="Times New Roman"/>
                <w:b/>
                <w:sz w:val="21"/>
                <w:szCs w:val="21"/>
              </w:rPr>
              <w:t>m</w:t>
            </w:r>
            <w:r w:rsidRPr="00CB3F75">
              <w:rPr>
                <w:rFonts w:cs="Times New Roman" w:hint="eastAsia"/>
                <w:b/>
                <w:sz w:val="21"/>
                <w:szCs w:val="21"/>
              </w:rPr>
              <w:t>）</w:t>
            </w:r>
          </w:p>
        </w:tc>
        <w:tc>
          <w:tcPr>
            <w:tcW w:w="814" w:type="pct"/>
            <w:vAlign w:val="center"/>
          </w:tcPr>
          <w:p w14:paraId="3B6B2178" w14:textId="77777777" w:rsidR="00813654" w:rsidRPr="00CB3F75" w:rsidRDefault="00813654" w:rsidP="00AD42C0">
            <w:pPr>
              <w:autoSpaceDE w:val="0"/>
              <w:autoSpaceDN w:val="0"/>
              <w:adjustRightInd w:val="0"/>
              <w:snapToGrid w:val="0"/>
              <w:spacing w:line="240" w:lineRule="auto"/>
              <w:jc w:val="center"/>
              <w:rPr>
                <w:rFonts w:cs="Times New Roman"/>
                <w:b/>
                <w:sz w:val="21"/>
                <w:szCs w:val="21"/>
              </w:rPr>
            </w:pPr>
            <w:r w:rsidRPr="00CB3F75">
              <w:rPr>
                <w:rFonts w:cs="Times New Roman" w:hint="eastAsia"/>
                <w:b/>
                <w:sz w:val="21"/>
                <w:szCs w:val="21"/>
              </w:rPr>
              <w:t>面源宽度</w:t>
            </w:r>
          </w:p>
          <w:p w14:paraId="17EFDD73" w14:textId="77777777" w:rsidR="00813654" w:rsidRPr="00CB3F75" w:rsidRDefault="00813654" w:rsidP="00AD42C0">
            <w:pPr>
              <w:autoSpaceDE w:val="0"/>
              <w:autoSpaceDN w:val="0"/>
              <w:adjustRightInd w:val="0"/>
              <w:snapToGrid w:val="0"/>
              <w:spacing w:line="240" w:lineRule="auto"/>
              <w:jc w:val="center"/>
              <w:rPr>
                <w:rFonts w:cs="Times New Roman"/>
                <w:b/>
                <w:sz w:val="21"/>
                <w:szCs w:val="21"/>
              </w:rPr>
            </w:pPr>
            <w:r w:rsidRPr="00CB3F75">
              <w:rPr>
                <w:rFonts w:cs="Times New Roman" w:hint="eastAsia"/>
                <w:b/>
                <w:sz w:val="21"/>
                <w:szCs w:val="21"/>
              </w:rPr>
              <w:t>（</w:t>
            </w:r>
            <w:r w:rsidRPr="00CB3F75">
              <w:rPr>
                <w:rFonts w:cs="Times New Roman"/>
                <w:b/>
                <w:sz w:val="21"/>
                <w:szCs w:val="21"/>
              </w:rPr>
              <w:t>m</w:t>
            </w:r>
            <w:r w:rsidRPr="00CB3F75">
              <w:rPr>
                <w:rFonts w:cs="Times New Roman" w:hint="eastAsia"/>
                <w:b/>
                <w:sz w:val="21"/>
                <w:szCs w:val="21"/>
              </w:rPr>
              <w:t>）</w:t>
            </w:r>
          </w:p>
        </w:tc>
        <w:tc>
          <w:tcPr>
            <w:tcW w:w="592" w:type="pct"/>
            <w:vAlign w:val="center"/>
          </w:tcPr>
          <w:p w14:paraId="680F4AFC" w14:textId="77777777" w:rsidR="00813654" w:rsidRPr="00CB3F75" w:rsidRDefault="00813654" w:rsidP="00AD42C0">
            <w:pPr>
              <w:autoSpaceDE w:val="0"/>
              <w:autoSpaceDN w:val="0"/>
              <w:adjustRightInd w:val="0"/>
              <w:snapToGrid w:val="0"/>
              <w:spacing w:line="240" w:lineRule="auto"/>
              <w:ind w:leftChars="-50" w:left="-120" w:rightChars="-50" w:right="-120"/>
              <w:jc w:val="center"/>
              <w:rPr>
                <w:rFonts w:cs="Times New Roman"/>
                <w:b/>
                <w:sz w:val="21"/>
                <w:szCs w:val="21"/>
              </w:rPr>
            </w:pPr>
            <w:r w:rsidRPr="00CB3F75">
              <w:rPr>
                <w:rFonts w:cs="Times New Roman" w:hint="eastAsia"/>
                <w:b/>
                <w:sz w:val="21"/>
                <w:szCs w:val="21"/>
              </w:rPr>
              <w:t>与正北向夹角</w:t>
            </w:r>
            <w:r w:rsidRPr="00CB3F75">
              <w:rPr>
                <w:rFonts w:cs="Times New Roman" w:hint="eastAsia"/>
                <w:b/>
                <w:sz w:val="21"/>
                <w:szCs w:val="21"/>
              </w:rPr>
              <w:t>/</w:t>
            </w:r>
            <w:r w:rsidRPr="00CB3F75">
              <w:rPr>
                <w:rFonts w:cs="Times New Roman" w:hint="eastAsia"/>
                <w:b/>
                <w:sz w:val="21"/>
                <w:szCs w:val="21"/>
              </w:rPr>
              <w:t>°</w:t>
            </w:r>
          </w:p>
        </w:tc>
        <w:tc>
          <w:tcPr>
            <w:tcW w:w="592" w:type="pct"/>
            <w:vAlign w:val="center"/>
          </w:tcPr>
          <w:p w14:paraId="2DBC86F5" w14:textId="77777777" w:rsidR="00813654" w:rsidRPr="00CB3F75" w:rsidRDefault="00813654" w:rsidP="00AD42C0">
            <w:pPr>
              <w:autoSpaceDE w:val="0"/>
              <w:autoSpaceDN w:val="0"/>
              <w:adjustRightInd w:val="0"/>
              <w:snapToGrid w:val="0"/>
              <w:spacing w:line="240" w:lineRule="auto"/>
              <w:ind w:leftChars="-50" w:left="-120" w:rightChars="-50" w:right="-120"/>
              <w:jc w:val="center"/>
              <w:rPr>
                <w:rFonts w:cs="Times New Roman"/>
                <w:b/>
                <w:sz w:val="21"/>
                <w:szCs w:val="21"/>
              </w:rPr>
            </w:pPr>
            <w:r w:rsidRPr="00CB3F75">
              <w:rPr>
                <w:rFonts w:cs="Times New Roman" w:hint="eastAsia"/>
                <w:b/>
                <w:sz w:val="21"/>
                <w:szCs w:val="21"/>
              </w:rPr>
              <w:t>年排放小时数</w:t>
            </w:r>
          </w:p>
        </w:tc>
        <w:tc>
          <w:tcPr>
            <w:tcW w:w="592" w:type="pct"/>
            <w:vAlign w:val="center"/>
          </w:tcPr>
          <w:p w14:paraId="34921D93" w14:textId="77777777" w:rsidR="00813654" w:rsidRPr="00CB3F75" w:rsidRDefault="00813654" w:rsidP="00AD42C0">
            <w:pPr>
              <w:autoSpaceDE w:val="0"/>
              <w:autoSpaceDN w:val="0"/>
              <w:adjustRightInd w:val="0"/>
              <w:snapToGrid w:val="0"/>
              <w:spacing w:line="240" w:lineRule="auto"/>
              <w:ind w:leftChars="-50" w:left="-120" w:rightChars="-50" w:right="-120"/>
              <w:jc w:val="center"/>
              <w:rPr>
                <w:rFonts w:cs="Times New Roman"/>
                <w:b/>
                <w:sz w:val="21"/>
                <w:szCs w:val="21"/>
              </w:rPr>
            </w:pPr>
            <w:r w:rsidRPr="00CB3F75">
              <w:rPr>
                <w:rFonts w:cs="Times New Roman" w:hint="eastAsia"/>
                <w:b/>
                <w:sz w:val="21"/>
                <w:szCs w:val="21"/>
              </w:rPr>
              <w:t>排放强度</w:t>
            </w:r>
          </w:p>
          <w:p w14:paraId="64856F8F" w14:textId="77777777" w:rsidR="00813654" w:rsidRPr="00CB3F75" w:rsidRDefault="00813654" w:rsidP="00AD42C0">
            <w:pPr>
              <w:autoSpaceDE w:val="0"/>
              <w:autoSpaceDN w:val="0"/>
              <w:adjustRightInd w:val="0"/>
              <w:snapToGrid w:val="0"/>
              <w:spacing w:line="240" w:lineRule="auto"/>
              <w:ind w:leftChars="-50" w:left="-120" w:rightChars="-50" w:right="-120"/>
              <w:jc w:val="center"/>
              <w:rPr>
                <w:rFonts w:cs="Times New Roman"/>
                <w:b/>
                <w:sz w:val="21"/>
                <w:szCs w:val="21"/>
              </w:rPr>
            </w:pPr>
            <w:r w:rsidRPr="00CB3F75">
              <w:rPr>
                <w:rFonts w:cs="Times New Roman" w:hint="eastAsia"/>
                <w:b/>
                <w:sz w:val="21"/>
                <w:szCs w:val="21"/>
              </w:rPr>
              <w:t>（</w:t>
            </w:r>
            <w:r w:rsidRPr="00CB3F75">
              <w:rPr>
                <w:rFonts w:cs="Times New Roman" w:hint="eastAsia"/>
                <w:b/>
                <w:sz w:val="21"/>
                <w:szCs w:val="21"/>
              </w:rPr>
              <w:t>kg/h</w:t>
            </w:r>
            <w:r w:rsidRPr="00CB3F75">
              <w:rPr>
                <w:rFonts w:cs="Times New Roman" w:hint="eastAsia"/>
                <w:b/>
                <w:sz w:val="21"/>
                <w:szCs w:val="21"/>
              </w:rPr>
              <w:t>）</w:t>
            </w:r>
          </w:p>
        </w:tc>
      </w:tr>
      <w:tr w:rsidR="00CB3F75" w:rsidRPr="00CB3F75" w14:paraId="1C01D4D5" w14:textId="77777777" w:rsidTr="00AD42C0">
        <w:trPr>
          <w:trHeight w:val="308"/>
          <w:jc w:val="center"/>
        </w:trPr>
        <w:tc>
          <w:tcPr>
            <w:tcW w:w="693" w:type="pct"/>
            <w:vMerge w:val="restart"/>
            <w:vAlign w:val="center"/>
          </w:tcPr>
          <w:p w14:paraId="51CE1BCA" w14:textId="77777777" w:rsidR="00CB3F75" w:rsidRPr="00CB3F75" w:rsidRDefault="00CB3F75" w:rsidP="00CB3F75">
            <w:pPr>
              <w:spacing w:line="240" w:lineRule="auto"/>
              <w:jc w:val="center"/>
              <w:rPr>
                <w:rFonts w:cs="Times New Roman"/>
                <w:kern w:val="2"/>
                <w:sz w:val="21"/>
                <w:szCs w:val="21"/>
              </w:rPr>
            </w:pPr>
            <w:r w:rsidRPr="00CB3F75">
              <w:rPr>
                <w:rFonts w:cs="Times New Roman" w:hint="eastAsia"/>
                <w:kern w:val="2"/>
                <w:sz w:val="21"/>
                <w:szCs w:val="21"/>
              </w:rPr>
              <w:t>面源</w:t>
            </w:r>
          </w:p>
        </w:tc>
        <w:tc>
          <w:tcPr>
            <w:tcW w:w="503" w:type="pct"/>
            <w:vAlign w:val="center"/>
          </w:tcPr>
          <w:p w14:paraId="6B0CFD35" w14:textId="77777777" w:rsidR="00CB3F75" w:rsidRPr="00CB3F75" w:rsidRDefault="00CB3F75" w:rsidP="00AD42C0">
            <w:pPr>
              <w:spacing w:line="240" w:lineRule="auto"/>
              <w:jc w:val="center"/>
              <w:rPr>
                <w:rFonts w:cs="Times New Roman"/>
                <w:kern w:val="2"/>
                <w:sz w:val="21"/>
                <w:szCs w:val="21"/>
              </w:rPr>
            </w:pPr>
            <w:r w:rsidRPr="00CB3F75">
              <w:rPr>
                <w:rFonts w:cs="Times New Roman"/>
                <w:kern w:val="2"/>
                <w:sz w:val="21"/>
                <w:szCs w:val="21"/>
              </w:rPr>
              <w:t>NH</w:t>
            </w:r>
            <w:r w:rsidRPr="00CB3F75">
              <w:rPr>
                <w:rFonts w:cs="Times New Roman"/>
                <w:kern w:val="2"/>
                <w:sz w:val="21"/>
                <w:szCs w:val="21"/>
                <w:vertAlign w:val="subscript"/>
              </w:rPr>
              <w:t>3</w:t>
            </w:r>
          </w:p>
        </w:tc>
        <w:tc>
          <w:tcPr>
            <w:tcW w:w="607" w:type="pct"/>
            <w:vMerge w:val="restart"/>
            <w:vAlign w:val="center"/>
          </w:tcPr>
          <w:p w14:paraId="6C5AB883" w14:textId="77777777" w:rsidR="00CB3F75" w:rsidRPr="00CB3F75" w:rsidRDefault="008640F0" w:rsidP="00CB3F75">
            <w:pPr>
              <w:autoSpaceDE w:val="0"/>
              <w:autoSpaceDN w:val="0"/>
              <w:adjustRightInd w:val="0"/>
              <w:snapToGrid w:val="0"/>
              <w:spacing w:line="240" w:lineRule="auto"/>
              <w:jc w:val="center"/>
              <w:rPr>
                <w:rFonts w:cs="Times New Roman"/>
                <w:sz w:val="21"/>
                <w:szCs w:val="21"/>
              </w:rPr>
            </w:pPr>
            <w:r>
              <w:rPr>
                <w:rFonts w:cs="Times New Roman" w:hint="eastAsia"/>
                <w:sz w:val="21"/>
                <w:szCs w:val="21"/>
              </w:rPr>
              <w:t>7</w:t>
            </w:r>
          </w:p>
        </w:tc>
        <w:tc>
          <w:tcPr>
            <w:tcW w:w="606" w:type="pct"/>
            <w:vMerge w:val="restart"/>
            <w:vAlign w:val="center"/>
          </w:tcPr>
          <w:p w14:paraId="6F6566E8" w14:textId="77777777" w:rsidR="00CB3F75" w:rsidRPr="00CB3F75" w:rsidRDefault="008640F0" w:rsidP="00CB3F75">
            <w:pPr>
              <w:autoSpaceDE w:val="0"/>
              <w:autoSpaceDN w:val="0"/>
              <w:adjustRightInd w:val="0"/>
              <w:snapToGrid w:val="0"/>
              <w:spacing w:line="240" w:lineRule="auto"/>
              <w:jc w:val="center"/>
              <w:rPr>
                <w:rFonts w:cs="Times New Roman"/>
                <w:sz w:val="21"/>
                <w:szCs w:val="21"/>
              </w:rPr>
            </w:pPr>
            <w:r>
              <w:rPr>
                <w:rFonts w:cs="Times New Roman" w:hint="eastAsia"/>
                <w:sz w:val="21"/>
                <w:szCs w:val="21"/>
              </w:rPr>
              <w:t>220</w:t>
            </w:r>
          </w:p>
        </w:tc>
        <w:tc>
          <w:tcPr>
            <w:tcW w:w="814" w:type="pct"/>
            <w:vMerge w:val="restart"/>
            <w:vAlign w:val="center"/>
          </w:tcPr>
          <w:p w14:paraId="2029D316" w14:textId="77777777" w:rsidR="00CB3F75" w:rsidRPr="00CB3F75" w:rsidRDefault="008640F0" w:rsidP="00CB3F75">
            <w:pPr>
              <w:spacing w:line="240" w:lineRule="auto"/>
              <w:jc w:val="center"/>
              <w:rPr>
                <w:rFonts w:cs="Times New Roman"/>
                <w:sz w:val="21"/>
                <w:szCs w:val="21"/>
              </w:rPr>
            </w:pPr>
            <w:r>
              <w:rPr>
                <w:rFonts w:cs="Times New Roman" w:hint="eastAsia"/>
                <w:sz w:val="21"/>
                <w:szCs w:val="21"/>
              </w:rPr>
              <w:t>190</w:t>
            </w:r>
          </w:p>
        </w:tc>
        <w:tc>
          <w:tcPr>
            <w:tcW w:w="592" w:type="pct"/>
            <w:vMerge w:val="restart"/>
            <w:vAlign w:val="center"/>
          </w:tcPr>
          <w:p w14:paraId="7F93AFC1" w14:textId="77777777" w:rsidR="00CB3F75" w:rsidRPr="00CB3F75" w:rsidRDefault="008640F0" w:rsidP="00CB3F75">
            <w:pPr>
              <w:spacing w:line="240" w:lineRule="auto"/>
              <w:jc w:val="center"/>
              <w:rPr>
                <w:rFonts w:cs="Times New Roman"/>
                <w:sz w:val="21"/>
                <w:szCs w:val="21"/>
              </w:rPr>
            </w:pPr>
            <w:r>
              <w:rPr>
                <w:rFonts w:cs="Times New Roman" w:hint="eastAsia"/>
                <w:sz w:val="21"/>
                <w:szCs w:val="21"/>
              </w:rPr>
              <w:t>-10</w:t>
            </w:r>
          </w:p>
        </w:tc>
        <w:tc>
          <w:tcPr>
            <w:tcW w:w="592" w:type="pct"/>
            <w:vMerge w:val="restart"/>
            <w:vAlign w:val="center"/>
          </w:tcPr>
          <w:p w14:paraId="5FCA8B3A" w14:textId="77777777" w:rsidR="00CB3F75" w:rsidRPr="00CB3F75" w:rsidRDefault="008640F0" w:rsidP="0074370C">
            <w:pPr>
              <w:spacing w:line="240" w:lineRule="auto"/>
              <w:jc w:val="center"/>
              <w:rPr>
                <w:rFonts w:cs="Times New Roman"/>
                <w:kern w:val="2"/>
                <w:sz w:val="21"/>
                <w:szCs w:val="21"/>
              </w:rPr>
            </w:pPr>
            <w:r w:rsidRPr="00CB3F75">
              <w:rPr>
                <w:rFonts w:cs="Times New Roman" w:hint="eastAsia"/>
                <w:sz w:val="21"/>
                <w:szCs w:val="21"/>
              </w:rPr>
              <w:t>8760</w:t>
            </w:r>
          </w:p>
        </w:tc>
        <w:tc>
          <w:tcPr>
            <w:tcW w:w="592" w:type="pct"/>
            <w:vAlign w:val="center"/>
          </w:tcPr>
          <w:p w14:paraId="784C23AE" w14:textId="77777777" w:rsidR="00CB3F75" w:rsidRPr="00CB3F75" w:rsidRDefault="00CB3F75" w:rsidP="0074370C">
            <w:pPr>
              <w:spacing w:line="240" w:lineRule="auto"/>
              <w:jc w:val="center"/>
              <w:rPr>
                <w:rFonts w:cs="Times New Roman"/>
                <w:kern w:val="2"/>
                <w:sz w:val="21"/>
                <w:szCs w:val="21"/>
              </w:rPr>
            </w:pPr>
            <w:r w:rsidRPr="00CB3F75">
              <w:rPr>
                <w:rFonts w:cs="Times New Roman" w:hint="eastAsia"/>
                <w:kern w:val="2"/>
                <w:sz w:val="21"/>
                <w:szCs w:val="21"/>
              </w:rPr>
              <w:t>0.0</w:t>
            </w:r>
            <w:r w:rsidR="0074370C">
              <w:rPr>
                <w:rFonts w:cs="Times New Roman" w:hint="eastAsia"/>
                <w:kern w:val="2"/>
                <w:sz w:val="21"/>
                <w:szCs w:val="21"/>
              </w:rPr>
              <w:t>52</w:t>
            </w:r>
          </w:p>
        </w:tc>
      </w:tr>
      <w:tr w:rsidR="00CB3F75" w:rsidRPr="00CB3F75" w14:paraId="0CD9BFE5" w14:textId="77777777" w:rsidTr="00AD42C0">
        <w:trPr>
          <w:trHeight w:val="308"/>
          <w:jc w:val="center"/>
        </w:trPr>
        <w:tc>
          <w:tcPr>
            <w:tcW w:w="693" w:type="pct"/>
            <w:vMerge/>
            <w:vAlign w:val="center"/>
          </w:tcPr>
          <w:p w14:paraId="0D4EA45B" w14:textId="77777777" w:rsidR="00CB3F75" w:rsidRPr="00CB3F75" w:rsidRDefault="00CB3F75" w:rsidP="00AD42C0">
            <w:pPr>
              <w:autoSpaceDE w:val="0"/>
              <w:autoSpaceDN w:val="0"/>
              <w:adjustRightInd w:val="0"/>
              <w:snapToGrid w:val="0"/>
              <w:spacing w:line="240" w:lineRule="auto"/>
              <w:jc w:val="center"/>
              <w:rPr>
                <w:rFonts w:cs="Times New Roman"/>
                <w:sz w:val="21"/>
                <w:szCs w:val="21"/>
              </w:rPr>
            </w:pPr>
          </w:p>
        </w:tc>
        <w:tc>
          <w:tcPr>
            <w:tcW w:w="503" w:type="pct"/>
            <w:vAlign w:val="center"/>
          </w:tcPr>
          <w:p w14:paraId="1D03FAA5" w14:textId="77777777" w:rsidR="00CB3F75" w:rsidRPr="00CB3F75" w:rsidRDefault="00CB3F75" w:rsidP="00AD42C0">
            <w:pPr>
              <w:autoSpaceDE w:val="0"/>
              <w:autoSpaceDN w:val="0"/>
              <w:adjustRightInd w:val="0"/>
              <w:snapToGrid w:val="0"/>
              <w:spacing w:line="240" w:lineRule="auto"/>
              <w:jc w:val="center"/>
              <w:rPr>
                <w:rFonts w:cs="Times New Roman"/>
                <w:sz w:val="21"/>
                <w:szCs w:val="21"/>
              </w:rPr>
            </w:pPr>
            <w:r w:rsidRPr="00CB3F75">
              <w:rPr>
                <w:rFonts w:cs="Times New Roman"/>
                <w:kern w:val="2"/>
                <w:sz w:val="21"/>
                <w:szCs w:val="21"/>
              </w:rPr>
              <w:t>H</w:t>
            </w:r>
            <w:r w:rsidRPr="00CB3F75">
              <w:rPr>
                <w:rFonts w:cs="Times New Roman"/>
                <w:kern w:val="2"/>
                <w:sz w:val="21"/>
                <w:szCs w:val="21"/>
                <w:vertAlign w:val="subscript"/>
              </w:rPr>
              <w:t>2</w:t>
            </w:r>
            <w:r w:rsidRPr="00CB3F75">
              <w:rPr>
                <w:rFonts w:cs="Times New Roman"/>
                <w:kern w:val="2"/>
                <w:sz w:val="21"/>
                <w:szCs w:val="21"/>
              </w:rPr>
              <w:t>S</w:t>
            </w:r>
          </w:p>
        </w:tc>
        <w:tc>
          <w:tcPr>
            <w:tcW w:w="607" w:type="pct"/>
            <w:vMerge/>
            <w:vAlign w:val="center"/>
          </w:tcPr>
          <w:p w14:paraId="3CB35FA3" w14:textId="77777777" w:rsidR="00CB3F75" w:rsidRPr="00CB3F75" w:rsidRDefault="00CB3F75" w:rsidP="00AD42C0">
            <w:pPr>
              <w:autoSpaceDE w:val="0"/>
              <w:autoSpaceDN w:val="0"/>
              <w:adjustRightInd w:val="0"/>
              <w:snapToGrid w:val="0"/>
              <w:spacing w:line="240" w:lineRule="auto"/>
              <w:jc w:val="center"/>
              <w:rPr>
                <w:rFonts w:cs="Times New Roman"/>
                <w:sz w:val="21"/>
                <w:szCs w:val="21"/>
              </w:rPr>
            </w:pPr>
          </w:p>
        </w:tc>
        <w:tc>
          <w:tcPr>
            <w:tcW w:w="606" w:type="pct"/>
            <w:vMerge/>
            <w:vAlign w:val="center"/>
          </w:tcPr>
          <w:p w14:paraId="4868C5EF" w14:textId="77777777" w:rsidR="00CB3F75" w:rsidRPr="00CB3F75" w:rsidRDefault="00CB3F75" w:rsidP="00AD42C0">
            <w:pPr>
              <w:autoSpaceDE w:val="0"/>
              <w:autoSpaceDN w:val="0"/>
              <w:adjustRightInd w:val="0"/>
              <w:snapToGrid w:val="0"/>
              <w:spacing w:line="240" w:lineRule="auto"/>
              <w:jc w:val="center"/>
              <w:rPr>
                <w:rFonts w:cs="Times New Roman"/>
                <w:sz w:val="21"/>
                <w:szCs w:val="21"/>
              </w:rPr>
            </w:pPr>
          </w:p>
        </w:tc>
        <w:tc>
          <w:tcPr>
            <w:tcW w:w="814" w:type="pct"/>
            <w:vMerge/>
            <w:vAlign w:val="center"/>
          </w:tcPr>
          <w:p w14:paraId="767E33DE" w14:textId="77777777" w:rsidR="00CB3F75" w:rsidRPr="00CB3F75" w:rsidRDefault="00CB3F75" w:rsidP="00AD42C0">
            <w:pPr>
              <w:autoSpaceDE w:val="0"/>
              <w:autoSpaceDN w:val="0"/>
              <w:adjustRightInd w:val="0"/>
              <w:snapToGrid w:val="0"/>
              <w:spacing w:line="240" w:lineRule="auto"/>
              <w:jc w:val="center"/>
              <w:rPr>
                <w:rFonts w:cs="Times New Roman"/>
                <w:sz w:val="21"/>
                <w:szCs w:val="21"/>
              </w:rPr>
            </w:pPr>
          </w:p>
        </w:tc>
        <w:tc>
          <w:tcPr>
            <w:tcW w:w="592" w:type="pct"/>
            <w:vMerge/>
            <w:vAlign w:val="center"/>
          </w:tcPr>
          <w:p w14:paraId="6298C7E1" w14:textId="77777777" w:rsidR="00CB3F75" w:rsidRPr="00CB3F75" w:rsidRDefault="00CB3F75" w:rsidP="00AD42C0">
            <w:pPr>
              <w:spacing w:line="240" w:lineRule="auto"/>
              <w:jc w:val="center"/>
              <w:rPr>
                <w:rFonts w:cs="Times New Roman"/>
                <w:sz w:val="21"/>
                <w:szCs w:val="21"/>
              </w:rPr>
            </w:pPr>
          </w:p>
        </w:tc>
        <w:tc>
          <w:tcPr>
            <w:tcW w:w="592" w:type="pct"/>
            <w:vMerge/>
            <w:vAlign w:val="center"/>
          </w:tcPr>
          <w:p w14:paraId="1A38E2E0" w14:textId="77777777" w:rsidR="00CB3F75" w:rsidRPr="00CB3F75" w:rsidRDefault="00CB3F75" w:rsidP="00AD42C0">
            <w:pPr>
              <w:spacing w:line="240" w:lineRule="auto"/>
              <w:jc w:val="center"/>
              <w:rPr>
                <w:rFonts w:cs="Times New Roman"/>
                <w:sz w:val="21"/>
                <w:szCs w:val="21"/>
              </w:rPr>
            </w:pPr>
          </w:p>
        </w:tc>
        <w:tc>
          <w:tcPr>
            <w:tcW w:w="592" w:type="pct"/>
            <w:vAlign w:val="center"/>
          </w:tcPr>
          <w:p w14:paraId="13646094" w14:textId="77777777" w:rsidR="00CB3F75" w:rsidRPr="00CB3F75" w:rsidRDefault="00CB3F75" w:rsidP="0074370C">
            <w:pPr>
              <w:spacing w:line="240" w:lineRule="auto"/>
              <w:jc w:val="center"/>
              <w:rPr>
                <w:rFonts w:cs="Times New Roman"/>
                <w:kern w:val="2"/>
                <w:sz w:val="21"/>
                <w:szCs w:val="21"/>
              </w:rPr>
            </w:pPr>
            <w:r w:rsidRPr="00CB3F75">
              <w:rPr>
                <w:rFonts w:cs="Times New Roman" w:hint="eastAsia"/>
                <w:kern w:val="2"/>
                <w:sz w:val="21"/>
                <w:szCs w:val="21"/>
              </w:rPr>
              <w:t>0.00</w:t>
            </w:r>
            <w:r w:rsidR="0074370C">
              <w:rPr>
                <w:rFonts w:cs="Times New Roman" w:hint="eastAsia"/>
                <w:kern w:val="2"/>
                <w:sz w:val="21"/>
                <w:szCs w:val="21"/>
              </w:rPr>
              <w:t>5</w:t>
            </w:r>
          </w:p>
        </w:tc>
      </w:tr>
    </w:tbl>
    <w:p w14:paraId="18A37B87" w14:textId="77777777" w:rsidR="006927D1" w:rsidRPr="00281302" w:rsidRDefault="0078398C">
      <w:pPr>
        <w:widowControl w:val="0"/>
        <w:spacing w:beforeLines="50" w:before="156"/>
        <w:ind w:firstLineChars="200" w:firstLine="480"/>
        <w:rPr>
          <w:rFonts w:cs="Times New Roman"/>
        </w:rPr>
      </w:pPr>
      <w:r w:rsidRPr="00281302">
        <w:rPr>
          <w:rFonts w:ascii="宋体" w:hint="eastAsia"/>
        </w:rPr>
        <w:t>主要污染源估算模型计算结果见下表。</w:t>
      </w:r>
    </w:p>
    <w:p w14:paraId="52C69A85" w14:textId="77777777" w:rsidR="00813654" w:rsidRPr="00281302" w:rsidRDefault="00813654" w:rsidP="00813654">
      <w:pPr>
        <w:spacing w:beforeLines="50" w:before="156"/>
        <w:jc w:val="center"/>
      </w:pPr>
      <w:r w:rsidRPr="00281302">
        <w:rPr>
          <w:rFonts w:cs="Times New Roman"/>
          <w:b/>
          <w:bCs/>
          <w:sz w:val="21"/>
          <w:szCs w:val="21"/>
        </w:rPr>
        <w:t>表</w:t>
      </w:r>
      <w:r w:rsidRPr="00281302">
        <w:rPr>
          <w:rFonts w:cs="Times New Roman" w:hint="eastAsia"/>
          <w:b/>
          <w:bCs/>
          <w:sz w:val="21"/>
          <w:szCs w:val="21"/>
        </w:rPr>
        <w:t>2.</w:t>
      </w:r>
      <w:r w:rsidR="00782426" w:rsidRPr="00281302">
        <w:rPr>
          <w:rFonts w:cs="Times New Roman" w:hint="eastAsia"/>
          <w:b/>
          <w:bCs/>
          <w:sz w:val="21"/>
          <w:szCs w:val="21"/>
        </w:rPr>
        <w:t>3</w:t>
      </w:r>
      <w:r w:rsidRPr="00281302">
        <w:rPr>
          <w:rFonts w:cs="Times New Roman" w:hint="eastAsia"/>
          <w:b/>
          <w:bCs/>
          <w:sz w:val="21"/>
          <w:szCs w:val="21"/>
        </w:rPr>
        <w:t>-</w:t>
      </w:r>
      <w:r w:rsidR="00DD3685" w:rsidRPr="00281302">
        <w:rPr>
          <w:rFonts w:cs="Times New Roman" w:hint="eastAsia"/>
          <w:b/>
          <w:bCs/>
          <w:sz w:val="21"/>
          <w:szCs w:val="21"/>
        </w:rPr>
        <w:t>5</w:t>
      </w:r>
      <w:r w:rsidRPr="00281302">
        <w:rPr>
          <w:rFonts w:cs="Times New Roman"/>
          <w:b/>
          <w:bCs/>
          <w:sz w:val="21"/>
          <w:szCs w:val="21"/>
        </w:rPr>
        <w:t xml:space="preserve">  </w:t>
      </w:r>
      <w:r w:rsidR="009D7347" w:rsidRPr="00281302">
        <w:rPr>
          <w:rFonts w:cs="Times New Roman" w:hint="eastAsia"/>
          <w:b/>
          <w:bCs/>
          <w:sz w:val="21"/>
          <w:szCs w:val="21"/>
        </w:rPr>
        <w:t>面源</w:t>
      </w:r>
      <w:r w:rsidRPr="00281302">
        <w:rPr>
          <w:rFonts w:cs="Times New Roman" w:hint="eastAsia"/>
          <w:b/>
          <w:bCs/>
          <w:sz w:val="21"/>
          <w:szCs w:val="21"/>
        </w:rPr>
        <w:t>估算</w:t>
      </w:r>
      <w:r w:rsidRPr="00281302">
        <w:rPr>
          <w:rFonts w:cs="Times New Roman"/>
          <w:b/>
          <w:bCs/>
          <w:sz w:val="21"/>
          <w:szCs w:val="21"/>
        </w:rPr>
        <w:t>模式计算结果一览表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1"/>
        <w:gridCol w:w="1757"/>
        <w:gridCol w:w="1416"/>
        <w:gridCol w:w="1735"/>
        <w:gridCol w:w="1483"/>
      </w:tblGrid>
      <w:tr w:rsidR="00CB3F75" w:rsidRPr="00CD4457" w14:paraId="605500E0" w14:textId="77777777" w:rsidTr="00CB3F75">
        <w:tc>
          <w:tcPr>
            <w:tcW w:w="1250" w:type="pct"/>
            <w:vMerge w:val="restart"/>
            <w:vAlign w:val="center"/>
          </w:tcPr>
          <w:p w14:paraId="2822CE2A" w14:textId="77777777" w:rsidR="00CB3F75" w:rsidRPr="00CD4457" w:rsidRDefault="00CB3F75" w:rsidP="00CB3F75">
            <w:pPr>
              <w:adjustRightInd w:val="0"/>
              <w:snapToGrid w:val="0"/>
              <w:spacing w:line="240" w:lineRule="auto"/>
              <w:jc w:val="center"/>
              <w:rPr>
                <w:rFonts w:cs="Times New Roman"/>
                <w:b/>
                <w:bCs/>
                <w:sz w:val="21"/>
                <w:szCs w:val="21"/>
              </w:rPr>
            </w:pPr>
            <w:r w:rsidRPr="00CD4457">
              <w:rPr>
                <w:rFonts w:cs="Times New Roman"/>
                <w:b/>
                <w:bCs/>
                <w:sz w:val="21"/>
                <w:szCs w:val="21"/>
              </w:rPr>
              <w:t>距离中心下风向</w:t>
            </w:r>
          </w:p>
          <w:p w14:paraId="5A4BDFAC" w14:textId="77777777" w:rsidR="00CB3F75" w:rsidRPr="00CD4457" w:rsidRDefault="00CB3F75" w:rsidP="00CB3F75">
            <w:pPr>
              <w:widowControl w:val="0"/>
              <w:adjustRightInd w:val="0"/>
              <w:snapToGrid w:val="0"/>
              <w:spacing w:line="240" w:lineRule="auto"/>
              <w:jc w:val="center"/>
              <w:rPr>
                <w:b/>
                <w:bCs/>
                <w:kern w:val="2"/>
                <w:sz w:val="21"/>
                <w:szCs w:val="21"/>
              </w:rPr>
            </w:pPr>
            <w:r w:rsidRPr="00CD4457">
              <w:rPr>
                <w:rFonts w:cs="Times New Roman"/>
                <w:b/>
                <w:bCs/>
                <w:sz w:val="21"/>
                <w:szCs w:val="21"/>
              </w:rPr>
              <w:t>距离</w:t>
            </w:r>
            <w:r w:rsidRPr="00CD4457">
              <w:rPr>
                <w:rFonts w:cs="Times New Roman"/>
                <w:b/>
                <w:bCs/>
                <w:sz w:val="21"/>
                <w:szCs w:val="21"/>
              </w:rPr>
              <w:t>D</w:t>
            </w:r>
            <w:r w:rsidRPr="00CD4457">
              <w:rPr>
                <w:rFonts w:cs="Times New Roman"/>
                <w:b/>
                <w:bCs/>
                <w:sz w:val="21"/>
                <w:szCs w:val="21"/>
              </w:rPr>
              <w:t>（</w:t>
            </w:r>
            <w:r w:rsidRPr="00CD4457">
              <w:rPr>
                <w:rFonts w:cs="Times New Roman"/>
                <w:b/>
                <w:bCs/>
                <w:sz w:val="21"/>
                <w:szCs w:val="21"/>
              </w:rPr>
              <w:t>m</w:t>
            </w:r>
            <w:r w:rsidRPr="00CD4457">
              <w:rPr>
                <w:rFonts w:cs="Times New Roman"/>
                <w:b/>
                <w:bCs/>
                <w:sz w:val="21"/>
                <w:szCs w:val="21"/>
              </w:rPr>
              <w:t>）</w:t>
            </w:r>
          </w:p>
        </w:tc>
        <w:tc>
          <w:tcPr>
            <w:tcW w:w="1862" w:type="pct"/>
            <w:gridSpan w:val="2"/>
            <w:vAlign w:val="center"/>
          </w:tcPr>
          <w:p w14:paraId="2BD0AF17" w14:textId="77777777" w:rsidR="00CB3F75" w:rsidRPr="00CD4457" w:rsidRDefault="00CB3F75" w:rsidP="00CB3F75">
            <w:pPr>
              <w:adjustRightInd w:val="0"/>
              <w:snapToGrid w:val="0"/>
              <w:spacing w:line="240" w:lineRule="auto"/>
              <w:ind w:leftChars="-50" w:left="-120" w:rightChars="-50" w:right="-120"/>
              <w:jc w:val="center"/>
              <w:rPr>
                <w:b/>
                <w:bCs/>
                <w:kern w:val="2"/>
                <w:sz w:val="21"/>
                <w:szCs w:val="21"/>
              </w:rPr>
            </w:pPr>
            <w:r w:rsidRPr="00CD4457">
              <w:rPr>
                <w:rFonts w:cs="Times New Roman" w:hint="eastAsia"/>
                <w:b/>
                <w:bCs/>
                <w:sz w:val="21"/>
                <w:szCs w:val="21"/>
              </w:rPr>
              <w:t>氨</w:t>
            </w:r>
          </w:p>
        </w:tc>
        <w:tc>
          <w:tcPr>
            <w:tcW w:w="1888" w:type="pct"/>
            <w:gridSpan w:val="2"/>
            <w:vAlign w:val="center"/>
          </w:tcPr>
          <w:p w14:paraId="7FD9C484" w14:textId="77777777" w:rsidR="00CB3F75" w:rsidRPr="00CD4457" w:rsidRDefault="00CB3F75" w:rsidP="00CB3F75">
            <w:pPr>
              <w:adjustRightInd w:val="0"/>
              <w:snapToGrid w:val="0"/>
              <w:spacing w:line="240" w:lineRule="auto"/>
              <w:ind w:leftChars="-50" w:left="-120" w:rightChars="-50" w:right="-120"/>
              <w:jc w:val="center"/>
              <w:rPr>
                <w:b/>
                <w:bCs/>
                <w:kern w:val="2"/>
                <w:sz w:val="21"/>
                <w:szCs w:val="21"/>
              </w:rPr>
            </w:pPr>
            <w:r w:rsidRPr="00CD4457">
              <w:rPr>
                <w:rFonts w:cs="Times New Roman" w:hint="eastAsia"/>
                <w:b/>
                <w:bCs/>
                <w:sz w:val="21"/>
                <w:szCs w:val="21"/>
              </w:rPr>
              <w:t>H</w:t>
            </w:r>
            <w:r w:rsidRPr="00CD4457">
              <w:rPr>
                <w:rFonts w:cs="Times New Roman" w:hint="eastAsia"/>
                <w:b/>
                <w:bCs/>
                <w:sz w:val="21"/>
                <w:szCs w:val="21"/>
                <w:vertAlign w:val="subscript"/>
              </w:rPr>
              <w:t>2</w:t>
            </w:r>
            <w:r w:rsidRPr="00CD4457">
              <w:rPr>
                <w:rFonts w:cs="Times New Roman" w:hint="eastAsia"/>
                <w:b/>
                <w:bCs/>
                <w:sz w:val="21"/>
                <w:szCs w:val="21"/>
              </w:rPr>
              <w:t>S</w:t>
            </w:r>
          </w:p>
        </w:tc>
      </w:tr>
      <w:tr w:rsidR="00CB3F75" w:rsidRPr="00CD4457" w14:paraId="3D696A95" w14:textId="77777777" w:rsidTr="00CB3F75">
        <w:tc>
          <w:tcPr>
            <w:tcW w:w="1250" w:type="pct"/>
            <w:vMerge/>
            <w:vAlign w:val="center"/>
          </w:tcPr>
          <w:p w14:paraId="380F7435" w14:textId="77777777" w:rsidR="00CB3F75" w:rsidRPr="00CD4457" w:rsidRDefault="00CB3F75" w:rsidP="00CB3F75">
            <w:pPr>
              <w:widowControl w:val="0"/>
              <w:adjustRightInd w:val="0"/>
              <w:snapToGrid w:val="0"/>
              <w:spacing w:line="240" w:lineRule="auto"/>
              <w:jc w:val="center"/>
              <w:rPr>
                <w:b/>
                <w:bCs/>
                <w:kern w:val="2"/>
                <w:sz w:val="21"/>
                <w:szCs w:val="21"/>
              </w:rPr>
            </w:pPr>
          </w:p>
        </w:tc>
        <w:tc>
          <w:tcPr>
            <w:tcW w:w="1031" w:type="pct"/>
            <w:vAlign w:val="center"/>
          </w:tcPr>
          <w:p w14:paraId="43E9DF22" w14:textId="77777777" w:rsidR="00CB3F75" w:rsidRPr="00CD4457" w:rsidRDefault="00CB3F75" w:rsidP="00CB3F75">
            <w:pPr>
              <w:adjustRightInd w:val="0"/>
              <w:snapToGrid w:val="0"/>
              <w:spacing w:line="240" w:lineRule="auto"/>
              <w:jc w:val="center"/>
              <w:rPr>
                <w:rFonts w:cs="Times New Roman"/>
                <w:b/>
                <w:bCs/>
                <w:sz w:val="21"/>
                <w:szCs w:val="21"/>
              </w:rPr>
            </w:pPr>
            <w:r w:rsidRPr="00CD4457">
              <w:rPr>
                <w:rFonts w:cs="Times New Roman"/>
                <w:b/>
                <w:bCs/>
                <w:sz w:val="21"/>
                <w:szCs w:val="21"/>
              </w:rPr>
              <w:t>预测浓度</w:t>
            </w:r>
          </w:p>
          <w:p w14:paraId="7E21F8EF" w14:textId="77777777" w:rsidR="00CB3F75" w:rsidRPr="00CD4457" w:rsidRDefault="00CB3F75" w:rsidP="00CB3F75">
            <w:pPr>
              <w:adjustRightInd w:val="0"/>
              <w:snapToGrid w:val="0"/>
              <w:spacing w:line="240" w:lineRule="auto"/>
              <w:jc w:val="center"/>
              <w:rPr>
                <w:b/>
                <w:bCs/>
                <w:kern w:val="2"/>
                <w:sz w:val="21"/>
                <w:szCs w:val="21"/>
              </w:rPr>
            </w:pPr>
            <w:r w:rsidRPr="00CD4457">
              <w:rPr>
                <w:rFonts w:cs="Times New Roman"/>
                <w:b/>
                <w:bCs/>
                <w:sz w:val="21"/>
                <w:szCs w:val="21"/>
                <w:shd w:val="clear" w:color="auto" w:fill="FFFFFF"/>
              </w:rPr>
              <w:t>mg</w:t>
            </w:r>
            <w:r w:rsidRPr="00CD4457">
              <w:rPr>
                <w:rFonts w:cs="Times New Roman"/>
                <w:b/>
                <w:bCs/>
                <w:sz w:val="21"/>
                <w:szCs w:val="21"/>
              </w:rPr>
              <w:t>/m</w:t>
            </w:r>
            <w:r w:rsidRPr="00CD4457">
              <w:rPr>
                <w:rFonts w:cs="Times New Roman"/>
                <w:b/>
                <w:bCs/>
                <w:sz w:val="21"/>
                <w:szCs w:val="21"/>
                <w:vertAlign w:val="superscript"/>
              </w:rPr>
              <w:t>3</w:t>
            </w:r>
          </w:p>
        </w:tc>
        <w:tc>
          <w:tcPr>
            <w:tcW w:w="831" w:type="pct"/>
            <w:vAlign w:val="center"/>
          </w:tcPr>
          <w:p w14:paraId="7857E401" w14:textId="77777777" w:rsidR="00CB3F75" w:rsidRPr="00CD4457" w:rsidRDefault="00CB3F75" w:rsidP="00CB3F75">
            <w:pPr>
              <w:adjustRightInd w:val="0"/>
              <w:snapToGrid w:val="0"/>
              <w:spacing w:line="240" w:lineRule="auto"/>
              <w:jc w:val="center"/>
              <w:rPr>
                <w:b/>
                <w:bCs/>
                <w:kern w:val="2"/>
                <w:sz w:val="21"/>
                <w:szCs w:val="21"/>
              </w:rPr>
            </w:pPr>
            <w:r w:rsidRPr="00CD4457">
              <w:rPr>
                <w:rFonts w:cs="Times New Roman"/>
                <w:b/>
                <w:bCs/>
                <w:sz w:val="21"/>
                <w:szCs w:val="21"/>
              </w:rPr>
              <w:t>浓度占标率</w:t>
            </w:r>
            <w:r w:rsidRPr="00CD4457">
              <w:rPr>
                <w:rFonts w:cs="Times New Roman" w:hint="eastAsia"/>
                <w:b/>
                <w:bCs/>
                <w:sz w:val="21"/>
                <w:szCs w:val="21"/>
              </w:rPr>
              <w:t>/</w:t>
            </w:r>
            <w:r w:rsidRPr="00CD4457">
              <w:rPr>
                <w:rFonts w:cs="Times New Roman"/>
                <w:b/>
                <w:bCs/>
                <w:sz w:val="21"/>
                <w:szCs w:val="21"/>
              </w:rPr>
              <w:t>%</w:t>
            </w:r>
          </w:p>
        </w:tc>
        <w:tc>
          <w:tcPr>
            <w:tcW w:w="1018" w:type="pct"/>
            <w:vAlign w:val="center"/>
          </w:tcPr>
          <w:p w14:paraId="5ED2EBE1" w14:textId="77777777" w:rsidR="00CB3F75" w:rsidRPr="00CD4457" w:rsidRDefault="00CB3F75" w:rsidP="00CB3F75">
            <w:pPr>
              <w:adjustRightInd w:val="0"/>
              <w:snapToGrid w:val="0"/>
              <w:spacing w:line="240" w:lineRule="auto"/>
              <w:jc w:val="center"/>
              <w:rPr>
                <w:rFonts w:cs="Times New Roman"/>
                <w:b/>
                <w:bCs/>
                <w:sz w:val="21"/>
                <w:szCs w:val="21"/>
              </w:rPr>
            </w:pPr>
            <w:r w:rsidRPr="00CD4457">
              <w:rPr>
                <w:rFonts w:cs="Times New Roman"/>
                <w:b/>
                <w:bCs/>
                <w:sz w:val="21"/>
                <w:szCs w:val="21"/>
              </w:rPr>
              <w:t>预测浓度</w:t>
            </w:r>
          </w:p>
          <w:p w14:paraId="5CAFF7C5" w14:textId="77777777" w:rsidR="00CB3F75" w:rsidRPr="00CD4457" w:rsidRDefault="00CB3F75" w:rsidP="00CB3F75">
            <w:pPr>
              <w:adjustRightInd w:val="0"/>
              <w:snapToGrid w:val="0"/>
              <w:spacing w:line="240" w:lineRule="auto"/>
              <w:jc w:val="center"/>
              <w:rPr>
                <w:b/>
                <w:bCs/>
                <w:kern w:val="2"/>
                <w:sz w:val="21"/>
                <w:szCs w:val="21"/>
              </w:rPr>
            </w:pPr>
            <w:r w:rsidRPr="00CD4457">
              <w:rPr>
                <w:rFonts w:cs="Times New Roman"/>
                <w:b/>
                <w:bCs/>
                <w:sz w:val="21"/>
                <w:szCs w:val="21"/>
                <w:shd w:val="clear" w:color="auto" w:fill="FFFFFF"/>
              </w:rPr>
              <w:t>mg</w:t>
            </w:r>
            <w:r w:rsidRPr="00CD4457">
              <w:rPr>
                <w:rFonts w:cs="Times New Roman"/>
                <w:b/>
                <w:bCs/>
                <w:sz w:val="21"/>
                <w:szCs w:val="21"/>
              </w:rPr>
              <w:t>/m</w:t>
            </w:r>
            <w:r w:rsidRPr="00CD4457">
              <w:rPr>
                <w:rFonts w:cs="Times New Roman"/>
                <w:b/>
                <w:bCs/>
                <w:sz w:val="21"/>
                <w:szCs w:val="21"/>
                <w:vertAlign w:val="superscript"/>
              </w:rPr>
              <w:t>3</w:t>
            </w:r>
          </w:p>
        </w:tc>
        <w:tc>
          <w:tcPr>
            <w:tcW w:w="870" w:type="pct"/>
            <w:vAlign w:val="center"/>
          </w:tcPr>
          <w:p w14:paraId="65C12305" w14:textId="77777777" w:rsidR="00CB3F75" w:rsidRPr="00CD4457" w:rsidRDefault="00CB3F75" w:rsidP="00CB3F75">
            <w:pPr>
              <w:adjustRightInd w:val="0"/>
              <w:snapToGrid w:val="0"/>
              <w:spacing w:line="240" w:lineRule="auto"/>
              <w:jc w:val="center"/>
              <w:rPr>
                <w:b/>
                <w:bCs/>
                <w:kern w:val="2"/>
                <w:sz w:val="21"/>
                <w:szCs w:val="21"/>
              </w:rPr>
            </w:pPr>
            <w:r w:rsidRPr="00CD4457">
              <w:rPr>
                <w:rFonts w:cs="Times New Roman"/>
                <w:b/>
                <w:bCs/>
                <w:sz w:val="21"/>
                <w:szCs w:val="21"/>
              </w:rPr>
              <w:t>浓度占标率</w:t>
            </w:r>
            <w:r w:rsidRPr="00CD4457">
              <w:rPr>
                <w:rFonts w:cs="Times New Roman" w:hint="eastAsia"/>
                <w:b/>
                <w:bCs/>
                <w:sz w:val="21"/>
                <w:szCs w:val="21"/>
              </w:rPr>
              <w:t>/</w:t>
            </w:r>
            <w:r w:rsidRPr="00CD4457">
              <w:rPr>
                <w:rFonts w:cs="Times New Roman"/>
                <w:b/>
                <w:bCs/>
                <w:sz w:val="21"/>
                <w:szCs w:val="21"/>
              </w:rPr>
              <w:t>%</w:t>
            </w:r>
          </w:p>
        </w:tc>
      </w:tr>
      <w:tr w:rsidR="00DF4519" w:rsidRPr="00CD4457" w14:paraId="5DF81E18" w14:textId="77777777" w:rsidTr="00CB3F75">
        <w:tc>
          <w:tcPr>
            <w:tcW w:w="1250" w:type="pct"/>
            <w:vAlign w:val="center"/>
          </w:tcPr>
          <w:p w14:paraId="102AA1F6"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50</w:t>
            </w:r>
          </w:p>
        </w:tc>
        <w:tc>
          <w:tcPr>
            <w:tcW w:w="1031" w:type="pct"/>
            <w:vAlign w:val="center"/>
          </w:tcPr>
          <w:p w14:paraId="4E9406F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7.12</w:t>
            </w:r>
            <w:r w:rsidRPr="008640F0">
              <w:rPr>
                <w:rFonts w:hint="eastAsia"/>
                <w:kern w:val="2"/>
                <w:sz w:val="21"/>
                <w:szCs w:val="21"/>
                <w:u w:val="single"/>
              </w:rPr>
              <w:t>E-03</w:t>
            </w:r>
          </w:p>
        </w:tc>
        <w:tc>
          <w:tcPr>
            <w:tcW w:w="831" w:type="pct"/>
            <w:vAlign w:val="center"/>
          </w:tcPr>
          <w:p w14:paraId="1FDB750A"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3.56</w:t>
            </w:r>
          </w:p>
        </w:tc>
        <w:tc>
          <w:tcPr>
            <w:tcW w:w="1018" w:type="pct"/>
            <w:vAlign w:val="center"/>
          </w:tcPr>
          <w:p w14:paraId="4125D587"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4.93</w:t>
            </w:r>
            <w:r w:rsidRPr="00DF4519">
              <w:rPr>
                <w:kern w:val="2"/>
                <w:sz w:val="21"/>
                <w:szCs w:val="21"/>
                <w:u w:val="single"/>
              </w:rPr>
              <w:t>E-0</w:t>
            </w:r>
            <w:r>
              <w:rPr>
                <w:rFonts w:hint="eastAsia"/>
                <w:kern w:val="2"/>
                <w:sz w:val="21"/>
                <w:szCs w:val="21"/>
                <w:u w:val="single"/>
              </w:rPr>
              <w:t>4</w:t>
            </w:r>
          </w:p>
        </w:tc>
        <w:tc>
          <w:tcPr>
            <w:tcW w:w="870" w:type="pct"/>
            <w:vAlign w:val="center"/>
          </w:tcPr>
          <w:p w14:paraId="637D6E2A"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4.93</w:t>
            </w:r>
          </w:p>
        </w:tc>
      </w:tr>
      <w:tr w:rsidR="00DF4519" w:rsidRPr="00CD4457" w14:paraId="2A4D0404" w14:textId="77777777" w:rsidTr="00CB3F75">
        <w:tc>
          <w:tcPr>
            <w:tcW w:w="1250" w:type="pct"/>
            <w:vAlign w:val="center"/>
          </w:tcPr>
          <w:p w14:paraId="12A75A95"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100</w:t>
            </w:r>
          </w:p>
        </w:tc>
        <w:tc>
          <w:tcPr>
            <w:tcW w:w="1031" w:type="pct"/>
            <w:vAlign w:val="center"/>
          </w:tcPr>
          <w:p w14:paraId="394AD421"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9.02</w:t>
            </w:r>
            <w:r w:rsidRPr="00DF4519">
              <w:rPr>
                <w:kern w:val="2"/>
                <w:sz w:val="21"/>
                <w:szCs w:val="21"/>
                <w:u w:val="single"/>
              </w:rPr>
              <w:t>E-03</w:t>
            </w:r>
          </w:p>
        </w:tc>
        <w:tc>
          <w:tcPr>
            <w:tcW w:w="831" w:type="pct"/>
            <w:vAlign w:val="center"/>
          </w:tcPr>
          <w:p w14:paraId="06B8D334"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4.51</w:t>
            </w:r>
          </w:p>
        </w:tc>
        <w:tc>
          <w:tcPr>
            <w:tcW w:w="1018" w:type="pct"/>
            <w:vAlign w:val="center"/>
          </w:tcPr>
          <w:p w14:paraId="7B8B23D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6.24</w:t>
            </w:r>
            <w:r w:rsidRPr="00DF4519">
              <w:rPr>
                <w:kern w:val="2"/>
                <w:sz w:val="21"/>
                <w:szCs w:val="21"/>
                <w:u w:val="single"/>
              </w:rPr>
              <w:t>E-04</w:t>
            </w:r>
          </w:p>
        </w:tc>
        <w:tc>
          <w:tcPr>
            <w:tcW w:w="870" w:type="pct"/>
            <w:vAlign w:val="center"/>
          </w:tcPr>
          <w:p w14:paraId="23EBDB6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6.24</w:t>
            </w:r>
          </w:p>
        </w:tc>
      </w:tr>
      <w:tr w:rsidR="00DF4519" w:rsidRPr="00CD4457" w14:paraId="76AA20E4" w14:textId="77777777" w:rsidTr="00CB3F75">
        <w:tc>
          <w:tcPr>
            <w:tcW w:w="1250" w:type="pct"/>
            <w:vAlign w:val="center"/>
          </w:tcPr>
          <w:p w14:paraId="679FE21F"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200</w:t>
            </w:r>
          </w:p>
        </w:tc>
        <w:tc>
          <w:tcPr>
            <w:tcW w:w="1031" w:type="pct"/>
            <w:vAlign w:val="center"/>
          </w:tcPr>
          <w:p w14:paraId="7BB2A2D7"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1.22</w:t>
            </w:r>
            <w:r w:rsidRPr="008640F0">
              <w:rPr>
                <w:rFonts w:hint="eastAsia"/>
                <w:kern w:val="2"/>
                <w:sz w:val="21"/>
                <w:szCs w:val="21"/>
                <w:u w:val="single"/>
              </w:rPr>
              <w:t>E-02</w:t>
            </w:r>
          </w:p>
        </w:tc>
        <w:tc>
          <w:tcPr>
            <w:tcW w:w="831" w:type="pct"/>
            <w:vAlign w:val="center"/>
          </w:tcPr>
          <w:p w14:paraId="0F1DFB4F"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6.10</w:t>
            </w:r>
          </w:p>
        </w:tc>
        <w:tc>
          <w:tcPr>
            <w:tcW w:w="1018" w:type="pct"/>
            <w:vAlign w:val="center"/>
          </w:tcPr>
          <w:p w14:paraId="0C3EBA14"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8.44</w:t>
            </w:r>
            <w:r w:rsidRPr="00DF4519">
              <w:rPr>
                <w:kern w:val="2"/>
                <w:sz w:val="21"/>
                <w:szCs w:val="21"/>
                <w:u w:val="single"/>
              </w:rPr>
              <w:t>E-04</w:t>
            </w:r>
          </w:p>
        </w:tc>
        <w:tc>
          <w:tcPr>
            <w:tcW w:w="870" w:type="pct"/>
            <w:vAlign w:val="center"/>
          </w:tcPr>
          <w:p w14:paraId="5D754377"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8.44</w:t>
            </w:r>
          </w:p>
        </w:tc>
      </w:tr>
      <w:tr w:rsidR="00DF4519" w:rsidRPr="00CD4457" w14:paraId="090D073F" w14:textId="77777777" w:rsidTr="00CB3F75">
        <w:tc>
          <w:tcPr>
            <w:tcW w:w="1250" w:type="pct"/>
            <w:vAlign w:val="center"/>
          </w:tcPr>
          <w:p w14:paraId="77BCC3E9"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300</w:t>
            </w:r>
          </w:p>
        </w:tc>
        <w:tc>
          <w:tcPr>
            <w:tcW w:w="1031" w:type="pct"/>
            <w:vAlign w:val="center"/>
          </w:tcPr>
          <w:p w14:paraId="1FB4AFDE"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1.15</w:t>
            </w:r>
            <w:r w:rsidRPr="00DF4519">
              <w:rPr>
                <w:kern w:val="2"/>
                <w:sz w:val="21"/>
                <w:szCs w:val="21"/>
                <w:u w:val="single"/>
              </w:rPr>
              <w:t>E-02</w:t>
            </w:r>
          </w:p>
        </w:tc>
        <w:tc>
          <w:tcPr>
            <w:tcW w:w="831" w:type="pct"/>
            <w:vAlign w:val="center"/>
          </w:tcPr>
          <w:p w14:paraId="71CB929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5.77</w:t>
            </w:r>
          </w:p>
        </w:tc>
        <w:tc>
          <w:tcPr>
            <w:tcW w:w="1018" w:type="pct"/>
            <w:vAlign w:val="center"/>
          </w:tcPr>
          <w:p w14:paraId="29C48F5E"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7.99</w:t>
            </w:r>
            <w:r w:rsidRPr="00DF4519">
              <w:rPr>
                <w:kern w:val="2"/>
                <w:sz w:val="21"/>
                <w:szCs w:val="21"/>
                <w:u w:val="single"/>
              </w:rPr>
              <w:t>E-0</w:t>
            </w:r>
            <w:r>
              <w:rPr>
                <w:rFonts w:hint="eastAsia"/>
                <w:kern w:val="2"/>
                <w:sz w:val="21"/>
                <w:szCs w:val="21"/>
                <w:u w:val="single"/>
              </w:rPr>
              <w:t>4</w:t>
            </w:r>
          </w:p>
        </w:tc>
        <w:tc>
          <w:tcPr>
            <w:tcW w:w="870" w:type="pct"/>
            <w:vAlign w:val="center"/>
          </w:tcPr>
          <w:p w14:paraId="74BCC636"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7.99</w:t>
            </w:r>
          </w:p>
        </w:tc>
      </w:tr>
      <w:tr w:rsidR="00DF4519" w:rsidRPr="00CD4457" w14:paraId="34440281" w14:textId="77777777" w:rsidTr="00CB3F75">
        <w:tc>
          <w:tcPr>
            <w:tcW w:w="1250" w:type="pct"/>
            <w:vAlign w:val="center"/>
          </w:tcPr>
          <w:p w14:paraId="53DBB8A7"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400</w:t>
            </w:r>
          </w:p>
        </w:tc>
        <w:tc>
          <w:tcPr>
            <w:tcW w:w="1031" w:type="pct"/>
            <w:vAlign w:val="center"/>
          </w:tcPr>
          <w:p w14:paraId="2F47C46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1.07</w:t>
            </w:r>
            <w:r w:rsidRPr="00DF4519">
              <w:rPr>
                <w:kern w:val="2"/>
                <w:sz w:val="21"/>
                <w:szCs w:val="21"/>
                <w:u w:val="single"/>
              </w:rPr>
              <w:t>E-02</w:t>
            </w:r>
          </w:p>
        </w:tc>
        <w:tc>
          <w:tcPr>
            <w:tcW w:w="831" w:type="pct"/>
            <w:vAlign w:val="center"/>
          </w:tcPr>
          <w:p w14:paraId="6F47305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5.37</w:t>
            </w:r>
          </w:p>
        </w:tc>
        <w:tc>
          <w:tcPr>
            <w:tcW w:w="1018" w:type="pct"/>
            <w:vAlign w:val="center"/>
          </w:tcPr>
          <w:p w14:paraId="1916299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7.44</w:t>
            </w:r>
            <w:r w:rsidRPr="00DF4519">
              <w:rPr>
                <w:kern w:val="2"/>
                <w:sz w:val="21"/>
                <w:szCs w:val="21"/>
                <w:u w:val="single"/>
              </w:rPr>
              <w:t>E-04</w:t>
            </w:r>
          </w:p>
        </w:tc>
        <w:tc>
          <w:tcPr>
            <w:tcW w:w="870" w:type="pct"/>
            <w:vAlign w:val="center"/>
          </w:tcPr>
          <w:p w14:paraId="02453662"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7.44</w:t>
            </w:r>
          </w:p>
        </w:tc>
      </w:tr>
      <w:tr w:rsidR="00DF4519" w:rsidRPr="00CD4457" w14:paraId="78B4C058" w14:textId="77777777" w:rsidTr="00CB3F75">
        <w:tc>
          <w:tcPr>
            <w:tcW w:w="1250" w:type="pct"/>
            <w:vAlign w:val="center"/>
          </w:tcPr>
          <w:p w14:paraId="3020CB7C"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500</w:t>
            </w:r>
          </w:p>
        </w:tc>
        <w:tc>
          <w:tcPr>
            <w:tcW w:w="1031" w:type="pct"/>
            <w:vAlign w:val="center"/>
          </w:tcPr>
          <w:p w14:paraId="752B1C8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1.01</w:t>
            </w:r>
            <w:r w:rsidRPr="00DF4519">
              <w:rPr>
                <w:kern w:val="2"/>
                <w:sz w:val="21"/>
                <w:szCs w:val="21"/>
                <w:u w:val="single"/>
              </w:rPr>
              <w:t>E-02</w:t>
            </w:r>
          </w:p>
        </w:tc>
        <w:tc>
          <w:tcPr>
            <w:tcW w:w="831" w:type="pct"/>
            <w:vAlign w:val="center"/>
          </w:tcPr>
          <w:p w14:paraId="11F14D2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5.06</w:t>
            </w:r>
          </w:p>
        </w:tc>
        <w:tc>
          <w:tcPr>
            <w:tcW w:w="1018" w:type="pct"/>
            <w:vAlign w:val="center"/>
          </w:tcPr>
          <w:p w14:paraId="7129349E"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7.00</w:t>
            </w:r>
            <w:r w:rsidRPr="00DF4519">
              <w:rPr>
                <w:kern w:val="2"/>
                <w:sz w:val="21"/>
                <w:szCs w:val="21"/>
                <w:u w:val="single"/>
              </w:rPr>
              <w:t>E-04</w:t>
            </w:r>
          </w:p>
        </w:tc>
        <w:tc>
          <w:tcPr>
            <w:tcW w:w="870" w:type="pct"/>
            <w:vAlign w:val="center"/>
          </w:tcPr>
          <w:p w14:paraId="54D489B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7.00</w:t>
            </w:r>
          </w:p>
        </w:tc>
      </w:tr>
      <w:tr w:rsidR="00DF4519" w:rsidRPr="00CD4457" w14:paraId="194BE72A" w14:textId="77777777" w:rsidTr="00CB3F75">
        <w:tc>
          <w:tcPr>
            <w:tcW w:w="1250" w:type="pct"/>
            <w:vAlign w:val="center"/>
          </w:tcPr>
          <w:p w14:paraId="4943E202"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600</w:t>
            </w:r>
          </w:p>
        </w:tc>
        <w:tc>
          <w:tcPr>
            <w:tcW w:w="1031" w:type="pct"/>
            <w:vAlign w:val="center"/>
          </w:tcPr>
          <w:p w14:paraId="4C42524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9.56</w:t>
            </w:r>
            <w:r w:rsidRPr="00DF4519">
              <w:rPr>
                <w:kern w:val="2"/>
                <w:sz w:val="21"/>
                <w:szCs w:val="21"/>
                <w:u w:val="single"/>
              </w:rPr>
              <w:t>E-0</w:t>
            </w:r>
            <w:r>
              <w:rPr>
                <w:rFonts w:hint="eastAsia"/>
                <w:kern w:val="2"/>
                <w:sz w:val="21"/>
                <w:szCs w:val="21"/>
                <w:u w:val="single"/>
              </w:rPr>
              <w:t>3</w:t>
            </w:r>
          </w:p>
        </w:tc>
        <w:tc>
          <w:tcPr>
            <w:tcW w:w="831" w:type="pct"/>
            <w:vAlign w:val="center"/>
          </w:tcPr>
          <w:p w14:paraId="275A2DD4"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4.78</w:t>
            </w:r>
          </w:p>
        </w:tc>
        <w:tc>
          <w:tcPr>
            <w:tcW w:w="1018" w:type="pct"/>
            <w:vAlign w:val="center"/>
          </w:tcPr>
          <w:p w14:paraId="499CE9E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6.62</w:t>
            </w:r>
            <w:r w:rsidRPr="00DF4519">
              <w:rPr>
                <w:kern w:val="2"/>
                <w:sz w:val="21"/>
                <w:szCs w:val="21"/>
                <w:u w:val="single"/>
              </w:rPr>
              <w:t>E-0</w:t>
            </w:r>
            <w:r>
              <w:rPr>
                <w:rFonts w:hint="eastAsia"/>
                <w:kern w:val="2"/>
                <w:sz w:val="21"/>
                <w:szCs w:val="21"/>
                <w:u w:val="single"/>
              </w:rPr>
              <w:t>4</w:t>
            </w:r>
          </w:p>
        </w:tc>
        <w:tc>
          <w:tcPr>
            <w:tcW w:w="870" w:type="pct"/>
            <w:vAlign w:val="center"/>
          </w:tcPr>
          <w:p w14:paraId="23C6B64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6.62</w:t>
            </w:r>
          </w:p>
        </w:tc>
      </w:tr>
      <w:tr w:rsidR="00DF4519" w:rsidRPr="00CD4457" w14:paraId="293F42F9" w14:textId="77777777" w:rsidTr="00CB3F75">
        <w:tc>
          <w:tcPr>
            <w:tcW w:w="1250" w:type="pct"/>
            <w:vAlign w:val="center"/>
          </w:tcPr>
          <w:p w14:paraId="0FEFE52B"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700</w:t>
            </w:r>
          </w:p>
        </w:tc>
        <w:tc>
          <w:tcPr>
            <w:tcW w:w="1031" w:type="pct"/>
            <w:vAlign w:val="center"/>
          </w:tcPr>
          <w:p w14:paraId="01374AD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9.08</w:t>
            </w:r>
            <w:r w:rsidRPr="00DF4519">
              <w:rPr>
                <w:kern w:val="2"/>
                <w:sz w:val="21"/>
                <w:szCs w:val="21"/>
                <w:u w:val="single"/>
              </w:rPr>
              <w:t>E-03</w:t>
            </w:r>
          </w:p>
        </w:tc>
        <w:tc>
          <w:tcPr>
            <w:tcW w:w="831" w:type="pct"/>
            <w:vAlign w:val="center"/>
          </w:tcPr>
          <w:p w14:paraId="413FA227"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4.54</w:t>
            </w:r>
          </w:p>
        </w:tc>
        <w:tc>
          <w:tcPr>
            <w:tcW w:w="1018" w:type="pct"/>
            <w:vAlign w:val="center"/>
          </w:tcPr>
          <w:p w14:paraId="413C8FE8"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6.28</w:t>
            </w:r>
            <w:r w:rsidRPr="00DF4519">
              <w:rPr>
                <w:kern w:val="2"/>
                <w:sz w:val="21"/>
                <w:szCs w:val="21"/>
                <w:u w:val="single"/>
              </w:rPr>
              <w:t>E-04</w:t>
            </w:r>
          </w:p>
        </w:tc>
        <w:tc>
          <w:tcPr>
            <w:tcW w:w="870" w:type="pct"/>
            <w:vAlign w:val="center"/>
          </w:tcPr>
          <w:p w14:paraId="4B697F2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6.28</w:t>
            </w:r>
          </w:p>
        </w:tc>
      </w:tr>
      <w:tr w:rsidR="00DF4519" w:rsidRPr="00CD4457" w14:paraId="452F8867" w14:textId="77777777" w:rsidTr="00CB3F75">
        <w:tc>
          <w:tcPr>
            <w:tcW w:w="1250" w:type="pct"/>
            <w:vAlign w:val="center"/>
          </w:tcPr>
          <w:p w14:paraId="7AF91B74"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800</w:t>
            </w:r>
          </w:p>
        </w:tc>
        <w:tc>
          <w:tcPr>
            <w:tcW w:w="1031" w:type="pct"/>
            <w:vAlign w:val="center"/>
          </w:tcPr>
          <w:p w14:paraId="419F188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8.64</w:t>
            </w:r>
            <w:r w:rsidRPr="00DF4519">
              <w:rPr>
                <w:kern w:val="2"/>
                <w:sz w:val="21"/>
                <w:szCs w:val="21"/>
                <w:u w:val="single"/>
              </w:rPr>
              <w:t>E-0</w:t>
            </w:r>
            <w:r>
              <w:rPr>
                <w:rFonts w:hint="eastAsia"/>
                <w:kern w:val="2"/>
                <w:sz w:val="21"/>
                <w:szCs w:val="21"/>
                <w:u w:val="single"/>
              </w:rPr>
              <w:t>3</w:t>
            </w:r>
          </w:p>
        </w:tc>
        <w:tc>
          <w:tcPr>
            <w:tcW w:w="831" w:type="pct"/>
            <w:vAlign w:val="center"/>
          </w:tcPr>
          <w:p w14:paraId="0F7D597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4.32</w:t>
            </w:r>
          </w:p>
        </w:tc>
        <w:tc>
          <w:tcPr>
            <w:tcW w:w="1018" w:type="pct"/>
            <w:vAlign w:val="center"/>
          </w:tcPr>
          <w:p w14:paraId="56DD5928"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5.98</w:t>
            </w:r>
            <w:r w:rsidRPr="00DF4519">
              <w:rPr>
                <w:kern w:val="2"/>
                <w:sz w:val="21"/>
                <w:szCs w:val="21"/>
                <w:u w:val="single"/>
              </w:rPr>
              <w:t>E-04</w:t>
            </w:r>
          </w:p>
        </w:tc>
        <w:tc>
          <w:tcPr>
            <w:tcW w:w="870" w:type="pct"/>
            <w:vAlign w:val="center"/>
          </w:tcPr>
          <w:p w14:paraId="04B23F3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5.98</w:t>
            </w:r>
          </w:p>
        </w:tc>
      </w:tr>
      <w:tr w:rsidR="00DF4519" w:rsidRPr="00CD4457" w14:paraId="67A0FAE5" w14:textId="77777777" w:rsidTr="00CB3F75">
        <w:tc>
          <w:tcPr>
            <w:tcW w:w="1250" w:type="pct"/>
            <w:vAlign w:val="center"/>
          </w:tcPr>
          <w:p w14:paraId="4B90C171"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900</w:t>
            </w:r>
          </w:p>
        </w:tc>
        <w:tc>
          <w:tcPr>
            <w:tcW w:w="1031" w:type="pct"/>
            <w:vAlign w:val="center"/>
          </w:tcPr>
          <w:p w14:paraId="0B59E6B8"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8.25</w:t>
            </w:r>
            <w:r w:rsidRPr="00DF4519">
              <w:rPr>
                <w:kern w:val="2"/>
                <w:sz w:val="21"/>
                <w:szCs w:val="21"/>
                <w:u w:val="single"/>
              </w:rPr>
              <w:t>E-03</w:t>
            </w:r>
          </w:p>
        </w:tc>
        <w:tc>
          <w:tcPr>
            <w:tcW w:w="831" w:type="pct"/>
            <w:vAlign w:val="center"/>
          </w:tcPr>
          <w:p w14:paraId="12F4CC1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4.12</w:t>
            </w:r>
          </w:p>
        </w:tc>
        <w:tc>
          <w:tcPr>
            <w:tcW w:w="1018" w:type="pct"/>
            <w:vAlign w:val="center"/>
          </w:tcPr>
          <w:p w14:paraId="5445EDB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5.71</w:t>
            </w:r>
            <w:r w:rsidRPr="00DF4519">
              <w:rPr>
                <w:kern w:val="2"/>
                <w:sz w:val="21"/>
                <w:szCs w:val="21"/>
                <w:u w:val="single"/>
              </w:rPr>
              <w:t>E-0</w:t>
            </w:r>
            <w:r>
              <w:rPr>
                <w:rFonts w:hint="eastAsia"/>
                <w:kern w:val="2"/>
                <w:sz w:val="21"/>
                <w:szCs w:val="21"/>
                <w:u w:val="single"/>
              </w:rPr>
              <w:t>4</w:t>
            </w:r>
          </w:p>
        </w:tc>
        <w:tc>
          <w:tcPr>
            <w:tcW w:w="870" w:type="pct"/>
            <w:vAlign w:val="center"/>
          </w:tcPr>
          <w:p w14:paraId="19BC4B4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5.71</w:t>
            </w:r>
          </w:p>
        </w:tc>
      </w:tr>
      <w:tr w:rsidR="00DF4519" w:rsidRPr="00CD4457" w14:paraId="044ED480" w14:textId="77777777" w:rsidTr="00CB3F75">
        <w:tc>
          <w:tcPr>
            <w:tcW w:w="1250" w:type="pct"/>
            <w:vAlign w:val="center"/>
          </w:tcPr>
          <w:p w14:paraId="25C6190E" w14:textId="77777777" w:rsidR="00DF4519" w:rsidRPr="00CD4457" w:rsidRDefault="00DF4519" w:rsidP="00CB3F75">
            <w:pPr>
              <w:adjustRightInd w:val="0"/>
              <w:snapToGrid w:val="0"/>
              <w:spacing w:line="240" w:lineRule="auto"/>
              <w:jc w:val="center"/>
              <w:textAlignment w:val="bottom"/>
              <w:rPr>
                <w:b/>
                <w:bCs/>
                <w:kern w:val="2"/>
                <w:sz w:val="21"/>
                <w:szCs w:val="21"/>
              </w:rPr>
            </w:pPr>
            <w:r w:rsidRPr="00CD4457">
              <w:rPr>
                <w:rFonts w:cs="Times New Roman"/>
                <w:sz w:val="21"/>
                <w:szCs w:val="21"/>
                <w:lang w:bidi="ar"/>
              </w:rPr>
              <w:t>1000</w:t>
            </w:r>
          </w:p>
        </w:tc>
        <w:tc>
          <w:tcPr>
            <w:tcW w:w="1031" w:type="pct"/>
            <w:vAlign w:val="center"/>
          </w:tcPr>
          <w:p w14:paraId="3BBBFD36"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7.88</w:t>
            </w:r>
            <w:r w:rsidRPr="00DF4519">
              <w:rPr>
                <w:kern w:val="2"/>
                <w:sz w:val="21"/>
                <w:szCs w:val="21"/>
                <w:u w:val="single"/>
              </w:rPr>
              <w:t>E-0</w:t>
            </w:r>
            <w:r>
              <w:rPr>
                <w:rFonts w:hint="eastAsia"/>
                <w:kern w:val="2"/>
                <w:sz w:val="21"/>
                <w:szCs w:val="21"/>
                <w:u w:val="single"/>
              </w:rPr>
              <w:t>3</w:t>
            </w:r>
          </w:p>
        </w:tc>
        <w:tc>
          <w:tcPr>
            <w:tcW w:w="831" w:type="pct"/>
            <w:vAlign w:val="center"/>
          </w:tcPr>
          <w:p w14:paraId="35EDD344"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3.94</w:t>
            </w:r>
          </w:p>
        </w:tc>
        <w:tc>
          <w:tcPr>
            <w:tcW w:w="1018" w:type="pct"/>
            <w:vAlign w:val="center"/>
          </w:tcPr>
          <w:p w14:paraId="7FCE9896"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5.46</w:t>
            </w:r>
            <w:r w:rsidRPr="00DF4519">
              <w:rPr>
                <w:kern w:val="2"/>
                <w:sz w:val="21"/>
                <w:szCs w:val="21"/>
                <w:u w:val="single"/>
              </w:rPr>
              <w:t>E-04</w:t>
            </w:r>
          </w:p>
        </w:tc>
        <w:tc>
          <w:tcPr>
            <w:tcW w:w="870" w:type="pct"/>
            <w:vAlign w:val="center"/>
          </w:tcPr>
          <w:p w14:paraId="33C0BE3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5.46</w:t>
            </w:r>
          </w:p>
        </w:tc>
      </w:tr>
      <w:tr w:rsidR="00DF4519" w:rsidRPr="00CD4457" w14:paraId="69F35E19" w14:textId="77777777" w:rsidTr="00CB3F75">
        <w:tc>
          <w:tcPr>
            <w:tcW w:w="1250" w:type="pct"/>
            <w:vAlign w:val="center"/>
          </w:tcPr>
          <w:p w14:paraId="5F3AD7AA" w14:textId="77777777" w:rsidR="00DF4519" w:rsidRPr="00CD4457" w:rsidRDefault="00DF4519" w:rsidP="00CB3F75">
            <w:pPr>
              <w:adjustRightInd w:val="0"/>
              <w:snapToGrid w:val="0"/>
              <w:spacing w:line="240" w:lineRule="auto"/>
              <w:jc w:val="center"/>
              <w:rPr>
                <w:b/>
                <w:bCs/>
                <w:kern w:val="2"/>
                <w:sz w:val="21"/>
                <w:szCs w:val="21"/>
              </w:rPr>
            </w:pPr>
            <w:r w:rsidRPr="00CD4457">
              <w:rPr>
                <w:rFonts w:cs="Times New Roman"/>
                <w:sz w:val="21"/>
                <w:szCs w:val="21"/>
              </w:rPr>
              <w:t>1500</w:t>
            </w:r>
          </w:p>
        </w:tc>
        <w:tc>
          <w:tcPr>
            <w:tcW w:w="1031" w:type="pct"/>
            <w:vAlign w:val="center"/>
          </w:tcPr>
          <w:p w14:paraId="6F707231"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7.22</w:t>
            </w:r>
            <w:r w:rsidRPr="00DF4519">
              <w:rPr>
                <w:kern w:val="2"/>
                <w:sz w:val="21"/>
                <w:szCs w:val="21"/>
                <w:u w:val="single"/>
              </w:rPr>
              <w:t>E-03</w:t>
            </w:r>
          </w:p>
        </w:tc>
        <w:tc>
          <w:tcPr>
            <w:tcW w:w="831" w:type="pct"/>
            <w:vAlign w:val="center"/>
          </w:tcPr>
          <w:p w14:paraId="47D9AF0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3.61</w:t>
            </w:r>
          </w:p>
        </w:tc>
        <w:tc>
          <w:tcPr>
            <w:tcW w:w="1018" w:type="pct"/>
            <w:vAlign w:val="center"/>
          </w:tcPr>
          <w:p w14:paraId="051D32E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5.00</w:t>
            </w:r>
            <w:r w:rsidRPr="00DF4519">
              <w:rPr>
                <w:kern w:val="2"/>
                <w:sz w:val="21"/>
                <w:szCs w:val="21"/>
                <w:u w:val="single"/>
              </w:rPr>
              <w:t>E-04</w:t>
            </w:r>
          </w:p>
        </w:tc>
        <w:tc>
          <w:tcPr>
            <w:tcW w:w="870" w:type="pct"/>
            <w:vAlign w:val="center"/>
          </w:tcPr>
          <w:p w14:paraId="4C36B61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5.00</w:t>
            </w:r>
          </w:p>
        </w:tc>
      </w:tr>
      <w:tr w:rsidR="00DF4519" w:rsidRPr="00CD4457" w14:paraId="5EEE5E7B" w14:textId="77777777" w:rsidTr="00CB3F75">
        <w:tc>
          <w:tcPr>
            <w:tcW w:w="1250" w:type="pct"/>
            <w:vAlign w:val="center"/>
          </w:tcPr>
          <w:p w14:paraId="386DE091" w14:textId="77777777" w:rsidR="00DF4519" w:rsidRPr="00CD4457" w:rsidRDefault="00DF4519" w:rsidP="00CB3F75">
            <w:pPr>
              <w:adjustRightInd w:val="0"/>
              <w:snapToGrid w:val="0"/>
              <w:spacing w:line="240" w:lineRule="auto"/>
              <w:jc w:val="center"/>
              <w:rPr>
                <w:b/>
                <w:bCs/>
                <w:kern w:val="2"/>
                <w:sz w:val="21"/>
                <w:szCs w:val="21"/>
              </w:rPr>
            </w:pPr>
            <w:r w:rsidRPr="00CD4457">
              <w:rPr>
                <w:rFonts w:cs="Times New Roman"/>
                <w:sz w:val="21"/>
                <w:szCs w:val="21"/>
              </w:rPr>
              <w:t>2000</w:t>
            </w:r>
          </w:p>
        </w:tc>
        <w:tc>
          <w:tcPr>
            <w:tcW w:w="1031" w:type="pct"/>
            <w:vAlign w:val="center"/>
          </w:tcPr>
          <w:p w14:paraId="6A4CDB56"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5.90</w:t>
            </w:r>
            <w:r w:rsidRPr="00DF4519">
              <w:rPr>
                <w:kern w:val="2"/>
                <w:sz w:val="21"/>
                <w:szCs w:val="21"/>
                <w:u w:val="single"/>
              </w:rPr>
              <w:t>E-0</w:t>
            </w:r>
            <w:r>
              <w:rPr>
                <w:rFonts w:hint="eastAsia"/>
                <w:kern w:val="2"/>
                <w:sz w:val="21"/>
                <w:szCs w:val="21"/>
                <w:u w:val="single"/>
              </w:rPr>
              <w:t>3</w:t>
            </w:r>
          </w:p>
        </w:tc>
        <w:tc>
          <w:tcPr>
            <w:tcW w:w="831" w:type="pct"/>
            <w:vAlign w:val="center"/>
          </w:tcPr>
          <w:p w14:paraId="2187691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2.95</w:t>
            </w:r>
          </w:p>
        </w:tc>
        <w:tc>
          <w:tcPr>
            <w:tcW w:w="1018" w:type="pct"/>
            <w:vAlign w:val="center"/>
          </w:tcPr>
          <w:p w14:paraId="62D7014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4.09</w:t>
            </w:r>
            <w:r w:rsidRPr="00DF4519">
              <w:rPr>
                <w:kern w:val="2"/>
                <w:sz w:val="21"/>
                <w:szCs w:val="21"/>
                <w:u w:val="single"/>
              </w:rPr>
              <w:t>E-04</w:t>
            </w:r>
          </w:p>
        </w:tc>
        <w:tc>
          <w:tcPr>
            <w:tcW w:w="870" w:type="pct"/>
            <w:vAlign w:val="center"/>
          </w:tcPr>
          <w:p w14:paraId="6D57DE0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4.09</w:t>
            </w:r>
          </w:p>
        </w:tc>
      </w:tr>
      <w:tr w:rsidR="00DF4519" w:rsidRPr="00CD4457" w14:paraId="6846F239" w14:textId="77777777" w:rsidTr="00CB3F75">
        <w:tc>
          <w:tcPr>
            <w:tcW w:w="1250" w:type="pct"/>
            <w:vAlign w:val="center"/>
          </w:tcPr>
          <w:p w14:paraId="79AB72B7" w14:textId="77777777" w:rsidR="00DF4519" w:rsidRPr="00CD4457" w:rsidRDefault="00DF4519" w:rsidP="00CB3F75">
            <w:pPr>
              <w:adjustRightInd w:val="0"/>
              <w:snapToGrid w:val="0"/>
              <w:spacing w:line="240" w:lineRule="auto"/>
              <w:jc w:val="center"/>
              <w:rPr>
                <w:b/>
                <w:bCs/>
                <w:kern w:val="2"/>
                <w:sz w:val="21"/>
                <w:szCs w:val="21"/>
              </w:rPr>
            </w:pPr>
            <w:r w:rsidRPr="00CD4457">
              <w:rPr>
                <w:rFonts w:cs="Times New Roman" w:hint="eastAsia"/>
                <w:sz w:val="21"/>
                <w:szCs w:val="21"/>
              </w:rPr>
              <w:t>2500</w:t>
            </w:r>
          </w:p>
        </w:tc>
        <w:tc>
          <w:tcPr>
            <w:tcW w:w="1031" w:type="pct"/>
            <w:vAlign w:val="center"/>
          </w:tcPr>
          <w:p w14:paraId="415CD51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5.05</w:t>
            </w:r>
            <w:r w:rsidRPr="00DF4519">
              <w:rPr>
                <w:kern w:val="2"/>
                <w:sz w:val="21"/>
                <w:szCs w:val="21"/>
                <w:u w:val="single"/>
              </w:rPr>
              <w:t>E-03</w:t>
            </w:r>
          </w:p>
        </w:tc>
        <w:tc>
          <w:tcPr>
            <w:tcW w:w="831" w:type="pct"/>
            <w:vAlign w:val="center"/>
          </w:tcPr>
          <w:p w14:paraId="21686C1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2.52</w:t>
            </w:r>
          </w:p>
        </w:tc>
        <w:tc>
          <w:tcPr>
            <w:tcW w:w="1018" w:type="pct"/>
            <w:vAlign w:val="center"/>
          </w:tcPr>
          <w:p w14:paraId="3E085F5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3.49</w:t>
            </w:r>
            <w:r w:rsidRPr="00DF4519">
              <w:rPr>
                <w:kern w:val="2"/>
                <w:sz w:val="21"/>
                <w:szCs w:val="21"/>
                <w:u w:val="single"/>
              </w:rPr>
              <w:t>E-04</w:t>
            </w:r>
          </w:p>
        </w:tc>
        <w:tc>
          <w:tcPr>
            <w:tcW w:w="870" w:type="pct"/>
            <w:vAlign w:val="center"/>
          </w:tcPr>
          <w:p w14:paraId="623D648A"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3.49</w:t>
            </w:r>
          </w:p>
        </w:tc>
      </w:tr>
      <w:tr w:rsidR="00DF4519" w:rsidRPr="00CD4457" w14:paraId="5B2F2B53" w14:textId="77777777" w:rsidTr="00CB3F75">
        <w:tc>
          <w:tcPr>
            <w:tcW w:w="1250" w:type="pct"/>
            <w:vAlign w:val="center"/>
          </w:tcPr>
          <w:p w14:paraId="04C76AB9" w14:textId="77777777" w:rsidR="00DF4519" w:rsidRPr="00CD4457" w:rsidRDefault="00DF4519" w:rsidP="00CB3F75">
            <w:pPr>
              <w:adjustRightInd w:val="0"/>
              <w:snapToGrid w:val="0"/>
              <w:spacing w:line="240" w:lineRule="auto"/>
              <w:jc w:val="center"/>
              <w:rPr>
                <w:b/>
                <w:bCs/>
                <w:kern w:val="2"/>
                <w:sz w:val="21"/>
                <w:szCs w:val="21"/>
              </w:rPr>
            </w:pPr>
            <w:r w:rsidRPr="00CD4457">
              <w:rPr>
                <w:rFonts w:cs="Times New Roman"/>
                <w:b/>
                <w:bCs/>
                <w:sz w:val="21"/>
                <w:szCs w:val="21"/>
              </w:rPr>
              <w:t>最大落地浓度及占标率</w:t>
            </w:r>
          </w:p>
        </w:tc>
        <w:tc>
          <w:tcPr>
            <w:tcW w:w="1031" w:type="pct"/>
            <w:vAlign w:val="center"/>
          </w:tcPr>
          <w:p w14:paraId="7155F1E7" w14:textId="77777777" w:rsidR="00DF4519" w:rsidRPr="008640F0" w:rsidRDefault="00DF4519" w:rsidP="00DF4519">
            <w:pPr>
              <w:widowControl w:val="0"/>
              <w:adjustRightInd w:val="0"/>
              <w:snapToGrid w:val="0"/>
              <w:spacing w:line="240" w:lineRule="auto"/>
              <w:jc w:val="center"/>
              <w:rPr>
                <w:b/>
                <w:kern w:val="2"/>
                <w:sz w:val="21"/>
                <w:szCs w:val="21"/>
                <w:u w:val="single"/>
              </w:rPr>
            </w:pPr>
            <w:r w:rsidRPr="00DF4519">
              <w:rPr>
                <w:b/>
                <w:kern w:val="2"/>
                <w:sz w:val="21"/>
                <w:szCs w:val="21"/>
                <w:u w:val="single"/>
              </w:rPr>
              <w:t>1.22E-02</w:t>
            </w:r>
          </w:p>
        </w:tc>
        <w:tc>
          <w:tcPr>
            <w:tcW w:w="831" w:type="pct"/>
            <w:vAlign w:val="center"/>
          </w:tcPr>
          <w:p w14:paraId="092E1BB0" w14:textId="77777777" w:rsidR="00DF4519" w:rsidRPr="008640F0" w:rsidRDefault="00DF4519" w:rsidP="00DF4519">
            <w:pPr>
              <w:widowControl w:val="0"/>
              <w:adjustRightInd w:val="0"/>
              <w:snapToGrid w:val="0"/>
              <w:spacing w:line="240" w:lineRule="auto"/>
              <w:jc w:val="center"/>
              <w:rPr>
                <w:b/>
                <w:kern w:val="2"/>
                <w:sz w:val="21"/>
                <w:szCs w:val="21"/>
                <w:u w:val="single"/>
              </w:rPr>
            </w:pPr>
            <w:r>
              <w:rPr>
                <w:rFonts w:hint="eastAsia"/>
                <w:b/>
                <w:kern w:val="2"/>
                <w:sz w:val="21"/>
                <w:szCs w:val="21"/>
                <w:u w:val="single"/>
              </w:rPr>
              <w:t>6.11</w:t>
            </w:r>
          </w:p>
        </w:tc>
        <w:tc>
          <w:tcPr>
            <w:tcW w:w="1018" w:type="pct"/>
            <w:vAlign w:val="center"/>
          </w:tcPr>
          <w:p w14:paraId="48E8F0A6" w14:textId="77777777" w:rsidR="00DF4519" w:rsidRPr="008640F0" w:rsidRDefault="00DF4519" w:rsidP="00DF4519">
            <w:pPr>
              <w:widowControl w:val="0"/>
              <w:adjustRightInd w:val="0"/>
              <w:snapToGrid w:val="0"/>
              <w:spacing w:line="240" w:lineRule="auto"/>
              <w:jc w:val="center"/>
              <w:rPr>
                <w:b/>
                <w:bCs/>
                <w:kern w:val="2"/>
                <w:sz w:val="21"/>
                <w:szCs w:val="21"/>
                <w:u w:val="single"/>
              </w:rPr>
            </w:pPr>
            <w:r>
              <w:rPr>
                <w:rFonts w:hint="eastAsia"/>
                <w:b/>
                <w:bCs/>
                <w:kern w:val="2"/>
                <w:sz w:val="21"/>
                <w:szCs w:val="21"/>
                <w:u w:val="single"/>
              </w:rPr>
              <w:t>8.44</w:t>
            </w:r>
            <w:r w:rsidRPr="00DF4519">
              <w:rPr>
                <w:b/>
                <w:bCs/>
                <w:kern w:val="2"/>
                <w:sz w:val="21"/>
                <w:szCs w:val="21"/>
                <w:u w:val="single"/>
              </w:rPr>
              <w:t>E-0</w:t>
            </w:r>
            <w:r>
              <w:rPr>
                <w:rFonts w:hint="eastAsia"/>
                <w:b/>
                <w:bCs/>
                <w:kern w:val="2"/>
                <w:sz w:val="21"/>
                <w:szCs w:val="21"/>
                <w:u w:val="single"/>
              </w:rPr>
              <w:t>4</w:t>
            </w:r>
          </w:p>
        </w:tc>
        <w:tc>
          <w:tcPr>
            <w:tcW w:w="870" w:type="pct"/>
            <w:vAlign w:val="center"/>
          </w:tcPr>
          <w:p w14:paraId="2B64F59C" w14:textId="77777777" w:rsidR="00DF4519" w:rsidRPr="008640F0" w:rsidRDefault="00DF4519" w:rsidP="00DF4519">
            <w:pPr>
              <w:widowControl w:val="0"/>
              <w:adjustRightInd w:val="0"/>
              <w:snapToGrid w:val="0"/>
              <w:spacing w:line="240" w:lineRule="auto"/>
              <w:jc w:val="center"/>
              <w:rPr>
                <w:b/>
                <w:bCs/>
                <w:kern w:val="2"/>
                <w:sz w:val="21"/>
                <w:szCs w:val="21"/>
                <w:u w:val="single"/>
              </w:rPr>
            </w:pPr>
            <w:r>
              <w:rPr>
                <w:rFonts w:hint="eastAsia"/>
                <w:b/>
                <w:bCs/>
                <w:kern w:val="2"/>
                <w:sz w:val="21"/>
                <w:szCs w:val="21"/>
                <w:u w:val="single"/>
              </w:rPr>
              <w:t>8.46</w:t>
            </w:r>
          </w:p>
        </w:tc>
      </w:tr>
      <w:tr w:rsidR="00DF4519" w:rsidRPr="00CD4457" w14:paraId="74FFE1F1" w14:textId="77777777" w:rsidTr="00CB3F75">
        <w:tc>
          <w:tcPr>
            <w:tcW w:w="1250" w:type="pct"/>
            <w:vAlign w:val="center"/>
          </w:tcPr>
          <w:p w14:paraId="3B9DFE32" w14:textId="77777777" w:rsidR="00DF4519" w:rsidRPr="00CD4457" w:rsidRDefault="00DF4519" w:rsidP="00CB3F75">
            <w:pPr>
              <w:widowControl w:val="0"/>
              <w:adjustRightInd w:val="0"/>
              <w:snapToGrid w:val="0"/>
              <w:spacing w:line="240" w:lineRule="auto"/>
              <w:jc w:val="center"/>
              <w:rPr>
                <w:b/>
                <w:bCs/>
                <w:kern w:val="2"/>
                <w:sz w:val="21"/>
                <w:szCs w:val="21"/>
              </w:rPr>
            </w:pPr>
            <w:r w:rsidRPr="00CD4457">
              <w:rPr>
                <w:rFonts w:cs="Times New Roman"/>
                <w:sz w:val="21"/>
                <w:szCs w:val="21"/>
              </w:rPr>
              <w:t>最大落地浓度出现距离</w:t>
            </w:r>
            <w:r w:rsidRPr="00CD4457">
              <w:rPr>
                <w:rFonts w:cs="Times New Roman"/>
                <w:sz w:val="21"/>
                <w:szCs w:val="21"/>
              </w:rPr>
              <w:t>m</w:t>
            </w:r>
          </w:p>
        </w:tc>
        <w:tc>
          <w:tcPr>
            <w:tcW w:w="1862" w:type="pct"/>
            <w:gridSpan w:val="2"/>
            <w:vAlign w:val="center"/>
          </w:tcPr>
          <w:p w14:paraId="372DA55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210</w:t>
            </w:r>
          </w:p>
        </w:tc>
        <w:tc>
          <w:tcPr>
            <w:tcW w:w="1888" w:type="pct"/>
            <w:gridSpan w:val="2"/>
            <w:vAlign w:val="center"/>
          </w:tcPr>
          <w:p w14:paraId="6D2D115C"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210</w:t>
            </w:r>
          </w:p>
        </w:tc>
      </w:tr>
    </w:tbl>
    <w:p w14:paraId="178BCD92" w14:textId="77777777" w:rsidR="006927D1" w:rsidRPr="00CB3F75" w:rsidRDefault="00CB3F75" w:rsidP="00813654">
      <w:pPr>
        <w:widowControl w:val="0"/>
        <w:spacing w:beforeLines="50" w:before="156"/>
        <w:ind w:firstLineChars="200" w:firstLine="480"/>
        <w:jc w:val="both"/>
        <w:rPr>
          <w:rFonts w:cs="Times New Roman"/>
        </w:rPr>
      </w:pPr>
      <w:r w:rsidRPr="00CB3F75">
        <w:rPr>
          <w:rFonts w:cs="Times New Roman" w:hint="eastAsia"/>
          <w:snapToGrid w:val="0"/>
          <w:kern w:val="24"/>
        </w:rPr>
        <w:t>根据估算结果可知，</w:t>
      </w:r>
      <w:r w:rsidR="002525B0" w:rsidRPr="008158BC">
        <w:rPr>
          <w:rFonts w:cs="Times New Roman" w:hint="eastAsia"/>
          <w:snapToGrid w:val="0"/>
          <w:kern w:val="24"/>
        </w:rPr>
        <w:t>项目面源排放的</w:t>
      </w:r>
      <w:r w:rsidR="002525B0" w:rsidRPr="00DF4519">
        <w:rPr>
          <w:rFonts w:cs="Times New Roman" w:hint="eastAsia"/>
          <w:bCs/>
          <w:snapToGrid w:val="0"/>
          <w:kern w:val="24"/>
        </w:rPr>
        <w:t>H</w:t>
      </w:r>
      <w:r w:rsidR="002525B0" w:rsidRPr="00DF4519">
        <w:rPr>
          <w:rFonts w:cs="Times New Roman" w:hint="eastAsia"/>
          <w:bCs/>
          <w:snapToGrid w:val="0"/>
          <w:kern w:val="24"/>
          <w:vertAlign w:val="subscript"/>
        </w:rPr>
        <w:t>2</w:t>
      </w:r>
      <w:r w:rsidR="002525B0" w:rsidRPr="00DF4519">
        <w:rPr>
          <w:rFonts w:cs="Times New Roman" w:hint="eastAsia"/>
          <w:bCs/>
          <w:snapToGrid w:val="0"/>
          <w:kern w:val="24"/>
        </w:rPr>
        <w:t>S</w:t>
      </w:r>
      <w:r w:rsidR="002525B0" w:rsidRPr="008158BC">
        <w:rPr>
          <w:rFonts w:cs="Times New Roman" w:hint="eastAsia"/>
          <w:snapToGrid w:val="0"/>
          <w:kern w:val="24"/>
        </w:rPr>
        <w:t>占标率最大，为</w:t>
      </w:r>
      <w:r w:rsidR="002525B0" w:rsidRPr="008158BC">
        <w:rPr>
          <w:rFonts w:cs="Times New Roman" w:hint="eastAsia"/>
          <w:snapToGrid w:val="0"/>
          <w:kern w:val="24"/>
        </w:rPr>
        <w:t>8.</w:t>
      </w:r>
      <w:r w:rsidR="002525B0">
        <w:rPr>
          <w:rFonts w:cs="Times New Roman" w:hint="eastAsia"/>
          <w:snapToGrid w:val="0"/>
          <w:kern w:val="24"/>
        </w:rPr>
        <w:t>46</w:t>
      </w:r>
      <w:r w:rsidR="002525B0" w:rsidRPr="008158BC">
        <w:rPr>
          <w:rFonts w:cs="Times New Roman" w:hint="eastAsia"/>
          <w:snapToGrid w:val="0"/>
          <w:kern w:val="24"/>
        </w:rPr>
        <w:t>%</w:t>
      </w:r>
      <w:r w:rsidR="002525B0" w:rsidRPr="008158BC">
        <w:rPr>
          <w:rFonts w:cs="Times New Roman" w:hint="eastAsia"/>
          <w:snapToGrid w:val="0"/>
          <w:kern w:val="24"/>
        </w:rPr>
        <w:t>，最大落地浓度为</w:t>
      </w:r>
      <w:r w:rsidR="002525B0" w:rsidRPr="008158BC">
        <w:rPr>
          <w:rFonts w:cs="Times New Roman"/>
          <w:snapToGrid w:val="0"/>
          <w:kern w:val="24"/>
        </w:rPr>
        <w:t>0.0</w:t>
      </w:r>
      <w:r w:rsidR="002525B0">
        <w:rPr>
          <w:rFonts w:cs="Times New Roman" w:hint="eastAsia"/>
          <w:snapToGrid w:val="0"/>
          <w:kern w:val="24"/>
        </w:rPr>
        <w:t>00844</w:t>
      </w:r>
      <w:r w:rsidR="002525B0" w:rsidRPr="008158BC">
        <w:rPr>
          <w:rFonts w:cs="Times New Roman"/>
          <w:snapToGrid w:val="0"/>
          <w:kern w:val="24"/>
        </w:rPr>
        <w:t>mg/m</w:t>
      </w:r>
      <w:r w:rsidR="002525B0" w:rsidRPr="008158BC">
        <w:rPr>
          <w:rFonts w:cs="Times New Roman"/>
          <w:snapToGrid w:val="0"/>
          <w:kern w:val="24"/>
          <w:vertAlign w:val="superscript"/>
        </w:rPr>
        <w:t>3</w:t>
      </w:r>
      <w:r w:rsidR="002525B0" w:rsidRPr="008158BC">
        <w:rPr>
          <w:rFonts w:cs="Times New Roman" w:hint="eastAsia"/>
          <w:snapToGrid w:val="0"/>
          <w:kern w:val="24"/>
        </w:rPr>
        <w:t>，评价等级为</w:t>
      </w:r>
      <w:r w:rsidR="002525B0" w:rsidRPr="008158BC">
        <w:rPr>
          <w:rFonts w:cs="Times New Roman" w:hint="eastAsia"/>
          <w:bCs/>
          <w:snapToGrid w:val="0"/>
          <w:kern w:val="24"/>
        </w:rPr>
        <w:t>二</w:t>
      </w:r>
      <w:r w:rsidR="002525B0" w:rsidRPr="008158BC">
        <w:rPr>
          <w:rFonts w:cs="Times New Roman" w:hint="eastAsia"/>
          <w:snapToGrid w:val="0"/>
          <w:kern w:val="24"/>
        </w:rPr>
        <w:t>级。</w:t>
      </w:r>
      <w:r w:rsidRPr="00CB3F75">
        <w:rPr>
          <w:rFonts w:cs="Times New Roman" w:hint="eastAsia"/>
          <w:bCs/>
          <w:snapToGrid w:val="0"/>
          <w:kern w:val="24"/>
        </w:rPr>
        <w:t>叠加环境质量现状背景值后，均能</w:t>
      </w:r>
      <w:r w:rsidRPr="00CB3F75">
        <w:rPr>
          <w:rFonts w:cs="Times New Roman"/>
          <w:bCs/>
          <w:snapToGrid w:val="0"/>
          <w:kern w:val="24"/>
        </w:rPr>
        <w:t>满足</w:t>
      </w:r>
      <w:r w:rsidRPr="00CB3F75">
        <w:rPr>
          <w:rFonts w:cs="Times New Roman" w:hint="eastAsia"/>
          <w:bCs/>
          <w:snapToGrid w:val="0"/>
          <w:kern w:val="24"/>
        </w:rPr>
        <w:t>《环境影响评价技术导则</w:t>
      </w:r>
      <w:r w:rsidRPr="00CB3F75">
        <w:rPr>
          <w:rFonts w:cs="Times New Roman"/>
          <w:bCs/>
          <w:snapToGrid w:val="0"/>
          <w:kern w:val="24"/>
        </w:rPr>
        <w:t xml:space="preserve"> </w:t>
      </w:r>
      <w:r w:rsidRPr="00CB3F75">
        <w:rPr>
          <w:rFonts w:cs="Times New Roman" w:hint="eastAsia"/>
          <w:bCs/>
          <w:snapToGrid w:val="0"/>
          <w:kern w:val="24"/>
        </w:rPr>
        <w:t>大气环境》（</w:t>
      </w:r>
      <w:r w:rsidRPr="00CB3F75">
        <w:rPr>
          <w:rFonts w:cs="Times New Roman"/>
          <w:bCs/>
          <w:snapToGrid w:val="0"/>
          <w:kern w:val="24"/>
        </w:rPr>
        <w:t>HJ2.2-20</w:t>
      </w:r>
      <w:r w:rsidRPr="00CB3F75">
        <w:rPr>
          <w:rFonts w:cs="Times New Roman" w:hint="eastAsia"/>
          <w:bCs/>
          <w:snapToGrid w:val="0"/>
          <w:kern w:val="24"/>
        </w:rPr>
        <w:t>1</w:t>
      </w:r>
      <w:r w:rsidRPr="00CB3F75">
        <w:rPr>
          <w:rFonts w:cs="Times New Roman"/>
          <w:bCs/>
          <w:snapToGrid w:val="0"/>
          <w:kern w:val="24"/>
        </w:rPr>
        <w:t>8</w:t>
      </w:r>
      <w:r w:rsidRPr="00CB3F75">
        <w:rPr>
          <w:rFonts w:cs="Times New Roman" w:hint="eastAsia"/>
          <w:bCs/>
          <w:snapToGrid w:val="0"/>
          <w:kern w:val="24"/>
        </w:rPr>
        <w:t>）中附录</w:t>
      </w:r>
      <w:r w:rsidRPr="00CB3F75">
        <w:rPr>
          <w:rFonts w:cs="Times New Roman" w:hint="eastAsia"/>
          <w:bCs/>
          <w:snapToGrid w:val="0"/>
          <w:kern w:val="24"/>
        </w:rPr>
        <w:t>D</w:t>
      </w:r>
      <w:r w:rsidRPr="00CB3F75">
        <w:rPr>
          <w:rFonts w:cs="Times New Roman" w:hint="eastAsia"/>
          <w:bCs/>
          <w:snapToGrid w:val="0"/>
          <w:kern w:val="24"/>
        </w:rPr>
        <w:t>参考限值。</w:t>
      </w:r>
      <w:r w:rsidR="0078398C" w:rsidRPr="00CB3F75">
        <w:rPr>
          <w:rFonts w:cs="Times New Roman" w:hint="eastAsia"/>
          <w:snapToGrid w:val="0"/>
          <w:kern w:val="24"/>
        </w:rPr>
        <w:t>评价范围以项目场址为中心，边长为</w:t>
      </w:r>
      <w:r w:rsidR="0078398C" w:rsidRPr="00CB3F75">
        <w:rPr>
          <w:rFonts w:cs="Times New Roman" w:hint="eastAsia"/>
          <w:snapToGrid w:val="0"/>
          <w:kern w:val="24"/>
        </w:rPr>
        <w:t>5km</w:t>
      </w:r>
      <w:r w:rsidR="0078398C" w:rsidRPr="00CB3F75">
        <w:rPr>
          <w:rFonts w:cs="Times New Roman" w:hint="eastAsia"/>
          <w:snapToGrid w:val="0"/>
          <w:kern w:val="24"/>
        </w:rPr>
        <w:t>的矩形区域。</w:t>
      </w:r>
    </w:p>
    <w:p w14:paraId="695A069F" w14:textId="77777777" w:rsidR="006927D1" w:rsidRPr="009D7347" w:rsidRDefault="0078398C">
      <w:pPr>
        <w:spacing w:line="500" w:lineRule="exact"/>
        <w:rPr>
          <w:rFonts w:cs="Times New Roman"/>
          <w:b/>
        </w:rPr>
      </w:pPr>
      <w:bookmarkStart w:id="227" w:name="_Toc468689113"/>
      <w:r w:rsidRPr="009D7347">
        <w:rPr>
          <w:rFonts w:cs="Times New Roman"/>
          <w:b/>
        </w:rPr>
        <w:t>2.</w:t>
      </w:r>
      <w:r w:rsidR="00782426">
        <w:rPr>
          <w:rFonts w:cs="Times New Roman" w:hint="eastAsia"/>
          <w:b/>
        </w:rPr>
        <w:t>3</w:t>
      </w:r>
      <w:r w:rsidRPr="009D7347">
        <w:rPr>
          <w:rFonts w:cs="Times New Roman"/>
          <w:b/>
        </w:rPr>
        <w:t>.2</w:t>
      </w:r>
      <w:r w:rsidRPr="009D7347">
        <w:rPr>
          <w:rFonts w:cs="Times New Roman" w:hint="eastAsia"/>
          <w:b/>
        </w:rPr>
        <w:t>水环境评价工作等级和评价范围</w:t>
      </w:r>
      <w:bookmarkEnd w:id="227"/>
    </w:p>
    <w:p w14:paraId="3DBCDE86" w14:textId="77777777" w:rsidR="006927D1" w:rsidRPr="009D7347" w:rsidRDefault="0078398C">
      <w:pPr>
        <w:spacing w:line="480" w:lineRule="exact"/>
        <w:ind w:firstLineChars="200" w:firstLine="480"/>
        <w:rPr>
          <w:rStyle w:val="3CharCharChar1"/>
          <w:rFonts w:ascii="Times New Roman" w:hAnsi="Times New Roman" w:cs="Times New Roman"/>
          <w:bCs/>
          <w:sz w:val="24"/>
        </w:rPr>
      </w:pPr>
      <w:r w:rsidRPr="009D7347">
        <w:rPr>
          <w:rStyle w:val="3CharCharChar1"/>
          <w:rFonts w:ascii="Times New Roman" w:hAnsi="Times New Roman" w:cs="Times New Roman"/>
          <w:b w:val="0"/>
          <w:bCs/>
          <w:sz w:val="24"/>
        </w:rPr>
        <w:t>（</w:t>
      </w:r>
      <w:r w:rsidRPr="009D7347">
        <w:rPr>
          <w:rStyle w:val="3CharCharChar1"/>
          <w:rFonts w:ascii="Times New Roman" w:hAnsi="Times New Roman" w:cs="Times New Roman"/>
          <w:b w:val="0"/>
          <w:bCs/>
          <w:sz w:val="24"/>
        </w:rPr>
        <w:t>1</w:t>
      </w:r>
      <w:r w:rsidRPr="009D7347">
        <w:rPr>
          <w:rStyle w:val="3CharCharChar1"/>
          <w:rFonts w:ascii="Times New Roman" w:hAnsi="Times New Roman" w:cs="Times New Roman"/>
          <w:b w:val="0"/>
          <w:bCs/>
          <w:sz w:val="24"/>
        </w:rPr>
        <w:t>）地表水</w:t>
      </w:r>
    </w:p>
    <w:p w14:paraId="11B18F94" w14:textId="77777777" w:rsidR="006927D1" w:rsidRPr="009D7347" w:rsidRDefault="0078398C">
      <w:pPr>
        <w:spacing w:line="480" w:lineRule="exact"/>
        <w:ind w:firstLineChars="200" w:firstLine="480"/>
        <w:rPr>
          <w:rFonts w:cs="Times New Roman"/>
        </w:rPr>
      </w:pPr>
      <w:r w:rsidRPr="009D7347">
        <w:rPr>
          <w:rFonts w:cs="Times New Roman" w:hint="eastAsia"/>
        </w:rPr>
        <w:t>根据《环境影响评价技术导则</w:t>
      </w:r>
      <w:r w:rsidRPr="009D7347">
        <w:rPr>
          <w:rFonts w:cs="Times New Roman"/>
        </w:rPr>
        <w:t xml:space="preserve">  </w:t>
      </w:r>
      <w:r w:rsidRPr="009D7347">
        <w:rPr>
          <w:rFonts w:cs="Times New Roman" w:hint="eastAsia"/>
        </w:rPr>
        <w:t>地表水环境》（</w:t>
      </w:r>
      <w:r w:rsidRPr="009D7347">
        <w:rPr>
          <w:rFonts w:cs="Times New Roman"/>
        </w:rPr>
        <w:t>HJ</w:t>
      </w:r>
      <w:r w:rsidRPr="009D7347">
        <w:rPr>
          <w:rFonts w:cs="Times New Roman" w:hint="eastAsia"/>
        </w:rPr>
        <w:t>2</w:t>
      </w:r>
      <w:r w:rsidRPr="009D7347">
        <w:rPr>
          <w:rFonts w:cs="Times New Roman"/>
        </w:rPr>
        <w:t>.3-</w:t>
      </w:r>
      <w:r w:rsidRPr="009D7347">
        <w:rPr>
          <w:rFonts w:cs="Times New Roman" w:hint="eastAsia"/>
        </w:rPr>
        <w:t>2018</w:t>
      </w:r>
      <w:r w:rsidRPr="009D7347">
        <w:rPr>
          <w:rFonts w:cs="Times New Roman" w:hint="eastAsia"/>
        </w:rPr>
        <w:t>）的规定，建设项目地表水环境影响评价等级按照影响类型、排放方式、排放量或影响情况、受纳水体环质量现状、水环境保护目标等综合确定。</w:t>
      </w:r>
    </w:p>
    <w:p w14:paraId="63DDCC86" w14:textId="77777777" w:rsidR="006927D1" w:rsidRPr="009D7347" w:rsidRDefault="0078398C">
      <w:pPr>
        <w:spacing w:line="480" w:lineRule="exact"/>
        <w:ind w:firstLineChars="200" w:firstLine="480"/>
        <w:rPr>
          <w:rFonts w:cs="Times New Roman"/>
        </w:rPr>
      </w:pPr>
      <w:r w:rsidRPr="009D7347">
        <w:rPr>
          <w:rFonts w:cs="Times New Roman" w:hint="eastAsia"/>
        </w:rPr>
        <w:t>本项目废水主要来源养殖废水和场区员工生活污水，场区废水水质复杂程度为简单；</w:t>
      </w:r>
      <w:r w:rsidR="009D7347" w:rsidRPr="009D7347">
        <w:rPr>
          <w:rFonts w:cs="Times New Roman" w:hint="eastAsia"/>
        </w:rPr>
        <w:t>本项目生活污水与养殖废水经厌氧发酵处理后，用于本公司配套的种植基地的灌溉施肥，项目污水不外排地表水环境。本项目属于水污染影响型建设项目，根据水污染影响型建设项目评价等级判定依据，不直接排放到外环境的，按三级</w:t>
      </w:r>
      <w:r w:rsidR="009D7347" w:rsidRPr="009D7347">
        <w:rPr>
          <w:rFonts w:cs="Times New Roman" w:hint="eastAsia"/>
        </w:rPr>
        <w:t>B</w:t>
      </w:r>
      <w:r w:rsidR="009D7347" w:rsidRPr="009D7347">
        <w:rPr>
          <w:rFonts w:cs="Times New Roman" w:hint="eastAsia"/>
        </w:rPr>
        <w:t>评价，因此，本项目地表水环境评价等级为三级</w:t>
      </w:r>
      <w:r w:rsidR="009D7347" w:rsidRPr="009D7347">
        <w:rPr>
          <w:rFonts w:cs="Times New Roman" w:hint="eastAsia"/>
        </w:rPr>
        <w:t>B</w:t>
      </w:r>
      <w:r w:rsidR="009D7347" w:rsidRPr="009D7347">
        <w:rPr>
          <w:rFonts w:cs="Times New Roman" w:hint="eastAsia"/>
        </w:rPr>
        <w:t>。根据水导则，地表水</w:t>
      </w:r>
      <w:r w:rsidR="009D7347" w:rsidRPr="009D7347">
        <w:rPr>
          <w:rFonts w:cs="Times New Roman" w:hint="eastAsia"/>
        </w:rPr>
        <w:lastRenderedPageBreak/>
        <w:t>环境影响三级</w:t>
      </w:r>
      <w:r w:rsidR="009D7347" w:rsidRPr="009D7347">
        <w:rPr>
          <w:rFonts w:cs="Times New Roman" w:hint="eastAsia"/>
        </w:rPr>
        <w:t>B</w:t>
      </w:r>
      <w:r w:rsidR="009D7347" w:rsidRPr="009D7347">
        <w:rPr>
          <w:rFonts w:cs="Times New Roman" w:hint="eastAsia"/>
        </w:rPr>
        <w:t>评价项目可不进行水环境影响预测，重点针对水污染控制和水环境影响减缓措施有效性及依托污水处理设施的环境可行性进行评价分析。</w:t>
      </w:r>
    </w:p>
    <w:p w14:paraId="4EFC0D84" w14:textId="77777777" w:rsidR="006927D1" w:rsidRPr="009D7347" w:rsidRDefault="0078398C">
      <w:pPr>
        <w:spacing w:line="480" w:lineRule="exact"/>
        <w:ind w:firstLineChars="200" w:firstLine="480"/>
        <w:rPr>
          <w:rFonts w:cs="Times New Roman"/>
        </w:rPr>
      </w:pPr>
      <w:bookmarkStart w:id="228" w:name="_Toc468689114"/>
      <w:r w:rsidRPr="009D7347">
        <w:rPr>
          <w:rFonts w:cs="Times New Roman" w:hint="eastAsia"/>
        </w:rPr>
        <w:t>（</w:t>
      </w:r>
      <w:r w:rsidRPr="009D7347">
        <w:rPr>
          <w:rFonts w:cs="Times New Roman"/>
        </w:rPr>
        <w:t>2</w:t>
      </w:r>
      <w:r w:rsidRPr="009D7347">
        <w:rPr>
          <w:rFonts w:cs="Times New Roman" w:hint="eastAsia"/>
        </w:rPr>
        <w:t>）地下水</w:t>
      </w:r>
      <w:bookmarkEnd w:id="228"/>
    </w:p>
    <w:p w14:paraId="369F5CD1" w14:textId="77777777" w:rsidR="006927D1" w:rsidRPr="009D7347" w:rsidRDefault="0078398C">
      <w:pPr>
        <w:widowControl w:val="0"/>
        <w:spacing w:line="480" w:lineRule="exact"/>
        <w:ind w:firstLineChars="200" w:firstLine="480"/>
        <w:rPr>
          <w:rFonts w:cs="Times New Roman"/>
        </w:rPr>
      </w:pPr>
      <w:r w:rsidRPr="009D7347">
        <w:rPr>
          <w:rFonts w:cs="Times New Roman" w:hint="eastAsia"/>
        </w:rPr>
        <w:t>根据《环境影响评价技术导则</w:t>
      </w:r>
      <w:r w:rsidRPr="009D7347">
        <w:rPr>
          <w:rFonts w:cs="Times New Roman"/>
        </w:rPr>
        <w:t xml:space="preserve">  </w:t>
      </w:r>
      <w:r w:rsidRPr="009D7347">
        <w:rPr>
          <w:rFonts w:cs="Times New Roman" w:hint="eastAsia"/>
        </w:rPr>
        <w:t>地下水环境》（</w:t>
      </w:r>
      <w:r w:rsidRPr="009D7347">
        <w:rPr>
          <w:rFonts w:cs="Times New Roman"/>
        </w:rPr>
        <w:t>HJ610-2016</w:t>
      </w:r>
      <w:r w:rsidRPr="009D7347">
        <w:rPr>
          <w:rFonts w:cs="Times New Roman" w:hint="eastAsia"/>
        </w:rPr>
        <w:t>）中，拟建项目不处于集中式饮用水水源地准保护区；不属于热水、矿泉水、温泉等特殊地下水源保护区；不属于集中式饮用水水源地的补给径流区</w:t>
      </w:r>
      <w:r w:rsidR="005A2148">
        <w:rPr>
          <w:rFonts w:cs="Times New Roman" w:hint="eastAsia"/>
        </w:rPr>
        <w:t>。据调查，本项目周边居民饮用水大部分为自来水，少数打井取水，</w:t>
      </w:r>
      <w:r w:rsidR="005A2148" w:rsidRPr="005A2148">
        <w:rPr>
          <w:rFonts w:cs="Times New Roman" w:hint="eastAsia"/>
        </w:rPr>
        <w:t>项目所在地存在分散式饮用水源地，无集中式饮用水源地（含农村“千吨万人”水源地保护区），判定本项目地下水敏感程度属“较敏感”</w:t>
      </w:r>
      <w:r w:rsidRPr="009D7347">
        <w:rPr>
          <w:rFonts w:cs="Times New Roman" w:hint="eastAsia"/>
        </w:rPr>
        <w:t>。</w:t>
      </w:r>
    </w:p>
    <w:p w14:paraId="1AB88BEE" w14:textId="77777777" w:rsidR="006927D1" w:rsidRPr="009D7347" w:rsidRDefault="0078398C">
      <w:pPr>
        <w:spacing w:line="480" w:lineRule="exact"/>
        <w:ind w:firstLineChars="200" w:firstLine="480"/>
        <w:rPr>
          <w:rFonts w:cs="Times New Roman"/>
          <w:b/>
          <w:sz w:val="21"/>
          <w:szCs w:val="21"/>
        </w:rPr>
      </w:pPr>
      <w:r w:rsidRPr="009D7347">
        <w:rPr>
          <w:rFonts w:cs="Times New Roman"/>
        </w:rPr>
        <w:t>建设项目地下水环境影响评价工作等级划分见</w:t>
      </w:r>
      <w:r w:rsidRPr="009D7347">
        <w:rPr>
          <w:rFonts w:cs="Times New Roman" w:hint="eastAsia"/>
        </w:rPr>
        <w:t>下</w:t>
      </w:r>
      <w:r w:rsidRPr="009D7347">
        <w:rPr>
          <w:rFonts w:cs="Times New Roman"/>
        </w:rPr>
        <w:t>表。</w:t>
      </w:r>
    </w:p>
    <w:p w14:paraId="34DCE04F" w14:textId="77777777" w:rsidR="006927D1" w:rsidRPr="009D7347" w:rsidRDefault="0078398C">
      <w:pPr>
        <w:spacing w:beforeLines="50" w:before="156"/>
        <w:jc w:val="center"/>
        <w:rPr>
          <w:rFonts w:cs="Times New Roman"/>
          <w:sz w:val="21"/>
          <w:szCs w:val="21"/>
        </w:rPr>
      </w:pPr>
      <w:r w:rsidRPr="009D7347">
        <w:rPr>
          <w:rFonts w:cs="Times New Roman"/>
          <w:b/>
          <w:sz w:val="21"/>
          <w:szCs w:val="21"/>
        </w:rPr>
        <w:t>表</w:t>
      </w:r>
      <w:r w:rsidRPr="009D7347">
        <w:rPr>
          <w:rFonts w:cs="Times New Roman" w:hint="eastAsia"/>
          <w:b/>
          <w:sz w:val="21"/>
          <w:szCs w:val="21"/>
        </w:rPr>
        <w:t>2.</w:t>
      </w:r>
      <w:r w:rsidR="00782426">
        <w:rPr>
          <w:rFonts w:cs="Times New Roman" w:hint="eastAsia"/>
          <w:b/>
          <w:sz w:val="21"/>
          <w:szCs w:val="21"/>
        </w:rPr>
        <w:t>3</w:t>
      </w:r>
      <w:r w:rsidRPr="009D7347">
        <w:rPr>
          <w:rFonts w:cs="Times New Roman" w:hint="eastAsia"/>
          <w:b/>
          <w:sz w:val="21"/>
          <w:szCs w:val="21"/>
        </w:rPr>
        <w:t>-</w:t>
      </w:r>
      <w:r w:rsidR="005A2148">
        <w:rPr>
          <w:rFonts w:cs="Times New Roman" w:hint="eastAsia"/>
          <w:b/>
          <w:sz w:val="21"/>
          <w:szCs w:val="21"/>
        </w:rPr>
        <w:t>6</w:t>
      </w:r>
      <w:r w:rsidRPr="009D7347">
        <w:rPr>
          <w:rFonts w:cs="Times New Roman"/>
          <w:b/>
          <w:sz w:val="21"/>
          <w:szCs w:val="21"/>
        </w:rPr>
        <w:t xml:space="preserve"> </w:t>
      </w:r>
      <w:r w:rsidRPr="009D7347">
        <w:rPr>
          <w:rFonts w:cs="Times New Roman" w:hint="eastAsia"/>
          <w:b/>
          <w:sz w:val="21"/>
          <w:szCs w:val="21"/>
        </w:rPr>
        <w:t xml:space="preserve">  </w:t>
      </w:r>
      <w:r w:rsidRPr="009D7347">
        <w:rPr>
          <w:rFonts w:cs="Times New Roman"/>
          <w:b/>
          <w:sz w:val="21"/>
          <w:szCs w:val="21"/>
        </w:rPr>
        <w:t>地下水评价工作等级分级表</w:t>
      </w:r>
    </w:p>
    <w:tbl>
      <w:tblPr>
        <w:tblW w:w="8447" w:type="dxa"/>
        <w:tblInd w:w="108" w:type="dxa"/>
        <w:tblLayout w:type="fixed"/>
        <w:tblLook w:val="04A0" w:firstRow="1" w:lastRow="0" w:firstColumn="1" w:lastColumn="0" w:noHBand="0" w:noVBand="1"/>
      </w:tblPr>
      <w:tblGrid>
        <w:gridCol w:w="2604"/>
        <w:gridCol w:w="1619"/>
        <w:gridCol w:w="2111"/>
        <w:gridCol w:w="2113"/>
      </w:tblGrid>
      <w:tr w:rsidR="00A74B6E" w:rsidRPr="009D7347" w14:paraId="743D62A1" w14:textId="77777777">
        <w:trPr>
          <w:trHeight w:val="456"/>
        </w:trPr>
        <w:tc>
          <w:tcPr>
            <w:tcW w:w="2604" w:type="dxa"/>
            <w:tcBorders>
              <w:top w:val="single" w:sz="12" w:space="0" w:color="000000"/>
              <w:bottom w:val="single" w:sz="4" w:space="0" w:color="000000"/>
            </w:tcBorders>
            <w:vAlign w:val="center"/>
          </w:tcPr>
          <w:p w14:paraId="18960F0B" w14:textId="77777777" w:rsidR="006927D1" w:rsidRPr="009D7347" w:rsidRDefault="0078398C">
            <w:pPr>
              <w:spacing w:line="240" w:lineRule="auto"/>
              <w:ind w:firstLine="435"/>
              <w:jc w:val="center"/>
              <w:rPr>
                <w:rFonts w:cs="Times New Roman"/>
                <w:b/>
                <w:sz w:val="21"/>
                <w:szCs w:val="21"/>
              </w:rPr>
            </w:pPr>
            <w:r w:rsidRPr="009D7347">
              <w:rPr>
                <w:noProof/>
                <w:sz w:val="21"/>
              </w:rPr>
              <mc:AlternateContent>
                <mc:Choice Requires="wps">
                  <w:drawing>
                    <wp:anchor distT="0" distB="0" distL="114300" distR="114300" simplePos="0" relativeHeight="251668480" behindDoc="0" locked="0" layoutInCell="1" allowOverlap="1" wp14:anchorId="718FA997" wp14:editId="2F69ED1C">
                      <wp:simplePos x="0" y="0"/>
                      <wp:positionH relativeFrom="column">
                        <wp:posOffset>-62865</wp:posOffset>
                      </wp:positionH>
                      <wp:positionV relativeFrom="paragraph">
                        <wp:posOffset>-15875</wp:posOffset>
                      </wp:positionV>
                      <wp:extent cx="1628775" cy="342900"/>
                      <wp:effectExtent l="13335" t="12700" r="5715" b="6350"/>
                      <wp:wrapNone/>
                      <wp:docPr id="297" name="直线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342900"/>
                              </a:xfrm>
                              <a:prstGeom prst="line">
                                <a:avLst/>
                              </a:prstGeom>
                              <a:noFill/>
                              <a:ln w="9525">
                                <a:solidFill>
                                  <a:srgbClr val="000000"/>
                                </a:solidFill>
                                <a:round/>
                              </a:ln>
                            </wps:spPr>
                            <wps:bodyPr/>
                          </wps:wsp>
                        </a:graphicData>
                      </a:graphic>
                    </wp:anchor>
                  </w:drawing>
                </mc:Choice>
                <mc:Fallback>
                  <w:pict>
                    <v:line w14:anchorId="74830C1A" id="直线 36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1.25pt" to="123.3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"/>
                  </w:pict>
                </mc:Fallback>
              </mc:AlternateContent>
            </w:r>
            <w:r w:rsidRPr="009D7347">
              <w:rPr>
                <w:rFonts w:cs="Times New Roman" w:hint="eastAsia"/>
                <w:b/>
                <w:sz w:val="21"/>
                <w:szCs w:val="21"/>
              </w:rPr>
              <w:t xml:space="preserve">         </w:t>
            </w:r>
            <w:r w:rsidRPr="009D7347">
              <w:rPr>
                <w:rFonts w:cs="Times New Roman"/>
                <w:b/>
                <w:sz w:val="21"/>
                <w:szCs w:val="21"/>
              </w:rPr>
              <w:t>项目类别</w:t>
            </w:r>
          </w:p>
          <w:p w14:paraId="4FCBD264" w14:textId="77777777" w:rsidR="006927D1" w:rsidRPr="009D7347" w:rsidRDefault="0078398C">
            <w:pPr>
              <w:spacing w:line="240" w:lineRule="auto"/>
              <w:rPr>
                <w:rFonts w:cs="Times New Roman"/>
                <w:b/>
                <w:sz w:val="21"/>
                <w:szCs w:val="21"/>
              </w:rPr>
            </w:pPr>
            <w:r w:rsidRPr="009D7347">
              <w:rPr>
                <w:rFonts w:cs="Times New Roman"/>
                <w:b/>
                <w:sz w:val="21"/>
                <w:szCs w:val="21"/>
              </w:rPr>
              <w:t>环境敏感程度</w:t>
            </w:r>
          </w:p>
        </w:tc>
        <w:tc>
          <w:tcPr>
            <w:tcW w:w="1619" w:type="dxa"/>
            <w:tcBorders>
              <w:top w:val="single" w:sz="12" w:space="0" w:color="000000"/>
              <w:left w:val="single" w:sz="4" w:space="0" w:color="000000"/>
              <w:bottom w:val="single" w:sz="4" w:space="0" w:color="000000"/>
            </w:tcBorders>
            <w:vAlign w:val="center"/>
          </w:tcPr>
          <w:p w14:paraId="59532569" w14:textId="77777777" w:rsidR="006927D1" w:rsidRPr="009D7347" w:rsidRDefault="0078398C">
            <w:pPr>
              <w:spacing w:line="240" w:lineRule="auto"/>
              <w:jc w:val="center"/>
              <w:rPr>
                <w:rFonts w:cs="Times New Roman"/>
                <w:b/>
                <w:sz w:val="21"/>
                <w:szCs w:val="21"/>
              </w:rPr>
            </w:pPr>
            <w:r w:rsidRPr="009D7347">
              <w:rPr>
                <w:rFonts w:cs="Times New Roman"/>
                <w:b/>
                <w:sz w:val="21"/>
                <w:szCs w:val="21"/>
              </w:rPr>
              <w:fldChar w:fldCharType="begin"/>
            </w:r>
            <w:r w:rsidRPr="009D7347">
              <w:rPr>
                <w:rFonts w:cs="Times New Roman"/>
                <w:b/>
                <w:sz w:val="21"/>
                <w:szCs w:val="21"/>
              </w:rPr>
              <w:instrText xml:space="preserve"> = 1 \* ROMAN </w:instrText>
            </w:r>
            <w:r w:rsidRPr="009D7347">
              <w:rPr>
                <w:rFonts w:cs="Times New Roman"/>
                <w:b/>
                <w:sz w:val="21"/>
                <w:szCs w:val="21"/>
              </w:rPr>
              <w:fldChar w:fldCharType="separate"/>
            </w:r>
            <w:r w:rsidRPr="009D7347">
              <w:rPr>
                <w:rFonts w:cs="Times New Roman"/>
                <w:b/>
                <w:sz w:val="21"/>
                <w:szCs w:val="21"/>
              </w:rPr>
              <w:t>I</w:t>
            </w:r>
            <w:r w:rsidRPr="009D7347">
              <w:rPr>
                <w:rFonts w:cs="Times New Roman"/>
                <w:b/>
                <w:sz w:val="21"/>
                <w:szCs w:val="21"/>
              </w:rPr>
              <w:fldChar w:fldCharType="end"/>
            </w:r>
          </w:p>
        </w:tc>
        <w:tc>
          <w:tcPr>
            <w:tcW w:w="2111" w:type="dxa"/>
            <w:tcBorders>
              <w:top w:val="single" w:sz="12" w:space="0" w:color="000000"/>
              <w:left w:val="single" w:sz="4" w:space="0" w:color="000000"/>
              <w:bottom w:val="single" w:sz="4" w:space="0" w:color="000000"/>
            </w:tcBorders>
            <w:vAlign w:val="center"/>
          </w:tcPr>
          <w:p w14:paraId="65CF1A3D" w14:textId="77777777" w:rsidR="006927D1" w:rsidRPr="009D7347" w:rsidRDefault="0078398C">
            <w:pPr>
              <w:spacing w:line="240" w:lineRule="auto"/>
              <w:jc w:val="center"/>
              <w:rPr>
                <w:rFonts w:cs="Times New Roman"/>
                <w:b/>
                <w:sz w:val="21"/>
                <w:szCs w:val="21"/>
              </w:rPr>
            </w:pPr>
            <w:r w:rsidRPr="009D7347">
              <w:rPr>
                <w:rFonts w:cs="Times New Roman"/>
                <w:b/>
                <w:sz w:val="21"/>
                <w:szCs w:val="21"/>
              </w:rPr>
              <w:fldChar w:fldCharType="begin"/>
            </w:r>
            <w:r w:rsidRPr="009D7347">
              <w:rPr>
                <w:rFonts w:cs="Times New Roman"/>
                <w:b/>
                <w:sz w:val="21"/>
                <w:szCs w:val="21"/>
              </w:rPr>
              <w:instrText xml:space="preserve"> = 2 \* ROMAN </w:instrText>
            </w:r>
            <w:r w:rsidRPr="009D7347">
              <w:rPr>
                <w:rFonts w:cs="Times New Roman"/>
                <w:b/>
                <w:sz w:val="21"/>
                <w:szCs w:val="21"/>
              </w:rPr>
              <w:fldChar w:fldCharType="separate"/>
            </w:r>
            <w:r w:rsidRPr="009D7347">
              <w:rPr>
                <w:rFonts w:cs="Times New Roman"/>
                <w:b/>
                <w:sz w:val="21"/>
                <w:szCs w:val="21"/>
              </w:rPr>
              <w:t>II</w:t>
            </w:r>
            <w:r w:rsidRPr="009D7347">
              <w:rPr>
                <w:rFonts w:cs="Times New Roman"/>
                <w:b/>
                <w:sz w:val="21"/>
                <w:szCs w:val="21"/>
              </w:rPr>
              <w:fldChar w:fldCharType="end"/>
            </w:r>
          </w:p>
        </w:tc>
        <w:tc>
          <w:tcPr>
            <w:tcW w:w="2113" w:type="dxa"/>
            <w:tcBorders>
              <w:top w:val="single" w:sz="12" w:space="0" w:color="000000"/>
              <w:left w:val="single" w:sz="4" w:space="0" w:color="000000"/>
              <w:bottom w:val="single" w:sz="4" w:space="0" w:color="000000"/>
            </w:tcBorders>
            <w:vAlign w:val="center"/>
          </w:tcPr>
          <w:p w14:paraId="552E81FB" w14:textId="77777777" w:rsidR="006927D1" w:rsidRPr="009D7347" w:rsidRDefault="0078398C">
            <w:pPr>
              <w:spacing w:line="240" w:lineRule="auto"/>
              <w:jc w:val="center"/>
              <w:rPr>
                <w:rFonts w:cs="Times New Roman"/>
                <w:b/>
                <w:sz w:val="21"/>
                <w:szCs w:val="21"/>
              </w:rPr>
            </w:pPr>
            <w:r w:rsidRPr="009D7347">
              <w:rPr>
                <w:rFonts w:cs="Times New Roman"/>
                <w:b/>
                <w:sz w:val="21"/>
                <w:szCs w:val="21"/>
              </w:rPr>
              <w:fldChar w:fldCharType="begin"/>
            </w:r>
            <w:r w:rsidRPr="009D7347">
              <w:rPr>
                <w:rFonts w:cs="Times New Roman"/>
                <w:b/>
                <w:sz w:val="21"/>
                <w:szCs w:val="21"/>
              </w:rPr>
              <w:instrText xml:space="preserve"> = 3 \* ROMAN </w:instrText>
            </w:r>
            <w:r w:rsidRPr="009D7347">
              <w:rPr>
                <w:rFonts w:cs="Times New Roman"/>
                <w:b/>
                <w:sz w:val="21"/>
                <w:szCs w:val="21"/>
              </w:rPr>
              <w:fldChar w:fldCharType="separate"/>
            </w:r>
            <w:r w:rsidRPr="009D7347">
              <w:rPr>
                <w:rFonts w:cs="Times New Roman"/>
                <w:b/>
                <w:sz w:val="21"/>
                <w:szCs w:val="21"/>
              </w:rPr>
              <w:t>III</w:t>
            </w:r>
            <w:r w:rsidRPr="009D7347">
              <w:rPr>
                <w:rFonts w:cs="Times New Roman"/>
                <w:b/>
                <w:sz w:val="21"/>
                <w:szCs w:val="21"/>
              </w:rPr>
              <w:fldChar w:fldCharType="end"/>
            </w:r>
          </w:p>
        </w:tc>
      </w:tr>
      <w:tr w:rsidR="00A74B6E" w:rsidRPr="009D7347" w14:paraId="3D62D769" w14:textId="77777777">
        <w:trPr>
          <w:trHeight w:val="340"/>
        </w:trPr>
        <w:tc>
          <w:tcPr>
            <w:tcW w:w="2604" w:type="dxa"/>
            <w:tcBorders>
              <w:top w:val="single" w:sz="4" w:space="0" w:color="000000"/>
              <w:bottom w:val="single" w:sz="4" w:space="0" w:color="000000"/>
            </w:tcBorders>
            <w:vAlign w:val="center"/>
          </w:tcPr>
          <w:p w14:paraId="71FDC2A1" w14:textId="77777777" w:rsidR="006927D1" w:rsidRPr="009D7347" w:rsidRDefault="0078398C">
            <w:pPr>
              <w:spacing w:line="240" w:lineRule="auto"/>
              <w:jc w:val="center"/>
              <w:rPr>
                <w:rFonts w:cs="Times New Roman"/>
                <w:sz w:val="21"/>
                <w:szCs w:val="21"/>
              </w:rPr>
            </w:pPr>
            <w:r w:rsidRPr="009D7347">
              <w:rPr>
                <w:rFonts w:cs="Times New Roman"/>
                <w:sz w:val="21"/>
                <w:szCs w:val="21"/>
              </w:rPr>
              <w:t>敏感</w:t>
            </w:r>
          </w:p>
        </w:tc>
        <w:tc>
          <w:tcPr>
            <w:tcW w:w="1619" w:type="dxa"/>
            <w:tcBorders>
              <w:top w:val="single" w:sz="4" w:space="0" w:color="000000"/>
              <w:left w:val="single" w:sz="4" w:space="0" w:color="000000"/>
              <w:bottom w:val="single" w:sz="4" w:space="0" w:color="000000"/>
            </w:tcBorders>
            <w:vAlign w:val="center"/>
          </w:tcPr>
          <w:p w14:paraId="2F209C57" w14:textId="77777777" w:rsidR="006927D1" w:rsidRPr="009D7347" w:rsidRDefault="0078398C">
            <w:pPr>
              <w:spacing w:line="240" w:lineRule="auto"/>
              <w:jc w:val="center"/>
              <w:rPr>
                <w:rFonts w:cs="Times New Roman"/>
                <w:sz w:val="21"/>
                <w:szCs w:val="21"/>
              </w:rPr>
            </w:pPr>
            <w:r w:rsidRPr="009D7347">
              <w:rPr>
                <w:rFonts w:cs="Times New Roman"/>
                <w:sz w:val="21"/>
                <w:szCs w:val="21"/>
              </w:rPr>
              <w:t>一</w:t>
            </w:r>
          </w:p>
        </w:tc>
        <w:tc>
          <w:tcPr>
            <w:tcW w:w="2111" w:type="dxa"/>
            <w:tcBorders>
              <w:top w:val="single" w:sz="4" w:space="0" w:color="000000"/>
              <w:left w:val="single" w:sz="4" w:space="0" w:color="000000"/>
              <w:bottom w:val="single" w:sz="4" w:space="0" w:color="000000"/>
            </w:tcBorders>
            <w:vAlign w:val="center"/>
          </w:tcPr>
          <w:p w14:paraId="111A8735" w14:textId="77777777" w:rsidR="006927D1" w:rsidRPr="009D7347" w:rsidRDefault="0078398C">
            <w:pPr>
              <w:spacing w:line="240" w:lineRule="auto"/>
              <w:jc w:val="center"/>
              <w:rPr>
                <w:rFonts w:cs="Times New Roman"/>
                <w:sz w:val="21"/>
                <w:szCs w:val="21"/>
              </w:rPr>
            </w:pPr>
            <w:r w:rsidRPr="009D7347">
              <w:rPr>
                <w:rFonts w:cs="Times New Roman"/>
                <w:sz w:val="21"/>
                <w:szCs w:val="21"/>
              </w:rPr>
              <w:t>一</w:t>
            </w:r>
          </w:p>
        </w:tc>
        <w:tc>
          <w:tcPr>
            <w:tcW w:w="2113" w:type="dxa"/>
            <w:tcBorders>
              <w:top w:val="single" w:sz="4" w:space="0" w:color="000000"/>
              <w:left w:val="single" w:sz="4" w:space="0" w:color="000000"/>
              <w:bottom w:val="single" w:sz="4" w:space="0" w:color="000000"/>
            </w:tcBorders>
            <w:vAlign w:val="center"/>
          </w:tcPr>
          <w:p w14:paraId="41C1A850" w14:textId="77777777" w:rsidR="006927D1" w:rsidRPr="009D7347" w:rsidRDefault="0078398C">
            <w:pPr>
              <w:spacing w:line="240" w:lineRule="auto"/>
              <w:jc w:val="center"/>
              <w:rPr>
                <w:rFonts w:cs="Times New Roman"/>
                <w:sz w:val="21"/>
                <w:szCs w:val="21"/>
              </w:rPr>
            </w:pPr>
            <w:r w:rsidRPr="009D7347">
              <w:rPr>
                <w:rFonts w:cs="Times New Roman"/>
                <w:sz w:val="21"/>
                <w:szCs w:val="21"/>
              </w:rPr>
              <w:t>二</w:t>
            </w:r>
          </w:p>
        </w:tc>
      </w:tr>
      <w:tr w:rsidR="00A74B6E" w:rsidRPr="009D7347" w14:paraId="2DA5D238" w14:textId="77777777">
        <w:trPr>
          <w:trHeight w:val="340"/>
        </w:trPr>
        <w:tc>
          <w:tcPr>
            <w:tcW w:w="2604" w:type="dxa"/>
            <w:tcBorders>
              <w:top w:val="single" w:sz="4" w:space="0" w:color="000000"/>
              <w:bottom w:val="single" w:sz="4" w:space="0" w:color="000000"/>
            </w:tcBorders>
            <w:vAlign w:val="center"/>
          </w:tcPr>
          <w:p w14:paraId="13EEA287" w14:textId="77777777" w:rsidR="006927D1" w:rsidRPr="009D7347" w:rsidRDefault="0078398C">
            <w:pPr>
              <w:spacing w:line="240" w:lineRule="auto"/>
              <w:jc w:val="center"/>
              <w:rPr>
                <w:rFonts w:cs="Times New Roman"/>
                <w:sz w:val="21"/>
                <w:szCs w:val="21"/>
              </w:rPr>
            </w:pPr>
            <w:r w:rsidRPr="009D7347">
              <w:rPr>
                <w:rFonts w:cs="Times New Roman"/>
                <w:sz w:val="21"/>
                <w:szCs w:val="21"/>
              </w:rPr>
              <w:t>较敏感</w:t>
            </w:r>
          </w:p>
        </w:tc>
        <w:tc>
          <w:tcPr>
            <w:tcW w:w="1619" w:type="dxa"/>
            <w:tcBorders>
              <w:top w:val="single" w:sz="4" w:space="0" w:color="000000"/>
              <w:left w:val="single" w:sz="4" w:space="0" w:color="000000"/>
              <w:bottom w:val="single" w:sz="4" w:space="0" w:color="000000"/>
            </w:tcBorders>
            <w:vAlign w:val="center"/>
          </w:tcPr>
          <w:p w14:paraId="44DDBE2E" w14:textId="77777777" w:rsidR="006927D1" w:rsidRPr="009D7347" w:rsidRDefault="0078398C">
            <w:pPr>
              <w:spacing w:line="240" w:lineRule="auto"/>
              <w:jc w:val="center"/>
              <w:rPr>
                <w:rFonts w:cs="Times New Roman"/>
                <w:sz w:val="21"/>
                <w:szCs w:val="21"/>
              </w:rPr>
            </w:pPr>
            <w:r w:rsidRPr="009D7347">
              <w:rPr>
                <w:rFonts w:cs="Times New Roman"/>
                <w:sz w:val="21"/>
                <w:szCs w:val="21"/>
              </w:rPr>
              <w:t>一</w:t>
            </w:r>
          </w:p>
        </w:tc>
        <w:tc>
          <w:tcPr>
            <w:tcW w:w="2111" w:type="dxa"/>
            <w:tcBorders>
              <w:top w:val="single" w:sz="4" w:space="0" w:color="000000"/>
              <w:left w:val="single" w:sz="4" w:space="0" w:color="000000"/>
              <w:bottom w:val="single" w:sz="4" w:space="0" w:color="000000"/>
            </w:tcBorders>
            <w:vAlign w:val="center"/>
          </w:tcPr>
          <w:p w14:paraId="09D5B9D7" w14:textId="77777777" w:rsidR="006927D1" w:rsidRPr="009D7347" w:rsidRDefault="0078398C">
            <w:pPr>
              <w:spacing w:line="240" w:lineRule="auto"/>
              <w:jc w:val="center"/>
              <w:rPr>
                <w:rFonts w:cs="Times New Roman"/>
                <w:sz w:val="21"/>
                <w:szCs w:val="21"/>
              </w:rPr>
            </w:pPr>
            <w:r w:rsidRPr="009D7347">
              <w:rPr>
                <w:rFonts w:cs="Times New Roman"/>
                <w:sz w:val="21"/>
                <w:szCs w:val="21"/>
              </w:rPr>
              <w:t>二</w:t>
            </w:r>
          </w:p>
        </w:tc>
        <w:tc>
          <w:tcPr>
            <w:tcW w:w="2113" w:type="dxa"/>
            <w:tcBorders>
              <w:top w:val="single" w:sz="4" w:space="0" w:color="000000"/>
              <w:left w:val="single" w:sz="4" w:space="0" w:color="000000"/>
              <w:bottom w:val="single" w:sz="4" w:space="0" w:color="000000"/>
            </w:tcBorders>
            <w:vAlign w:val="center"/>
          </w:tcPr>
          <w:p w14:paraId="67471963" w14:textId="77777777" w:rsidR="006927D1" w:rsidRPr="009D7347" w:rsidRDefault="0078398C">
            <w:pPr>
              <w:spacing w:line="240" w:lineRule="auto"/>
              <w:jc w:val="center"/>
              <w:rPr>
                <w:rFonts w:cs="Times New Roman"/>
                <w:sz w:val="21"/>
                <w:szCs w:val="21"/>
              </w:rPr>
            </w:pPr>
            <w:r w:rsidRPr="009D7347">
              <w:rPr>
                <w:rFonts w:cs="Times New Roman"/>
                <w:sz w:val="21"/>
                <w:szCs w:val="21"/>
              </w:rPr>
              <w:t>三</w:t>
            </w:r>
          </w:p>
        </w:tc>
      </w:tr>
      <w:tr w:rsidR="00A74B6E" w:rsidRPr="009D7347" w14:paraId="0DDF37F9" w14:textId="77777777">
        <w:trPr>
          <w:trHeight w:val="340"/>
        </w:trPr>
        <w:tc>
          <w:tcPr>
            <w:tcW w:w="2604" w:type="dxa"/>
            <w:tcBorders>
              <w:top w:val="single" w:sz="4" w:space="0" w:color="000000"/>
              <w:bottom w:val="single" w:sz="12" w:space="0" w:color="000000"/>
            </w:tcBorders>
            <w:vAlign w:val="center"/>
          </w:tcPr>
          <w:p w14:paraId="4D7E6D5C" w14:textId="77777777" w:rsidR="006927D1" w:rsidRPr="009D7347" w:rsidRDefault="0078398C">
            <w:pPr>
              <w:spacing w:line="240" w:lineRule="auto"/>
              <w:jc w:val="center"/>
              <w:rPr>
                <w:rFonts w:cs="Times New Roman"/>
                <w:sz w:val="21"/>
                <w:szCs w:val="21"/>
              </w:rPr>
            </w:pPr>
            <w:r w:rsidRPr="009D7347">
              <w:rPr>
                <w:rFonts w:cs="Times New Roman"/>
                <w:sz w:val="21"/>
                <w:szCs w:val="21"/>
              </w:rPr>
              <w:t>不敏感</w:t>
            </w:r>
          </w:p>
        </w:tc>
        <w:tc>
          <w:tcPr>
            <w:tcW w:w="1619" w:type="dxa"/>
            <w:tcBorders>
              <w:top w:val="single" w:sz="4" w:space="0" w:color="000000"/>
              <w:left w:val="single" w:sz="4" w:space="0" w:color="000000"/>
              <w:bottom w:val="single" w:sz="12" w:space="0" w:color="000000"/>
            </w:tcBorders>
            <w:vAlign w:val="center"/>
          </w:tcPr>
          <w:p w14:paraId="0636330C" w14:textId="77777777" w:rsidR="006927D1" w:rsidRPr="009D7347" w:rsidRDefault="0078398C">
            <w:pPr>
              <w:spacing w:line="240" w:lineRule="auto"/>
              <w:jc w:val="center"/>
              <w:rPr>
                <w:rFonts w:cs="Times New Roman"/>
                <w:sz w:val="21"/>
                <w:szCs w:val="21"/>
              </w:rPr>
            </w:pPr>
            <w:r w:rsidRPr="009D7347">
              <w:rPr>
                <w:rFonts w:cs="Times New Roman"/>
                <w:sz w:val="21"/>
                <w:szCs w:val="21"/>
              </w:rPr>
              <w:t>二</w:t>
            </w:r>
          </w:p>
        </w:tc>
        <w:tc>
          <w:tcPr>
            <w:tcW w:w="2111" w:type="dxa"/>
            <w:tcBorders>
              <w:top w:val="single" w:sz="4" w:space="0" w:color="000000"/>
              <w:left w:val="single" w:sz="4" w:space="0" w:color="000000"/>
              <w:bottom w:val="single" w:sz="12" w:space="0" w:color="000000"/>
            </w:tcBorders>
            <w:vAlign w:val="center"/>
          </w:tcPr>
          <w:p w14:paraId="685117EB" w14:textId="77777777" w:rsidR="006927D1" w:rsidRPr="009D7347" w:rsidRDefault="0078398C">
            <w:pPr>
              <w:spacing w:line="240" w:lineRule="auto"/>
              <w:jc w:val="center"/>
              <w:rPr>
                <w:rFonts w:cs="Times New Roman"/>
                <w:sz w:val="21"/>
                <w:szCs w:val="21"/>
              </w:rPr>
            </w:pPr>
            <w:r w:rsidRPr="009D7347">
              <w:rPr>
                <w:rFonts w:cs="Times New Roman"/>
                <w:sz w:val="21"/>
                <w:szCs w:val="21"/>
              </w:rPr>
              <w:t>三</w:t>
            </w:r>
          </w:p>
        </w:tc>
        <w:tc>
          <w:tcPr>
            <w:tcW w:w="2113" w:type="dxa"/>
            <w:tcBorders>
              <w:top w:val="single" w:sz="4" w:space="0" w:color="000000"/>
              <w:left w:val="single" w:sz="4" w:space="0" w:color="000000"/>
              <w:bottom w:val="single" w:sz="12" w:space="0" w:color="000000"/>
            </w:tcBorders>
            <w:vAlign w:val="center"/>
          </w:tcPr>
          <w:p w14:paraId="0A0F73EE" w14:textId="77777777" w:rsidR="006927D1" w:rsidRPr="009D7347" w:rsidRDefault="0078398C">
            <w:pPr>
              <w:spacing w:line="240" w:lineRule="auto"/>
              <w:jc w:val="center"/>
              <w:rPr>
                <w:rFonts w:cs="Times New Roman"/>
                <w:sz w:val="21"/>
                <w:szCs w:val="21"/>
              </w:rPr>
            </w:pPr>
            <w:r w:rsidRPr="009D7347">
              <w:rPr>
                <w:rFonts w:cs="Times New Roman"/>
                <w:sz w:val="21"/>
                <w:szCs w:val="21"/>
              </w:rPr>
              <w:t>三</w:t>
            </w:r>
          </w:p>
        </w:tc>
      </w:tr>
    </w:tbl>
    <w:p w14:paraId="4772FC03" w14:textId="77777777" w:rsidR="006927D1" w:rsidRPr="009D7347" w:rsidRDefault="0078398C">
      <w:pPr>
        <w:widowControl w:val="0"/>
        <w:spacing w:beforeLines="50" w:before="156"/>
        <w:ind w:firstLineChars="200" w:firstLine="480"/>
        <w:rPr>
          <w:rFonts w:cs="Times New Roman"/>
        </w:rPr>
      </w:pPr>
      <w:r w:rsidRPr="009D7347">
        <w:rPr>
          <w:rFonts w:cs="Times New Roman" w:hint="eastAsia"/>
        </w:rPr>
        <w:t>根据导则附录</w:t>
      </w:r>
      <w:r w:rsidRPr="009D7347">
        <w:rPr>
          <w:rFonts w:cs="Times New Roman" w:hint="eastAsia"/>
        </w:rPr>
        <w:t>A</w:t>
      </w:r>
      <w:r w:rsidRPr="009D7347">
        <w:rPr>
          <w:rFonts w:cs="Times New Roman" w:hint="eastAsia"/>
        </w:rPr>
        <w:t>，本项目的地下水环境影响评价项目类别为</w:t>
      </w:r>
      <w:r w:rsidRPr="009D7347">
        <w:rPr>
          <w:rFonts w:cs="Times New Roman"/>
        </w:rPr>
        <w:t>Ⅲ</w:t>
      </w:r>
      <w:r w:rsidRPr="009D7347">
        <w:rPr>
          <w:rFonts w:cs="Times New Roman"/>
        </w:rPr>
        <w:t>类</w:t>
      </w:r>
      <w:r w:rsidRPr="009D7347">
        <w:rPr>
          <w:rFonts w:cs="Times New Roman" w:hint="eastAsia"/>
        </w:rPr>
        <w:t>项目，对照《环境影响评价技术导则</w:t>
      </w:r>
      <w:r w:rsidRPr="009D7347">
        <w:rPr>
          <w:rFonts w:cs="Times New Roman"/>
        </w:rPr>
        <w:t xml:space="preserve">  </w:t>
      </w:r>
      <w:r w:rsidRPr="009D7347">
        <w:rPr>
          <w:rFonts w:cs="Times New Roman" w:hint="eastAsia"/>
        </w:rPr>
        <w:t>地下水环境》（</w:t>
      </w:r>
      <w:r w:rsidRPr="009D7347">
        <w:rPr>
          <w:rFonts w:cs="Times New Roman"/>
        </w:rPr>
        <w:t>HJ610-2016</w:t>
      </w:r>
      <w:r w:rsidRPr="009D7347">
        <w:rPr>
          <w:rFonts w:cs="Times New Roman" w:hint="eastAsia"/>
        </w:rPr>
        <w:t>）中的评价等级分级表，确定本项目地下水环境影响评价等级应为三级，评价范围为项目建设地周边</w:t>
      </w:r>
      <w:r w:rsidRPr="009D7347">
        <w:rPr>
          <w:rFonts w:cs="Times New Roman"/>
        </w:rPr>
        <w:t>6km</w:t>
      </w:r>
      <w:r w:rsidRPr="009D7347">
        <w:rPr>
          <w:rFonts w:cs="Times New Roman" w:hint="eastAsia"/>
          <w:vertAlign w:val="superscript"/>
        </w:rPr>
        <w:t>2</w:t>
      </w:r>
      <w:r w:rsidRPr="009D7347">
        <w:rPr>
          <w:rFonts w:cs="Times New Roman" w:hint="eastAsia"/>
        </w:rPr>
        <w:t>范围内。</w:t>
      </w:r>
    </w:p>
    <w:p w14:paraId="213ACD8B" w14:textId="77777777" w:rsidR="006927D1" w:rsidRPr="009D7347" w:rsidRDefault="0078398C">
      <w:pPr>
        <w:rPr>
          <w:rFonts w:cs="Times New Roman"/>
          <w:b/>
        </w:rPr>
      </w:pPr>
      <w:bookmarkStart w:id="229" w:name="_Toc468689115"/>
      <w:r w:rsidRPr="009D7347">
        <w:rPr>
          <w:rFonts w:cs="Times New Roman"/>
          <w:b/>
        </w:rPr>
        <w:t>2.</w:t>
      </w:r>
      <w:r w:rsidR="00782426">
        <w:rPr>
          <w:rFonts w:cs="Times New Roman" w:hint="eastAsia"/>
          <w:b/>
        </w:rPr>
        <w:t>3</w:t>
      </w:r>
      <w:r w:rsidRPr="009D7347">
        <w:rPr>
          <w:rFonts w:cs="Times New Roman"/>
          <w:b/>
        </w:rPr>
        <w:t>.3</w:t>
      </w:r>
      <w:r w:rsidRPr="009D7347">
        <w:rPr>
          <w:rFonts w:cs="Times New Roman"/>
          <w:b/>
        </w:rPr>
        <w:t>声环境评价工作等级和评价范围</w:t>
      </w:r>
      <w:bookmarkEnd w:id="229"/>
    </w:p>
    <w:p w14:paraId="67EC07CA" w14:textId="77777777" w:rsidR="006927D1" w:rsidRPr="009D7347" w:rsidRDefault="0078398C">
      <w:pPr>
        <w:rPr>
          <w:rFonts w:cs="Times New Roman"/>
        </w:rPr>
      </w:pPr>
      <w:r w:rsidRPr="009D7347">
        <w:rPr>
          <w:rFonts w:cs="Times New Roman" w:hint="eastAsia"/>
        </w:rPr>
        <w:t xml:space="preserve">    </w:t>
      </w:r>
      <w:r w:rsidRPr="009D7347">
        <w:rPr>
          <w:rFonts w:cs="Times New Roman"/>
        </w:rPr>
        <w:t>项目所在地的声环境功能区属于《声环境质量标准》</w:t>
      </w:r>
      <w:r w:rsidRPr="009D7347">
        <w:rPr>
          <w:rFonts w:cs="Times New Roman"/>
        </w:rPr>
        <w:t>(GB3096-2008)</w:t>
      </w:r>
      <w:r w:rsidRPr="009D7347">
        <w:rPr>
          <w:rFonts w:cs="Times New Roman"/>
        </w:rPr>
        <w:t>规定的</w:t>
      </w:r>
      <w:r w:rsidRPr="009D7347">
        <w:rPr>
          <w:rFonts w:cs="Times New Roman"/>
        </w:rPr>
        <w:t>2</w:t>
      </w:r>
      <w:r w:rsidRPr="009D7347">
        <w:rPr>
          <w:rFonts w:cs="Times New Roman"/>
        </w:rPr>
        <w:t>类区，项目建设前后敏感目标噪声级增高量在</w:t>
      </w:r>
      <w:r w:rsidRPr="009D7347">
        <w:rPr>
          <w:rFonts w:cs="Times New Roman"/>
        </w:rPr>
        <w:t>3dB</w:t>
      </w:r>
      <w:r w:rsidRPr="009D7347">
        <w:rPr>
          <w:rFonts w:cs="Times New Roman"/>
        </w:rPr>
        <w:t>（</w:t>
      </w:r>
      <w:r w:rsidRPr="009D7347">
        <w:rPr>
          <w:rFonts w:cs="Times New Roman"/>
        </w:rPr>
        <w:t>A</w:t>
      </w:r>
      <w:r w:rsidRPr="009D7347">
        <w:rPr>
          <w:rFonts w:cs="Times New Roman"/>
        </w:rPr>
        <w:t>）以下，评价范围内受影响的人数无显著变化。本项目声环境影响评价等级确定的依据见表</w:t>
      </w:r>
      <w:r w:rsidRPr="009D7347">
        <w:rPr>
          <w:rFonts w:cs="Times New Roman"/>
        </w:rPr>
        <w:t>2</w:t>
      </w:r>
      <w:r w:rsidRPr="009D7347">
        <w:rPr>
          <w:rFonts w:cs="Times New Roman" w:hint="eastAsia"/>
        </w:rPr>
        <w:t>.</w:t>
      </w:r>
      <w:r w:rsidR="00782426">
        <w:rPr>
          <w:rFonts w:cs="Times New Roman" w:hint="eastAsia"/>
        </w:rPr>
        <w:t>3</w:t>
      </w:r>
      <w:r w:rsidRPr="009D7347">
        <w:rPr>
          <w:rFonts w:cs="Times New Roman" w:hint="eastAsia"/>
        </w:rPr>
        <w:t>-</w:t>
      </w:r>
      <w:r w:rsidR="005A2148">
        <w:rPr>
          <w:rFonts w:cs="Times New Roman" w:hint="eastAsia"/>
        </w:rPr>
        <w:t>7</w:t>
      </w:r>
      <w:r w:rsidRPr="009D7347">
        <w:rPr>
          <w:rFonts w:cs="Times New Roman"/>
        </w:rPr>
        <w:t>：</w:t>
      </w:r>
    </w:p>
    <w:p w14:paraId="64F3B65C" w14:textId="77777777" w:rsidR="006927D1" w:rsidRPr="009D7347" w:rsidRDefault="0078398C">
      <w:pPr>
        <w:ind w:firstLineChars="200" w:firstLine="480"/>
        <w:rPr>
          <w:rFonts w:cs="Times New Roman"/>
          <w:b/>
          <w:sz w:val="21"/>
          <w:szCs w:val="21"/>
        </w:rPr>
      </w:pPr>
      <w:r w:rsidRPr="009D7347">
        <w:rPr>
          <w:rFonts w:cs="Times New Roman"/>
        </w:rPr>
        <w:t xml:space="preserve"> </w:t>
      </w:r>
      <w:r w:rsidRPr="009D7347">
        <w:rPr>
          <w:rFonts w:cs="Times New Roman"/>
          <w:b/>
        </w:rPr>
        <w:t xml:space="preserve">                   </w:t>
      </w:r>
      <w:r w:rsidRPr="009D7347">
        <w:rPr>
          <w:rFonts w:cs="Times New Roman"/>
          <w:b/>
          <w:sz w:val="21"/>
          <w:szCs w:val="21"/>
        </w:rPr>
        <w:t xml:space="preserve"> </w:t>
      </w:r>
      <w:r w:rsidRPr="009D7347">
        <w:rPr>
          <w:rFonts w:cs="Times New Roman"/>
          <w:b/>
          <w:sz w:val="21"/>
          <w:szCs w:val="21"/>
        </w:rPr>
        <w:t>表</w:t>
      </w:r>
      <w:r w:rsidRPr="009D7347">
        <w:rPr>
          <w:rFonts w:cs="Times New Roman"/>
          <w:b/>
          <w:sz w:val="21"/>
          <w:szCs w:val="21"/>
        </w:rPr>
        <w:t>2</w:t>
      </w:r>
      <w:r w:rsidRPr="009D7347">
        <w:rPr>
          <w:rFonts w:cs="Times New Roman" w:hint="eastAsia"/>
          <w:b/>
          <w:sz w:val="21"/>
          <w:szCs w:val="21"/>
        </w:rPr>
        <w:t>.</w:t>
      </w:r>
      <w:r w:rsidR="00782426">
        <w:rPr>
          <w:rFonts w:cs="Times New Roman" w:hint="eastAsia"/>
          <w:b/>
          <w:sz w:val="21"/>
          <w:szCs w:val="21"/>
        </w:rPr>
        <w:t>3</w:t>
      </w:r>
      <w:r w:rsidRPr="009D7347">
        <w:rPr>
          <w:rFonts w:cs="Times New Roman" w:hint="eastAsia"/>
          <w:b/>
          <w:sz w:val="21"/>
          <w:szCs w:val="21"/>
        </w:rPr>
        <w:t>-</w:t>
      </w:r>
      <w:r w:rsidR="005A2148">
        <w:rPr>
          <w:rFonts w:cs="Times New Roman" w:hint="eastAsia"/>
          <w:b/>
          <w:sz w:val="21"/>
          <w:szCs w:val="21"/>
        </w:rPr>
        <w:t>7</w:t>
      </w:r>
      <w:r w:rsidRPr="009D7347">
        <w:rPr>
          <w:rFonts w:cs="Times New Roman" w:hint="eastAsia"/>
          <w:b/>
          <w:sz w:val="21"/>
          <w:szCs w:val="21"/>
        </w:rPr>
        <w:t xml:space="preserve">   </w:t>
      </w:r>
      <w:r w:rsidRPr="009D7347">
        <w:rPr>
          <w:rFonts w:cs="Times New Roman"/>
          <w:b/>
          <w:sz w:val="21"/>
          <w:szCs w:val="21"/>
        </w:rPr>
        <w:t>声环境影响评价等级确定依据</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5027"/>
      </w:tblGrid>
      <w:tr w:rsidR="00A74B6E" w:rsidRPr="009D7347" w14:paraId="3B31D7A3" w14:textId="77777777">
        <w:trPr>
          <w:trHeight w:val="353"/>
          <w:jc w:val="center"/>
        </w:trPr>
        <w:tc>
          <w:tcPr>
            <w:tcW w:w="3817" w:type="dxa"/>
            <w:tcBorders>
              <w:top w:val="single" w:sz="12" w:space="0" w:color="auto"/>
              <w:left w:val="nil"/>
            </w:tcBorders>
            <w:vAlign w:val="center"/>
          </w:tcPr>
          <w:p w14:paraId="74A7C96D" w14:textId="77777777" w:rsidR="006927D1" w:rsidRPr="009D7347" w:rsidRDefault="0078398C">
            <w:pPr>
              <w:spacing w:line="240" w:lineRule="auto"/>
              <w:jc w:val="center"/>
              <w:rPr>
                <w:rFonts w:cs="Times New Roman"/>
                <w:b/>
                <w:bCs/>
                <w:sz w:val="21"/>
                <w:szCs w:val="21"/>
              </w:rPr>
            </w:pPr>
            <w:r w:rsidRPr="009D7347">
              <w:rPr>
                <w:rFonts w:cs="Times New Roman"/>
                <w:b/>
                <w:bCs/>
                <w:sz w:val="21"/>
                <w:szCs w:val="21"/>
              </w:rPr>
              <w:t>项目</w:t>
            </w:r>
          </w:p>
        </w:tc>
        <w:tc>
          <w:tcPr>
            <w:tcW w:w="5027" w:type="dxa"/>
            <w:tcBorders>
              <w:top w:val="single" w:sz="12" w:space="0" w:color="auto"/>
              <w:right w:val="nil"/>
            </w:tcBorders>
            <w:vAlign w:val="center"/>
          </w:tcPr>
          <w:p w14:paraId="63E74AEA" w14:textId="77777777" w:rsidR="006927D1" w:rsidRPr="009D7347" w:rsidRDefault="0078398C">
            <w:pPr>
              <w:spacing w:line="240" w:lineRule="auto"/>
              <w:jc w:val="center"/>
              <w:rPr>
                <w:rFonts w:cs="Times New Roman"/>
                <w:b/>
                <w:bCs/>
                <w:sz w:val="21"/>
                <w:szCs w:val="21"/>
              </w:rPr>
            </w:pPr>
            <w:r w:rsidRPr="009D7347">
              <w:rPr>
                <w:rFonts w:cs="Times New Roman"/>
                <w:b/>
                <w:bCs/>
                <w:sz w:val="21"/>
                <w:szCs w:val="21"/>
              </w:rPr>
              <w:t>内容</w:t>
            </w:r>
          </w:p>
        </w:tc>
      </w:tr>
      <w:tr w:rsidR="00A74B6E" w:rsidRPr="009D7347" w14:paraId="43F7E10A" w14:textId="77777777">
        <w:trPr>
          <w:trHeight w:val="353"/>
          <w:jc w:val="center"/>
        </w:trPr>
        <w:tc>
          <w:tcPr>
            <w:tcW w:w="3817" w:type="dxa"/>
            <w:tcBorders>
              <w:top w:val="single" w:sz="12" w:space="0" w:color="auto"/>
              <w:left w:val="nil"/>
            </w:tcBorders>
            <w:vAlign w:val="center"/>
          </w:tcPr>
          <w:p w14:paraId="022A5FE3" w14:textId="77777777" w:rsidR="006927D1" w:rsidRPr="009D7347" w:rsidRDefault="0078398C">
            <w:pPr>
              <w:spacing w:line="240" w:lineRule="auto"/>
              <w:jc w:val="center"/>
              <w:rPr>
                <w:rFonts w:cs="Times New Roman"/>
                <w:b/>
                <w:bCs/>
                <w:sz w:val="21"/>
                <w:szCs w:val="21"/>
              </w:rPr>
            </w:pPr>
            <w:r w:rsidRPr="009D7347">
              <w:rPr>
                <w:rFonts w:cs="Times New Roman" w:hint="eastAsia"/>
                <w:sz w:val="21"/>
                <w:szCs w:val="21"/>
              </w:rPr>
              <w:t>所在地声环境功能区</w:t>
            </w:r>
          </w:p>
        </w:tc>
        <w:tc>
          <w:tcPr>
            <w:tcW w:w="5027" w:type="dxa"/>
            <w:tcBorders>
              <w:top w:val="single" w:sz="12" w:space="0" w:color="auto"/>
              <w:right w:val="nil"/>
            </w:tcBorders>
            <w:vAlign w:val="center"/>
          </w:tcPr>
          <w:p w14:paraId="2EAD2882" w14:textId="77777777" w:rsidR="006927D1" w:rsidRPr="009D7347" w:rsidRDefault="0078398C">
            <w:pPr>
              <w:spacing w:line="240" w:lineRule="auto"/>
              <w:jc w:val="center"/>
              <w:rPr>
                <w:rFonts w:cs="Times New Roman"/>
                <w:b/>
                <w:bCs/>
                <w:sz w:val="21"/>
                <w:szCs w:val="21"/>
              </w:rPr>
            </w:pPr>
            <w:r w:rsidRPr="009D7347">
              <w:rPr>
                <w:rFonts w:cs="Times New Roman" w:hint="eastAsia"/>
                <w:sz w:val="21"/>
                <w:szCs w:val="21"/>
              </w:rPr>
              <w:t>2</w:t>
            </w:r>
            <w:r w:rsidRPr="009D7347">
              <w:rPr>
                <w:rFonts w:cs="Times New Roman" w:hint="eastAsia"/>
                <w:sz w:val="21"/>
                <w:szCs w:val="21"/>
              </w:rPr>
              <w:t>类区</w:t>
            </w:r>
          </w:p>
        </w:tc>
      </w:tr>
      <w:tr w:rsidR="00A74B6E" w:rsidRPr="009D7347" w14:paraId="3CFA6C1D" w14:textId="77777777">
        <w:trPr>
          <w:trHeight w:val="295"/>
          <w:jc w:val="center"/>
        </w:trPr>
        <w:tc>
          <w:tcPr>
            <w:tcW w:w="3817" w:type="dxa"/>
            <w:tcBorders>
              <w:left w:val="nil"/>
            </w:tcBorders>
            <w:vAlign w:val="center"/>
          </w:tcPr>
          <w:p w14:paraId="17811700" w14:textId="77777777" w:rsidR="006927D1" w:rsidRPr="009D7347" w:rsidRDefault="0078398C">
            <w:pPr>
              <w:spacing w:line="240" w:lineRule="auto"/>
              <w:jc w:val="center"/>
              <w:rPr>
                <w:rFonts w:cs="Times New Roman"/>
                <w:sz w:val="21"/>
                <w:szCs w:val="21"/>
              </w:rPr>
            </w:pPr>
            <w:r w:rsidRPr="009D7347">
              <w:rPr>
                <w:rFonts w:cs="Times New Roman"/>
                <w:sz w:val="21"/>
                <w:szCs w:val="21"/>
              </w:rPr>
              <w:t>周围环境受项目影响噪声增加量</w:t>
            </w:r>
          </w:p>
        </w:tc>
        <w:tc>
          <w:tcPr>
            <w:tcW w:w="5027" w:type="dxa"/>
            <w:tcBorders>
              <w:right w:val="nil"/>
            </w:tcBorders>
            <w:vAlign w:val="center"/>
          </w:tcPr>
          <w:p w14:paraId="4E5C10B9" w14:textId="77777777" w:rsidR="006927D1" w:rsidRPr="009D7347" w:rsidRDefault="0078398C">
            <w:pPr>
              <w:spacing w:line="240" w:lineRule="auto"/>
              <w:jc w:val="center"/>
              <w:rPr>
                <w:rFonts w:cs="Times New Roman"/>
                <w:sz w:val="21"/>
                <w:szCs w:val="21"/>
              </w:rPr>
            </w:pPr>
            <w:r w:rsidRPr="009D7347">
              <w:rPr>
                <w:rFonts w:cs="Times New Roman"/>
                <w:sz w:val="21"/>
                <w:szCs w:val="21"/>
              </w:rPr>
              <w:t>3dB</w:t>
            </w:r>
            <w:r w:rsidRPr="009D7347">
              <w:rPr>
                <w:rFonts w:cs="Times New Roman"/>
                <w:sz w:val="21"/>
                <w:szCs w:val="21"/>
              </w:rPr>
              <w:t>（</w:t>
            </w:r>
            <w:r w:rsidRPr="009D7347">
              <w:rPr>
                <w:rFonts w:cs="Times New Roman"/>
                <w:sz w:val="21"/>
                <w:szCs w:val="21"/>
              </w:rPr>
              <w:t>A</w:t>
            </w:r>
            <w:r w:rsidRPr="009D7347">
              <w:rPr>
                <w:rFonts w:cs="Times New Roman"/>
                <w:sz w:val="21"/>
                <w:szCs w:val="21"/>
              </w:rPr>
              <w:t>）以内</w:t>
            </w:r>
          </w:p>
        </w:tc>
      </w:tr>
      <w:tr w:rsidR="00A74B6E" w:rsidRPr="009D7347" w14:paraId="66687384" w14:textId="77777777">
        <w:trPr>
          <w:trHeight w:val="305"/>
          <w:jc w:val="center"/>
        </w:trPr>
        <w:tc>
          <w:tcPr>
            <w:tcW w:w="3817" w:type="dxa"/>
            <w:tcBorders>
              <w:left w:val="nil"/>
            </w:tcBorders>
            <w:vAlign w:val="center"/>
          </w:tcPr>
          <w:p w14:paraId="6E126561" w14:textId="77777777" w:rsidR="006927D1" w:rsidRPr="009D7347" w:rsidRDefault="0078398C">
            <w:pPr>
              <w:spacing w:line="240" w:lineRule="auto"/>
              <w:jc w:val="center"/>
              <w:rPr>
                <w:rFonts w:cs="Times New Roman"/>
                <w:sz w:val="21"/>
                <w:szCs w:val="21"/>
              </w:rPr>
            </w:pPr>
            <w:r w:rsidRPr="009D7347">
              <w:rPr>
                <w:rFonts w:cs="Times New Roman"/>
                <w:sz w:val="21"/>
                <w:szCs w:val="21"/>
              </w:rPr>
              <w:t>受影响人口数量变化情况</w:t>
            </w:r>
          </w:p>
        </w:tc>
        <w:tc>
          <w:tcPr>
            <w:tcW w:w="5027" w:type="dxa"/>
            <w:tcBorders>
              <w:right w:val="nil"/>
            </w:tcBorders>
            <w:vAlign w:val="center"/>
          </w:tcPr>
          <w:p w14:paraId="52C83A11" w14:textId="77777777" w:rsidR="006927D1" w:rsidRPr="009D7347" w:rsidRDefault="0078398C">
            <w:pPr>
              <w:spacing w:line="240" w:lineRule="auto"/>
              <w:jc w:val="center"/>
              <w:rPr>
                <w:rFonts w:cs="Times New Roman"/>
                <w:sz w:val="21"/>
                <w:szCs w:val="21"/>
              </w:rPr>
            </w:pPr>
            <w:r w:rsidRPr="009D7347">
              <w:rPr>
                <w:rFonts w:cs="Times New Roman"/>
                <w:sz w:val="21"/>
                <w:szCs w:val="21"/>
              </w:rPr>
              <w:t>变化不大</w:t>
            </w:r>
          </w:p>
        </w:tc>
      </w:tr>
      <w:tr w:rsidR="00A74B6E" w:rsidRPr="009D7347" w14:paraId="4963E783" w14:textId="77777777">
        <w:trPr>
          <w:trHeight w:val="300"/>
          <w:jc w:val="center"/>
        </w:trPr>
        <w:tc>
          <w:tcPr>
            <w:tcW w:w="3817" w:type="dxa"/>
            <w:tcBorders>
              <w:left w:val="nil"/>
              <w:bottom w:val="single" w:sz="12" w:space="0" w:color="auto"/>
            </w:tcBorders>
            <w:vAlign w:val="center"/>
          </w:tcPr>
          <w:p w14:paraId="50248AE2" w14:textId="77777777" w:rsidR="006927D1" w:rsidRPr="009D7347" w:rsidRDefault="0078398C">
            <w:pPr>
              <w:spacing w:line="240" w:lineRule="auto"/>
              <w:jc w:val="center"/>
              <w:rPr>
                <w:rFonts w:cs="Times New Roman"/>
                <w:sz w:val="21"/>
                <w:szCs w:val="21"/>
              </w:rPr>
            </w:pPr>
            <w:r w:rsidRPr="009D7347">
              <w:rPr>
                <w:rFonts w:cs="Times New Roman"/>
                <w:sz w:val="21"/>
                <w:szCs w:val="21"/>
              </w:rPr>
              <w:t>评价工作等级</w:t>
            </w:r>
          </w:p>
        </w:tc>
        <w:tc>
          <w:tcPr>
            <w:tcW w:w="5027" w:type="dxa"/>
            <w:tcBorders>
              <w:bottom w:val="single" w:sz="12" w:space="0" w:color="auto"/>
              <w:right w:val="nil"/>
            </w:tcBorders>
            <w:vAlign w:val="center"/>
          </w:tcPr>
          <w:p w14:paraId="24F0EA94" w14:textId="77777777" w:rsidR="006927D1" w:rsidRPr="009D7347" w:rsidRDefault="0078398C">
            <w:pPr>
              <w:spacing w:line="240" w:lineRule="auto"/>
              <w:jc w:val="center"/>
              <w:rPr>
                <w:rFonts w:cs="Times New Roman"/>
                <w:sz w:val="21"/>
                <w:szCs w:val="21"/>
              </w:rPr>
            </w:pPr>
            <w:r w:rsidRPr="009D7347">
              <w:rPr>
                <w:rFonts w:cs="Times New Roman"/>
                <w:sz w:val="21"/>
                <w:szCs w:val="21"/>
              </w:rPr>
              <w:t>二级</w:t>
            </w:r>
          </w:p>
        </w:tc>
      </w:tr>
    </w:tbl>
    <w:p w14:paraId="18B56BD4" w14:textId="77777777" w:rsidR="006927D1" w:rsidRPr="009D7347" w:rsidRDefault="0078398C">
      <w:pPr>
        <w:spacing w:beforeLines="50" w:before="156"/>
        <w:ind w:firstLineChars="200" w:firstLine="480"/>
        <w:rPr>
          <w:rFonts w:cs="Times New Roman"/>
        </w:rPr>
      </w:pPr>
      <w:r w:rsidRPr="009D7347">
        <w:rPr>
          <w:rFonts w:cs="Times New Roman"/>
        </w:rPr>
        <w:lastRenderedPageBreak/>
        <w:t>按《环境影响评价技术导则</w:t>
      </w:r>
      <w:r w:rsidRPr="009D7347">
        <w:rPr>
          <w:rFonts w:cs="Times New Roman"/>
        </w:rPr>
        <w:t xml:space="preserve">  </w:t>
      </w:r>
      <w:r w:rsidRPr="009D7347">
        <w:rPr>
          <w:rFonts w:cs="Times New Roman"/>
        </w:rPr>
        <w:t>声环境》（</w:t>
      </w:r>
      <w:r w:rsidRPr="009D7347">
        <w:rPr>
          <w:rFonts w:cs="Times New Roman"/>
        </w:rPr>
        <w:t>HJ2.4-2009</w:t>
      </w:r>
      <w:r w:rsidRPr="009D7347">
        <w:rPr>
          <w:rFonts w:cs="Times New Roman"/>
        </w:rPr>
        <w:t>）中规定要求，声环境影响评价工作等级定应为二级，评价范围为场界外</w:t>
      </w:r>
      <w:r w:rsidRPr="009D7347">
        <w:rPr>
          <w:rFonts w:cs="Times New Roman"/>
        </w:rPr>
        <w:t>200m</w:t>
      </w:r>
      <w:r w:rsidRPr="009D7347">
        <w:rPr>
          <w:rFonts w:cs="Times New Roman"/>
        </w:rPr>
        <w:t>范围。</w:t>
      </w:r>
    </w:p>
    <w:p w14:paraId="02F65253" w14:textId="77777777" w:rsidR="006927D1" w:rsidRPr="0086085E" w:rsidRDefault="0078398C">
      <w:pPr>
        <w:rPr>
          <w:rFonts w:cs="Times New Roman"/>
          <w:b/>
        </w:rPr>
      </w:pPr>
      <w:bookmarkStart w:id="230" w:name="_Toc468689116"/>
      <w:r w:rsidRPr="0086085E">
        <w:rPr>
          <w:rFonts w:cs="Times New Roman"/>
          <w:b/>
        </w:rPr>
        <w:t>2.</w:t>
      </w:r>
      <w:r w:rsidR="00782426">
        <w:rPr>
          <w:rFonts w:cs="Times New Roman" w:hint="eastAsia"/>
          <w:b/>
        </w:rPr>
        <w:t>3</w:t>
      </w:r>
      <w:r w:rsidRPr="0086085E">
        <w:rPr>
          <w:rFonts w:cs="Times New Roman"/>
          <w:b/>
        </w:rPr>
        <w:t>.4</w:t>
      </w:r>
      <w:r w:rsidRPr="0086085E">
        <w:rPr>
          <w:rFonts w:cs="Times New Roman" w:hint="eastAsia"/>
          <w:b/>
        </w:rPr>
        <w:t>生态环境评价工作等级和评价范围</w:t>
      </w:r>
      <w:bookmarkEnd w:id="230"/>
    </w:p>
    <w:p w14:paraId="3EC0F75F" w14:textId="77777777" w:rsidR="006927D1" w:rsidRPr="0086085E" w:rsidRDefault="0078398C">
      <w:pPr>
        <w:ind w:firstLineChars="200" w:firstLine="480"/>
        <w:rPr>
          <w:rFonts w:cs="Times New Roman"/>
        </w:rPr>
      </w:pPr>
      <w:r w:rsidRPr="0086085E">
        <w:rPr>
          <w:rFonts w:cs="Times New Roman" w:hint="eastAsia"/>
        </w:rPr>
        <w:t>本项目场区占地面积约为</w:t>
      </w:r>
      <w:r w:rsidRPr="0086085E">
        <w:rPr>
          <w:rFonts w:cs="Times New Roman" w:hint="eastAsia"/>
        </w:rPr>
        <w:t>0.06</w:t>
      </w:r>
      <w:r w:rsidR="0086085E" w:rsidRPr="0086085E">
        <w:rPr>
          <w:rFonts w:cs="Times New Roman" w:hint="eastAsia"/>
        </w:rPr>
        <w:t>4</w:t>
      </w:r>
      <w:r w:rsidRPr="0086085E">
        <w:rPr>
          <w:rFonts w:cs="Times New Roman"/>
        </w:rPr>
        <w:t>km</w:t>
      </w:r>
      <w:r w:rsidRPr="0086085E">
        <w:rPr>
          <w:rFonts w:cs="Times New Roman"/>
          <w:vertAlign w:val="superscript"/>
        </w:rPr>
        <w:t>2</w:t>
      </w:r>
      <w:r w:rsidRPr="0086085E">
        <w:rPr>
          <w:rFonts w:cs="Times New Roman" w:hint="eastAsia"/>
        </w:rPr>
        <w:t>，属于＜</w:t>
      </w:r>
      <w:r w:rsidRPr="0086085E">
        <w:rPr>
          <w:rFonts w:cs="Times New Roman"/>
        </w:rPr>
        <w:t>2km</w:t>
      </w:r>
      <w:r w:rsidRPr="0086085E">
        <w:rPr>
          <w:rFonts w:cs="Times New Roman"/>
          <w:vertAlign w:val="superscript"/>
        </w:rPr>
        <w:t>2</w:t>
      </w:r>
      <w:r w:rsidRPr="0086085E">
        <w:rPr>
          <w:rFonts w:cs="Times New Roman" w:hint="eastAsia"/>
        </w:rPr>
        <w:t>的情况；项目所在地为一般区域，因此确定本项目生态环境影响评价为三级，评价范围为项目养殖场所在地范围内及其周边</w:t>
      </w:r>
      <w:r w:rsidRPr="0086085E">
        <w:rPr>
          <w:rFonts w:cs="Times New Roman"/>
        </w:rPr>
        <w:t>200m</w:t>
      </w:r>
      <w:r w:rsidRPr="0086085E">
        <w:rPr>
          <w:rFonts w:cs="Times New Roman" w:hint="eastAsia"/>
        </w:rPr>
        <w:t>区域。</w:t>
      </w:r>
    </w:p>
    <w:p w14:paraId="0BDEBA5B" w14:textId="77777777" w:rsidR="006927D1" w:rsidRPr="0086085E" w:rsidRDefault="0078398C">
      <w:pPr>
        <w:snapToGrid w:val="0"/>
        <w:spacing w:beforeLines="50" w:before="156"/>
        <w:ind w:firstLineChars="82" w:firstLine="173"/>
        <w:jc w:val="center"/>
        <w:rPr>
          <w:rFonts w:cs="Times New Roman"/>
          <w:b/>
          <w:snapToGrid w:val="0"/>
          <w:spacing w:val="16"/>
        </w:rPr>
      </w:pPr>
      <w:r w:rsidRPr="0086085E">
        <w:rPr>
          <w:rFonts w:cs="Times New Roman"/>
          <w:b/>
          <w:snapToGrid w:val="0"/>
          <w:sz w:val="21"/>
          <w:szCs w:val="21"/>
        </w:rPr>
        <w:t xml:space="preserve"> </w:t>
      </w:r>
      <w:r w:rsidRPr="0086085E">
        <w:rPr>
          <w:rFonts w:cs="Times New Roman" w:hint="eastAsia"/>
          <w:b/>
          <w:snapToGrid w:val="0"/>
          <w:sz w:val="21"/>
          <w:szCs w:val="21"/>
        </w:rPr>
        <w:t>表</w:t>
      </w:r>
      <w:r w:rsidRPr="0086085E">
        <w:rPr>
          <w:rFonts w:cs="Times New Roman"/>
          <w:b/>
          <w:snapToGrid w:val="0"/>
          <w:sz w:val="21"/>
          <w:szCs w:val="21"/>
        </w:rPr>
        <w:t>2</w:t>
      </w:r>
      <w:r w:rsidRPr="0086085E">
        <w:rPr>
          <w:rFonts w:cs="Times New Roman" w:hint="eastAsia"/>
          <w:b/>
          <w:snapToGrid w:val="0"/>
          <w:sz w:val="21"/>
          <w:szCs w:val="21"/>
        </w:rPr>
        <w:t>.</w:t>
      </w:r>
      <w:r w:rsidR="00782426">
        <w:rPr>
          <w:rFonts w:cs="Times New Roman" w:hint="eastAsia"/>
          <w:b/>
          <w:snapToGrid w:val="0"/>
          <w:sz w:val="21"/>
          <w:szCs w:val="21"/>
        </w:rPr>
        <w:t>3</w:t>
      </w:r>
      <w:r w:rsidRPr="0086085E">
        <w:rPr>
          <w:rFonts w:cs="Times New Roman" w:hint="eastAsia"/>
          <w:b/>
          <w:snapToGrid w:val="0"/>
          <w:sz w:val="21"/>
          <w:szCs w:val="21"/>
        </w:rPr>
        <w:t>-</w:t>
      </w:r>
      <w:r w:rsidR="005A2148">
        <w:rPr>
          <w:rFonts w:cs="Times New Roman" w:hint="eastAsia"/>
          <w:b/>
          <w:snapToGrid w:val="0"/>
          <w:sz w:val="21"/>
          <w:szCs w:val="21"/>
        </w:rPr>
        <w:t>8</w:t>
      </w:r>
      <w:r w:rsidRPr="0086085E">
        <w:rPr>
          <w:rFonts w:cs="Times New Roman"/>
          <w:b/>
          <w:snapToGrid w:val="0"/>
          <w:sz w:val="21"/>
          <w:szCs w:val="21"/>
        </w:rPr>
        <w:t xml:space="preserve">   </w:t>
      </w:r>
      <w:r w:rsidRPr="0086085E">
        <w:rPr>
          <w:rFonts w:cs="Times New Roman" w:hint="eastAsia"/>
          <w:b/>
          <w:snapToGrid w:val="0"/>
          <w:sz w:val="21"/>
          <w:szCs w:val="21"/>
        </w:rPr>
        <w:t>生态影响评价工作等级划分表</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37"/>
        <w:gridCol w:w="2006"/>
        <w:gridCol w:w="2965"/>
        <w:gridCol w:w="2023"/>
      </w:tblGrid>
      <w:tr w:rsidR="00A74B6E" w:rsidRPr="0086085E" w14:paraId="415D3703" w14:textId="77777777">
        <w:trPr>
          <w:trHeight w:val="292"/>
          <w:jc w:val="center"/>
        </w:trPr>
        <w:tc>
          <w:tcPr>
            <w:tcW w:w="1737" w:type="dxa"/>
            <w:vMerge w:val="restart"/>
            <w:tcBorders>
              <w:top w:val="single" w:sz="12" w:space="0" w:color="000000"/>
            </w:tcBorders>
            <w:vAlign w:val="center"/>
          </w:tcPr>
          <w:p w14:paraId="7A9FDA12"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影响区域生态</w:t>
            </w:r>
          </w:p>
          <w:p w14:paraId="617DDA66"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敏感性</w:t>
            </w:r>
          </w:p>
        </w:tc>
        <w:tc>
          <w:tcPr>
            <w:tcW w:w="6994" w:type="dxa"/>
            <w:gridSpan w:val="3"/>
            <w:tcBorders>
              <w:top w:val="single" w:sz="12" w:space="0" w:color="000000"/>
            </w:tcBorders>
            <w:vAlign w:val="center"/>
          </w:tcPr>
          <w:p w14:paraId="3430709E"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工程占地（水域）范围</w:t>
            </w:r>
          </w:p>
        </w:tc>
      </w:tr>
      <w:tr w:rsidR="00A74B6E" w:rsidRPr="0086085E" w14:paraId="047C1BC3" w14:textId="77777777">
        <w:trPr>
          <w:trHeight w:val="227"/>
          <w:jc w:val="center"/>
        </w:trPr>
        <w:tc>
          <w:tcPr>
            <w:tcW w:w="1737" w:type="dxa"/>
            <w:vMerge/>
            <w:vAlign w:val="center"/>
          </w:tcPr>
          <w:p w14:paraId="30145139" w14:textId="77777777" w:rsidR="006927D1" w:rsidRPr="0086085E" w:rsidRDefault="006927D1">
            <w:pPr>
              <w:tabs>
                <w:tab w:val="left" w:leader="middleDot" w:pos="0"/>
              </w:tabs>
              <w:spacing w:line="240" w:lineRule="auto"/>
              <w:jc w:val="center"/>
              <w:rPr>
                <w:rFonts w:cs="Times New Roman"/>
                <w:b/>
                <w:bCs/>
                <w:snapToGrid w:val="0"/>
                <w:sz w:val="21"/>
                <w:szCs w:val="21"/>
              </w:rPr>
            </w:pPr>
          </w:p>
        </w:tc>
        <w:tc>
          <w:tcPr>
            <w:tcW w:w="2006" w:type="dxa"/>
            <w:vAlign w:val="center"/>
          </w:tcPr>
          <w:p w14:paraId="167CB719"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面积</w:t>
            </w:r>
            <w:r w:rsidRPr="0086085E">
              <w:rPr>
                <w:rFonts w:cs="Times New Roman"/>
                <w:b/>
                <w:bCs/>
                <w:snapToGrid w:val="0"/>
                <w:spacing w:val="20"/>
                <w:sz w:val="21"/>
                <w:szCs w:val="21"/>
              </w:rPr>
              <w:t>≥</w:t>
            </w:r>
            <w:r w:rsidRPr="0086085E">
              <w:rPr>
                <w:rFonts w:cs="Times New Roman"/>
                <w:b/>
                <w:bCs/>
                <w:snapToGrid w:val="0"/>
                <w:sz w:val="21"/>
                <w:szCs w:val="21"/>
              </w:rPr>
              <w:t>20km</w:t>
            </w:r>
            <w:r w:rsidRPr="0086085E">
              <w:rPr>
                <w:rFonts w:cs="Times New Roman"/>
                <w:b/>
                <w:bCs/>
                <w:snapToGrid w:val="0"/>
                <w:sz w:val="21"/>
                <w:szCs w:val="21"/>
                <w:vertAlign w:val="superscript"/>
              </w:rPr>
              <w:t>2</w:t>
            </w:r>
            <w:r w:rsidRPr="0086085E">
              <w:rPr>
                <w:rFonts w:cs="Times New Roman" w:hint="eastAsia"/>
                <w:b/>
                <w:bCs/>
                <w:snapToGrid w:val="0"/>
                <w:sz w:val="21"/>
                <w:szCs w:val="21"/>
              </w:rPr>
              <w:t>或长度</w:t>
            </w:r>
            <w:r w:rsidRPr="0086085E">
              <w:rPr>
                <w:rFonts w:cs="Times New Roman"/>
                <w:b/>
                <w:bCs/>
                <w:snapToGrid w:val="0"/>
                <w:sz w:val="21"/>
                <w:szCs w:val="21"/>
              </w:rPr>
              <w:t>≥100km</w:t>
            </w:r>
          </w:p>
        </w:tc>
        <w:tc>
          <w:tcPr>
            <w:tcW w:w="2965" w:type="dxa"/>
            <w:vAlign w:val="center"/>
          </w:tcPr>
          <w:p w14:paraId="4989072F"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面积</w:t>
            </w:r>
            <w:r w:rsidRPr="0086085E">
              <w:rPr>
                <w:rFonts w:cs="Times New Roman"/>
                <w:b/>
                <w:bCs/>
                <w:snapToGrid w:val="0"/>
                <w:sz w:val="21"/>
                <w:szCs w:val="21"/>
              </w:rPr>
              <w:t>2km</w:t>
            </w:r>
            <w:r w:rsidRPr="0086085E">
              <w:rPr>
                <w:rFonts w:cs="Times New Roman"/>
                <w:b/>
                <w:bCs/>
                <w:snapToGrid w:val="0"/>
                <w:sz w:val="21"/>
                <w:szCs w:val="21"/>
                <w:vertAlign w:val="superscript"/>
              </w:rPr>
              <w:t>2</w:t>
            </w:r>
            <w:r w:rsidRPr="0086085E">
              <w:rPr>
                <w:rFonts w:cs="Times New Roman"/>
                <w:b/>
                <w:bCs/>
                <w:snapToGrid w:val="0"/>
                <w:sz w:val="21"/>
                <w:szCs w:val="21"/>
              </w:rPr>
              <w:t>~20km</w:t>
            </w:r>
            <w:r w:rsidRPr="0086085E">
              <w:rPr>
                <w:rFonts w:cs="Times New Roman"/>
                <w:b/>
                <w:bCs/>
                <w:snapToGrid w:val="0"/>
                <w:sz w:val="21"/>
                <w:szCs w:val="21"/>
                <w:vertAlign w:val="superscript"/>
              </w:rPr>
              <w:t>2</w:t>
            </w:r>
            <w:r w:rsidRPr="0086085E">
              <w:rPr>
                <w:rFonts w:cs="Times New Roman" w:hint="eastAsia"/>
                <w:b/>
                <w:bCs/>
                <w:snapToGrid w:val="0"/>
                <w:sz w:val="21"/>
                <w:szCs w:val="21"/>
              </w:rPr>
              <w:t>或长度</w:t>
            </w:r>
            <w:r w:rsidRPr="0086085E">
              <w:rPr>
                <w:rFonts w:cs="Times New Roman"/>
                <w:b/>
                <w:bCs/>
                <w:snapToGrid w:val="0"/>
                <w:sz w:val="21"/>
                <w:szCs w:val="21"/>
              </w:rPr>
              <w:t>50km~100km</w:t>
            </w:r>
          </w:p>
        </w:tc>
        <w:tc>
          <w:tcPr>
            <w:tcW w:w="2023" w:type="dxa"/>
            <w:vAlign w:val="center"/>
          </w:tcPr>
          <w:p w14:paraId="28E56C65"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面积</w:t>
            </w:r>
            <w:r w:rsidRPr="0086085E">
              <w:rPr>
                <w:rFonts w:cs="Times New Roman"/>
                <w:b/>
                <w:bCs/>
                <w:snapToGrid w:val="0"/>
                <w:sz w:val="21"/>
                <w:szCs w:val="21"/>
              </w:rPr>
              <w:t>≤2km</w:t>
            </w:r>
            <w:r w:rsidRPr="0086085E">
              <w:rPr>
                <w:rFonts w:cs="Times New Roman"/>
                <w:b/>
                <w:bCs/>
                <w:snapToGrid w:val="0"/>
                <w:sz w:val="21"/>
                <w:szCs w:val="21"/>
                <w:vertAlign w:val="superscript"/>
              </w:rPr>
              <w:t>2</w:t>
            </w:r>
            <w:r w:rsidRPr="0086085E">
              <w:rPr>
                <w:rFonts w:cs="Times New Roman" w:hint="eastAsia"/>
                <w:b/>
                <w:bCs/>
                <w:snapToGrid w:val="0"/>
                <w:sz w:val="21"/>
                <w:szCs w:val="21"/>
              </w:rPr>
              <w:t>或长度</w:t>
            </w:r>
            <w:r w:rsidRPr="0086085E">
              <w:rPr>
                <w:rFonts w:cs="Times New Roman"/>
                <w:b/>
                <w:bCs/>
                <w:snapToGrid w:val="0"/>
                <w:sz w:val="21"/>
                <w:szCs w:val="21"/>
              </w:rPr>
              <w:t>≤50km</w:t>
            </w:r>
          </w:p>
        </w:tc>
      </w:tr>
      <w:tr w:rsidR="00A74B6E" w:rsidRPr="0086085E" w14:paraId="18EBCEEA" w14:textId="77777777">
        <w:trPr>
          <w:trHeight w:val="372"/>
          <w:jc w:val="center"/>
        </w:trPr>
        <w:tc>
          <w:tcPr>
            <w:tcW w:w="1737" w:type="dxa"/>
            <w:vAlign w:val="center"/>
          </w:tcPr>
          <w:p w14:paraId="2841BCBE"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特殊生态敏感区</w:t>
            </w:r>
          </w:p>
        </w:tc>
        <w:tc>
          <w:tcPr>
            <w:tcW w:w="2006" w:type="dxa"/>
            <w:vAlign w:val="center"/>
          </w:tcPr>
          <w:p w14:paraId="7CF281A3"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2965" w:type="dxa"/>
            <w:vAlign w:val="center"/>
          </w:tcPr>
          <w:p w14:paraId="7E644864"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2023" w:type="dxa"/>
            <w:vAlign w:val="center"/>
          </w:tcPr>
          <w:p w14:paraId="683A2008"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r>
      <w:tr w:rsidR="00A74B6E" w:rsidRPr="0086085E" w14:paraId="6160532A" w14:textId="77777777">
        <w:trPr>
          <w:trHeight w:val="337"/>
          <w:jc w:val="center"/>
        </w:trPr>
        <w:tc>
          <w:tcPr>
            <w:tcW w:w="1737" w:type="dxa"/>
            <w:vAlign w:val="center"/>
          </w:tcPr>
          <w:p w14:paraId="296DB216"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重要生态敏感区</w:t>
            </w:r>
          </w:p>
        </w:tc>
        <w:tc>
          <w:tcPr>
            <w:tcW w:w="2006" w:type="dxa"/>
            <w:vAlign w:val="center"/>
          </w:tcPr>
          <w:p w14:paraId="7055CFFA"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2965" w:type="dxa"/>
            <w:vAlign w:val="center"/>
          </w:tcPr>
          <w:p w14:paraId="2718AFCB"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2023" w:type="dxa"/>
            <w:vAlign w:val="center"/>
          </w:tcPr>
          <w:p w14:paraId="791CCFE4"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r>
      <w:tr w:rsidR="00A74B6E" w:rsidRPr="0086085E" w14:paraId="4566ABB7" w14:textId="77777777">
        <w:trPr>
          <w:trHeight w:val="90"/>
          <w:jc w:val="center"/>
        </w:trPr>
        <w:tc>
          <w:tcPr>
            <w:tcW w:w="1737" w:type="dxa"/>
            <w:tcBorders>
              <w:bottom w:val="single" w:sz="12" w:space="0" w:color="000000"/>
            </w:tcBorders>
            <w:vAlign w:val="center"/>
          </w:tcPr>
          <w:p w14:paraId="47635D7B"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一般区域</w:t>
            </w:r>
          </w:p>
        </w:tc>
        <w:tc>
          <w:tcPr>
            <w:tcW w:w="2006" w:type="dxa"/>
            <w:tcBorders>
              <w:bottom w:val="single" w:sz="12" w:space="0" w:color="000000"/>
            </w:tcBorders>
            <w:vAlign w:val="center"/>
          </w:tcPr>
          <w:p w14:paraId="4A060EC0"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2965" w:type="dxa"/>
            <w:tcBorders>
              <w:bottom w:val="single" w:sz="12" w:space="0" w:color="000000"/>
            </w:tcBorders>
            <w:vAlign w:val="center"/>
          </w:tcPr>
          <w:p w14:paraId="6570B822"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2023" w:type="dxa"/>
            <w:tcBorders>
              <w:bottom w:val="single" w:sz="12" w:space="0" w:color="000000"/>
            </w:tcBorders>
            <w:vAlign w:val="center"/>
          </w:tcPr>
          <w:p w14:paraId="3054EF22" w14:textId="77777777" w:rsidR="006927D1" w:rsidRPr="0086085E" w:rsidRDefault="0078398C">
            <w:pPr>
              <w:spacing w:line="240" w:lineRule="auto"/>
              <w:jc w:val="center"/>
              <w:rPr>
                <w:rFonts w:cs="Times New Roman"/>
                <w:snapToGrid w:val="0"/>
                <w:sz w:val="21"/>
                <w:szCs w:val="21"/>
              </w:rPr>
            </w:pPr>
            <w:r w:rsidRPr="0086085E">
              <w:rPr>
                <w:rFonts w:cs="Times New Roman" w:hint="eastAsia"/>
                <w:snapToGrid w:val="0"/>
                <w:sz w:val="21"/>
                <w:szCs w:val="21"/>
              </w:rPr>
              <w:t>三级</w:t>
            </w:r>
          </w:p>
        </w:tc>
      </w:tr>
    </w:tbl>
    <w:p w14:paraId="0ED66672" w14:textId="77777777" w:rsidR="006927D1" w:rsidRPr="0086085E" w:rsidRDefault="0078398C">
      <w:pPr>
        <w:snapToGrid w:val="0"/>
        <w:spacing w:beforeLines="50" w:before="156"/>
        <w:rPr>
          <w:rFonts w:cs="Times New Roman"/>
          <w:b/>
        </w:rPr>
      </w:pPr>
      <w:r w:rsidRPr="0086085E">
        <w:rPr>
          <w:rFonts w:cs="Times New Roman"/>
          <w:b/>
        </w:rPr>
        <w:t>2.</w:t>
      </w:r>
      <w:r w:rsidR="00782426">
        <w:rPr>
          <w:rFonts w:cs="Times New Roman" w:hint="eastAsia"/>
          <w:b/>
        </w:rPr>
        <w:t>3</w:t>
      </w:r>
      <w:r w:rsidRPr="0086085E">
        <w:rPr>
          <w:rFonts w:cs="Times New Roman"/>
          <w:b/>
        </w:rPr>
        <w:t>.</w:t>
      </w:r>
      <w:r w:rsidRPr="0086085E">
        <w:rPr>
          <w:rFonts w:cs="Times New Roman" w:hint="eastAsia"/>
          <w:b/>
        </w:rPr>
        <w:t>5</w:t>
      </w:r>
      <w:r w:rsidRPr="0086085E">
        <w:rPr>
          <w:rFonts w:cs="Times New Roman" w:hint="eastAsia"/>
          <w:b/>
        </w:rPr>
        <w:t>环境风险评价工作等级及评价范围</w:t>
      </w:r>
    </w:p>
    <w:p w14:paraId="5224EA85" w14:textId="77777777" w:rsidR="006927D1" w:rsidRPr="0086085E" w:rsidRDefault="0078398C">
      <w:pPr>
        <w:widowControl w:val="0"/>
        <w:snapToGrid w:val="0"/>
        <w:ind w:firstLine="499"/>
        <w:rPr>
          <w:rFonts w:cs="Times New Roman"/>
        </w:rPr>
      </w:pPr>
      <w:r w:rsidRPr="0086085E">
        <w:rPr>
          <w:rFonts w:hint="eastAsia"/>
          <w:spacing w:val="5"/>
        </w:rPr>
        <w:t>根据《建设项目环境风险评价技术导则》</w:t>
      </w:r>
      <w:r w:rsidRPr="0086085E">
        <w:rPr>
          <w:rFonts w:cs="Times New Roman" w:hint="eastAsia"/>
        </w:rPr>
        <w:t>（</w:t>
      </w:r>
      <w:r w:rsidRPr="0086085E">
        <w:rPr>
          <w:rFonts w:cs="Times New Roman" w:hint="eastAsia"/>
        </w:rPr>
        <w:t>HJ 169-2018</w:t>
      </w:r>
      <w:r w:rsidRPr="0086085E">
        <w:rPr>
          <w:rFonts w:cs="Times New Roman" w:hint="eastAsia"/>
        </w:rPr>
        <w:t>），建设项目环境风险评价工作等级划分为一级、二级、三级。根据建设项目涉及的物质及工艺系统危险性和所在地的环境敏感性确定环境风险潜势，再按照下表确定评价工作等级。</w:t>
      </w:r>
    </w:p>
    <w:p w14:paraId="6D45D89D" w14:textId="77777777" w:rsidR="006927D1" w:rsidRPr="0086085E" w:rsidRDefault="0078398C">
      <w:pPr>
        <w:snapToGrid w:val="0"/>
        <w:ind w:firstLineChars="82" w:firstLine="173"/>
        <w:jc w:val="center"/>
        <w:rPr>
          <w:rFonts w:cs="Times New Roman"/>
          <w:b/>
          <w:snapToGrid w:val="0"/>
          <w:spacing w:val="16"/>
        </w:rPr>
      </w:pPr>
      <w:r w:rsidRPr="0086085E">
        <w:rPr>
          <w:rFonts w:cs="Times New Roman" w:hint="eastAsia"/>
          <w:b/>
          <w:snapToGrid w:val="0"/>
          <w:sz w:val="21"/>
          <w:szCs w:val="21"/>
        </w:rPr>
        <w:t>表</w:t>
      </w:r>
      <w:r w:rsidRPr="0086085E">
        <w:rPr>
          <w:rFonts w:cs="Times New Roman"/>
          <w:b/>
          <w:snapToGrid w:val="0"/>
          <w:sz w:val="21"/>
          <w:szCs w:val="21"/>
        </w:rPr>
        <w:t>2</w:t>
      </w:r>
      <w:r w:rsidR="00782426">
        <w:rPr>
          <w:rFonts w:cs="Times New Roman" w:hint="eastAsia"/>
          <w:b/>
          <w:snapToGrid w:val="0"/>
          <w:sz w:val="21"/>
          <w:szCs w:val="21"/>
        </w:rPr>
        <w:t>.3</w:t>
      </w:r>
      <w:r w:rsidRPr="0086085E">
        <w:rPr>
          <w:rFonts w:cs="Times New Roman"/>
          <w:b/>
          <w:snapToGrid w:val="0"/>
          <w:sz w:val="21"/>
          <w:szCs w:val="21"/>
        </w:rPr>
        <w:t>-</w:t>
      </w:r>
      <w:r w:rsidR="005A2148">
        <w:rPr>
          <w:rFonts w:cs="Times New Roman" w:hint="eastAsia"/>
          <w:b/>
          <w:snapToGrid w:val="0"/>
          <w:sz w:val="21"/>
          <w:szCs w:val="21"/>
        </w:rPr>
        <w:t>9</w:t>
      </w:r>
      <w:r w:rsidRPr="0086085E">
        <w:rPr>
          <w:rFonts w:cs="Times New Roman"/>
          <w:b/>
          <w:snapToGrid w:val="0"/>
          <w:sz w:val="21"/>
          <w:szCs w:val="21"/>
        </w:rPr>
        <w:t xml:space="preserve">   </w:t>
      </w:r>
      <w:r w:rsidRPr="0086085E">
        <w:rPr>
          <w:rFonts w:cs="Times New Roman" w:hint="eastAsia"/>
          <w:b/>
          <w:snapToGrid w:val="0"/>
          <w:sz w:val="21"/>
          <w:szCs w:val="21"/>
        </w:rPr>
        <w:t>环境风险评价工作等级划分表</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37"/>
        <w:gridCol w:w="2006"/>
        <w:gridCol w:w="1898"/>
        <w:gridCol w:w="1365"/>
        <w:gridCol w:w="1725"/>
      </w:tblGrid>
      <w:tr w:rsidR="0086085E" w:rsidRPr="0086085E" w14:paraId="43F4DB47" w14:textId="77777777">
        <w:trPr>
          <w:trHeight w:val="292"/>
          <w:jc w:val="center"/>
        </w:trPr>
        <w:tc>
          <w:tcPr>
            <w:tcW w:w="1737" w:type="dxa"/>
            <w:tcBorders>
              <w:top w:val="single" w:sz="12" w:space="0" w:color="000000"/>
            </w:tcBorders>
            <w:vAlign w:val="center"/>
          </w:tcPr>
          <w:p w14:paraId="2B93F93F"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环境风险潜势</w:t>
            </w:r>
          </w:p>
        </w:tc>
        <w:tc>
          <w:tcPr>
            <w:tcW w:w="2006" w:type="dxa"/>
            <w:tcBorders>
              <w:top w:val="single" w:sz="12" w:space="0" w:color="000000"/>
            </w:tcBorders>
            <w:vAlign w:val="center"/>
          </w:tcPr>
          <w:p w14:paraId="66CDA340"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Ⅳ、Ⅳ</w:t>
            </w:r>
            <w:r w:rsidRPr="0086085E">
              <w:rPr>
                <w:rFonts w:cs="Times New Roman" w:hint="eastAsia"/>
                <w:b/>
                <w:bCs/>
                <w:snapToGrid w:val="0"/>
                <w:sz w:val="21"/>
                <w:szCs w:val="21"/>
                <w:vertAlign w:val="superscript"/>
              </w:rPr>
              <w:t xml:space="preserve"> +</w:t>
            </w:r>
            <w:r w:rsidRPr="0086085E">
              <w:rPr>
                <w:rFonts w:cs="Times New Roman" w:hint="eastAsia"/>
                <w:b/>
                <w:bCs/>
                <w:snapToGrid w:val="0"/>
                <w:sz w:val="21"/>
                <w:szCs w:val="21"/>
              </w:rPr>
              <w:t xml:space="preserve"> </w:t>
            </w:r>
          </w:p>
        </w:tc>
        <w:tc>
          <w:tcPr>
            <w:tcW w:w="1898" w:type="dxa"/>
            <w:tcBorders>
              <w:top w:val="single" w:sz="12" w:space="0" w:color="000000"/>
              <w:right w:val="single" w:sz="4" w:space="0" w:color="auto"/>
            </w:tcBorders>
            <w:vAlign w:val="center"/>
          </w:tcPr>
          <w:p w14:paraId="79FCC562"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Ⅲ</w:t>
            </w:r>
            <w:r w:rsidRPr="0086085E">
              <w:rPr>
                <w:rFonts w:cs="Times New Roman" w:hint="eastAsia"/>
                <w:b/>
                <w:bCs/>
                <w:snapToGrid w:val="0"/>
                <w:sz w:val="21"/>
                <w:szCs w:val="21"/>
              </w:rPr>
              <w:t xml:space="preserve"> </w:t>
            </w:r>
          </w:p>
        </w:tc>
        <w:tc>
          <w:tcPr>
            <w:tcW w:w="1365" w:type="dxa"/>
            <w:tcBorders>
              <w:top w:val="single" w:sz="12" w:space="0" w:color="000000"/>
              <w:left w:val="single" w:sz="4" w:space="0" w:color="auto"/>
            </w:tcBorders>
            <w:vAlign w:val="center"/>
          </w:tcPr>
          <w:p w14:paraId="712D3975"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Ⅱ</w:t>
            </w:r>
          </w:p>
        </w:tc>
        <w:tc>
          <w:tcPr>
            <w:tcW w:w="1725" w:type="dxa"/>
            <w:tcBorders>
              <w:top w:val="single" w:sz="12" w:space="0" w:color="000000"/>
            </w:tcBorders>
            <w:vAlign w:val="center"/>
          </w:tcPr>
          <w:p w14:paraId="6F023D41"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Ⅰ</w:t>
            </w:r>
          </w:p>
        </w:tc>
      </w:tr>
      <w:tr w:rsidR="0086085E" w:rsidRPr="0086085E" w14:paraId="6D105789" w14:textId="77777777">
        <w:trPr>
          <w:trHeight w:val="337"/>
          <w:jc w:val="center"/>
        </w:trPr>
        <w:tc>
          <w:tcPr>
            <w:tcW w:w="1737" w:type="dxa"/>
            <w:vAlign w:val="center"/>
          </w:tcPr>
          <w:p w14:paraId="238D0597"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评价工作等级</w:t>
            </w:r>
            <w:r w:rsidRPr="0086085E">
              <w:rPr>
                <w:rFonts w:cs="Times New Roman" w:hint="eastAsia"/>
                <w:snapToGrid w:val="0"/>
                <w:sz w:val="21"/>
                <w:szCs w:val="21"/>
              </w:rPr>
              <w:t xml:space="preserve">  </w:t>
            </w:r>
          </w:p>
        </w:tc>
        <w:tc>
          <w:tcPr>
            <w:tcW w:w="2006" w:type="dxa"/>
            <w:vAlign w:val="center"/>
          </w:tcPr>
          <w:p w14:paraId="741C40AD"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1898" w:type="dxa"/>
            <w:tcBorders>
              <w:right w:val="single" w:sz="4" w:space="0" w:color="auto"/>
            </w:tcBorders>
            <w:vAlign w:val="center"/>
          </w:tcPr>
          <w:p w14:paraId="7AEA3058"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1365" w:type="dxa"/>
            <w:tcBorders>
              <w:left w:val="single" w:sz="4" w:space="0" w:color="auto"/>
            </w:tcBorders>
            <w:vAlign w:val="center"/>
          </w:tcPr>
          <w:p w14:paraId="054D97C8"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1725" w:type="dxa"/>
            <w:vAlign w:val="center"/>
          </w:tcPr>
          <w:p w14:paraId="0CC49838"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简单分析</w:t>
            </w:r>
          </w:p>
        </w:tc>
      </w:tr>
      <w:tr w:rsidR="0086085E" w:rsidRPr="0086085E" w14:paraId="0893DD93" w14:textId="77777777">
        <w:trPr>
          <w:trHeight w:val="90"/>
          <w:jc w:val="center"/>
        </w:trPr>
        <w:tc>
          <w:tcPr>
            <w:tcW w:w="8731" w:type="dxa"/>
            <w:gridSpan w:val="5"/>
            <w:tcBorders>
              <w:bottom w:val="single" w:sz="12" w:space="0" w:color="000000"/>
            </w:tcBorders>
            <w:vAlign w:val="center"/>
          </w:tcPr>
          <w:p w14:paraId="26FB0FA4" w14:textId="77777777" w:rsidR="006927D1" w:rsidRPr="0086085E" w:rsidRDefault="0078398C">
            <w:pPr>
              <w:spacing w:line="240" w:lineRule="auto"/>
              <w:jc w:val="center"/>
              <w:rPr>
                <w:rFonts w:cs="Times New Roman"/>
                <w:snapToGrid w:val="0"/>
                <w:sz w:val="21"/>
                <w:szCs w:val="21"/>
              </w:rPr>
            </w:pPr>
            <w:r w:rsidRPr="0086085E">
              <w:rPr>
                <w:rFonts w:cs="Times New Roman" w:hint="eastAsia"/>
                <w:snapToGrid w:val="0"/>
                <w:sz w:val="21"/>
                <w:szCs w:val="21"/>
              </w:rPr>
              <w:t>简单分析：是相对于详细评价工作内容而言，在描述危险物质、环境影响途径、环境危害后果、风险防范措施等方面给出定性的说明。见导则附录</w:t>
            </w:r>
            <w:r w:rsidRPr="0086085E">
              <w:rPr>
                <w:rFonts w:cs="Times New Roman" w:hint="eastAsia"/>
                <w:snapToGrid w:val="0"/>
                <w:sz w:val="21"/>
                <w:szCs w:val="21"/>
              </w:rPr>
              <w:t xml:space="preserve"> A</w:t>
            </w:r>
            <w:r w:rsidRPr="0086085E">
              <w:rPr>
                <w:rFonts w:cs="Times New Roman" w:hint="eastAsia"/>
                <w:snapToGrid w:val="0"/>
                <w:sz w:val="21"/>
                <w:szCs w:val="21"/>
              </w:rPr>
              <w:t>。</w:t>
            </w:r>
          </w:p>
        </w:tc>
      </w:tr>
    </w:tbl>
    <w:p w14:paraId="2BA7FF75" w14:textId="77777777" w:rsidR="006927D1" w:rsidRPr="0086085E" w:rsidRDefault="0086085E" w:rsidP="0086085E">
      <w:pPr>
        <w:pStyle w:val="afffffa"/>
        <w:spacing w:beforeLines="50" w:before="156"/>
        <w:ind w:firstLine="500"/>
        <w:rPr>
          <w:rFonts w:ascii="Times New Roman" w:hAnsi="Times New Roman" w:cs="Times New Roman"/>
        </w:rPr>
      </w:pPr>
      <w:r w:rsidRPr="0086085E">
        <w:rPr>
          <w:rFonts w:ascii="Times New Roman" w:eastAsia="宋体" w:hAnsi="Times New Roman" w:cs="Times New Roman"/>
          <w:spacing w:val="5"/>
          <w:kern w:val="0"/>
          <w:szCs w:val="24"/>
        </w:rPr>
        <w:t>本项目涉及到的</w:t>
      </w:r>
      <w:r w:rsidRPr="0086085E">
        <w:rPr>
          <w:rFonts w:ascii="Times New Roman" w:eastAsia="宋体" w:hAnsi="Times New Roman" w:cs="Times New Roman"/>
          <w:kern w:val="0"/>
          <w:szCs w:val="24"/>
        </w:rPr>
        <w:t>环境风险物质为沼气（</w:t>
      </w:r>
      <w:r w:rsidRPr="0086085E">
        <w:rPr>
          <w:rFonts w:ascii="Times New Roman" w:eastAsia="宋体" w:hAnsi="Times New Roman" w:cs="Times New Roman"/>
          <w:kern w:val="0"/>
          <w:szCs w:val="24"/>
        </w:rPr>
        <w:t>CH</w:t>
      </w:r>
      <w:r w:rsidRPr="0086085E">
        <w:rPr>
          <w:rFonts w:ascii="Times New Roman" w:eastAsia="宋体" w:hAnsi="Times New Roman" w:cs="Times New Roman"/>
          <w:kern w:val="0"/>
          <w:szCs w:val="24"/>
          <w:vertAlign w:val="subscript"/>
        </w:rPr>
        <w:t>4</w:t>
      </w:r>
      <w:r w:rsidRPr="0086085E">
        <w:rPr>
          <w:rFonts w:ascii="Times New Roman" w:eastAsia="宋体" w:hAnsi="Times New Roman" w:cs="Times New Roman"/>
          <w:kern w:val="0"/>
          <w:szCs w:val="24"/>
        </w:rPr>
        <w:t>）、恶臭气体</w:t>
      </w:r>
      <w:r w:rsidRPr="0086085E">
        <w:rPr>
          <w:rFonts w:ascii="Times New Roman" w:eastAsia="宋体" w:hAnsi="Times New Roman" w:cs="Times New Roman"/>
          <w:kern w:val="0"/>
          <w:szCs w:val="24"/>
        </w:rPr>
        <w:t>H</w:t>
      </w:r>
      <w:r w:rsidRPr="0086085E">
        <w:rPr>
          <w:rFonts w:ascii="Times New Roman" w:eastAsia="宋体" w:hAnsi="Times New Roman" w:cs="Times New Roman"/>
          <w:kern w:val="0"/>
          <w:szCs w:val="24"/>
          <w:vertAlign w:val="subscript"/>
        </w:rPr>
        <w:t>2</w:t>
      </w:r>
      <w:r w:rsidRPr="0086085E">
        <w:rPr>
          <w:rFonts w:ascii="Times New Roman" w:eastAsia="宋体" w:hAnsi="Times New Roman" w:cs="Times New Roman"/>
          <w:kern w:val="0"/>
          <w:szCs w:val="24"/>
        </w:rPr>
        <w:t>S</w:t>
      </w:r>
      <w:r w:rsidRPr="0086085E">
        <w:rPr>
          <w:rFonts w:ascii="Times New Roman" w:eastAsia="宋体" w:hAnsi="Times New Roman" w:cs="Times New Roman" w:hint="eastAsia"/>
          <w:kern w:val="0"/>
          <w:szCs w:val="24"/>
        </w:rPr>
        <w:t>和</w:t>
      </w:r>
      <w:r w:rsidRPr="0086085E">
        <w:rPr>
          <w:rFonts w:ascii="Times New Roman" w:eastAsia="宋体" w:hAnsi="Times New Roman" w:cs="Times New Roman" w:hint="eastAsia"/>
          <w:kern w:val="0"/>
          <w:szCs w:val="24"/>
        </w:rPr>
        <w:t>NH</w:t>
      </w:r>
      <w:r w:rsidRPr="0086085E">
        <w:rPr>
          <w:rFonts w:ascii="Times New Roman" w:eastAsia="宋体" w:hAnsi="Times New Roman" w:cs="Times New Roman" w:hint="eastAsia"/>
          <w:kern w:val="0"/>
          <w:szCs w:val="24"/>
          <w:vertAlign w:val="subscript"/>
        </w:rPr>
        <w:t>3</w:t>
      </w:r>
      <w:r w:rsidRPr="0086085E">
        <w:rPr>
          <w:rFonts w:ascii="Times New Roman" w:eastAsia="宋体" w:hAnsi="Times New Roman" w:cs="Times New Roman"/>
          <w:kern w:val="0"/>
          <w:szCs w:val="24"/>
        </w:rPr>
        <w:t>，属于易燃</w:t>
      </w:r>
      <w:r w:rsidRPr="0086085E">
        <w:rPr>
          <w:rFonts w:ascii="Times New Roman" w:eastAsia="宋体" w:hAnsi="Times New Roman" w:cs="Times New Roman" w:hint="eastAsia"/>
          <w:kern w:val="0"/>
          <w:szCs w:val="24"/>
        </w:rPr>
        <w:t>及有毒</w:t>
      </w:r>
      <w:r w:rsidRPr="0086085E">
        <w:rPr>
          <w:rFonts w:ascii="Times New Roman" w:eastAsia="宋体" w:hAnsi="Times New Roman" w:cs="Times New Roman"/>
          <w:kern w:val="0"/>
          <w:szCs w:val="24"/>
        </w:rPr>
        <w:t>危险物质，计算</w:t>
      </w:r>
      <w:r w:rsidRPr="0086085E">
        <w:rPr>
          <w:rFonts w:ascii="Times New Roman" w:eastAsia="宋体" w:hAnsi="Times New Roman" w:cs="Times New Roman" w:hint="eastAsia"/>
          <w:kern w:val="0"/>
          <w:szCs w:val="24"/>
        </w:rPr>
        <w:t>本项目</w:t>
      </w:r>
      <w:r w:rsidRPr="0086085E">
        <w:rPr>
          <w:rFonts w:ascii="Times New Roman" w:eastAsia="宋体" w:hAnsi="Times New Roman" w:cs="Times New Roman"/>
          <w:kern w:val="0"/>
          <w:szCs w:val="24"/>
        </w:rPr>
        <w:t>所涉及的每种危险物质在厂界内的最大存在总量与其在附录</w:t>
      </w:r>
      <w:r w:rsidRPr="0086085E">
        <w:rPr>
          <w:rFonts w:ascii="Times New Roman" w:eastAsia="宋体" w:hAnsi="Times New Roman" w:cs="Times New Roman"/>
          <w:kern w:val="0"/>
          <w:szCs w:val="24"/>
        </w:rPr>
        <w:t xml:space="preserve"> B </w:t>
      </w:r>
      <w:r w:rsidRPr="0086085E">
        <w:rPr>
          <w:rFonts w:ascii="Times New Roman" w:eastAsia="宋体" w:hAnsi="Times New Roman" w:cs="Times New Roman"/>
          <w:kern w:val="0"/>
          <w:szCs w:val="24"/>
        </w:rPr>
        <w:t>中对应临界量的比值</w:t>
      </w:r>
      <w:r w:rsidRPr="0086085E">
        <w:rPr>
          <w:rFonts w:ascii="Times New Roman" w:eastAsia="宋体" w:hAnsi="Times New Roman" w:cs="Times New Roman"/>
          <w:kern w:val="0"/>
          <w:szCs w:val="24"/>
        </w:rPr>
        <w:t>Q</w:t>
      </w:r>
      <w:r w:rsidR="0078398C" w:rsidRPr="0086085E">
        <w:rPr>
          <w:rFonts w:ascii="Times New Roman" w:hAnsi="Times New Roman" w:cs="Times New Roman"/>
        </w:rPr>
        <w:t>=q1/Q1</w:t>
      </w:r>
      <w:r w:rsidR="0078398C" w:rsidRPr="0086085E">
        <w:rPr>
          <w:rFonts w:ascii="Times New Roman" w:hAnsi="Times New Roman" w:cs="Times New Roman"/>
        </w:rPr>
        <w:t>＜</w:t>
      </w:r>
      <w:r w:rsidR="0078398C" w:rsidRPr="0086085E">
        <w:rPr>
          <w:rFonts w:ascii="Times New Roman" w:hAnsi="Times New Roman" w:cs="Times New Roman"/>
        </w:rPr>
        <w:t>1</w:t>
      </w:r>
      <w:r w:rsidR="0078398C" w:rsidRPr="0086085E">
        <w:rPr>
          <w:rFonts w:ascii="Times New Roman" w:hAnsi="Times New Roman" w:cs="Times New Roman"/>
        </w:rPr>
        <w:t>，根据《建设项目环境风险评价技术导则》（</w:t>
      </w:r>
      <w:r w:rsidR="0078398C" w:rsidRPr="0086085E">
        <w:rPr>
          <w:rFonts w:ascii="Times New Roman" w:hAnsi="Times New Roman" w:cs="Times New Roman"/>
        </w:rPr>
        <w:t>HJ/T169-2018</w:t>
      </w:r>
      <w:r w:rsidR="0078398C" w:rsidRPr="0086085E">
        <w:rPr>
          <w:rFonts w:ascii="Times New Roman" w:hAnsi="Times New Roman" w:cs="Times New Roman"/>
        </w:rPr>
        <w:t>）的相关要求，判定本项目环境风险潜势均为</w:t>
      </w:r>
      <w:r w:rsidR="0078398C" w:rsidRPr="0086085E">
        <w:rPr>
          <w:rFonts w:ascii="Times New Roman" w:hAnsi="Times New Roman" w:cs="Times New Roman"/>
        </w:rPr>
        <w:t>Ⅰ</w:t>
      </w:r>
      <w:r w:rsidR="0078398C" w:rsidRPr="0086085E">
        <w:rPr>
          <w:rFonts w:ascii="Times New Roman" w:hAnsi="Times New Roman" w:cs="Times New Roman"/>
        </w:rPr>
        <w:t>，即本项目环境风险可开展简要分析。</w:t>
      </w:r>
    </w:p>
    <w:p w14:paraId="6700080A" w14:textId="77777777" w:rsidR="006927D1" w:rsidRPr="0086085E" w:rsidRDefault="0078398C">
      <w:pPr>
        <w:rPr>
          <w:rFonts w:cs="Times New Roman"/>
          <w:b/>
        </w:rPr>
      </w:pPr>
      <w:r w:rsidRPr="0086085E">
        <w:rPr>
          <w:rFonts w:cs="Times New Roman"/>
          <w:b/>
        </w:rPr>
        <w:t>2.</w:t>
      </w:r>
      <w:r w:rsidR="00782426">
        <w:rPr>
          <w:rFonts w:cs="Times New Roman" w:hint="eastAsia"/>
          <w:b/>
        </w:rPr>
        <w:t>3</w:t>
      </w:r>
      <w:r w:rsidRPr="0086085E">
        <w:rPr>
          <w:rFonts w:cs="Times New Roman"/>
          <w:b/>
        </w:rPr>
        <w:t>.6</w:t>
      </w:r>
      <w:r w:rsidRPr="0086085E">
        <w:rPr>
          <w:rFonts w:cs="Times New Roman"/>
          <w:b/>
        </w:rPr>
        <w:t>土壤环境影响评价工作等级及评价范围</w:t>
      </w:r>
    </w:p>
    <w:p w14:paraId="07414DFD" w14:textId="77777777" w:rsidR="006927D1" w:rsidRPr="0086085E" w:rsidRDefault="0078398C">
      <w:pPr>
        <w:widowControl w:val="0"/>
        <w:ind w:firstLineChars="200" w:firstLine="480"/>
        <w:rPr>
          <w:rFonts w:cs="Times New Roman"/>
        </w:rPr>
      </w:pPr>
      <w:r w:rsidRPr="0086085E">
        <w:rPr>
          <w:rFonts w:cs="Times New Roman"/>
        </w:rPr>
        <w:t>根据《环境影响评价技术导则土壤环境（试行）》（</w:t>
      </w:r>
      <w:r w:rsidRPr="0086085E">
        <w:rPr>
          <w:rFonts w:cs="Times New Roman"/>
        </w:rPr>
        <w:t>HJ 964—2018</w:t>
      </w:r>
      <w:r w:rsidRPr="0086085E">
        <w:rPr>
          <w:rFonts w:cs="Times New Roman"/>
        </w:rPr>
        <w:t>），土壤环境影响评价工作等级划分为一级、二级、三级。项目类别分为生态影响型与污</w:t>
      </w:r>
      <w:r w:rsidRPr="0086085E">
        <w:rPr>
          <w:rFonts w:cs="Times New Roman"/>
        </w:rPr>
        <w:lastRenderedPageBreak/>
        <w:t>染影响型，本项目属于污染影响型。</w:t>
      </w:r>
    </w:p>
    <w:p w14:paraId="6F599B07" w14:textId="77777777" w:rsidR="006927D1" w:rsidRPr="0086085E" w:rsidRDefault="0078398C">
      <w:pPr>
        <w:ind w:firstLineChars="200" w:firstLine="480"/>
        <w:rPr>
          <w:rFonts w:hAnsi="宋体" w:cs="Times New Roman"/>
        </w:rPr>
      </w:pPr>
      <w:r w:rsidRPr="0086085E">
        <w:rPr>
          <w:rFonts w:hAnsi="宋体" w:cs="Times New Roman" w:hint="eastAsia"/>
        </w:rPr>
        <w:t>根据土壤环境影响评价项目类别、占地规模与敏感程度划分评价工作等级，具体见下表：</w:t>
      </w:r>
    </w:p>
    <w:p w14:paraId="5B9D5D9E" w14:textId="77777777" w:rsidR="006927D1" w:rsidRPr="0086085E" w:rsidRDefault="0078398C">
      <w:pPr>
        <w:snapToGrid w:val="0"/>
        <w:spacing w:beforeLines="50" w:before="156"/>
        <w:ind w:firstLineChars="82" w:firstLine="173"/>
        <w:jc w:val="center"/>
        <w:rPr>
          <w:rFonts w:cs="Times New Roman"/>
          <w:b/>
          <w:snapToGrid w:val="0"/>
          <w:sz w:val="21"/>
          <w:szCs w:val="21"/>
        </w:rPr>
      </w:pPr>
      <w:r w:rsidRPr="0086085E">
        <w:rPr>
          <w:rFonts w:cs="Times New Roman" w:hint="eastAsia"/>
          <w:b/>
          <w:snapToGrid w:val="0"/>
          <w:sz w:val="21"/>
          <w:szCs w:val="21"/>
        </w:rPr>
        <w:t>表</w:t>
      </w:r>
      <w:r w:rsidRPr="0086085E">
        <w:rPr>
          <w:rFonts w:cs="Times New Roman"/>
          <w:b/>
          <w:snapToGrid w:val="0"/>
          <w:sz w:val="21"/>
          <w:szCs w:val="21"/>
        </w:rPr>
        <w:t>2</w:t>
      </w:r>
      <w:r w:rsidR="00782426">
        <w:rPr>
          <w:rFonts w:cs="Times New Roman" w:hint="eastAsia"/>
          <w:b/>
          <w:snapToGrid w:val="0"/>
          <w:sz w:val="21"/>
          <w:szCs w:val="21"/>
        </w:rPr>
        <w:t>.3-1</w:t>
      </w:r>
      <w:r w:rsidR="005A2148">
        <w:rPr>
          <w:rFonts w:cs="Times New Roman" w:hint="eastAsia"/>
          <w:b/>
          <w:snapToGrid w:val="0"/>
          <w:sz w:val="21"/>
          <w:szCs w:val="21"/>
        </w:rPr>
        <w:t>0</w:t>
      </w:r>
      <w:r w:rsidRPr="0086085E">
        <w:rPr>
          <w:rFonts w:cs="Times New Roman"/>
          <w:b/>
          <w:snapToGrid w:val="0"/>
          <w:sz w:val="21"/>
          <w:szCs w:val="21"/>
        </w:rPr>
        <w:t xml:space="preserve">   </w:t>
      </w:r>
      <w:r w:rsidRPr="0086085E">
        <w:rPr>
          <w:rFonts w:cs="Times New Roman" w:hint="eastAsia"/>
          <w:b/>
          <w:snapToGrid w:val="0"/>
          <w:sz w:val="21"/>
          <w:szCs w:val="21"/>
        </w:rPr>
        <w:t>污染影响型评价工作等级划分表</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46"/>
        <w:gridCol w:w="690"/>
        <w:gridCol w:w="750"/>
        <w:gridCol w:w="755"/>
        <w:gridCol w:w="715"/>
        <w:gridCol w:w="735"/>
        <w:gridCol w:w="745"/>
        <w:gridCol w:w="710"/>
        <w:gridCol w:w="735"/>
        <w:gridCol w:w="750"/>
      </w:tblGrid>
      <w:tr w:rsidR="00A74B6E" w:rsidRPr="0086085E" w14:paraId="38308827" w14:textId="77777777">
        <w:trPr>
          <w:trHeight w:val="292"/>
          <w:jc w:val="center"/>
        </w:trPr>
        <w:tc>
          <w:tcPr>
            <w:tcW w:w="2146" w:type="dxa"/>
            <w:vMerge w:val="restart"/>
            <w:tcBorders>
              <w:top w:val="single" w:sz="12" w:space="0" w:color="000000"/>
            </w:tcBorders>
            <w:vAlign w:val="center"/>
          </w:tcPr>
          <w:p w14:paraId="3F1D5CD3" w14:textId="77777777" w:rsidR="006927D1" w:rsidRPr="0086085E" w:rsidRDefault="0078398C">
            <w:pPr>
              <w:tabs>
                <w:tab w:val="left" w:leader="middleDot" w:pos="0"/>
              </w:tabs>
              <w:spacing w:line="240" w:lineRule="auto"/>
              <w:ind w:firstLineChars="500" w:firstLine="1050"/>
              <w:jc w:val="both"/>
              <w:rPr>
                <w:b/>
                <w:bCs/>
                <w:sz w:val="21"/>
                <w:szCs w:val="21"/>
              </w:rPr>
            </w:pPr>
            <w:r w:rsidRPr="0086085E">
              <w:rPr>
                <w:noProof/>
                <w:sz w:val="21"/>
              </w:rPr>
              <mc:AlternateContent>
                <mc:Choice Requires="wps">
                  <w:drawing>
                    <wp:anchor distT="0" distB="0" distL="114300" distR="114300" simplePos="0" relativeHeight="251669504" behindDoc="0" locked="0" layoutInCell="1" allowOverlap="1" wp14:anchorId="0DBA0A57" wp14:editId="352B63CD">
                      <wp:simplePos x="0" y="0"/>
                      <wp:positionH relativeFrom="column">
                        <wp:posOffset>-58420</wp:posOffset>
                      </wp:positionH>
                      <wp:positionV relativeFrom="paragraph">
                        <wp:posOffset>-8890</wp:posOffset>
                      </wp:positionV>
                      <wp:extent cx="1362710" cy="428625"/>
                      <wp:effectExtent l="8255" t="10160" r="10160" b="8890"/>
                      <wp:wrapNone/>
                      <wp:docPr id="296"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428625"/>
                              </a:xfrm>
                              <a:prstGeom prst="line">
                                <a:avLst/>
                              </a:prstGeom>
                              <a:noFill/>
                              <a:ln w="9525">
                                <a:solidFill>
                                  <a:srgbClr val="000000"/>
                                </a:solidFill>
                                <a:round/>
                              </a:ln>
                            </wps:spPr>
                            <wps:bodyPr/>
                          </wps:wsp>
                        </a:graphicData>
                      </a:graphic>
                    </wp:anchor>
                  </w:drawing>
                </mc:Choice>
                <mc:Fallback>
                  <w:pict>
                    <v:line w14:anchorId="5EA18EE7" id="直线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pt,-.7pt" to="102.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"/>
                  </w:pict>
                </mc:Fallback>
              </mc:AlternateContent>
            </w:r>
            <w:r w:rsidRPr="0086085E">
              <w:rPr>
                <w:rFonts w:hint="eastAsia"/>
                <w:b/>
                <w:bCs/>
                <w:sz w:val="21"/>
                <w:szCs w:val="21"/>
              </w:rPr>
              <w:t>占地规模</w:t>
            </w:r>
          </w:p>
          <w:p w14:paraId="647EF01A" w14:textId="77777777" w:rsidR="006927D1" w:rsidRPr="0086085E" w:rsidRDefault="0078398C">
            <w:pPr>
              <w:tabs>
                <w:tab w:val="left" w:leader="middleDot" w:pos="0"/>
              </w:tabs>
              <w:spacing w:line="240" w:lineRule="auto"/>
              <w:jc w:val="both"/>
              <w:rPr>
                <w:b/>
                <w:bCs/>
                <w:sz w:val="21"/>
                <w:szCs w:val="21"/>
              </w:rPr>
            </w:pPr>
            <w:r w:rsidRPr="0086085E">
              <w:rPr>
                <w:noProof/>
                <w:sz w:val="21"/>
              </w:rPr>
              <mc:AlternateContent>
                <mc:Choice Requires="wps">
                  <w:drawing>
                    <wp:anchor distT="0" distB="0" distL="114300" distR="114300" simplePos="0" relativeHeight="251670528" behindDoc="0" locked="0" layoutInCell="1" allowOverlap="1" wp14:anchorId="5CA09227" wp14:editId="1713C47A">
                      <wp:simplePos x="0" y="0"/>
                      <wp:positionH relativeFrom="column">
                        <wp:posOffset>-58420</wp:posOffset>
                      </wp:positionH>
                      <wp:positionV relativeFrom="paragraph">
                        <wp:posOffset>141605</wp:posOffset>
                      </wp:positionV>
                      <wp:extent cx="1361440" cy="219075"/>
                      <wp:effectExtent l="8255" t="8255" r="11430" b="10795"/>
                      <wp:wrapNone/>
                      <wp:docPr id="295" name="直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219075"/>
                              </a:xfrm>
                              <a:prstGeom prst="line">
                                <a:avLst/>
                              </a:prstGeom>
                              <a:noFill/>
                              <a:ln w="9525">
                                <a:solidFill>
                                  <a:srgbClr val="000000"/>
                                </a:solidFill>
                                <a:round/>
                              </a:ln>
                            </wps:spPr>
                            <wps:bodyPr/>
                          </wps:wsp>
                        </a:graphicData>
                      </a:graphic>
                    </wp:anchor>
                  </w:drawing>
                </mc:Choice>
                <mc:Fallback>
                  <w:pict>
                    <v:line w14:anchorId="07BA8A4F" id="直线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6pt,11.15pt" to="102.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"/>
                  </w:pict>
                </mc:Fallback>
              </mc:AlternateContent>
            </w:r>
            <w:r w:rsidRPr="0086085E">
              <w:rPr>
                <w:rFonts w:hint="eastAsia"/>
                <w:b/>
                <w:bCs/>
                <w:sz w:val="21"/>
                <w:szCs w:val="21"/>
              </w:rPr>
              <w:t>评价工作等级</w:t>
            </w:r>
          </w:p>
          <w:p w14:paraId="74CE1366" w14:textId="77777777" w:rsidR="006927D1" w:rsidRPr="0086085E" w:rsidRDefault="0078398C">
            <w:pPr>
              <w:tabs>
                <w:tab w:val="left" w:leader="middleDot" w:pos="0"/>
              </w:tabs>
              <w:spacing w:line="240" w:lineRule="auto"/>
              <w:jc w:val="both"/>
            </w:pPr>
            <w:r w:rsidRPr="0086085E">
              <w:rPr>
                <w:rFonts w:hint="eastAsia"/>
                <w:b/>
                <w:bCs/>
                <w:sz w:val="21"/>
                <w:szCs w:val="21"/>
              </w:rPr>
              <w:t>敏感程度</w:t>
            </w:r>
          </w:p>
        </w:tc>
        <w:tc>
          <w:tcPr>
            <w:tcW w:w="2195" w:type="dxa"/>
            <w:gridSpan w:val="3"/>
            <w:tcBorders>
              <w:top w:val="single" w:sz="12" w:space="0" w:color="000000"/>
            </w:tcBorders>
            <w:vAlign w:val="center"/>
          </w:tcPr>
          <w:p w14:paraId="20CB16DC"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Ⅰ</w:t>
            </w:r>
          </w:p>
        </w:tc>
        <w:tc>
          <w:tcPr>
            <w:tcW w:w="2195" w:type="dxa"/>
            <w:gridSpan w:val="3"/>
            <w:tcBorders>
              <w:top w:val="single" w:sz="12" w:space="0" w:color="000000"/>
            </w:tcBorders>
            <w:vAlign w:val="center"/>
          </w:tcPr>
          <w:p w14:paraId="2A38B17E"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Ⅱ</w:t>
            </w:r>
          </w:p>
        </w:tc>
        <w:tc>
          <w:tcPr>
            <w:tcW w:w="2195" w:type="dxa"/>
            <w:gridSpan w:val="3"/>
            <w:tcBorders>
              <w:top w:val="single" w:sz="12" w:space="0" w:color="000000"/>
            </w:tcBorders>
            <w:vAlign w:val="center"/>
          </w:tcPr>
          <w:p w14:paraId="5BFDF1C2"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Ⅲ</w:t>
            </w:r>
          </w:p>
        </w:tc>
      </w:tr>
      <w:tr w:rsidR="00A74B6E" w:rsidRPr="0086085E" w14:paraId="1C3782C6" w14:textId="77777777">
        <w:trPr>
          <w:trHeight w:val="227"/>
          <w:jc w:val="center"/>
        </w:trPr>
        <w:tc>
          <w:tcPr>
            <w:tcW w:w="2146" w:type="dxa"/>
            <w:vMerge/>
            <w:vAlign w:val="center"/>
          </w:tcPr>
          <w:p w14:paraId="38E4107E" w14:textId="77777777" w:rsidR="006927D1" w:rsidRPr="0086085E" w:rsidRDefault="006927D1">
            <w:pPr>
              <w:tabs>
                <w:tab w:val="left" w:leader="middleDot" w:pos="0"/>
              </w:tabs>
              <w:spacing w:line="240" w:lineRule="auto"/>
              <w:jc w:val="center"/>
              <w:rPr>
                <w:rFonts w:cs="Times New Roman"/>
                <w:b/>
                <w:bCs/>
                <w:snapToGrid w:val="0"/>
                <w:sz w:val="21"/>
                <w:szCs w:val="21"/>
              </w:rPr>
            </w:pPr>
          </w:p>
        </w:tc>
        <w:tc>
          <w:tcPr>
            <w:tcW w:w="690" w:type="dxa"/>
            <w:tcBorders>
              <w:right w:val="single" w:sz="4" w:space="0" w:color="auto"/>
            </w:tcBorders>
            <w:vAlign w:val="center"/>
          </w:tcPr>
          <w:p w14:paraId="205980D3"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大</w:t>
            </w:r>
          </w:p>
        </w:tc>
        <w:tc>
          <w:tcPr>
            <w:tcW w:w="750" w:type="dxa"/>
            <w:tcBorders>
              <w:left w:val="single" w:sz="4" w:space="0" w:color="auto"/>
              <w:right w:val="single" w:sz="4" w:space="0" w:color="auto"/>
            </w:tcBorders>
            <w:vAlign w:val="center"/>
          </w:tcPr>
          <w:p w14:paraId="24AFEA55"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中</w:t>
            </w:r>
          </w:p>
        </w:tc>
        <w:tc>
          <w:tcPr>
            <w:tcW w:w="755" w:type="dxa"/>
            <w:tcBorders>
              <w:left w:val="single" w:sz="4" w:space="0" w:color="auto"/>
            </w:tcBorders>
            <w:vAlign w:val="center"/>
          </w:tcPr>
          <w:p w14:paraId="0BBD83E4"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小</w:t>
            </w:r>
          </w:p>
        </w:tc>
        <w:tc>
          <w:tcPr>
            <w:tcW w:w="715" w:type="dxa"/>
            <w:tcBorders>
              <w:right w:val="single" w:sz="4" w:space="0" w:color="auto"/>
            </w:tcBorders>
            <w:vAlign w:val="center"/>
          </w:tcPr>
          <w:p w14:paraId="00798079"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大</w:t>
            </w:r>
          </w:p>
        </w:tc>
        <w:tc>
          <w:tcPr>
            <w:tcW w:w="735" w:type="dxa"/>
            <w:tcBorders>
              <w:left w:val="single" w:sz="4" w:space="0" w:color="auto"/>
              <w:right w:val="single" w:sz="4" w:space="0" w:color="auto"/>
            </w:tcBorders>
            <w:vAlign w:val="center"/>
          </w:tcPr>
          <w:p w14:paraId="50424FBD"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中</w:t>
            </w:r>
          </w:p>
        </w:tc>
        <w:tc>
          <w:tcPr>
            <w:tcW w:w="745" w:type="dxa"/>
            <w:tcBorders>
              <w:left w:val="single" w:sz="4" w:space="0" w:color="auto"/>
            </w:tcBorders>
            <w:vAlign w:val="center"/>
          </w:tcPr>
          <w:p w14:paraId="1AF9DED4"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小</w:t>
            </w:r>
          </w:p>
        </w:tc>
        <w:tc>
          <w:tcPr>
            <w:tcW w:w="710" w:type="dxa"/>
            <w:tcBorders>
              <w:right w:val="single" w:sz="4" w:space="0" w:color="auto"/>
            </w:tcBorders>
            <w:vAlign w:val="center"/>
          </w:tcPr>
          <w:p w14:paraId="7EE62FCC"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大</w:t>
            </w:r>
          </w:p>
        </w:tc>
        <w:tc>
          <w:tcPr>
            <w:tcW w:w="735" w:type="dxa"/>
            <w:tcBorders>
              <w:left w:val="single" w:sz="4" w:space="0" w:color="auto"/>
              <w:right w:val="single" w:sz="4" w:space="0" w:color="auto"/>
            </w:tcBorders>
            <w:vAlign w:val="center"/>
          </w:tcPr>
          <w:p w14:paraId="5FC49B92"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中</w:t>
            </w:r>
          </w:p>
        </w:tc>
        <w:tc>
          <w:tcPr>
            <w:tcW w:w="750" w:type="dxa"/>
            <w:tcBorders>
              <w:left w:val="single" w:sz="4" w:space="0" w:color="auto"/>
            </w:tcBorders>
            <w:vAlign w:val="center"/>
          </w:tcPr>
          <w:p w14:paraId="149110A0" w14:textId="77777777" w:rsidR="006927D1" w:rsidRPr="0086085E" w:rsidRDefault="0078398C">
            <w:pPr>
              <w:tabs>
                <w:tab w:val="left" w:leader="middleDot" w:pos="0"/>
              </w:tabs>
              <w:spacing w:line="240" w:lineRule="auto"/>
              <w:jc w:val="center"/>
              <w:rPr>
                <w:rFonts w:cs="Times New Roman"/>
                <w:b/>
                <w:bCs/>
                <w:snapToGrid w:val="0"/>
                <w:sz w:val="21"/>
                <w:szCs w:val="21"/>
              </w:rPr>
            </w:pPr>
            <w:r w:rsidRPr="0086085E">
              <w:rPr>
                <w:rFonts w:cs="Times New Roman" w:hint="eastAsia"/>
                <w:b/>
                <w:bCs/>
                <w:snapToGrid w:val="0"/>
                <w:sz w:val="21"/>
                <w:szCs w:val="21"/>
              </w:rPr>
              <w:t>小</w:t>
            </w:r>
          </w:p>
        </w:tc>
      </w:tr>
      <w:tr w:rsidR="00A74B6E" w:rsidRPr="0086085E" w14:paraId="72C4F3A6" w14:textId="77777777">
        <w:trPr>
          <w:trHeight w:val="372"/>
          <w:jc w:val="center"/>
        </w:trPr>
        <w:tc>
          <w:tcPr>
            <w:tcW w:w="2146" w:type="dxa"/>
            <w:vAlign w:val="bottom"/>
          </w:tcPr>
          <w:p w14:paraId="18A0A5B2"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敏感</w:t>
            </w:r>
          </w:p>
        </w:tc>
        <w:tc>
          <w:tcPr>
            <w:tcW w:w="690" w:type="dxa"/>
            <w:tcBorders>
              <w:right w:val="single" w:sz="4" w:space="0" w:color="auto"/>
            </w:tcBorders>
            <w:vAlign w:val="bottom"/>
          </w:tcPr>
          <w:p w14:paraId="6601673E"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50" w:type="dxa"/>
            <w:tcBorders>
              <w:left w:val="single" w:sz="4" w:space="0" w:color="auto"/>
              <w:right w:val="single" w:sz="4" w:space="0" w:color="auto"/>
            </w:tcBorders>
            <w:vAlign w:val="bottom"/>
          </w:tcPr>
          <w:p w14:paraId="5EE29D99"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55" w:type="dxa"/>
            <w:tcBorders>
              <w:left w:val="single" w:sz="4" w:space="0" w:color="auto"/>
            </w:tcBorders>
            <w:vAlign w:val="bottom"/>
          </w:tcPr>
          <w:p w14:paraId="36C4DBE3"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15" w:type="dxa"/>
            <w:tcBorders>
              <w:right w:val="single" w:sz="4" w:space="0" w:color="auto"/>
            </w:tcBorders>
            <w:vAlign w:val="bottom"/>
          </w:tcPr>
          <w:p w14:paraId="39345D1F"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35" w:type="dxa"/>
            <w:tcBorders>
              <w:left w:val="single" w:sz="4" w:space="0" w:color="auto"/>
              <w:right w:val="single" w:sz="4" w:space="0" w:color="auto"/>
            </w:tcBorders>
            <w:vAlign w:val="bottom"/>
          </w:tcPr>
          <w:p w14:paraId="28E536F2"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45" w:type="dxa"/>
            <w:tcBorders>
              <w:left w:val="single" w:sz="4" w:space="0" w:color="auto"/>
            </w:tcBorders>
            <w:vAlign w:val="bottom"/>
          </w:tcPr>
          <w:p w14:paraId="7C799CBB"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10" w:type="dxa"/>
            <w:tcBorders>
              <w:right w:val="single" w:sz="4" w:space="0" w:color="auto"/>
            </w:tcBorders>
            <w:vAlign w:val="bottom"/>
          </w:tcPr>
          <w:p w14:paraId="607EA253"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35" w:type="dxa"/>
            <w:tcBorders>
              <w:left w:val="single" w:sz="4" w:space="0" w:color="auto"/>
              <w:right w:val="single" w:sz="4" w:space="0" w:color="auto"/>
            </w:tcBorders>
            <w:vAlign w:val="bottom"/>
          </w:tcPr>
          <w:p w14:paraId="752635AC"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50" w:type="dxa"/>
            <w:tcBorders>
              <w:left w:val="single" w:sz="4" w:space="0" w:color="auto"/>
            </w:tcBorders>
            <w:vAlign w:val="bottom"/>
          </w:tcPr>
          <w:p w14:paraId="55E5FA6C"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r>
      <w:tr w:rsidR="00A74B6E" w:rsidRPr="0086085E" w14:paraId="0D4F7F1D" w14:textId="77777777">
        <w:trPr>
          <w:trHeight w:val="337"/>
          <w:jc w:val="center"/>
        </w:trPr>
        <w:tc>
          <w:tcPr>
            <w:tcW w:w="2146" w:type="dxa"/>
            <w:vAlign w:val="bottom"/>
          </w:tcPr>
          <w:p w14:paraId="08C40F29"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较敏感</w:t>
            </w:r>
          </w:p>
        </w:tc>
        <w:tc>
          <w:tcPr>
            <w:tcW w:w="690" w:type="dxa"/>
            <w:tcBorders>
              <w:right w:val="single" w:sz="4" w:space="0" w:color="auto"/>
            </w:tcBorders>
            <w:vAlign w:val="bottom"/>
          </w:tcPr>
          <w:p w14:paraId="64864214"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50" w:type="dxa"/>
            <w:tcBorders>
              <w:left w:val="single" w:sz="4" w:space="0" w:color="auto"/>
              <w:right w:val="single" w:sz="4" w:space="0" w:color="auto"/>
            </w:tcBorders>
            <w:vAlign w:val="bottom"/>
          </w:tcPr>
          <w:p w14:paraId="0DA1DD39"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55" w:type="dxa"/>
            <w:tcBorders>
              <w:left w:val="single" w:sz="4" w:space="0" w:color="auto"/>
            </w:tcBorders>
            <w:vAlign w:val="bottom"/>
          </w:tcPr>
          <w:p w14:paraId="15B09306"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15" w:type="dxa"/>
            <w:tcBorders>
              <w:right w:val="single" w:sz="4" w:space="0" w:color="auto"/>
            </w:tcBorders>
            <w:vAlign w:val="bottom"/>
          </w:tcPr>
          <w:p w14:paraId="32051350"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35" w:type="dxa"/>
            <w:tcBorders>
              <w:left w:val="single" w:sz="4" w:space="0" w:color="auto"/>
              <w:right w:val="single" w:sz="4" w:space="0" w:color="auto"/>
            </w:tcBorders>
            <w:vAlign w:val="bottom"/>
          </w:tcPr>
          <w:p w14:paraId="07C2BE81"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45" w:type="dxa"/>
            <w:tcBorders>
              <w:left w:val="single" w:sz="4" w:space="0" w:color="auto"/>
            </w:tcBorders>
            <w:vAlign w:val="bottom"/>
          </w:tcPr>
          <w:p w14:paraId="5513178E"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10" w:type="dxa"/>
            <w:tcBorders>
              <w:right w:val="single" w:sz="4" w:space="0" w:color="auto"/>
            </w:tcBorders>
            <w:vAlign w:val="bottom"/>
          </w:tcPr>
          <w:p w14:paraId="587B815E"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35" w:type="dxa"/>
            <w:tcBorders>
              <w:left w:val="single" w:sz="4" w:space="0" w:color="auto"/>
              <w:right w:val="single" w:sz="4" w:space="0" w:color="auto"/>
            </w:tcBorders>
            <w:vAlign w:val="bottom"/>
          </w:tcPr>
          <w:p w14:paraId="151EEABD"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50" w:type="dxa"/>
            <w:tcBorders>
              <w:left w:val="single" w:sz="4" w:space="0" w:color="auto"/>
            </w:tcBorders>
            <w:vAlign w:val="bottom"/>
          </w:tcPr>
          <w:p w14:paraId="5E20043D"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w:t>
            </w:r>
          </w:p>
        </w:tc>
      </w:tr>
      <w:tr w:rsidR="00A74B6E" w:rsidRPr="0086085E" w14:paraId="125E92E6" w14:textId="77777777">
        <w:trPr>
          <w:trHeight w:val="90"/>
          <w:jc w:val="center"/>
        </w:trPr>
        <w:tc>
          <w:tcPr>
            <w:tcW w:w="2146" w:type="dxa"/>
            <w:vAlign w:val="bottom"/>
          </w:tcPr>
          <w:p w14:paraId="3DCC450A"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不敏感</w:t>
            </w:r>
          </w:p>
        </w:tc>
        <w:tc>
          <w:tcPr>
            <w:tcW w:w="690" w:type="dxa"/>
            <w:tcBorders>
              <w:right w:val="single" w:sz="4" w:space="0" w:color="auto"/>
            </w:tcBorders>
            <w:vAlign w:val="bottom"/>
          </w:tcPr>
          <w:p w14:paraId="608171BD"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一级</w:t>
            </w:r>
          </w:p>
        </w:tc>
        <w:tc>
          <w:tcPr>
            <w:tcW w:w="750" w:type="dxa"/>
            <w:tcBorders>
              <w:left w:val="single" w:sz="4" w:space="0" w:color="auto"/>
              <w:right w:val="single" w:sz="4" w:space="0" w:color="auto"/>
            </w:tcBorders>
            <w:vAlign w:val="bottom"/>
          </w:tcPr>
          <w:p w14:paraId="60F54915"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55" w:type="dxa"/>
            <w:tcBorders>
              <w:left w:val="single" w:sz="4" w:space="0" w:color="auto"/>
            </w:tcBorders>
            <w:vAlign w:val="bottom"/>
          </w:tcPr>
          <w:p w14:paraId="3D019A46"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15" w:type="dxa"/>
            <w:tcBorders>
              <w:right w:val="single" w:sz="4" w:space="0" w:color="auto"/>
            </w:tcBorders>
            <w:vAlign w:val="bottom"/>
          </w:tcPr>
          <w:p w14:paraId="01883BA3"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二级</w:t>
            </w:r>
          </w:p>
        </w:tc>
        <w:tc>
          <w:tcPr>
            <w:tcW w:w="735" w:type="dxa"/>
            <w:tcBorders>
              <w:left w:val="single" w:sz="4" w:space="0" w:color="auto"/>
              <w:right w:val="single" w:sz="4" w:space="0" w:color="auto"/>
            </w:tcBorders>
            <w:vAlign w:val="bottom"/>
          </w:tcPr>
          <w:p w14:paraId="62648546"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45" w:type="dxa"/>
            <w:tcBorders>
              <w:left w:val="single" w:sz="4" w:space="0" w:color="auto"/>
            </w:tcBorders>
            <w:vAlign w:val="bottom"/>
          </w:tcPr>
          <w:p w14:paraId="4559BCF3"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10" w:type="dxa"/>
            <w:tcBorders>
              <w:right w:val="single" w:sz="4" w:space="0" w:color="auto"/>
            </w:tcBorders>
            <w:vAlign w:val="bottom"/>
          </w:tcPr>
          <w:p w14:paraId="1EB29883" w14:textId="77777777" w:rsidR="006927D1" w:rsidRPr="0086085E" w:rsidRDefault="0078398C">
            <w:pPr>
              <w:spacing w:line="240" w:lineRule="auto"/>
              <w:jc w:val="center"/>
              <w:rPr>
                <w:rFonts w:cs="Times New Roman"/>
                <w:snapToGrid w:val="0"/>
                <w:sz w:val="21"/>
                <w:szCs w:val="21"/>
              </w:rPr>
            </w:pPr>
            <w:r w:rsidRPr="0086085E">
              <w:rPr>
                <w:rFonts w:cs="Times New Roman" w:hint="eastAsia"/>
                <w:snapToGrid w:val="0"/>
                <w:sz w:val="21"/>
                <w:szCs w:val="21"/>
              </w:rPr>
              <w:t>三级</w:t>
            </w:r>
          </w:p>
        </w:tc>
        <w:tc>
          <w:tcPr>
            <w:tcW w:w="735" w:type="dxa"/>
            <w:tcBorders>
              <w:left w:val="single" w:sz="4" w:space="0" w:color="auto"/>
              <w:right w:val="single" w:sz="4" w:space="0" w:color="auto"/>
            </w:tcBorders>
            <w:vAlign w:val="bottom"/>
          </w:tcPr>
          <w:p w14:paraId="44919216"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w:t>
            </w:r>
          </w:p>
        </w:tc>
        <w:tc>
          <w:tcPr>
            <w:tcW w:w="750" w:type="dxa"/>
            <w:tcBorders>
              <w:left w:val="single" w:sz="4" w:space="0" w:color="auto"/>
            </w:tcBorders>
            <w:vAlign w:val="bottom"/>
          </w:tcPr>
          <w:p w14:paraId="1F9E2E2F"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w:t>
            </w:r>
          </w:p>
        </w:tc>
      </w:tr>
      <w:tr w:rsidR="00A74B6E" w:rsidRPr="0086085E" w14:paraId="29A2AE4D" w14:textId="77777777">
        <w:trPr>
          <w:trHeight w:val="90"/>
          <w:jc w:val="center"/>
        </w:trPr>
        <w:tc>
          <w:tcPr>
            <w:tcW w:w="8731" w:type="dxa"/>
            <w:gridSpan w:val="10"/>
            <w:tcBorders>
              <w:bottom w:val="single" w:sz="12" w:space="0" w:color="000000"/>
            </w:tcBorders>
            <w:vAlign w:val="bottom"/>
          </w:tcPr>
          <w:p w14:paraId="51364284" w14:textId="77777777" w:rsidR="006927D1" w:rsidRPr="0086085E" w:rsidRDefault="0078398C">
            <w:pPr>
              <w:tabs>
                <w:tab w:val="left" w:leader="middleDot" w:pos="0"/>
              </w:tabs>
              <w:spacing w:line="240" w:lineRule="auto"/>
              <w:jc w:val="center"/>
              <w:rPr>
                <w:rFonts w:cs="Times New Roman"/>
                <w:snapToGrid w:val="0"/>
                <w:sz w:val="21"/>
                <w:szCs w:val="21"/>
              </w:rPr>
            </w:pPr>
            <w:r w:rsidRPr="0086085E">
              <w:rPr>
                <w:rFonts w:cs="Times New Roman" w:hint="eastAsia"/>
                <w:snapToGrid w:val="0"/>
                <w:sz w:val="21"/>
                <w:szCs w:val="21"/>
              </w:rPr>
              <w:t>注：“</w:t>
            </w:r>
            <w:r w:rsidRPr="0086085E">
              <w:rPr>
                <w:rFonts w:cs="Times New Roman" w:hint="eastAsia"/>
                <w:snapToGrid w:val="0"/>
                <w:sz w:val="21"/>
                <w:szCs w:val="21"/>
              </w:rPr>
              <w:t>-</w:t>
            </w:r>
            <w:r w:rsidRPr="0086085E">
              <w:rPr>
                <w:rFonts w:cs="Times New Roman" w:hint="eastAsia"/>
                <w:snapToGrid w:val="0"/>
                <w:sz w:val="21"/>
                <w:szCs w:val="21"/>
              </w:rPr>
              <w:t>”表示可不开展土壤环境影响评价工作。</w:t>
            </w:r>
          </w:p>
        </w:tc>
      </w:tr>
    </w:tbl>
    <w:p w14:paraId="61058C79" w14:textId="77777777" w:rsidR="006927D1" w:rsidRPr="0086085E" w:rsidRDefault="0078398C">
      <w:pPr>
        <w:spacing w:beforeLines="50" w:before="156"/>
        <w:ind w:firstLineChars="200" w:firstLine="480"/>
      </w:pPr>
      <w:r w:rsidRPr="0086085E">
        <w:rPr>
          <w:rFonts w:cs="Times New Roman"/>
        </w:rPr>
        <w:t>根据《环境影响评价技术导则土壤环境（试行）》（</w:t>
      </w:r>
      <w:r w:rsidRPr="0086085E">
        <w:rPr>
          <w:rFonts w:cs="Times New Roman"/>
        </w:rPr>
        <w:t>HJ 964—2018</w:t>
      </w:r>
      <w:r w:rsidRPr="0086085E">
        <w:rPr>
          <w:rFonts w:cs="Times New Roman"/>
        </w:rPr>
        <w:t>）附录</w:t>
      </w:r>
      <w:r w:rsidRPr="0086085E">
        <w:rPr>
          <w:rFonts w:cs="Times New Roman"/>
        </w:rPr>
        <w:t>A</w:t>
      </w:r>
      <w:r w:rsidRPr="0086085E">
        <w:rPr>
          <w:rFonts w:cs="Times New Roman"/>
        </w:rPr>
        <w:t>，本项目年</w:t>
      </w:r>
      <w:r w:rsidR="0086085E" w:rsidRPr="0086085E">
        <w:rPr>
          <w:rFonts w:cs="Times New Roman"/>
        </w:rPr>
        <w:t>饲养奶</w:t>
      </w:r>
      <w:r w:rsidRPr="0086085E">
        <w:rPr>
          <w:rFonts w:cs="Times New Roman"/>
        </w:rPr>
        <w:t>牛</w:t>
      </w:r>
      <w:r w:rsidRPr="0086085E">
        <w:rPr>
          <w:rFonts w:cs="Times New Roman" w:hint="eastAsia"/>
        </w:rPr>
        <w:t>为</w:t>
      </w:r>
      <w:r w:rsidR="0086085E" w:rsidRPr="0086085E">
        <w:rPr>
          <w:rFonts w:cs="Times New Roman" w:hint="eastAsia"/>
        </w:rPr>
        <w:t>15</w:t>
      </w:r>
      <w:r w:rsidRPr="0086085E">
        <w:rPr>
          <w:rFonts w:cs="Times New Roman" w:hint="eastAsia"/>
        </w:rPr>
        <w:t>00</w:t>
      </w:r>
      <w:r w:rsidRPr="0086085E">
        <w:rPr>
          <w:rFonts w:cs="Times New Roman" w:hint="eastAsia"/>
        </w:rPr>
        <w:t>头（折算生猪</w:t>
      </w:r>
      <w:r w:rsidRPr="0086085E">
        <w:rPr>
          <w:rFonts w:cs="Times New Roman" w:hint="eastAsia"/>
        </w:rPr>
        <w:t>1</w:t>
      </w:r>
      <w:r w:rsidR="0086085E" w:rsidRPr="0086085E">
        <w:rPr>
          <w:rFonts w:cs="Times New Roman" w:hint="eastAsia"/>
        </w:rPr>
        <w:t>5</w:t>
      </w:r>
      <w:r w:rsidRPr="0086085E">
        <w:rPr>
          <w:rFonts w:cs="Times New Roman" w:hint="eastAsia"/>
        </w:rPr>
        <w:t>000</w:t>
      </w:r>
      <w:r w:rsidRPr="0086085E">
        <w:rPr>
          <w:rFonts w:cs="Times New Roman" w:hint="eastAsia"/>
        </w:rPr>
        <w:t>头），小于</w:t>
      </w:r>
      <w:r w:rsidRPr="0086085E">
        <w:rPr>
          <w:rFonts w:cs="Times New Roman"/>
        </w:rPr>
        <w:t>10</w:t>
      </w:r>
      <w:r w:rsidRPr="0086085E">
        <w:rPr>
          <w:rFonts w:cs="Times New Roman"/>
        </w:rPr>
        <w:t>万头生猪，属于</w:t>
      </w:r>
      <w:r w:rsidRPr="0086085E">
        <w:rPr>
          <w:rFonts w:cs="Times New Roman"/>
        </w:rPr>
        <w:t>Ⅲ</w:t>
      </w:r>
      <w:r w:rsidRPr="0086085E">
        <w:rPr>
          <w:rFonts w:cs="Times New Roman"/>
        </w:rPr>
        <w:t>类项目；项目占地面积约为</w:t>
      </w:r>
      <w:r w:rsidR="009B2B87">
        <w:rPr>
          <w:rFonts w:cs="Times New Roman" w:hint="eastAsia"/>
        </w:rPr>
        <w:t>18.5</w:t>
      </w:r>
      <w:r w:rsidRPr="0086085E">
        <w:rPr>
          <w:rFonts w:cs="Times New Roman"/>
        </w:rPr>
        <w:t>hm</w:t>
      </w:r>
      <w:r w:rsidRPr="0086085E">
        <w:rPr>
          <w:rFonts w:cs="Times New Roman"/>
          <w:vertAlign w:val="superscript"/>
        </w:rPr>
        <w:t>2</w:t>
      </w:r>
      <w:r w:rsidRPr="0086085E">
        <w:rPr>
          <w:rFonts w:cs="Times New Roman"/>
        </w:rPr>
        <w:t>，属于中型；建设项目所在地周边</w:t>
      </w:r>
      <w:r w:rsidRPr="0086085E">
        <w:rPr>
          <w:rFonts w:cs="Times New Roman" w:hint="eastAsia"/>
        </w:rPr>
        <w:t>用地类型</w:t>
      </w:r>
      <w:r w:rsidRPr="0086085E">
        <w:rPr>
          <w:rFonts w:cs="Times New Roman"/>
        </w:rPr>
        <w:t>主要为</w:t>
      </w:r>
      <w:r w:rsidR="0086085E" w:rsidRPr="0086085E">
        <w:rPr>
          <w:rFonts w:cs="Times New Roman"/>
        </w:rPr>
        <w:t>农用地</w:t>
      </w:r>
      <w:r w:rsidRPr="0086085E">
        <w:rPr>
          <w:rFonts w:cs="Times New Roman"/>
        </w:rPr>
        <w:t>，零星分布有水塘，属于敏感区域。根据上表可知，本项目土壤环境影响评价工作等级</w:t>
      </w:r>
      <w:r w:rsidRPr="0086085E">
        <w:rPr>
          <w:rFonts w:cs="Times New Roman" w:hint="eastAsia"/>
        </w:rPr>
        <w:t>为三</w:t>
      </w:r>
      <w:r w:rsidRPr="0086085E">
        <w:rPr>
          <w:rFonts w:cs="Times New Roman"/>
        </w:rPr>
        <w:t>级</w:t>
      </w:r>
      <w:r w:rsidRPr="0086085E">
        <w:rPr>
          <w:rFonts w:cs="Times New Roman" w:hint="eastAsia"/>
        </w:rPr>
        <w:t>；评价范围为项目占地范围及其边界外延伸</w:t>
      </w:r>
      <w:r w:rsidRPr="0086085E">
        <w:rPr>
          <w:rFonts w:cs="Times New Roman" w:hint="eastAsia"/>
        </w:rPr>
        <w:t>50m</w:t>
      </w:r>
      <w:r w:rsidRPr="0086085E">
        <w:rPr>
          <w:rFonts w:cs="Times New Roman" w:hint="eastAsia"/>
        </w:rPr>
        <w:t>范围。</w:t>
      </w:r>
    </w:p>
    <w:p w14:paraId="2CEAE941" w14:textId="77777777" w:rsidR="006927D1" w:rsidRPr="0086520C" w:rsidRDefault="0078398C">
      <w:pPr>
        <w:pStyle w:val="2"/>
      </w:pPr>
      <w:bookmarkStart w:id="231" w:name="_Toc30286"/>
      <w:bookmarkStart w:id="232" w:name="_Toc22048"/>
      <w:bookmarkStart w:id="233" w:name="_Toc2297"/>
      <w:bookmarkStart w:id="234" w:name="_Toc17821"/>
      <w:bookmarkStart w:id="235" w:name="_Toc26079"/>
      <w:bookmarkStart w:id="236" w:name="_Toc30827"/>
      <w:bookmarkStart w:id="237" w:name="_Toc23968"/>
      <w:bookmarkStart w:id="238" w:name="_Toc15160"/>
      <w:bookmarkStart w:id="239" w:name="_Toc2450"/>
      <w:bookmarkStart w:id="240" w:name="_Toc22767"/>
      <w:bookmarkStart w:id="241" w:name="_Toc132386182"/>
      <w:r w:rsidRPr="0086520C">
        <w:t>2.</w:t>
      </w:r>
      <w:r w:rsidR="00782426">
        <w:rPr>
          <w:rFonts w:hint="eastAsia"/>
        </w:rPr>
        <w:t>4</w:t>
      </w:r>
      <w:r w:rsidRPr="0086520C">
        <w:rPr>
          <w:rFonts w:hint="eastAsia"/>
        </w:rPr>
        <w:t xml:space="preserve"> </w:t>
      </w:r>
      <w:r w:rsidRPr="0086520C">
        <w:t>相关规划</w:t>
      </w:r>
      <w:bookmarkEnd w:id="231"/>
      <w:bookmarkEnd w:id="232"/>
      <w:bookmarkEnd w:id="233"/>
      <w:bookmarkEnd w:id="234"/>
      <w:bookmarkEnd w:id="235"/>
      <w:bookmarkEnd w:id="236"/>
      <w:bookmarkEnd w:id="237"/>
      <w:bookmarkEnd w:id="238"/>
      <w:bookmarkEnd w:id="239"/>
      <w:bookmarkEnd w:id="240"/>
      <w:bookmarkEnd w:id="241"/>
    </w:p>
    <w:p w14:paraId="4B0340A6" w14:textId="77777777" w:rsidR="006927D1" w:rsidRPr="0086520C" w:rsidRDefault="0078398C">
      <w:pPr>
        <w:pStyle w:val="3"/>
        <w:keepNext w:val="0"/>
        <w:keepLines w:val="0"/>
        <w:rPr>
          <w:bCs/>
        </w:rPr>
      </w:pPr>
      <w:r w:rsidRPr="0086520C">
        <w:rPr>
          <w:bCs/>
        </w:rPr>
        <w:t>2.</w:t>
      </w:r>
      <w:r w:rsidR="00782426">
        <w:rPr>
          <w:rFonts w:hint="eastAsia"/>
          <w:bCs/>
        </w:rPr>
        <w:t>4</w:t>
      </w:r>
      <w:r w:rsidRPr="0086520C">
        <w:rPr>
          <w:rFonts w:hint="eastAsia"/>
          <w:bCs/>
        </w:rPr>
        <w:t xml:space="preserve">.1 </w:t>
      </w:r>
      <w:r w:rsidRPr="0086520C">
        <w:rPr>
          <w:bCs/>
        </w:rPr>
        <w:t>常德市</w:t>
      </w:r>
      <w:r w:rsidRPr="0086520C">
        <w:rPr>
          <w:bCs/>
        </w:rPr>
        <w:t>“</w:t>
      </w:r>
      <w:r w:rsidRPr="0086520C">
        <w:rPr>
          <w:bCs/>
        </w:rPr>
        <w:t>十三五</w:t>
      </w:r>
      <w:r w:rsidRPr="0086520C">
        <w:rPr>
          <w:bCs/>
        </w:rPr>
        <w:t>”</w:t>
      </w:r>
      <w:r w:rsidRPr="0086520C">
        <w:rPr>
          <w:bCs/>
        </w:rPr>
        <w:t>畜牧水产业发展规划</w:t>
      </w:r>
    </w:p>
    <w:p w14:paraId="56D3F892" w14:textId="77777777" w:rsidR="006927D1" w:rsidRPr="0086520C" w:rsidRDefault="0078398C">
      <w:pPr>
        <w:rPr>
          <w:rFonts w:cs="Times New Roman"/>
        </w:rPr>
      </w:pPr>
      <w:r w:rsidRPr="0086520C">
        <w:rPr>
          <w:rFonts w:cs="Times New Roman" w:hint="eastAsia"/>
          <w:bCs/>
        </w:rPr>
        <w:t xml:space="preserve">    </w:t>
      </w:r>
      <w:r w:rsidRPr="0086520C">
        <w:rPr>
          <w:rFonts w:cs="Times New Roman"/>
          <w:bCs/>
        </w:rPr>
        <w:t>（</w:t>
      </w:r>
      <w:r w:rsidRPr="0086520C">
        <w:rPr>
          <w:rFonts w:cs="Times New Roman" w:hint="eastAsia"/>
          <w:bCs/>
        </w:rPr>
        <w:t>一</w:t>
      </w:r>
      <w:r w:rsidRPr="0086520C">
        <w:rPr>
          <w:rFonts w:cs="Times New Roman"/>
          <w:bCs/>
        </w:rPr>
        <w:t>）</w:t>
      </w:r>
      <w:r w:rsidRPr="0086520C">
        <w:rPr>
          <w:rFonts w:hint="eastAsia"/>
          <w:bCs/>
        </w:rPr>
        <w:t>发展思路</w:t>
      </w:r>
    </w:p>
    <w:p w14:paraId="1CF3D1D5" w14:textId="77777777" w:rsidR="006927D1" w:rsidRPr="0086520C" w:rsidRDefault="0078398C">
      <w:pPr>
        <w:ind w:firstLineChars="200" w:firstLine="480"/>
      </w:pPr>
      <w:bookmarkStart w:id="242" w:name="_Toc288480026"/>
      <w:bookmarkStart w:id="243" w:name="_Toc289344571"/>
      <w:r w:rsidRPr="0086520C">
        <w:rPr>
          <w:rFonts w:hint="eastAsia"/>
        </w:rPr>
        <w:t xml:space="preserve"> </w:t>
      </w:r>
      <w:r w:rsidRPr="0086520C">
        <w:rPr>
          <w:rFonts w:hint="eastAsia"/>
        </w:rPr>
        <w:t>全面贯彻落实党的十八大和十八届三中、四中、五中全会精神，以邓小平理论、“三个代表”重要思想、科学发展观为指导，坚持创新、协调、绿色、开放、共享发展新理念，以生态、高效、安全为目标，更加注重产业提质增效，更加注重环境保护，更加注重质量安全，更加注重可持续发展，大力推进养殖业现代化进程，到“十三五”末，基本实现养殖业现代化。</w:t>
      </w:r>
    </w:p>
    <w:p w14:paraId="50C59538" w14:textId="77777777" w:rsidR="006927D1" w:rsidRPr="0086520C" w:rsidRDefault="0078398C">
      <w:pPr>
        <w:ind w:firstLineChars="200" w:firstLine="480"/>
      </w:pPr>
      <w:r w:rsidRPr="0086520C">
        <w:rPr>
          <w:rFonts w:hint="eastAsia"/>
        </w:rPr>
        <w:t>坚持产业创新。积极推进养殖企业化管理，发展培育专业合作社、龙头企业、家庭牧场等新型经营主体。推进品牌化建设，支持企业积极创建国内和省内驰名、著名商标，提高养殖品牌影响力。推进资本化运作，通过股份合作，引进商业资本，实行资源资产化、资产资本化、资本股份化，构建养殖融资平台。推进产业延伸，注重发展加工业、流通服务业、休闲旅游业，大力发展生态农庄、休闲渔业、休闲牧业，拓展养殖业的延伸空间。</w:t>
      </w:r>
    </w:p>
    <w:p w14:paraId="46FA7211" w14:textId="77777777" w:rsidR="006927D1" w:rsidRPr="0086520C" w:rsidRDefault="0078398C">
      <w:pPr>
        <w:widowControl w:val="0"/>
        <w:ind w:firstLineChars="200" w:firstLine="480"/>
      </w:pPr>
      <w:r w:rsidRPr="0086520C">
        <w:rPr>
          <w:rFonts w:hint="eastAsia"/>
        </w:rPr>
        <w:lastRenderedPageBreak/>
        <w:t>坚持转型升级。扩大标准化生产，提高产业标准化水平。发展适度规模经营，控制养殖总量，提高产业效益。推行智能化管理，大力推进“互联网</w:t>
      </w:r>
      <w:r w:rsidRPr="0086520C">
        <w:rPr>
          <w:rFonts w:hint="eastAsia"/>
        </w:rPr>
        <w:t>+</w:t>
      </w:r>
      <w:r w:rsidRPr="0086520C">
        <w:rPr>
          <w:rFonts w:hint="eastAsia"/>
        </w:rPr>
        <w:t>”现代养殖业，应用互联网、云计算、大数据、移动互联等现代信息技术，促进产销对接。</w:t>
      </w:r>
    </w:p>
    <w:p w14:paraId="10F6BF29" w14:textId="77777777" w:rsidR="006927D1" w:rsidRPr="0086520C" w:rsidRDefault="0078398C">
      <w:pPr>
        <w:widowControl w:val="0"/>
        <w:ind w:firstLineChars="200" w:firstLine="480"/>
      </w:pPr>
      <w:r w:rsidRPr="0086520C">
        <w:rPr>
          <w:rFonts w:hint="eastAsia"/>
        </w:rPr>
        <w:t>坚持绿色治养。推行生态养殖技术，重点推广标准化生产、废弃物综合利用等养殖技术，从养殖生产全过程控制污染。加强养殖污染综合治理，科学调整养殖区域布局，依法查处污染行为，保护生态环境。</w:t>
      </w:r>
    </w:p>
    <w:p w14:paraId="65103839" w14:textId="77777777" w:rsidR="006927D1" w:rsidRPr="0086520C" w:rsidRDefault="0078398C">
      <w:pPr>
        <w:widowControl w:val="0"/>
        <w:ind w:firstLineChars="200" w:firstLine="480"/>
      </w:pPr>
      <w:r w:rsidRPr="0086520C">
        <w:rPr>
          <w:rFonts w:hint="eastAsia"/>
        </w:rPr>
        <w:t>坚持结构调整。既要对产业区域布局调整，又要着力改善产品结构，根据气候、资源、环境条件发展地方特色养殖，适度调减生猪养殖和常规鱼养殖规模，积极发展牛羊养殖和特色高效水产养殖。</w:t>
      </w:r>
    </w:p>
    <w:bookmarkEnd w:id="242"/>
    <w:bookmarkEnd w:id="243"/>
    <w:p w14:paraId="3A49C29E" w14:textId="77777777" w:rsidR="006927D1" w:rsidRPr="0086520C" w:rsidRDefault="0078398C">
      <w:pPr>
        <w:ind w:firstLineChars="200" w:firstLine="480"/>
      </w:pPr>
      <w:r w:rsidRPr="0086520C">
        <w:rPr>
          <w:rFonts w:hint="eastAsia"/>
        </w:rPr>
        <w:t>（二）发展目标</w:t>
      </w:r>
    </w:p>
    <w:p w14:paraId="3ABBEE0E" w14:textId="77777777" w:rsidR="006927D1" w:rsidRPr="0086520C" w:rsidRDefault="0078398C">
      <w:pPr>
        <w:ind w:firstLine="480"/>
      </w:pPr>
      <w:r w:rsidRPr="0086520C">
        <w:rPr>
          <w:rFonts w:hint="eastAsia"/>
        </w:rPr>
        <w:t>以实现养殖现代化为目标，抓好产业结构和产品结构调整，稳定生猪、水产、家禽主导产业，发展适度规模经营和特色养殖，积极抓好养殖生态环境保护，加强动物疫病防控和产品质量安全管理，不断提高产业科技创新能力和行业监管能力。到“十三五”末，基本构建养殖现代化体系。</w:t>
      </w:r>
    </w:p>
    <w:p w14:paraId="56A873F0" w14:textId="77777777" w:rsidR="006927D1" w:rsidRPr="0086520C" w:rsidRDefault="0078398C">
      <w:pPr>
        <w:ind w:firstLineChars="200" w:firstLine="480"/>
      </w:pPr>
      <w:r w:rsidRPr="0086520C">
        <w:rPr>
          <w:rFonts w:hint="eastAsia"/>
        </w:rPr>
        <w:t>（三）发展措施</w:t>
      </w:r>
    </w:p>
    <w:p w14:paraId="1774AAC3" w14:textId="77777777" w:rsidR="006927D1" w:rsidRPr="0086520C" w:rsidRDefault="0078398C">
      <w:pPr>
        <w:rPr>
          <w:rFonts w:cs="Times New Roman"/>
        </w:rPr>
      </w:pPr>
      <w:r w:rsidRPr="0086520C">
        <w:rPr>
          <w:rFonts w:hint="eastAsia"/>
        </w:rPr>
        <w:t xml:space="preserve">  </w:t>
      </w:r>
      <w:r w:rsidRPr="0086520C">
        <w:rPr>
          <w:rFonts w:cs="Times New Roman"/>
        </w:rPr>
        <w:t xml:space="preserve"> </w:t>
      </w:r>
      <w:r w:rsidRPr="0086520C">
        <w:rPr>
          <w:rFonts w:cs="Times New Roman"/>
        </w:rPr>
        <w:t>（</w:t>
      </w:r>
      <w:r w:rsidRPr="0086520C">
        <w:rPr>
          <w:rFonts w:cs="Times New Roman"/>
        </w:rPr>
        <w:t>1</w:t>
      </w:r>
      <w:r w:rsidRPr="0086520C">
        <w:rPr>
          <w:rFonts w:cs="Times New Roman"/>
        </w:rPr>
        <w:t>）加快推进养殖产业化建设。加快标准化体系建设。大力推进标准化示范区建设，拓宽优势产品示范区域，增加品种，提高标准。</w:t>
      </w:r>
      <w:r w:rsidRPr="0086520C">
        <w:rPr>
          <w:rFonts w:cs="Times New Roman"/>
        </w:rPr>
        <w:t>“</w:t>
      </w:r>
      <w:r w:rsidRPr="0086520C">
        <w:rPr>
          <w:rFonts w:cs="Times New Roman"/>
        </w:rPr>
        <w:t>十三五</w:t>
      </w:r>
      <w:r w:rsidRPr="0086520C">
        <w:rPr>
          <w:rFonts w:cs="Times New Roman"/>
        </w:rPr>
        <w:t>”</w:t>
      </w:r>
      <w:r w:rsidRPr="0086520C">
        <w:rPr>
          <w:rFonts w:cs="Times New Roman"/>
        </w:rPr>
        <w:t>时期内改扩建标准化规模养殖场</w:t>
      </w:r>
      <w:r w:rsidRPr="0086520C">
        <w:rPr>
          <w:rFonts w:cs="Times New Roman"/>
        </w:rPr>
        <w:t>2000</w:t>
      </w:r>
      <w:r w:rsidRPr="0086520C">
        <w:rPr>
          <w:rFonts w:cs="Times New Roman"/>
        </w:rPr>
        <w:t>个。加大对龙头企业支持力度，重点支持大湖股份、惠生肉业、湘佳牧业等企业做大做强。积极发展养殖企业资本化运作，新增上市企业</w:t>
      </w:r>
      <w:r w:rsidRPr="0086520C">
        <w:rPr>
          <w:rFonts w:cs="Times New Roman"/>
        </w:rPr>
        <w:t>2</w:t>
      </w:r>
      <w:r w:rsidRPr="0086520C">
        <w:rPr>
          <w:rFonts w:cs="Times New Roman"/>
        </w:rPr>
        <w:t>家。做大做强一批养殖合作社，力争</w:t>
      </w:r>
      <w:r w:rsidRPr="0086520C">
        <w:rPr>
          <w:rFonts w:cs="Times New Roman"/>
        </w:rPr>
        <w:t>5</w:t>
      </w:r>
      <w:r w:rsidRPr="0086520C">
        <w:rPr>
          <w:rFonts w:cs="Times New Roman"/>
        </w:rPr>
        <w:t>家合作社成为国家级示范社，</w:t>
      </w:r>
      <w:r w:rsidRPr="0086520C">
        <w:rPr>
          <w:rFonts w:cs="Times New Roman"/>
        </w:rPr>
        <w:t>10</w:t>
      </w:r>
      <w:r w:rsidRPr="0086520C">
        <w:rPr>
          <w:rFonts w:cs="Times New Roman"/>
        </w:rPr>
        <w:t>家合作社成为省级示范社，打造一批跨区域有影响的联合社。进一步发展养殖产品加工。大力推动生猪产品加工向精深方向发展，开发加工品种，提高产品档次。积极发展禽蛋、牛羊肉加工，下大力发展水产品加工。到</w:t>
      </w:r>
      <w:r w:rsidRPr="0086520C">
        <w:rPr>
          <w:rFonts w:cs="Times New Roman"/>
        </w:rPr>
        <w:t>2020</w:t>
      </w:r>
      <w:r w:rsidRPr="0086520C">
        <w:rPr>
          <w:rFonts w:cs="Times New Roman"/>
        </w:rPr>
        <w:t>年，生猪实际屠宰加工总量达到</w:t>
      </w:r>
      <w:r w:rsidRPr="0086520C">
        <w:rPr>
          <w:rFonts w:cs="Times New Roman"/>
        </w:rPr>
        <w:t>500</w:t>
      </w:r>
      <w:r w:rsidRPr="0086520C">
        <w:rPr>
          <w:rFonts w:cs="Times New Roman"/>
        </w:rPr>
        <w:t>万头以上，家禽加工</w:t>
      </w:r>
      <w:r w:rsidRPr="0086520C">
        <w:rPr>
          <w:rFonts w:cs="Times New Roman"/>
        </w:rPr>
        <w:t>6000</w:t>
      </w:r>
      <w:r w:rsidRPr="0086520C">
        <w:rPr>
          <w:rFonts w:cs="Times New Roman"/>
        </w:rPr>
        <w:t>万羽以上，水产品加工要突破</w:t>
      </w:r>
      <w:r w:rsidRPr="0086520C">
        <w:rPr>
          <w:rFonts w:cs="Times New Roman"/>
        </w:rPr>
        <w:t>30</w:t>
      </w:r>
      <w:r w:rsidRPr="0086520C">
        <w:rPr>
          <w:rFonts w:cs="Times New Roman"/>
        </w:rPr>
        <w:t>万吨。积极扩大产品市场流通。常德水产大市场、澧县八百里水产大市场、汉寿甲鱼综合市场和西洞庭水产批发市场做大做强。大力发展连锁超市、电子商务、网络销售和现代物流，努力创造条件发展期货交易。加强品牌化建设。积极推进</w:t>
      </w:r>
      <w:r w:rsidRPr="0086520C">
        <w:rPr>
          <w:rFonts w:cs="Times New Roman" w:hint="eastAsia"/>
        </w:rPr>
        <w:t>“</w:t>
      </w:r>
      <w:r w:rsidRPr="0086520C">
        <w:rPr>
          <w:rFonts w:cs="Times New Roman"/>
        </w:rPr>
        <w:t>三品一标</w:t>
      </w:r>
      <w:r w:rsidRPr="0086520C">
        <w:rPr>
          <w:rFonts w:cs="Times New Roman" w:hint="eastAsia"/>
        </w:rPr>
        <w:t>”</w:t>
      </w:r>
      <w:r w:rsidRPr="0086520C">
        <w:rPr>
          <w:rFonts w:cs="Times New Roman"/>
        </w:rPr>
        <w:t>认证，</w:t>
      </w:r>
      <w:r w:rsidRPr="0086520C">
        <w:rPr>
          <w:rFonts w:cs="Times New Roman" w:hint="eastAsia"/>
        </w:rPr>
        <w:t>“</w:t>
      </w:r>
      <w:r w:rsidRPr="0086520C">
        <w:rPr>
          <w:rFonts w:cs="Times New Roman"/>
        </w:rPr>
        <w:t>十三五</w:t>
      </w:r>
      <w:r w:rsidRPr="0086520C">
        <w:rPr>
          <w:rFonts w:cs="Times New Roman" w:hint="eastAsia"/>
        </w:rPr>
        <w:t>”</w:t>
      </w:r>
      <w:r w:rsidRPr="0086520C">
        <w:rPr>
          <w:rFonts w:cs="Times New Roman"/>
        </w:rPr>
        <w:t>时期内新增</w:t>
      </w:r>
      <w:r w:rsidRPr="0086520C">
        <w:rPr>
          <w:rFonts w:cs="Times New Roman" w:hint="eastAsia"/>
        </w:rPr>
        <w:t>“</w:t>
      </w:r>
      <w:r w:rsidRPr="0086520C">
        <w:rPr>
          <w:rFonts w:cs="Times New Roman"/>
        </w:rPr>
        <w:t>三品</w:t>
      </w:r>
      <w:r w:rsidRPr="0086520C">
        <w:rPr>
          <w:rFonts w:cs="Times New Roman" w:hint="eastAsia"/>
        </w:rPr>
        <w:t>”</w:t>
      </w:r>
      <w:r w:rsidRPr="0086520C">
        <w:rPr>
          <w:rFonts w:cs="Times New Roman"/>
        </w:rPr>
        <w:t>认证产品</w:t>
      </w:r>
      <w:r w:rsidRPr="0086520C">
        <w:rPr>
          <w:rFonts w:cs="Times New Roman"/>
        </w:rPr>
        <w:t>100</w:t>
      </w:r>
      <w:r w:rsidRPr="0086520C">
        <w:rPr>
          <w:rFonts w:cs="Times New Roman"/>
        </w:rPr>
        <w:t>个以上。</w:t>
      </w:r>
    </w:p>
    <w:p w14:paraId="71C7B5E1" w14:textId="77777777" w:rsidR="006927D1" w:rsidRPr="0086520C" w:rsidRDefault="0078398C">
      <w:pPr>
        <w:widowControl w:val="0"/>
        <w:ind w:firstLineChars="200" w:firstLine="480"/>
        <w:rPr>
          <w:rFonts w:cs="Times New Roman"/>
        </w:rPr>
      </w:pPr>
      <w:r w:rsidRPr="0086520C">
        <w:rPr>
          <w:rFonts w:cs="Times New Roman"/>
        </w:rPr>
        <w:t>（</w:t>
      </w:r>
      <w:r w:rsidRPr="0086520C">
        <w:rPr>
          <w:rFonts w:cs="Times New Roman"/>
        </w:rPr>
        <w:t>2</w:t>
      </w:r>
      <w:r w:rsidRPr="0086520C">
        <w:rPr>
          <w:rFonts w:cs="Times New Roman"/>
        </w:rPr>
        <w:t>）大力推进养殖业结构调整。根据我市地理区域资源特色、产业基础，</w:t>
      </w:r>
      <w:r w:rsidRPr="0086520C">
        <w:rPr>
          <w:rFonts w:cs="Times New Roman"/>
        </w:rPr>
        <w:lastRenderedPageBreak/>
        <w:t>积极抓好养殖结构调整，科学规划，优化结构，做大做强优势产业，不断提高养殖效益。生猪养殖和家禽养殖要逐步远离水源保护区、城乡居民集中区、风景名胜区，发展优质优良品种，实现标准化生产和适度规模经营。加快发展草食动物优势产区，重点扶持石门、桃源、澧县、鼎城等地方资源条件好的山区发展牛羊产业。引进种植优质牧草，在有条件的地方建设草场，为草食动物发展创造条件。常规水产养殖主要搞好精养池塘标准化改造，改良品种，稳定产量，提高质量。积极发展高效特色水产养殖，重点扶持甲鱼、泥鳅、黄颡鱼、南美白对虾养殖。到</w:t>
      </w:r>
      <w:r w:rsidRPr="0086520C">
        <w:rPr>
          <w:rFonts w:cs="Times New Roman"/>
        </w:rPr>
        <w:t>2020</w:t>
      </w:r>
      <w:r w:rsidRPr="0086520C">
        <w:rPr>
          <w:rFonts w:cs="Times New Roman"/>
        </w:rPr>
        <w:t>年，甲鱼养殖面积要达到</w:t>
      </w:r>
      <w:r w:rsidRPr="0086520C">
        <w:rPr>
          <w:rFonts w:cs="Times New Roman"/>
        </w:rPr>
        <w:t>15</w:t>
      </w:r>
      <w:r w:rsidRPr="0086520C">
        <w:rPr>
          <w:rFonts w:cs="Times New Roman"/>
        </w:rPr>
        <w:t>万亩，泥鳅和黄颡鱼养殖面积分别达到</w:t>
      </w:r>
      <w:r w:rsidRPr="0086520C">
        <w:rPr>
          <w:rFonts w:cs="Times New Roman"/>
        </w:rPr>
        <w:t>3</w:t>
      </w:r>
      <w:r w:rsidRPr="0086520C">
        <w:rPr>
          <w:rFonts w:cs="Times New Roman"/>
        </w:rPr>
        <w:t>万亩，南美白对虾养殖达到</w:t>
      </w:r>
      <w:r w:rsidRPr="0086520C">
        <w:rPr>
          <w:rFonts w:cs="Times New Roman"/>
        </w:rPr>
        <w:t>5</w:t>
      </w:r>
      <w:r w:rsidRPr="0086520C">
        <w:rPr>
          <w:rFonts w:cs="Times New Roman"/>
        </w:rPr>
        <w:t>万亩以上。积极发展循环农业，加快发展</w:t>
      </w:r>
      <w:r w:rsidRPr="0086520C">
        <w:rPr>
          <w:rFonts w:cs="Times New Roman"/>
        </w:rPr>
        <w:t>“</w:t>
      </w:r>
      <w:r w:rsidRPr="0086520C">
        <w:rPr>
          <w:rFonts w:cs="Times New Roman"/>
        </w:rPr>
        <w:t>猪</w:t>
      </w:r>
      <w:r w:rsidRPr="0086520C">
        <w:rPr>
          <w:rFonts w:cs="Times New Roman"/>
        </w:rPr>
        <w:t>-</w:t>
      </w:r>
      <w:r w:rsidRPr="0086520C">
        <w:rPr>
          <w:rFonts w:cs="Times New Roman"/>
        </w:rPr>
        <w:t>渔</w:t>
      </w:r>
      <w:r w:rsidRPr="0086520C">
        <w:rPr>
          <w:rFonts w:cs="Times New Roman"/>
        </w:rPr>
        <w:t>”</w:t>
      </w:r>
      <w:r w:rsidRPr="0086520C">
        <w:rPr>
          <w:rFonts w:cs="Times New Roman"/>
        </w:rPr>
        <w:t>、</w:t>
      </w:r>
      <w:r w:rsidRPr="0086520C">
        <w:rPr>
          <w:rFonts w:cs="Times New Roman"/>
        </w:rPr>
        <w:t>“</w:t>
      </w:r>
      <w:r w:rsidRPr="0086520C">
        <w:rPr>
          <w:rFonts w:cs="Times New Roman"/>
        </w:rPr>
        <w:t>猪</w:t>
      </w:r>
      <w:r w:rsidRPr="0086520C">
        <w:rPr>
          <w:rFonts w:cs="Times New Roman"/>
        </w:rPr>
        <w:t>-</w:t>
      </w:r>
      <w:r w:rsidRPr="0086520C">
        <w:rPr>
          <w:rFonts w:cs="Times New Roman"/>
        </w:rPr>
        <w:t>禽</w:t>
      </w:r>
      <w:r w:rsidRPr="0086520C">
        <w:rPr>
          <w:rFonts w:cs="Times New Roman"/>
        </w:rPr>
        <w:t>”</w:t>
      </w:r>
      <w:r w:rsidRPr="0086520C">
        <w:rPr>
          <w:rFonts w:cs="Times New Roman"/>
        </w:rPr>
        <w:t>、</w:t>
      </w:r>
      <w:r w:rsidRPr="0086520C">
        <w:rPr>
          <w:rFonts w:cs="Times New Roman"/>
        </w:rPr>
        <w:t>“</w:t>
      </w:r>
      <w:r w:rsidRPr="0086520C">
        <w:rPr>
          <w:rFonts w:cs="Times New Roman"/>
        </w:rPr>
        <w:t>稻</w:t>
      </w:r>
      <w:r w:rsidRPr="0086520C">
        <w:rPr>
          <w:rFonts w:cs="Times New Roman"/>
        </w:rPr>
        <w:t>-</w:t>
      </w:r>
      <w:r w:rsidRPr="0086520C">
        <w:rPr>
          <w:rFonts w:cs="Times New Roman"/>
        </w:rPr>
        <w:t>渔</w:t>
      </w:r>
      <w:r w:rsidRPr="0086520C">
        <w:rPr>
          <w:rFonts w:cs="Times New Roman"/>
        </w:rPr>
        <w:t>”</w:t>
      </w:r>
      <w:r w:rsidRPr="0086520C">
        <w:rPr>
          <w:rFonts w:cs="Times New Roman"/>
        </w:rPr>
        <w:t>等立体综合养殖。积极发展休闲牧业、休闲渔业，加快推进家庭农庄、家庭牧场、特色示范园建设，立足高端，发展养殖、观光、体验、休闲于一体的牧场、垂钓场，使一、二、三产业相互融合，共同发展，提高效益。</w:t>
      </w:r>
    </w:p>
    <w:p w14:paraId="15997E0A" w14:textId="77777777" w:rsidR="006927D1" w:rsidRPr="0086520C" w:rsidRDefault="0078398C">
      <w:pPr>
        <w:ind w:firstLine="480"/>
        <w:rPr>
          <w:rFonts w:cs="Times New Roman"/>
        </w:rPr>
      </w:pPr>
      <w:r w:rsidRPr="0086520C">
        <w:rPr>
          <w:rFonts w:cs="Times New Roman"/>
        </w:rPr>
        <w:t>（</w:t>
      </w:r>
      <w:r w:rsidRPr="0086520C">
        <w:rPr>
          <w:rFonts w:cs="Times New Roman"/>
        </w:rPr>
        <w:t>3</w:t>
      </w:r>
      <w:r w:rsidRPr="0086520C">
        <w:rPr>
          <w:rFonts w:cs="Times New Roman"/>
        </w:rPr>
        <w:t>）加强养殖污染治理。抓好规划管理，严格落实禁养区、限养区、适养区</w:t>
      </w:r>
      <w:r w:rsidRPr="0086520C">
        <w:rPr>
          <w:rFonts w:cs="Times New Roman" w:hint="eastAsia"/>
        </w:rPr>
        <w:t>“</w:t>
      </w:r>
      <w:r w:rsidRPr="0086520C">
        <w:rPr>
          <w:rFonts w:cs="Times New Roman"/>
        </w:rPr>
        <w:t>三区</w:t>
      </w:r>
      <w:r w:rsidRPr="0086520C">
        <w:rPr>
          <w:rFonts w:cs="Times New Roman" w:hint="eastAsia"/>
        </w:rPr>
        <w:t>”</w:t>
      </w:r>
      <w:r w:rsidRPr="0086520C">
        <w:rPr>
          <w:rFonts w:cs="Times New Roman"/>
        </w:rPr>
        <w:t>规划要求，稳定和控制养殖总体规模。严格养殖企业准入制度，依法关闭禁养区内的所有养殖场，其它区域设立养殖场要严格进行环境影响评价，实现达标排放。加大对养殖行为的监管力度，严格落实土地利用、环保评价、动物防疫条件审查等规定，依法查处养殖污染行为。大力推广生态健康养殖技术，主要推广标准化生产、农牧循环等生态清洁养殖技术。加大干湿分离、三级沉淀等治污模式的推广应用力度，不断提升治污水平。抓好水面禁止投肥养殖，大力推进水生态保护和水环境治理，在河流、湖泊、水库等公共水域全面禁止投肥养殖，积极推广水产健康养殖新技术，指导养殖户改善养殖结构，提高养殖水平。</w:t>
      </w:r>
    </w:p>
    <w:p w14:paraId="3C84FE81" w14:textId="77777777" w:rsidR="006927D1" w:rsidRPr="0086520C" w:rsidRDefault="0078398C">
      <w:pPr>
        <w:ind w:firstLine="480"/>
        <w:rPr>
          <w:rFonts w:cs="Times New Roman"/>
        </w:rPr>
      </w:pPr>
      <w:r w:rsidRPr="0086520C">
        <w:rPr>
          <w:rFonts w:cs="Times New Roman"/>
        </w:rPr>
        <w:t>（</w:t>
      </w:r>
      <w:r w:rsidRPr="0086520C">
        <w:rPr>
          <w:rFonts w:cs="Times New Roman"/>
        </w:rPr>
        <w:t>4</w:t>
      </w:r>
      <w:r w:rsidRPr="0086520C">
        <w:rPr>
          <w:rFonts w:cs="Times New Roman"/>
        </w:rPr>
        <w:t>）加强重大动物疫病防控。进一步加强基层防控体系机制建设，稳定队伍，充实人员，完善设备，夯实防控基础。切实抓好强制免疫，严格按免疫程序和操作技术规程进行免疫，确保免疫质量和免疫效果。认真抓好疫病监测与流调，加强县乡业务人员培训，提高采样和兽医实验监测水平，重点加强对种畜禽场、活畜禽交易市场、规模养殖场的监测，及时、全面、准确地掌握动态，科学研判动物疫情形势。加大动物卫生监督执法力度，全面落实产地检疫和屠宰检疫，全面推行检疫电子出证，依法查处违反《动物防疫法》的行为。严格落实病害动物无害化处理制度，病害动物无害化处理率达到</w:t>
      </w:r>
      <w:r w:rsidRPr="0086520C">
        <w:rPr>
          <w:rFonts w:cs="Times New Roman"/>
        </w:rPr>
        <w:t>100%</w:t>
      </w:r>
      <w:r w:rsidRPr="0086520C">
        <w:rPr>
          <w:rFonts w:cs="Times New Roman"/>
        </w:rPr>
        <w:t>。鼓励规模养殖企业配备无</w:t>
      </w:r>
      <w:r w:rsidRPr="0086520C">
        <w:rPr>
          <w:rFonts w:cs="Times New Roman"/>
        </w:rPr>
        <w:lastRenderedPageBreak/>
        <w:t>害化处理设施，妥善解决无害化处理问题。进一步完善动物疫情应急管理机制，完善应急预案，加强动物疫苗冷链设施建设，快速有效处置各种突发疫情。到</w:t>
      </w:r>
      <w:r w:rsidRPr="0086520C">
        <w:rPr>
          <w:rFonts w:cs="Times New Roman"/>
        </w:rPr>
        <w:t>2020</w:t>
      </w:r>
      <w:r w:rsidRPr="0086520C">
        <w:rPr>
          <w:rFonts w:cs="Times New Roman"/>
        </w:rPr>
        <w:t>年末，把常德基本建成为无规定动物疫病区。</w:t>
      </w:r>
    </w:p>
    <w:p w14:paraId="55246F88" w14:textId="77777777" w:rsidR="006927D1" w:rsidRPr="0086520C" w:rsidRDefault="0078398C">
      <w:pPr>
        <w:ind w:firstLineChars="100" w:firstLine="240"/>
        <w:rPr>
          <w:rFonts w:cs="Times New Roman"/>
        </w:rPr>
      </w:pPr>
      <w:r w:rsidRPr="0086520C">
        <w:rPr>
          <w:rFonts w:cs="Times New Roman"/>
        </w:rPr>
        <w:t>（</w:t>
      </w:r>
      <w:r w:rsidRPr="0086520C">
        <w:rPr>
          <w:rFonts w:cs="Times New Roman"/>
        </w:rPr>
        <w:t>5</w:t>
      </w:r>
      <w:r w:rsidRPr="0086520C">
        <w:rPr>
          <w:rFonts w:cs="Times New Roman"/>
        </w:rPr>
        <w:t>）加强产品质量安全监管。进一步加强畜禽水产品质量安全监管网络建设，完善养殖企业自我约束机制，健全市县乡安全监管队伍，特别是夯实乡镇监管基础，健全监管机构，明确监管职能，提高监管能力。继续深入开展饲料、兽药、水产品、违禁药品等专项整治行动，不断规范养殖生产经营行为。加强产品质量安全检验检测体系建设，重点建好市畜禽水产品质量安全检验检测中心，到</w:t>
      </w:r>
      <w:r w:rsidRPr="0086520C">
        <w:rPr>
          <w:rFonts w:cs="Times New Roman"/>
        </w:rPr>
        <w:t>2020</w:t>
      </w:r>
      <w:r w:rsidRPr="0086520C">
        <w:rPr>
          <w:rFonts w:cs="Times New Roman"/>
        </w:rPr>
        <w:t>年，市级检测中心要建成为功能齐全、设备精良、检测辐射面广的湘西北中心检测机构。同时，加强县乡基层检测机构建设和养殖企业质检中心建设。深入开展质量安全示范县创建活动，推动我市畜禽水产品质量安全示范县创建，通过创建活动，督促养殖企业建立健全产品进货查验、质量追溯和召回等制度，主动落实质量安全措施。</w:t>
      </w:r>
    </w:p>
    <w:p w14:paraId="71D797FC" w14:textId="77777777" w:rsidR="006927D1" w:rsidRPr="0086520C" w:rsidRDefault="0078398C">
      <w:pPr>
        <w:ind w:firstLine="480"/>
        <w:rPr>
          <w:rFonts w:cs="Times New Roman"/>
        </w:rPr>
      </w:pPr>
      <w:r w:rsidRPr="0086520C">
        <w:rPr>
          <w:rFonts w:cs="Times New Roman"/>
        </w:rPr>
        <w:t>（</w:t>
      </w:r>
      <w:r w:rsidRPr="0086520C">
        <w:rPr>
          <w:rFonts w:cs="Times New Roman"/>
        </w:rPr>
        <w:t>6</w:t>
      </w:r>
      <w:r w:rsidRPr="0086520C">
        <w:rPr>
          <w:rFonts w:cs="Times New Roman"/>
        </w:rPr>
        <w:t>）加强养殖科技推广服务。进一步健全技术推广服务体系，不断提高养殖业的科技支撑力。围绕健康养殖、动物疫病防控、畜禽污染治理等关键环节，加大技术攻关和技术运用，着力解决制约现代养殖业发展的瓶颈问题。以主导品种、主推技术为抓手，大力推广程序化防疫技术、粪污综合治理等适应标准化规模养殖的组装配套技术。强化科技推广培训，推进技术推广体系改革。针对中小规模养殖户饲养管理落后、标准化程度较低等问题，组织开展更多的</w:t>
      </w:r>
      <w:r w:rsidRPr="0086520C">
        <w:rPr>
          <w:rFonts w:cs="Times New Roman"/>
        </w:rPr>
        <w:t>“</w:t>
      </w:r>
      <w:r w:rsidRPr="0086520C">
        <w:rPr>
          <w:rFonts w:cs="Times New Roman"/>
        </w:rPr>
        <w:t>面对面、手把手、零距离</w:t>
      </w:r>
      <w:r w:rsidRPr="0086520C">
        <w:rPr>
          <w:rFonts w:cs="Times New Roman"/>
        </w:rPr>
        <w:t>”</w:t>
      </w:r>
      <w:r w:rsidRPr="0086520C">
        <w:rPr>
          <w:rFonts w:cs="Times New Roman"/>
        </w:rPr>
        <w:t>的科技服务活动，切实帮助养殖户掌握先进技术。支持科研机构、龙头企业、养殖基地开展科研合作、技术攻关，及时把畜禽水产良种繁育、动物疫病防控、养殖污染治理等方面的先进成果、实用技术传送到养殖场户，提高行业科技水平。</w:t>
      </w:r>
      <w:bookmarkStart w:id="244" w:name="_Toc31455"/>
    </w:p>
    <w:p w14:paraId="76EE87BE" w14:textId="77777777" w:rsidR="006927D1" w:rsidRPr="0086520C" w:rsidRDefault="0078398C">
      <w:pPr>
        <w:ind w:firstLine="480"/>
        <w:rPr>
          <w:rFonts w:cs="Times New Roman"/>
          <w:bCs/>
        </w:rPr>
      </w:pPr>
      <w:r w:rsidRPr="0086520C">
        <w:rPr>
          <w:rFonts w:cs="Times New Roman"/>
          <w:bCs/>
        </w:rPr>
        <w:t>（</w:t>
      </w:r>
      <w:r w:rsidRPr="0086520C">
        <w:rPr>
          <w:rFonts w:cs="Times New Roman"/>
          <w:bCs/>
        </w:rPr>
        <w:t>7</w:t>
      </w:r>
      <w:r w:rsidRPr="0086520C">
        <w:rPr>
          <w:rFonts w:cs="Times New Roman"/>
          <w:bCs/>
        </w:rPr>
        <w:t>）加强资源保护和开发利用。加快良种繁育体系建设，组织实施生猪等良种补贴项目和水产亲本更新项目，提高畜禽水产品良种化水平。加强种畜禽场建设，增强种畜禽场供应能力。</w:t>
      </w:r>
      <w:r w:rsidRPr="0086520C">
        <w:rPr>
          <w:rFonts w:cs="Times New Roman"/>
          <w:bCs/>
        </w:rPr>
        <w:t>“</w:t>
      </w:r>
      <w:r w:rsidRPr="0086520C">
        <w:rPr>
          <w:rFonts w:cs="Times New Roman"/>
          <w:bCs/>
        </w:rPr>
        <w:t>十三五</w:t>
      </w:r>
      <w:r w:rsidRPr="0086520C">
        <w:rPr>
          <w:rFonts w:cs="Times New Roman"/>
          <w:bCs/>
        </w:rPr>
        <w:t>”</w:t>
      </w:r>
      <w:r w:rsidRPr="0086520C">
        <w:rPr>
          <w:rFonts w:cs="Times New Roman"/>
          <w:bCs/>
        </w:rPr>
        <w:t>期间新增国家级畜禽良种场</w:t>
      </w:r>
      <w:r w:rsidRPr="0086520C">
        <w:rPr>
          <w:rFonts w:cs="Times New Roman"/>
          <w:bCs/>
        </w:rPr>
        <w:t>5</w:t>
      </w:r>
      <w:r w:rsidRPr="0086520C">
        <w:rPr>
          <w:rFonts w:cs="Times New Roman"/>
          <w:bCs/>
        </w:rPr>
        <w:t>家，省级畜禽良种场</w:t>
      </w:r>
      <w:r w:rsidRPr="0086520C">
        <w:rPr>
          <w:rFonts w:cs="Times New Roman"/>
          <w:bCs/>
        </w:rPr>
        <w:t>20</w:t>
      </w:r>
      <w:r w:rsidRPr="0086520C">
        <w:rPr>
          <w:rFonts w:cs="Times New Roman"/>
          <w:bCs/>
        </w:rPr>
        <w:t>家，实现良种自给。加大滨湖水牛、马头山羊、桃源鸡、桃源黑猪等地方良种的开发利用，扩大品牌，提高品质，增强竞争力。组织开展区域性、流域性渔政联合执法行动，维护渔业生产正常秩序，重点依法严厉打击电、毒、</w:t>
      </w:r>
      <w:r w:rsidRPr="0086520C">
        <w:rPr>
          <w:rFonts w:cs="Times New Roman"/>
          <w:bCs/>
        </w:rPr>
        <w:lastRenderedPageBreak/>
        <w:t>炸等非法捕捞行为。严格执行捕捞许可制度，严格控制新的渔民进入捕捞行业。加大对专业渔民的培训力度，促进其转产转业，落实各项保障措施，改善其生存环境。积极开展人工增殖放流活动，扩大放流流域，增加放流品种，规范放流行为，推进增殖放流科学规范有序。加大渔业种质资源保护区建设力度，既把现有的国家级、省级渔业资源保护区建设好，还扩展新的种质资源保护区，到</w:t>
      </w:r>
      <w:r w:rsidRPr="0086520C">
        <w:rPr>
          <w:rFonts w:cs="Times New Roman"/>
          <w:bCs/>
        </w:rPr>
        <w:t>2020</w:t>
      </w:r>
      <w:r w:rsidRPr="0086520C">
        <w:rPr>
          <w:rFonts w:cs="Times New Roman"/>
          <w:bCs/>
        </w:rPr>
        <w:t>年，省级以上渔业资源保护区达到</w:t>
      </w:r>
      <w:r w:rsidRPr="0086520C">
        <w:rPr>
          <w:rFonts w:cs="Times New Roman"/>
          <w:bCs/>
        </w:rPr>
        <w:t>15</w:t>
      </w:r>
      <w:r w:rsidRPr="0086520C">
        <w:rPr>
          <w:rFonts w:cs="Times New Roman"/>
          <w:bCs/>
        </w:rPr>
        <w:t>个。</w:t>
      </w:r>
      <w:bookmarkEnd w:id="244"/>
    </w:p>
    <w:p w14:paraId="37DA8520" w14:textId="77777777" w:rsidR="006927D1" w:rsidRPr="0086520C" w:rsidRDefault="0078398C">
      <w:pPr>
        <w:pStyle w:val="3"/>
        <w:keepNext w:val="0"/>
        <w:keepLines w:val="0"/>
        <w:rPr>
          <w:bCs/>
        </w:rPr>
      </w:pPr>
      <w:r w:rsidRPr="0086520C">
        <w:rPr>
          <w:rFonts w:hint="eastAsia"/>
          <w:bCs/>
        </w:rPr>
        <w:t>2.</w:t>
      </w:r>
      <w:r w:rsidR="00782426">
        <w:rPr>
          <w:rFonts w:hint="eastAsia"/>
          <w:bCs/>
        </w:rPr>
        <w:t>4</w:t>
      </w:r>
      <w:r w:rsidRPr="0086520C">
        <w:rPr>
          <w:rFonts w:hint="eastAsia"/>
          <w:bCs/>
        </w:rPr>
        <w:t xml:space="preserve">.2 </w:t>
      </w:r>
      <w:r w:rsidRPr="0086520C">
        <w:rPr>
          <w:rFonts w:hint="eastAsia"/>
          <w:bCs/>
        </w:rPr>
        <w:t>《常德市畜禽养殖污染防治规划（</w:t>
      </w:r>
      <w:r w:rsidRPr="0086520C">
        <w:rPr>
          <w:rFonts w:hint="eastAsia"/>
          <w:bCs/>
        </w:rPr>
        <w:t>2018-2020</w:t>
      </w:r>
      <w:r w:rsidRPr="0086520C">
        <w:rPr>
          <w:rFonts w:hint="eastAsia"/>
          <w:bCs/>
        </w:rPr>
        <w:t>年）》</w:t>
      </w:r>
    </w:p>
    <w:p w14:paraId="5531F544" w14:textId="77777777" w:rsidR="006927D1" w:rsidRPr="0086520C" w:rsidRDefault="0078398C">
      <w:pPr>
        <w:tabs>
          <w:tab w:val="left" w:pos="924"/>
        </w:tabs>
        <w:ind w:firstLineChars="200" w:firstLine="480"/>
        <w:rPr>
          <w:rFonts w:cs="Times New Roman"/>
          <w:bCs/>
        </w:rPr>
      </w:pPr>
      <w:r w:rsidRPr="0086520C">
        <w:rPr>
          <w:rFonts w:cs="Times New Roman" w:hint="eastAsia"/>
          <w:bCs/>
        </w:rPr>
        <w:t>一、规划范围和年限</w:t>
      </w:r>
    </w:p>
    <w:p w14:paraId="789B06F8" w14:textId="77777777" w:rsidR="006927D1" w:rsidRPr="0086520C" w:rsidRDefault="0078398C">
      <w:pPr>
        <w:ind w:firstLineChars="200" w:firstLine="480"/>
        <w:rPr>
          <w:rFonts w:cs="Times New Roman"/>
          <w:bCs/>
        </w:rPr>
      </w:pPr>
      <w:r w:rsidRPr="0086520C">
        <w:rPr>
          <w:rFonts w:cs="Times New Roman" w:hint="eastAsia"/>
          <w:bCs/>
        </w:rPr>
        <w:t>规划基准年为</w:t>
      </w:r>
      <w:r w:rsidRPr="0086520C">
        <w:rPr>
          <w:rFonts w:cs="Times New Roman" w:hint="eastAsia"/>
          <w:bCs/>
        </w:rPr>
        <w:t>2017</w:t>
      </w:r>
      <w:r w:rsidRPr="0086520C">
        <w:rPr>
          <w:rFonts w:cs="Times New Roman" w:hint="eastAsia"/>
          <w:bCs/>
        </w:rPr>
        <w:t>年，规划实施年份为</w:t>
      </w:r>
      <w:r w:rsidRPr="0086520C">
        <w:rPr>
          <w:rFonts w:cs="Times New Roman" w:hint="eastAsia"/>
          <w:bCs/>
        </w:rPr>
        <w:t>2018-2020</w:t>
      </w:r>
      <w:r w:rsidRPr="0086520C">
        <w:rPr>
          <w:rFonts w:cs="Times New Roman" w:hint="eastAsia"/>
          <w:bCs/>
        </w:rPr>
        <w:t>年。规划空间为武陵区、鼎城区、汉寿县、桃源县、临澧县、石门县、澧县、安乡县、津市市、常德经济技术开发区、常德高新产业技术开发区、柳叶湖旅游度假区、西湖管理区、西洞庭管理区、桃花源旅游管理区，总面积</w:t>
      </w:r>
      <w:r w:rsidRPr="0086520C">
        <w:rPr>
          <w:rFonts w:cs="Times New Roman" w:hint="eastAsia"/>
          <w:bCs/>
        </w:rPr>
        <w:t>1.82</w:t>
      </w:r>
      <w:r w:rsidRPr="0086520C">
        <w:rPr>
          <w:rFonts w:cs="Times New Roman" w:hint="eastAsia"/>
          <w:bCs/>
        </w:rPr>
        <w:t>万平方公里。</w:t>
      </w:r>
    </w:p>
    <w:p w14:paraId="6E674D0E" w14:textId="77777777" w:rsidR="006927D1" w:rsidRPr="0086520C" w:rsidRDefault="0078398C">
      <w:pPr>
        <w:ind w:firstLineChars="200" w:firstLine="480"/>
        <w:rPr>
          <w:rFonts w:cs="Times New Roman"/>
          <w:bCs/>
        </w:rPr>
      </w:pPr>
      <w:r w:rsidRPr="0086520C">
        <w:rPr>
          <w:rFonts w:cs="Times New Roman" w:hint="eastAsia"/>
          <w:bCs/>
        </w:rPr>
        <w:t>二、规划目标</w:t>
      </w:r>
    </w:p>
    <w:p w14:paraId="0C0400C2" w14:textId="77777777" w:rsidR="006927D1" w:rsidRPr="0086520C" w:rsidRDefault="0078398C">
      <w:pPr>
        <w:ind w:firstLineChars="200" w:firstLine="480"/>
        <w:rPr>
          <w:rFonts w:cs="Times New Roman"/>
          <w:bCs/>
        </w:rPr>
      </w:pPr>
      <w:r w:rsidRPr="0086520C">
        <w:rPr>
          <w:rFonts w:cs="Times New Roman" w:hint="eastAsia"/>
          <w:bCs/>
        </w:rPr>
        <w:t>1.</w:t>
      </w:r>
      <w:r w:rsidRPr="0086520C">
        <w:rPr>
          <w:rFonts w:cs="Times New Roman" w:hint="eastAsia"/>
          <w:bCs/>
        </w:rPr>
        <w:t>推行生态养殖模式。鼓励支持建设生态养殖场和生态养殖小区，鼓励开展规模化养殖示范场创建活动，到</w:t>
      </w:r>
      <w:r w:rsidRPr="0086520C">
        <w:rPr>
          <w:rFonts w:cs="Times New Roman" w:hint="eastAsia"/>
          <w:bCs/>
        </w:rPr>
        <w:t>2020</w:t>
      </w:r>
      <w:r w:rsidRPr="0086520C">
        <w:rPr>
          <w:rFonts w:cs="Times New Roman" w:hint="eastAsia"/>
          <w:bCs/>
        </w:rPr>
        <w:t>年，全市规模养殖比重达到</w:t>
      </w:r>
      <w:r w:rsidRPr="0086520C">
        <w:rPr>
          <w:rFonts w:cs="Times New Roman" w:hint="eastAsia"/>
          <w:bCs/>
        </w:rPr>
        <w:t>50%</w:t>
      </w:r>
      <w:r w:rsidRPr="0086520C">
        <w:rPr>
          <w:rFonts w:cs="Times New Roman" w:hint="eastAsia"/>
          <w:bCs/>
        </w:rPr>
        <w:t>以上。普遍推广干清粪、异位发酵床养殖技术。</w:t>
      </w:r>
    </w:p>
    <w:p w14:paraId="109DD0E5" w14:textId="77777777" w:rsidR="006927D1" w:rsidRPr="0086520C" w:rsidRDefault="0078398C">
      <w:pPr>
        <w:ind w:firstLineChars="200" w:firstLine="480"/>
      </w:pPr>
      <w:r w:rsidRPr="0086520C">
        <w:rPr>
          <w:rFonts w:cs="Times New Roman" w:hint="eastAsia"/>
          <w:bCs/>
        </w:rPr>
        <w:t>2.</w:t>
      </w:r>
      <w:r w:rsidRPr="0086520C">
        <w:rPr>
          <w:rFonts w:cs="Times New Roman" w:hint="eastAsia"/>
          <w:bCs/>
        </w:rPr>
        <w:t>配套完善粪污治理设施。到</w:t>
      </w:r>
      <w:r w:rsidRPr="0086520C">
        <w:rPr>
          <w:rFonts w:cs="Times New Roman" w:hint="eastAsia"/>
          <w:bCs/>
        </w:rPr>
        <w:t>2020</w:t>
      </w:r>
      <w:r w:rsidRPr="0086520C">
        <w:rPr>
          <w:rFonts w:cs="Times New Roman" w:hint="eastAsia"/>
          <w:bCs/>
        </w:rPr>
        <w:t>年，建立科学规范、权责清晰、约束有力的畜禽养殖废弃物污染防治制度，构建种养循环发展机制，畜禽粪污综合利用率达到</w:t>
      </w:r>
      <w:r w:rsidRPr="0086520C">
        <w:rPr>
          <w:rFonts w:cs="Times New Roman" w:hint="eastAsia"/>
          <w:bCs/>
        </w:rPr>
        <w:t>75%</w:t>
      </w:r>
      <w:r w:rsidRPr="0086520C">
        <w:rPr>
          <w:rFonts w:cs="Times New Roman" w:hint="eastAsia"/>
          <w:bCs/>
        </w:rPr>
        <w:t>以上，示范区果蔬茶有机肥替代化肥的比例达到</w:t>
      </w:r>
      <w:r w:rsidRPr="0086520C">
        <w:rPr>
          <w:rFonts w:cs="Times New Roman" w:hint="eastAsia"/>
          <w:bCs/>
        </w:rPr>
        <w:t>20%</w:t>
      </w:r>
      <w:r w:rsidRPr="0086520C">
        <w:rPr>
          <w:rFonts w:cs="Times New Roman" w:hint="eastAsia"/>
          <w:bCs/>
        </w:rPr>
        <w:t>以上。规模养殖场、养殖小区配套建设废弃物处理设施比例达到</w:t>
      </w:r>
      <w:r w:rsidRPr="0086520C">
        <w:rPr>
          <w:rFonts w:cs="Times New Roman" w:hint="eastAsia"/>
          <w:bCs/>
        </w:rPr>
        <w:t>95%</w:t>
      </w:r>
      <w:r w:rsidRPr="0086520C">
        <w:rPr>
          <w:rFonts w:cs="Times New Roman" w:hint="eastAsia"/>
          <w:bCs/>
        </w:rPr>
        <w:t>以上，大型规模养殖场粪污处理设施装备配套率提前一年达到</w:t>
      </w:r>
      <w:r w:rsidRPr="0086520C">
        <w:rPr>
          <w:rFonts w:cs="Times New Roman" w:hint="eastAsia"/>
          <w:bCs/>
        </w:rPr>
        <w:t>100%</w:t>
      </w:r>
      <w:r w:rsidRPr="0086520C">
        <w:rPr>
          <w:rFonts w:cs="Times New Roman" w:hint="eastAsia"/>
          <w:bCs/>
        </w:rPr>
        <w:t>。畜牧大县、国家现代农业示范区、农业可持续发展试验示范区和现代农业产业园率先实现上述目标。</w:t>
      </w:r>
    </w:p>
    <w:p w14:paraId="1163A06F" w14:textId="77777777" w:rsidR="006927D1" w:rsidRPr="0086520C" w:rsidRDefault="0078398C">
      <w:pPr>
        <w:pStyle w:val="3"/>
        <w:keepNext w:val="0"/>
        <w:keepLines w:val="0"/>
        <w:rPr>
          <w:bCs/>
        </w:rPr>
      </w:pPr>
      <w:r w:rsidRPr="0086520C">
        <w:rPr>
          <w:rFonts w:hint="eastAsia"/>
          <w:bCs/>
        </w:rPr>
        <w:t>2.</w:t>
      </w:r>
      <w:r w:rsidR="00782426">
        <w:rPr>
          <w:rFonts w:hint="eastAsia"/>
          <w:bCs/>
        </w:rPr>
        <w:t>4</w:t>
      </w:r>
      <w:r w:rsidRPr="0086520C">
        <w:rPr>
          <w:rFonts w:hint="eastAsia"/>
          <w:bCs/>
        </w:rPr>
        <w:t>.3</w:t>
      </w:r>
      <w:r w:rsidRPr="0086520C">
        <w:rPr>
          <w:bCs/>
        </w:rPr>
        <w:t xml:space="preserve"> </w:t>
      </w:r>
      <w:r w:rsidRPr="0086520C">
        <w:rPr>
          <w:bCs/>
        </w:rPr>
        <w:t>《常德市病死畜禽无害化处理体系建设实施方案</w:t>
      </w:r>
      <w:r w:rsidRPr="0086520C">
        <w:rPr>
          <w:bCs/>
        </w:rPr>
        <w:t xml:space="preserve"> </w:t>
      </w:r>
      <w:r w:rsidRPr="0086520C">
        <w:rPr>
          <w:bCs/>
        </w:rPr>
        <w:t>》</w:t>
      </w:r>
      <w:r w:rsidRPr="0086520C">
        <w:rPr>
          <w:rFonts w:hint="eastAsia"/>
          <w:bCs/>
        </w:rPr>
        <w:t>（常政办发〔</w:t>
      </w:r>
      <w:r w:rsidRPr="0086520C">
        <w:rPr>
          <w:rFonts w:hint="eastAsia"/>
          <w:bCs/>
        </w:rPr>
        <w:t>2017</w:t>
      </w:r>
      <w:r w:rsidRPr="0086520C">
        <w:rPr>
          <w:rFonts w:hint="eastAsia"/>
          <w:bCs/>
        </w:rPr>
        <w:t>〕</w:t>
      </w:r>
      <w:r w:rsidRPr="0086520C">
        <w:rPr>
          <w:rFonts w:hint="eastAsia"/>
          <w:bCs/>
        </w:rPr>
        <w:t>19</w:t>
      </w:r>
      <w:r w:rsidRPr="0086520C">
        <w:rPr>
          <w:rFonts w:hint="eastAsia"/>
          <w:bCs/>
        </w:rPr>
        <w:t>号）</w:t>
      </w:r>
    </w:p>
    <w:p w14:paraId="360E817D" w14:textId="77777777" w:rsidR="006927D1" w:rsidRPr="0086520C" w:rsidRDefault="0078398C">
      <w:pPr>
        <w:ind w:firstLineChars="200" w:firstLine="480"/>
        <w:rPr>
          <w:rFonts w:cs="Times New Roman"/>
        </w:rPr>
      </w:pPr>
      <w:r w:rsidRPr="0086520C">
        <w:rPr>
          <w:rFonts w:cs="Times New Roman" w:hint="eastAsia"/>
        </w:rPr>
        <w:t>常德市是养殖大市，年出栏生猪</w:t>
      </w:r>
      <w:r w:rsidRPr="0086520C">
        <w:rPr>
          <w:rFonts w:cs="Times New Roman"/>
        </w:rPr>
        <w:t>642.31</w:t>
      </w:r>
      <w:r w:rsidRPr="0086520C">
        <w:rPr>
          <w:rFonts w:cs="Times New Roman"/>
        </w:rPr>
        <w:t>万头，出笼家禽</w:t>
      </w:r>
      <w:r w:rsidRPr="0086520C">
        <w:rPr>
          <w:rFonts w:cs="Times New Roman"/>
        </w:rPr>
        <w:t>1.15</w:t>
      </w:r>
      <w:r w:rsidRPr="0086520C">
        <w:rPr>
          <w:rFonts w:cs="Times New Roman"/>
        </w:rPr>
        <w:t>亿羽，病死畜禽数十万头（只）。对病死畜禽的无害化处理，传统处理方式主要是深埋法、化尸窖法、直接焚烧法等，并未将其作为可再生利用的资源。</w:t>
      </w:r>
      <w:r w:rsidRPr="0086520C">
        <w:rPr>
          <w:rFonts w:cs="Times New Roman" w:hint="eastAsia"/>
        </w:rPr>
        <w:t>为推进全市病死畜禽无害化处理工作，根据《国务院办公厅关于建立病死畜禽无害化处理机制的意见》（国办发〔</w:t>
      </w:r>
      <w:r w:rsidRPr="0086520C">
        <w:rPr>
          <w:rFonts w:cs="Times New Roman"/>
        </w:rPr>
        <w:t>2014</w:t>
      </w:r>
      <w:r w:rsidRPr="0086520C">
        <w:rPr>
          <w:rFonts w:cs="Times New Roman"/>
        </w:rPr>
        <w:t>〕</w:t>
      </w:r>
      <w:r w:rsidRPr="0086520C">
        <w:rPr>
          <w:rFonts w:cs="Times New Roman"/>
        </w:rPr>
        <w:t>47</w:t>
      </w:r>
      <w:r w:rsidRPr="0086520C">
        <w:rPr>
          <w:rFonts w:cs="Times New Roman"/>
        </w:rPr>
        <w:t>号）、《湖南省人民政府办公厅关于建立病死畜禽无害化</w:t>
      </w:r>
      <w:r w:rsidRPr="0086520C">
        <w:rPr>
          <w:rFonts w:cs="Times New Roman"/>
        </w:rPr>
        <w:lastRenderedPageBreak/>
        <w:t>处理机制的实施意见》（湘政办发〔</w:t>
      </w:r>
      <w:r w:rsidRPr="0086520C">
        <w:rPr>
          <w:rFonts w:cs="Times New Roman"/>
        </w:rPr>
        <w:t>2015</w:t>
      </w:r>
      <w:r w:rsidRPr="0086520C">
        <w:rPr>
          <w:rFonts w:cs="Times New Roman"/>
        </w:rPr>
        <w:t>〕</w:t>
      </w:r>
      <w:r w:rsidRPr="0086520C">
        <w:rPr>
          <w:rFonts w:cs="Times New Roman"/>
        </w:rPr>
        <w:t>103</w:t>
      </w:r>
      <w:r w:rsidRPr="0086520C">
        <w:rPr>
          <w:rFonts w:cs="Times New Roman"/>
        </w:rPr>
        <w:t>号）和《湖南省畜牧水产局湖南省财政厅关于印发〈湖南省病死畜禽无害化处理机制建设实施方案〉的通知》（湘牧渔联〔</w:t>
      </w:r>
      <w:r w:rsidRPr="0086520C">
        <w:rPr>
          <w:rFonts w:cs="Times New Roman"/>
        </w:rPr>
        <w:t>2016</w:t>
      </w:r>
      <w:r w:rsidRPr="0086520C">
        <w:rPr>
          <w:rFonts w:cs="Times New Roman"/>
        </w:rPr>
        <w:t>〕</w:t>
      </w:r>
      <w:r w:rsidRPr="0086520C">
        <w:rPr>
          <w:rFonts w:cs="Times New Roman"/>
        </w:rPr>
        <w:t>14</w:t>
      </w:r>
      <w:r w:rsidRPr="0086520C">
        <w:rPr>
          <w:rFonts w:cs="Times New Roman"/>
        </w:rPr>
        <w:t>号）精神，结合我市实际，制定本实施方案。</w:t>
      </w:r>
      <w:r w:rsidRPr="0086520C">
        <w:rPr>
          <w:rFonts w:cs="Times New Roman"/>
        </w:rPr>
        <w:t xml:space="preserve"> </w:t>
      </w:r>
    </w:p>
    <w:p w14:paraId="658A76F8" w14:textId="77777777" w:rsidR="006927D1" w:rsidRPr="0086520C" w:rsidRDefault="0078398C">
      <w:pPr>
        <w:rPr>
          <w:rFonts w:cs="Times New Roman"/>
        </w:rPr>
      </w:pPr>
      <w:r w:rsidRPr="0086520C">
        <w:rPr>
          <w:rFonts w:cs="Times New Roman" w:hint="eastAsia"/>
        </w:rPr>
        <w:t xml:space="preserve">     </w:t>
      </w:r>
      <w:r w:rsidRPr="0086520C">
        <w:rPr>
          <w:rFonts w:cs="Times New Roman" w:hint="eastAsia"/>
        </w:rPr>
        <w:t>一、目标任务</w:t>
      </w:r>
      <w:r w:rsidRPr="0086520C">
        <w:rPr>
          <w:rFonts w:cs="Times New Roman"/>
        </w:rPr>
        <w:t xml:space="preserve"> </w:t>
      </w:r>
    </w:p>
    <w:p w14:paraId="0C02EAC7" w14:textId="77777777" w:rsidR="006927D1" w:rsidRPr="0086520C" w:rsidRDefault="0078398C">
      <w:pPr>
        <w:ind w:firstLineChars="200" w:firstLine="480"/>
        <w:rPr>
          <w:rFonts w:cs="Times New Roman"/>
        </w:rPr>
      </w:pPr>
      <w:r w:rsidRPr="0086520C">
        <w:rPr>
          <w:rFonts w:cs="Times New Roman"/>
        </w:rPr>
        <w:t>2017</w:t>
      </w:r>
      <w:r w:rsidRPr="0086520C">
        <w:rPr>
          <w:rFonts w:cs="Times New Roman"/>
        </w:rPr>
        <w:t>年</w:t>
      </w:r>
      <w:r w:rsidRPr="0086520C">
        <w:rPr>
          <w:rFonts w:cs="Times New Roman"/>
        </w:rPr>
        <w:t>12</w:t>
      </w:r>
      <w:r w:rsidRPr="0086520C">
        <w:rPr>
          <w:rFonts w:cs="Times New Roman"/>
        </w:rPr>
        <w:t>月底前开工建设病死畜禽无害化处理中心、收集中心；</w:t>
      </w:r>
      <w:r w:rsidRPr="0086520C">
        <w:rPr>
          <w:rFonts w:cs="Times New Roman"/>
        </w:rPr>
        <w:t>2018</w:t>
      </w:r>
      <w:r w:rsidRPr="0086520C">
        <w:rPr>
          <w:rFonts w:cs="Times New Roman"/>
        </w:rPr>
        <w:t>年</w:t>
      </w:r>
      <w:r w:rsidRPr="0086520C">
        <w:rPr>
          <w:rFonts w:cs="Times New Roman"/>
        </w:rPr>
        <w:t>12</w:t>
      </w:r>
      <w:r w:rsidRPr="0086520C">
        <w:rPr>
          <w:rFonts w:cs="Times New Roman"/>
        </w:rPr>
        <w:t>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r w:rsidRPr="0086520C">
        <w:rPr>
          <w:rFonts w:cs="Times New Roman"/>
        </w:rPr>
        <w:t xml:space="preserve"> </w:t>
      </w:r>
    </w:p>
    <w:p w14:paraId="66F5903C" w14:textId="77777777" w:rsidR="006927D1" w:rsidRPr="0086520C" w:rsidRDefault="0078398C">
      <w:pPr>
        <w:ind w:firstLineChars="200" w:firstLine="480"/>
        <w:rPr>
          <w:rFonts w:cs="Times New Roman"/>
        </w:rPr>
      </w:pPr>
      <w:r w:rsidRPr="0086520C">
        <w:rPr>
          <w:rFonts w:cs="Times New Roman" w:hint="eastAsia"/>
        </w:rPr>
        <w:t>二、建设模式</w:t>
      </w:r>
      <w:r w:rsidRPr="0086520C">
        <w:rPr>
          <w:rFonts w:cs="Times New Roman"/>
        </w:rPr>
        <w:t xml:space="preserve"> </w:t>
      </w:r>
    </w:p>
    <w:p w14:paraId="75AB339F" w14:textId="77777777" w:rsidR="006927D1" w:rsidRPr="0086520C" w:rsidRDefault="0078398C">
      <w:pPr>
        <w:ind w:firstLineChars="200" w:firstLine="480"/>
        <w:rPr>
          <w:rFonts w:cs="Times New Roman"/>
        </w:rPr>
      </w:pPr>
      <w:r w:rsidRPr="0086520C">
        <w:rPr>
          <w:rFonts w:cs="Times New Roman" w:hint="eastAsia"/>
        </w:rPr>
        <w:t>按照“政府主导、企业运作、集中收集、统一处置”的原则，采用企业投资、自主经营、自负盈亏的市场化运作模式，通过招商引资，由企业投资建设病死畜禽无害化处理中心、收集中心，负责全市病死畜禽的收集和无害化处理。</w:t>
      </w:r>
      <w:r w:rsidRPr="0086520C">
        <w:rPr>
          <w:rFonts w:cs="Times New Roman"/>
        </w:rPr>
        <w:t xml:space="preserve"> </w:t>
      </w:r>
    </w:p>
    <w:p w14:paraId="43E85532" w14:textId="77777777" w:rsidR="006927D1" w:rsidRPr="0086520C" w:rsidRDefault="0078398C">
      <w:pPr>
        <w:ind w:firstLineChars="200" w:firstLine="480"/>
        <w:rPr>
          <w:rFonts w:cs="Times New Roman"/>
        </w:rPr>
      </w:pPr>
      <w:r w:rsidRPr="0086520C">
        <w:rPr>
          <w:rFonts w:cs="Times New Roman" w:hint="eastAsia"/>
        </w:rPr>
        <w:t>三、建设内容</w:t>
      </w:r>
      <w:r w:rsidRPr="0086520C">
        <w:rPr>
          <w:rFonts w:cs="Times New Roman"/>
        </w:rPr>
        <w:t xml:space="preserve"> </w:t>
      </w:r>
    </w:p>
    <w:p w14:paraId="43193183" w14:textId="77777777" w:rsidR="006927D1" w:rsidRPr="0086520C" w:rsidRDefault="0078398C">
      <w:pPr>
        <w:ind w:firstLineChars="200" w:firstLine="480"/>
        <w:rPr>
          <w:rFonts w:cs="Times New Roman"/>
        </w:rPr>
      </w:pPr>
      <w:r w:rsidRPr="0086520C">
        <w:rPr>
          <w:rFonts w:cs="Times New Roman" w:hint="eastAsia"/>
        </w:rPr>
        <w:t>（一）建立病死畜禽无害化收集处理体系。</w:t>
      </w:r>
      <w:r w:rsidRPr="0086520C">
        <w:rPr>
          <w:rFonts w:cs="Times New Roman"/>
        </w:rPr>
        <w:t xml:space="preserve"> </w:t>
      </w:r>
    </w:p>
    <w:p w14:paraId="388D39F8" w14:textId="77777777" w:rsidR="006927D1" w:rsidRPr="0086520C" w:rsidRDefault="0078398C">
      <w:pPr>
        <w:ind w:firstLineChars="200" w:firstLine="480"/>
        <w:rPr>
          <w:rFonts w:cs="Times New Roman"/>
        </w:rPr>
      </w:pPr>
      <w:r w:rsidRPr="0086520C">
        <w:rPr>
          <w:rFonts w:cs="Times New Roman"/>
        </w:rPr>
        <w:t>1.</w:t>
      </w:r>
      <w:r w:rsidRPr="0086520C">
        <w:rPr>
          <w:rFonts w:cs="Times New Roman"/>
        </w:rPr>
        <w:t>建设</w:t>
      </w:r>
      <w:r w:rsidRPr="0086520C">
        <w:rPr>
          <w:rFonts w:cs="Times New Roman"/>
        </w:rPr>
        <w:t>2</w:t>
      </w:r>
      <w:r w:rsidRPr="0086520C">
        <w:rPr>
          <w:rFonts w:cs="Times New Roman"/>
        </w:rPr>
        <w:t>个病死畜禽无害化处理中心。即在桃源县、汉寿县分别建设</w:t>
      </w:r>
      <w:r w:rsidRPr="0086520C">
        <w:rPr>
          <w:rFonts w:cs="Times New Roman"/>
        </w:rPr>
        <w:t>1</w:t>
      </w:r>
      <w:r w:rsidRPr="0086520C">
        <w:rPr>
          <w:rFonts w:cs="Times New Roman"/>
        </w:rPr>
        <w:t>个年处理病死畜禽（生猪）</w:t>
      </w:r>
      <w:r w:rsidRPr="0086520C">
        <w:rPr>
          <w:rFonts w:cs="Times New Roman"/>
        </w:rPr>
        <w:t>10</w:t>
      </w:r>
      <w:r w:rsidRPr="0086520C">
        <w:rPr>
          <w:rFonts w:cs="Times New Roman"/>
        </w:rPr>
        <w:t>万头、</w:t>
      </w:r>
      <w:r w:rsidRPr="0086520C">
        <w:rPr>
          <w:rFonts w:cs="Times New Roman"/>
        </w:rPr>
        <w:t>2</w:t>
      </w:r>
      <w:r w:rsidRPr="0086520C">
        <w:rPr>
          <w:rFonts w:cs="Times New Roman"/>
        </w:rPr>
        <w:t>万头以上的病死畜禽无害化处理中心。</w:t>
      </w:r>
      <w:r w:rsidRPr="0086520C">
        <w:rPr>
          <w:rFonts w:cs="Times New Roman"/>
        </w:rPr>
        <w:t xml:space="preserve"> </w:t>
      </w:r>
    </w:p>
    <w:p w14:paraId="1CF5AE98" w14:textId="77777777" w:rsidR="006927D1" w:rsidRPr="0086520C" w:rsidRDefault="0078398C">
      <w:pPr>
        <w:ind w:firstLineChars="200" w:firstLine="480"/>
        <w:rPr>
          <w:rFonts w:cs="Times New Roman"/>
        </w:rPr>
      </w:pPr>
      <w:r w:rsidRPr="0086520C">
        <w:rPr>
          <w:rFonts w:cs="Times New Roman"/>
        </w:rPr>
        <w:t>2.</w:t>
      </w:r>
      <w:r w:rsidRPr="0086520C">
        <w:rPr>
          <w:rFonts w:cs="Times New Roman"/>
        </w:rPr>
        <w:t>建设</w:t>
      </w:r>
      <w:r w:rsidRPr="0086520C">
        <w:rPr>
          <w:rFonts w:cs="Times New Roman"/>
        </w:rPr>
        <w:t>5</w:t>
      </w:r>
      <w:r w:rsidRPr="0086520C">
        <w:rPr>
          <w:rFonts w:cs="Times New Roman"/>
        </w:rPr>
        <w:t>个病死畜禽无害化处理收集中心。根据畜禽饲养数量和道路交通情况，在鼎城区、澧县、临澧县、石门县、津市市各建设</w:t>
      </w:r>
      <w:r w:rsidRPr="0086520C">
        <w:rPr>
          <w:rFonts w:cs="Times New Roman"/>
        </w:rPr>
        <w:t>1</w:t>
      </w:r>
      <w:r w:rsidRPr="0086520C">
        <w:rPr>
          <w:rFonts w:cs="Times New Roman"/>
        </w:rPr>
        <w:t>个病死畜禽无害化处理收集中心。</w:t>
      </w:r>
    </w:p>
    <w:p w14:paraId="1837CC59" w14:textId="77777777" w:rsidR="006927D1" w:rsidRPr="0086520C" w:rsidRDefault="0078398C">
      <w:pPr>
        <w:ind w:firstLineChars="200" w:firstLine="480"/>
        <w:rPr>
          <w:rFonts w:cs="Times New Roman"/>
        </w:rPr>
      </w:pPr>
      <w:r w:rsidRPr="0086520C">
        <w:rPr>
          <w:rFonts w:cs="Times New Roman"/>
        </w:rPr>
        <w:t>3.</w:t>
      </w:r>
      <w:r w:rsidRPr="0086520C">
        <w:rPr>
          <w:rFonts w:cs="Times New Roman"/>
        </w:rPr>
        <w:t>建设</w:t>
      </w:r>
      <w:r w:rsidRPr="0086520C">
        <w:rPr>
          <w:rFonts w:cs="Times New Roman"/>
        </w:rPr>
        <w:t>300</w:t>
      </w:r>
      <w:r w:rsidRPr="0086520C">
        <w:rPr>
          <w:rFonts w:cs="Times New Roman"/>
        </w:rPr>
        <w:t>个病死畜禽固定收集点。各地根据养殖业布局、交通运输以及无害化处理收集中心位置情况，按照科学规划、合理选址的要求，在较大规模养殖场、屠宰场及交易市场建设相应规模的病死畜禽固定收集点，共建设</w:t>
      </w:r>
      <w:r w:rsidRPr="0086520C">
        <w:rPr>
          <w:rFonts w:cs="Times New Roman"/>
        </w:rPr>
        <w:t>300</w:t>
      </w:r>
      <w:r w:rsidRPr="0086520C">
        <w:rPr>
          <w:rFonts w:cs="Times New Roman"/>
        </w:rPr>
        <w:t>个病死畜禽固定收集点，负责收集本场内的病死畜禽。</w:t>
      </w:r>
    </w:p>
    <w:p w14:paraId="2FA71E9E" w14:textId="77777777" w:rsidR="006927D1" w:rsidRPr="0086520C" w:rsidRDefault="0078398C">
      <w:pPr>
        <w:pStyle w:val="2"/>
        <w:keepNext w:val="0"/>
        <w:keepLines w:val="0"/>
        <w:rPr>
          <w:szCs w:val="24"/>
        </w:rPr>
      </w:pPr>
      <w:bookmarkStart w:id="245" w:name="_Toc29968"/>
      <w:bookmarkStart w:id="246" w:name="_Toc13026"/>
      <w:bookmarkStart w:id="247" w:name="_Toc2732"/>
      <w:bookmarkStart w:id="248" w:name="_Toc20031"/>
      <w:bookmarkStart w:id="249" w:name="_Toc11077"/>
      <w:bookmarkStart w:id="250" w:name="_Toc4873"/>
      <w:bookmarkStart w:id="251" w:name="_Toc1297"/>
      <w:bookmarkStart w:id="252" w:name="_Toc24104"/>
      <w:bookmarkStart w:id="253" w:name="_Toc24393"/>
      <w:bookmarkStart w:id="254" w:name="_Toc24822"/>
      <w:bookmarkStart w:id="255" w:name="_Toc132386183"/>
      <w:r w:rsidRPr="0086520C">
        <w:rPr>
          <w:rFonts w:hint="eastAsia"/>
          <w:szCs w:val="24"/>
        </w:rPr>
        <w:t>2.</w:t>
      </w:r>
      <w:r w:rsidR="00782426">
        <w:rPr>
          <w:rFonts w:hint="eastAsia"/>
          <w:szCs w:val="24"/>
        </w:rPr>
        <w:t>5</w:t>
      </w:r>
      <w:r w:rsidRPr="0086520C">
        <w:rPr>
          <w:rFonts w:hint="eastAsia"/>
          <w:szCs w:val="24"/>
        </w:rPr>
        <w:t xml:space="preserve"> </w:t>
      </w:r>
      <w:r w:rsidRPr="0086520C">
        <w:rPr>
          <w:rFonts w:hint="eastAsia"/>
          <w:szCs w:val="24"/>
        </w:rPr>
        <w:t>环境保护目标</w:t>
      </w:r>
      <w:bookmarkEnd w:id="245"/>
      <w:bookmarkEnd w:id="246"/>
      <w:bookmarkEnd w:id="247"/>
      <w:bookmarkEnd w:id="248"/>
      <w:bookmarkEnd w:id="249"/>
      <w:bookmarkEnd w:id="250"/>
      <w:bookmarkEnd w:id="251"/>
      <w:bookmarkEnd w:id="252"/>
      <w:bookmarkEnd w:id="253"/>
      <w:bookmarkEnd w:id="254"/>
      <w:bookmarkEnd w:id="255"/>
    </w:p>
    <w:p w14:paraId="394E5449" w14:textId="77777777" w:rsidR="006927D1" w:rsidRPr="0086520C" w:rsidRDefault="0078398C">
      <w:pPr>
        <w:widowControl w:val="0"/>
        <w:ind w:firstLineChars="200" w:firstLine="480"/>
        <w:rPr>
          <w:rFonts w:cs="Times New Roman"/>
          <w:b/>
          <w:snapToGrid w:val="0"/>
          <w:sz w:val="21"/>
          <w:szCs w:val="21"/>
        </w:rPr>
      </w:pPr>
      <w:r w:rsidRPr="0086520C">
        <w:rPr>
          <w:rFonts w:cs="Times New Roman" w:hint="eastAsia"/>
        </w:rPr>
        <w:t>根据现场初步调查，区域为农村，无重点保护文物和珍稀动植物。本次评价根据周围居民分布、污染特征等确定本项目的环境保护目标，详见下表及附图。</w:t>
      </w:r>
    </w:p>
    <w:p w14:paraId="0D0459E7" w14:textId="77777777" w:rsidR="006927D1" w:rsidRPr="00C86A45" w:rsidRDefault="0078398C">
      <w:pPr>
        <w:snapToGrid w:val="0"/>
        <w:spacing w:beforeLines="50" w:before="156"/>
        <w:jc w:val="center"/>
        <w:rPr>
          <w:rFonts w:cs="Times New Roman"/>
          <w:b/>
          <w:snapToGrid w:val="0"/>
          <w:sz w:val="21"/>
          <w:szCs w:val="21"/>
        </w:rPr>
      </w:pPr>
      <w:r w:rsidRPr="00C86A45">
        <w:rPr>
          <w:rFonts w:cs="Times New Roman" w:hint="eastAsia"/>
          <w:b/>
          <w:snapToGrid w:val="0"/>
          <w:sz w:val="21"/>
          <w:szCs w:val="21"/>
        </w:rPr>
        <w:t>表</w:t>
      </w:r>
      <w:r w:rsidRPr="00C86A45">
        <w:rPr>
          <w:rFonts w:cs="Times New Roman"/>
          <w:b/>
          <w:snapToGrid w:val="0"/>
          <w:sz w:val="21"/>
          <w:szCs w:val="21"/>
        </w:rPr>
        <w:t>2</w:t>
      </w:r>
      <w:r w:rsidRPr="00C86A45">
        <w:rPr>
          <w:rFonts w:cs="Times New Roman" w:hint="eastAsia"/>
          <w:b/>
          <w:snapToGrid w:val="0"/>
          <w:sz w:val="21"/>
          <w:szCs w:val="21"/>
        </w:rPr>
        <w:t>.</w:t>
      </w:r>
      <w:r w:rsidR="00782426">
        <w:rPr>
          <w:rFonts w:cs="Times New Roman" w:hint="eastAsia"/>
          <w:b/>
          <w:snapToGrid w:val="0"/>
          <w:sz w:val="21"/>
          <w:szCs w:val="21"/>
        </w:rPr>
        <w:t>5</w:t>
      </w:r>
      <w:r w:rsidRPr="00C86A45">
        <w:rPr>
          <w:rFonts w:cs="Times New Roman" w:hint="eastAsia"/>
          <w:b/>
          <w:snapToGrid w:val="0"/>
          <w:sz w:val="21"/>
          <w:szCs w:val="21"/>
        </w:rPr>
        <w:t>-1</w:t>
      </w:r>
      <w:r w:rsidRPr="00C86A45">
        <w:rPr>
          <w:rFonts w:cs="Times New Roman"/>
          <w:b/>
          <w:snapToGrid w:val="0"/>
          <w:sz w:val="21"/>
          <w:szCs w:val="21"/>
        </w:rPr>
        <w:t xml:space="preserve">   </w:t>
      </w:r>
      <w:r w:rsidRPr="00C86A45">
        <w:rPr>
          <w:rFonts w:cs="Times New Roman" w:hint="eastAsia"/>
          <w:b/>
          <w:snapToGrid w:val="0"/>
          <w:sz w:val="21"/>
          <w:szCs w:val="21"/>
        </w:rPr>
        <w:t>环境空气保护目标一览表</w:t>
      </w:r>
    </w:p>
    <w:tbl>
      <w:tblPr>
        <w:tblW w:w="861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2"/>
        <w:gridCol w:w="1559"/>
        <w:gridCol w:w="1134"/>
        <w:gridCol w:w="1276"/>
        <w:gridCol w:w="992"/>
        <w:gridCol w:w="976"/>
        <w:gridCol w:w="1319"/>
      </w:tblGrid>
      <w:tr w:rsidR="00C86A45" w:rsidRPr="00C86A45" w14:paraId="12222C0F" w14:textId="77777777" w:rsidTr="008C3400">
        <w:trPr>
          <w:jc w:val="center"/>
        </w:trPr>
        <w:tc>
          <w:tcPr>
            <w:tcW w:w="1362" w:type="dxa"/>
            <w:tcBorders>
              <w:tl2br w:val="nil"/>
              <w:tr2bl w:val="nil"/>
            </w:tcBorders>
            <w:shd w:val="clear" w:color="auto" w:fill="auto"/>
            <w:vAlign w:val="center"/>
          </w:tcPr>
          <w:p w14:paraId="7AF99D2D"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t>名称</w:t>
            </w:r>
          </w:p>
        </w:tc>
        <w:tc>
          <w:tcPr>
            <w:tcW w:w="1559" w:type="dxa"/>
            <w:tcBorders>
              <w:tl2br w:val="nil"/>
              <w:tr2bl w:val="nil"/>
            </w:tcBorders>
            <w:shd w:val="clear" w:color="auto" w:fill="auto"/>
            <w:vAlign w:val="center"/>
          </w:tcPr>
          <w:p w14:paraId="550FB245"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t>坐标</w:t>
            </w:r>
          </w:p>
        </w:tc>
        <w:tc>
          <w:tcPr>
            <w:tcW w:w="1134" w:type="dxa"/>
            <w:tcBorders>
              <w:tl2br w:val="nil"/>
              <w:tr2bl w:val="nil"/>
            </w:tcBorders>
            <w:shd w:val="clear" w:color="auto" w:fill="auto"/>
            <w:vAlign w:val="center"/>
          </w:tcPr>
          <w:p w14:paraId="5636E2B2"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t>保护对象</w:t>
            </w:r>
          </w:p>
        </w:tc>
        <w:tc>
          <w:tcPr>
            <w:tcW w:w="1276" w:type="dxa"/>
            <w:tcBorders>
              <w:tl2br w:val="nil"/>
              <w:tr2bl w:val="nil"/>
            </w:tcBorders>
            <w:shd w:val="clear" w:color="auto" w:fill="auto"/>
            <w:vAlign w:val="center"/>
          </w:tcPr>
          <w:p w14:paraId="12A3BA82"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t>保护内容</w:t>
            </w:r>
          </w:p>
        </w:tc>
        <w:tc>
          <w:tcPr>
            <w:tcW w:w="992" w:type="dxa"/>
            <w:tcBorders>
              <w:tl2br w:val="nil"/>
              <w:tr2bl w:val="nil"/>
            </w:tcBorders>
            <w:shd w:val="clear" w:color="auto" w:fill="auto"/>
            <w:vAlign w:val="center"/>
          </w:tcPr>
          <w:p w14:paraId="2E36B9A9"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t>环境功</w:t>
            </w:r>
            <w:r w:rsidRPr="00C86A45">
              <w:rPr>
                <w:rFonts w:cs="Times New Roman"/>
                <w:b/>
                <w:bCs/>
                <w:sz w:val="21"/>
                <w:szCs w:val="21"/>
              </w:rPr>
              <w:lastRenderedPageBreak/>
              <w:t>能区</w:t>
            </w:r>
          </w:p>
        </w:tc>
        <w:tc>
          <w:tcPr>
            <w:tcW w:w="976" w:type="dxa"/>
            <w:tcBorders>
              <w:tl2br w:val="nil"/>
              <w:tr2bl w:val="nil"/>
            </w:tcBorders>
            <w:shd w:val="clear" w:color="auto" w:fill="auto"/>
            <w:vAlign w:val="center"/>
          </w:tcPr>
          <w:p w14:paraId="047D5739"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lastRenderedPageBreak/>
              <w:t>相对场</w:t>
            </w:r>
            <w:r w:rsidRPr="00C86A45">
              <w:rPr>
                <w:rFonts w:cs="Times New Roman"/>
                <w:b/>
                <w:bCs/>
                <w:sz w:val="21"/>
                <w:szCs w:val="21"/>
              </w:rPr>
              <w:lastRenderedPageBreak/>
              <w:t>址方位</w:t>
            </w:r>
          </w:p>
        </w:tc>
        <w:tc>
          <w:tcPr>
            <w:tcW w:w="1319" w:type="dxa"/>
            <w:tcBorders>
              <w:tl2br w:val="nil"/>
              <w:tr2bl w:val="nil"/>
            </w:tcBorders>
            <w:shd w:val="clear" w:color="auto" w:fill="auto"/>
            <w:vAlign w:val="center"/>
          </w:tcPr>
          <w:p w14:paraId="5787DC7A" w14:textId="77777777" w:rsidR="006927D1" w:rsidRPr="00C86A45" w:rsidRDefault="0078398C" w:rsidP="008C3400">
            <w:pPr>
              <w:widowControl w:val="0"/>
              <w:spacing w:line="240" w:lineRule="auto"/>
              <w:jc w:val="center"/>
              <w:rPr>
                <w:rFonts w:cs="Times New Roman"/>
                <w:b/>
                <w:bCs/>
                <w:sz w:val="21"/>
                <w:szCs w:val="21"/>
              </w:rPr>
            </w:pPr>
            <w:r w:rsidRPr="00C86A45">
              <w:rPr>
                <w:rFonts w:cs="Times New Roman"/>
                <w:b/>
                <w:bCs/>
                <w:sz w:val="21"/>
                <w:szCs w:val="21"/>
              </w:rPr>
              <w:lastRenderedPageBreak/>
              <w:t>相对厂界最</w:t>
            </w:r>
            <w:r w:rsidRPr="00C86A45">
              <w:rPr>
                <w:rFonts w:cs="Times New Roman"/>
                <w:b/>
                <w:bCs/>
                <w:sz w:val="21"/>
                <w:szCs w:val="21"/>
              </w:rPr>
              <w:lastRenderedPageBreak/>
              <w:t>近距离</w:t>
            </w:r>
            <w:r w:rsidRPr="00C86A45">
              <w:rPr>
                <w:rFonts w:cs="Times New Roman"/>
                <w:b/>
                <w:bCs/>
                <w:sz w:val="21"/>
                <w:szCs w:val="21"/>
              </w:rPr>
              <w:t>/m</w:t>
            </w:r>
          </w:p>
        </w:tc>
      </w:tr>
      <w:tr w:rsidR="00C86A45" w:rsidRPr="00C86A45" w14:paraId="48A48B5E" w14:textId="77777777" w:rsidTr="008C3400">
        <w:trPr>
          <w:jc w:val="center"/>
        </w:trPr>
        <w:tc>
          <w:tcPr>
            <w:tcW w:w="1362" w:type="dxa"/>
            <w:tcBorders>
              <w:tl2br w:val="nil"/>
              <w:tr2bl w:val="nil"/>
            </w:tcBorders>
            <w:shd w:val="clear" w:color="auto" w:fill="auto"/>
            <w:vAlign w:val="center"/>
          </w:tcPr>
          <w:p w14:paraId="4400F8F7" w14:textId="77777777" w:rsidR="00CA2520" w:rsidRPr="00C86A45" w:rsidRDefault="00C86A45" w:rsidP="008C3400">
            <w:pPr>
              <w:widowControl w:val="0"/>
              <w:spacing w:line="240" w:lineRule="auto"/>
              <w:jc w:val="center"/>
              <w:rPr>
                <w:rFonts w:cs="Times New Roman"/>
                <w:bCs/>
                <w:sz w:val="21"/>
                <w:szCs w:val="21"/>
              </w:rPr>
            </w:pPr>
            <w:r w:rsidRPr="00C86A45">
              <w:rPr>
                <w:rFonts w:cs="Times New Roman" w:hint="eastAsia"/>
                <w:sz w:val="21"/>
                <w:szCs w:val="21"/>
              </w:rPr>
              <w:lastRenderedPageBreak/>
              <w:t>永安村</w:t>
            </w:r>
          </w:p>
        </w:tc>
        <w:tc>
          <w:tcPr>
            <w:tcW w:w="1559" w:type="dxa"/>
            <w:tcBorders>
              <w:tl2br w:val="nil"/>
              <w:tr2bl w:val="nil"/>
            </w:tcBorders>
            <w:shd w:val="clear" w:color="auto" w:fill="auto"/>
            <w:vAlign w:val="center"/>
          </w:tcPr>
          <w:p w14:paraId="745BFA70" w14:textId="77777777" w:rsidR="00CA2520" w:rsidRPr="00C86A45" w:rsidRDefault="00CA2520" w:rsidP="008C3400">
            <w:pPr>
              <w:widowControl w:val="0"/>
              <w:spacing w:line="240" w:lineRule="auto"/>
              <w:jc w:val="center"/>
              <w:rPr>
                <w:rFonts w:cs="Times New Roman"/>
                <w:bCs/>
                <w:sz w:val="21"/>
                <w:szCs w:val="21"/>
              </w:rPr>
            </w:pPr>
            <w:r w:rsidRPr="00C86A45">
              <w:rPr>
                <w:rFonts w:cs="Times New Roman" w:hint="eastAsia"/>
                <w:bCs/>
                <w:sz w:val="21"/>
                <w:szCs w:val="21"/>
              </w:rPr>
              <w:t>E11</w:t>
            </w:r>
            <w:r w:rsidR="00C86A45" w:rsidRPr="00C86A45">
              <w:rPr>
                <w:rFonts w:cs="Times New Roman" w:hint="eastAsia"/>
                <w:bCs/>
                <w:sz w:val="21"/>
                <w:szCs w:val="21"/>
              </w:rPr>
              <w:t>2</w:t>
            </w:r>
            <w:r w:rsidRPr="00C86A45">
              <w:rPr>
                <w:rFonts w:cs="Times New Roman" w:hint="eastAsia"/>
                <w:bCs/>
                <w:sz w:val="21"/>
                <w:szCs w:val="21"/>
              </w:rPr>
              <w:t>.</w:t>
            </w:r>
            <w:r w:rsidR="00C86A45" w:rsidRPr="00C86A45">
              <w:rPr>
                <w:rFonts w:cs="Times New Roman" w:hint="eastAsia"/>
                <w:bCs/>
                <w:sz w:val="21"/>
                <w:szCs w:val="21"/>
              </w:rPr>
              <w:t>041872</w:t>
            </w:r>
          </w:p>
          <w:p w14:paraId="07A38B4F" w14:textId="77777777" w:rsidR="00CA2520" w:rsidRPr="00C86A45" w:rsidRDefault="00CA2520" w:rsidP="00C86A45">
            <w:pPr>
              <w:widowControl w:val="0"/>
              <w:spacing w:line="240" w:lineRule="auto"/>
              <w:jc w:val="center"/>
              <w:rPr>
                <w:rFonts w:cs="Times New Roman"/>
                <w:bCs/>
                <w:sz w:val="21"/>
                <w:szCs w:val="21"/>
              </w:rPr>
            </w:pPr>
            <w:r w:rsidRPr="00C86A45">
              <w:rPr>
                <w:rFonts w:cs="Times New Roman" w:hint="eastAsia"/>
                <w:bCs/>
                <w:sz w:val="21"/>
                <w:szCs w:val="21"/>
              </w:rPr>
              <w:t>N29.</w:t>
            </w:r>
            <w:r w:rsidR="00C86A45" w:rsidRPr="00C86A45">
              <w:rPr>
                <w:rFonts w:cs="Times New Roman" w:hint="eastAsia"/>
                <w:bCs/>
                <w:sz w:val="21"/>
                <w:szCs w:val="21"/>
              </w:rPr>
              <w:t>055264</w:t>
            </w:r>
          </w:p>
        </w:tc>
        <w:tc>
          <w:tcPr>
            <w:tcW w:w="1134" w:type="dxa"/>
            <w:tcBorders>
              <w:tl2br w:val="nil"/>
              <w:tr2bl w:val="nil"/>
            </w:tcBorders>
            <w:shd w:val="clear" w:color="auto" w:fill="auto"/>
            <w:vAlign w:val="center"/>
          </w:tcPr>
          <w:p w14:paraId="2824097A" w14:textId="77777777" w:rsidR="00CA2520" w:rsidRPr="00C86A45" w:rsidRDefault="00CA2520" w:rsidP="008C3400">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098C5481" w14:textId="77777777" w:rsidR="00CA2520" w:rsidRPr="00C86A45" w:rsidRDefault="00C86A45" w:rsidP="00C86A45">
            <w:pPr>
              <w:widowControl w:val="0"/>
              <w:spacing w:line="240" w:lineRule="auto"/>
              <w:jc w:val="center"/>
              <w:rPr>
                <w:rFonts w:cs="Times New Roman"/>
                <w:bCs/>
                <w:sz w:val="21"/>
                <w:szCs w:val="21"/>
              </w:rPr>
            </w:pPr>
            <w:r w:rsidRPr="00C86A45">
              <w:rPr>
                <w:rFonts w:cs="Times New Roman" w:hint="eastAsia"/>
                <w:bCs/>
                <w:sz w:val="21"/>
                <w:szCs w:val="21"/>
              </w:rPr>
              <w:t>200</w:t>
            </w:r>
            <w:r w:rsidR="00CA2520" w:rsidRPr="00C86A45">
              <w:rPr>
                <w:rFonts w:cs="Times New Roman" w:hint="eastAsia"/>
                <w:bCs/>
                <w:sz w:val="21"/>
                <w:szCs w:val="21"/>
              </w:rPr>
              <w:t>户，</w:t>
            </w:r>
            <w:r w:rsidRPr="00C86A45">
              <w:rPr>
                <w:rFonts w:cs="Times New Roman" w:hint="eastAsia"/>
                <w:bCs/>
                <w:sz w:val="21"/>
                <w:szCs w:val="21"/>
              </w:rPr>
              <w:t>800</w:t>
            </w:r>
            <w:r w:rsidR="00CA2520" w:rsidRPr="00C86A45">
              <w:rPr>
                <w:rFonts w:cs="Times New Roman" w:hint="eastAsia"/>
                <w:bCs/>
                <w:sz w:val="21"/>
                <w:szCs w:val="21"/>
              </w:rPr>
              <w:t>人</w:t>
            </w:r>
          </w:p>
        </w:tc>
        <w:tc>
          <w:tcPr>
            <w:tcW w:w="992" w:type="dxa"/>
            <w:tcBorders>
              <w:tl2br w:val="nil"/>
              <w:tr2bl w:val="nil"/>
            </w:tcBorders>
            <w:shd w:val="clear" w:color="auto" w:fill="auto"/>
            <w:vAlign w:val="center"/>
          </w:tcPr>
          <w:p w14:paraId="6792A1C4" w14:textId="77777777" w:rsidR="00CA2520" w:rsidRPr="00C86A45" w:rsidRDefault="00CA2520" w:rsidP="008C3400">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7F54D249" w14:textId="77777777" w:rsidR="00CA2520" w:rsidRPr="00C86A45" w:rsidRDefault="00C86A45" w:rsidP="00C86A45">
            <w:pPr>
              <w:widowControl w:val="0"/>
              <w:spacing w:line="240" w:lineRule="auto"/>
              <w:jc w:val="center"/>
              <w:rPr>
                <w:rFonts w:cs="Times New Roman"/>
                <w:bCs/>
                <w:sz w:val="21"/>
                <w:szCs w:val="21"/>
              </w:rPr>
            </w:pPr>
            <w:r w:rsidRPr="00C86A45">
              <w:rPr>
                <w:rFonts w:cs="Times New Roman" w:hint="eastAsia"/>
                <w:bCs/>
                <w:sz w:val="21"/>
                <w:szCs w:val="21"/>
              </w:rPr>
              <w:t>S</w:t>
            </w:r>
          </w:p>
        </w:tc>
        <w:tc>
          <w:tcPr>
            <w:tcW w:w="1319" w:type="dxa"/>
            <w:tcBorders>
              <w:tl2br w:val="nil"/>
              <w:tr2bl w:val="nil"/>
            </w:tcBorders>
            <w:shd w:val="clear" w:color="auto" w:fill="auto"/>
            <w:vAlign w:val="center"/>
          </w:tcPr>
          <w:p w14:paraId="741444E9" w14:textId="77777777" w:rsidR="00CA2520" w:rsidRPr="00C86A45" w:rsidRDefault="00C86A45" w:rsidP="008C3400">
            <w:pPr>
              <w:widowControl w:val="0"/>
              <w:spacing w:line="240" w:lineRule="auto"/>
              <w:jc w:val="center"/>
              <w:rPr>
                <w:rFonts w:cs="Times New Roman"/>
                <w:bCs/>
                <w:sz w:val="21"/>
                <w:szCs w:val="21"/>
              </w:rPr>
            </w:pPr>
            <w:r w:rsidRPr="00C86A45">
              <w:rPr>
                <w:rFonts w:cs="Times New Roman" w:hint="eastAsia"/>
                <w:bCs/>
                <w:sz w:val="21"/>
                <w:szCs w:val="21"/>
              </w:rPr>
              <w:t>34</w:t>
            </w:r>
            <w:r w:rsidR="00CA2520" w:rsidRPr="00C86A45">
              <w:rPr>
                <w:rFonts w:cs="Times New Roman" w:hint="eastAsia"/>
                <w:bCs/>
                <w:sz w:val="21"/>
                <w:szCs w:val="21"/>
              </w:rPr>
              <w:t>0</w:t>
            </w:r>
          </w:p>
        </w:tc>
      </w:tr>
      <w:tr w:rsidR="00C86A45" w:rsidRPr="00C86A45" w14:paraId="4F2E7722" w14:textId="77777777" w:rsidTr="008C3400">
        <w:trPr>
          <w:jc w:val="center"/>
        </w:trPr>
        <w:tc>
          <w:tcPr>
            <w:tcW w:w="1362" w:type="dxa"/>
            <w:tcBorders>
              <w:tl2br w:val="nil"/>
              <w:tr2bl w:val="nil"/>
            </w:tcBorders>
            <w:shd w:val="clear" w:color="auto" w:fill="auto"/>
            <w:vAlign w:val="center"/>
          </w:tcPr>
          <w:p w14:paraId="6B835E34" w14:textId="77777777" w:rsidR="00C86A45" w:rsidRPr="00A73E7F" w:rsidRDefault="00C86A45" w:rsidP="008C3400">
            <w:pPr>
              <w:widowControl w:val="0"/>
              <w:spacing w:line="240" w:lineRule="auto"/>
              <w:jc w:val="center"/>
              <w:rPr>
                <w:rFonts w:cs="Times New Roman"/>
                <w:sz w:val="21"/>
                <w:szCs w:val="21"/>
                <w:u w:val="single"/>
              </w:rPr>
            </w:pPr>
            <w:r w:rsidRPr="00A73E7F">
              <w:rPr>
                <w:rFonts w:cs="Times New Roman" w:hint="eastAsia"/>
                <w:sz w:val="21"/>
                <w:szCs w:val="21"/>
                <w:u w:val="single"/>
              </w:rPr>
              <w:t>复兴村</w:t>
            </w:r>
          </w:p>
        </w:tc>
        <w:tc>
          <w:tcPr>
            <w:tcW w:w="1559" w:type="dxa"/>
            <w:tcBorders>
              <w:tl2br w:val="nil"/>
              <w:tr2bl w:val="nil"/>
            </w:tcBorders>
            <w:shd w:val="clear" w:color="auto" w:fill="auto"/>
            <w:vAlign w:val="center"/>
          </w:tcPr>
          <w:p w14:paraId="29C1CE8D" w14:textId="77777777" w:rsidR="00C86A45" w:rsidRPr="00A73E7F" w:rsidRDefault="00C86A45" w:rsidP="00655745">
            <w:pPr>
              <w:widowControl w:val="0"/>
              <w:spacing w:line="240" w:lineRule="auto"/>
              <w:jc w:val="center"/>
              <w:rPr>
                <w:rFonts w:cs="Times New Roman"/>
                <w:bCs/>
                <w:sz w:val="21"/>
                <w:szCs w:val="21"/>
                <w:u w:val="single"/>
              </w:rPr>
            </w:pPr>
            <w:r w:rsidRPr="00A73E7F">
              <w:rPr>
                <w:rFonts w:cs="Times New Roman" w:hint="eastAsia"/>
                <w:bCs/>
                <w:sz w:val="21"/>
                <w:szCs w:val="21"/>
                <w:u w:val="single"/>
              </w:rPr>
              <w:t>E112.026583</w:t>
            </w:r>
          </w:p>
          <w:p w14:paraId="0B1DD32A" w14:textId="77777777" w:rsidR="00C86A45" w:rsidRPr="00A73E7F" w:rsidRDefault="00C86A45" w:rsidP="00C86A45">
            <w:pPr>
              <w:widowControl w:val="0"/>
              <w:spacing w:line="240" w:lineRule="auto"/>
              <w:jc w:val="center"/>
              <w:rPr>
                <w:rFonts w:cs="Times New Roman"/>
                <w:bCs/>
                <w:sz w:val="21"/>
                <w:szCs w:val="21"/>
                <w:u w:val="single"/>
              </w:rPr>
            </w:pPr>
            <w:r w:rsidRPr="00A73E7F">
              <w:rPr>
                <w:rFonts w:cs="Times New Roman" w:hint="eastAsia"/>
                <w:bCs/>
                <w:sz w:val="21"/>
                <w:szCs w:val="21"/>
                <w:u w:val="single"/>
              </w:rPr>
              <w:t>N29.056777</w:t>
            </w:r>
          </w:p>
        </w:tc>
        <w:tc>
          <w:tcPr>
            <w:tcW w:w="1134" w:type="dxa"/>
            <w:tcBorders>
              <w:tl2br w:val="nil"/>
              <w:tr2bl w:val="nil"/>
            </w:tcBorders>
            <w:shd w:val="clear" w:color="auto" w:fill="auto"/>
            <w:vAlign w:val="center"/>
          </w:tcPr>
          <w:p w14:paraId="123AA0DE" w14:textId="77777777" w:rsidR="00C86A45" w:rsidRPr="00A73E7F" w:rsidRDefault="00C86A45" w:rsidP="00655745">
            <w:pPr>
              <w:widowControl w:val="0"/>
              <w:spacing w:line="240" w:lineRule="auto"/>
              <w:jc w:val="center"/>
              <w:rPr>
                <w:rFonts w:cs="Times New Roman"/>
                <w:bCs/>
                <w:sz w:val="21"/>
                <w:szCs w:val="21"/>
                <w:u w:val="single"/>
              </w:rPr>
            </w:pPr>
            <w:r w:rsidRPr="00A73E7F">
              <w:rPr>
                <w:rFonts w:cs="Times New Roman"/>
                <w:bCs/>
                <w:sz w:val="21"/>
                <w:szCs w:val="21"/>
                <w:u w:val="single"/>
              </w:rPr>
              <w:t>居民区</w:t>
            </w:r>
          </w:p>
        </w:tc>
        <w:tc>
          <w:tcPr>
            <w:tcW w:w="1276" w:type="dxa"/>
            <w:tcBorders>
              <w:tl2br w:val="nil"/>
              <w:tr2bl w:val="nil"/>
            </w:tcBorders>
            <w:shd w:val="clear" w:color="auto" w:fill="auto"/>
            <w:vAlign w:val="center"/>
          </w:tcPr>
          <w:p w14:paraId="6E3A175F" w14:textId="77777777" w:rsidR="00C86A45" w:rsidRPr="00A73E7F" w:rsidRDefault="00C86A45" w:rsidP="00C86A45">
            <w:pPr>
              <w:widowControl w:val="0"/>
              <w:spacing w:line="240" w:lineRule="auto"/>
              <w:jc w:val="center"/>
              <w:rPr>
                <w:rFonts w:cs="Times New Roman"/>
                <w:bCs/>
                <w:sz w:val="21"/>
                <w:szCs w:val="21"/>
                <w:u w:val="single"/>
              </w:rPr>
            </w:pPr>
            <w:r w:rsidRPr="00A73E7F">
              <w:rPr>
                <w:rFonts w:cs="Times New Roman" w:hint="eastAsia"/>
                <w:bCs/>
                <w:sz w:val="21"/>
                <w:szCs w:val="21"/>
                <w:u w:val="single"/>
              </w:rPr>
              <w:t>180</w:t>
            </w:r>
            <w:r w:rsidRPr="00A73E7F">
              <w:rPr>
                <w:rFonts w:cs="Times New Roman" w:hint="eastAsia"/>
                <w:bCs/>
                <w:sz w:val="21"/>
                <w:szCs w:val="21"/>
                <w:u w:val="single"/>
              </w:rPr>
              <w:t>户，</w:t>
            </w:r>
            <w:r w:rsidRPr="00A73E7F">
              <w:rPr>
                <w:rFonts w:cs="Times New Roman" w:hint="eastAsia"/>
                <w:bCs/>
                <w:sz w:val="21"/>
                <w:szCs w:val="21"/>
                <w:u w:val="single"/>
              </w:rPr>
              <w:t>720</w:t>
            </w:r>
            <w:r w:rsidRPr="00A73E7F">
              <w:rPr>
                <w:rFonts w:cs="Times New Roman" w:hint="eastAsia"/>
                <w:bCs/>
                <w:sz w:val="21"/>
                <w:szCs w:val="21"/>
                <w:u w:val="single"/>
              </w:rPr>
              <w:t>人</w:t>
            </w:r>
          </w:p>
        </w:tc>
        <w:tc>
          <w:tcPr>
            <w:tcW w:w="992" w:type="dxa"/>
            <w:tcBorders>
              <w:tl2br w:val="nil"/>
              <w:tr2bl w:val="nil"/>
            </w:tcBorders>
            <w:shd w:val="clear" w:color="auto" w:fill="auto"/>
            <w:vAlign w:val="center"/>
          </w:tcPr>
          <w:p w14:paraId="459F9697" w14:textId="77777777" w:rsidR="00C86A45" w:rsidRPr="00A73E7F" w:rsidRDefault="00C86A45" w:rsidP="00655745">
            <w:pPr>
              <w:widowControl w:val="0"/>
              <w:spacing w:line="240" w:lineRule="auto"/>
              <w:jc w:val="center"/>
              <w:rPr>
                <w:rFonts w:cs="Times New Roman"/>
                <w:bCs/>
                <w:sz w:val="21"/>
                <w:szCs w:val="21"/>
                <w:u w:val="single"/>
              </w:rPr>
            </w:pPr>
            <w:r w:rsidRPr="00A73E7F">
              <w:rPr>
                <w:rFonts w:cs="Times New Roman" w:hint="eastAsia"/>
                <w:bCs/>
                <w:sz w:val="21"/>
                <w:szCs w:val="21"/>
                <w:u w:val="single"/>
              </w:rPr>
              <w:t>二</w:t>
            </w:r>
            <w:r w:rsidRPr="00A73E7F">
              <w:rPr>
                <w:rFonts w:cs="Times New Roman"/>
                <w:bCs/>
                <w:sz w:val="21"/>
                <w:szCs w:val="21"/>
                <w:u w:val="single"/>
              </w:rPr>
              <w:t>类区</w:t>
            </w:r>
          </w:p>
        </w:tc>
        <w:tc>
          <w:tcPr>
            <w:tcW w:w="976" w:type="dxa"/>
            <w:tcBorders>
              <w:tl2br w:val="nil"/>
              <w:tr2bl w:val="nil"/>
            </w:tcBorders>
            <w:shd w:val="clear" w:color="auto" w:fill="auto"/>
            <w:vAlign w:val="center"/>
          </w:tcPr>
          <w:p w14:paraId="1660FB18" w14:textId="77777777" w:rsidR="00C86A45" w:rsidRPr="00A73E7F" w:rsidRDefault="00C86A45" w:rsidP="00655745">
            <w:pPr>
              <w:widowControl w:val="0"/>
              <w:spacing w:line="240" w:lineRule="auto"/>
              <w:jc w:val="center"/>
              <w:rPr>
                <w:rFonts w:cs="Times New Roman"/>
                <w:bCs/>
                <w:sz w:val="21"/>
                <w:szCs w:val="21"/>
                <w:u w:val="single"/>
              </w:rPr>
            </w:pPr>
            <w:r w:rsidRPr="00A73E7F">
              <w:rPr>
                <w:rFonts w:cs="Times New Roman" w:hint="eastAsia"/>
                <w:bCs/>
                <w:sz w:val="21"/>
                <w:szCs w:val="21"/>
                <w:u w:val="single"/>
              </w:rPr>
              <w:t>W</w:t>
            </w:r>
          </w:p>
        </w:tc>
        <w:tc>
          <w:tcPr>
            <w:tcW w:w="1319" w:type="dxa"/>
            <w:tcBorders>
              <w:tl2br w:val="nil"/>
              <w:tr2bl w:val="nil"/>
            </w:tcBorders>
            <w:shd w:val="clear" w:color="auto" w:fill="auto"/>
            <w:vAlign w:val="center"/>
          </w:tcPr>
          <w:p w14:paraId="218D9233" w14:textId="77777777" w:rsidR="00C86A45" w:rsidRPr="00A73E7F" w:rsidRDefault="004626FC" w:rsidP="00655745">
            <w:pPr>
              <w:widowControl w:val="0"/>
              <w:spacing w:line="240" w:lineRule="auto"/>
              <w:jc w:val="center"/>
              <w:rPr>
                <w:rFonts w:cs="Times New Roman"/>
                <w:bCs/>
                <w:sz w:val="21"/>
                <w:szCs w:val="21"/>
                <w:u w:val="single"/>
              </w:rPr>
            </w:pPr>
            <w:r w:rsidRPr="00A73E7F">
              <w:rPr>
                <w:rFonts w:cs="Times New Roman" w:hint="eastAsia"/>
                <w:bCs/>
                <w:sz w:val="21"/>
                <w:szCs w:val="21"/>
                <w:u w:val="single"/>
              </w:rPr>
              <w:t>12</w:t>
            </w:r>
            <w:r w:rsidR="00C86A45" w:rsidRPr="00A73E7F">
              <w:rPr>
                <w:rFonts w:cs="Times New Roman" w:hint="eastAsia"/>
                <w:bCs/>
                <w:sz w:val="21"/>
                <w:szCs w:val="21"/>
                <w:u w:val="single"/>
              </w:rPr>
              <w:t>0</w:t>
            </w:r>
          </w:p>
        </w:tc>
      </w:tr>
      <w:tr w:rsidR="00C86A45" w:rsidRPr="00C86A45" w14:paraId="51DF053B" w14:textId="77777777" w:rsidTr="008C3400">
        <w:trPr>
          <w:jc w:val="center"/>
        </w:trPr>
        <w:tc>
          <w:tcPr>
            <w:tcW w:w="1362" w:type="dxa"/>
            <w:tcBorders>
              <w:tl2br w:val="nil"/>
              <w:tr2bl w:val="nil"/>
            </w:tcBorders>
            <w:shd w:val="clear" w:color="auto" w:fill="auto"/>
            <w:vAlign w:val="center"/>
          </w:tcPr>
          <w:p w14:paraId="449D2D91" w14:textId="77777777" w:rsidR="00C86A45" w:rsidRPr="00C86A45" w:rsidRDefault="00C86A45" w:rsidP="008C3400">
            <w:pPr>
              <w:widowControl w:val="0"/>
              <w:spacing w:line="240" w:lineRule="auto"/>
              <w:jc w:val="center"/>
              <w:rPr>
                <w:rFonts w:cs="Times New Roman"/>
                <w:bCs/>
                <w:sz w:val="21"/>
                <w:szCs w:val="21"/>
              </w:rPr>
            </w:pPr>
            <w:r w:rsidRPr="00C86A45">
              <w:rPr>
                <w:rFonts w:cs="Times New Roman"/>
                <w:bCs/>
                <w:sz w:val="21"/>
                <w:szCs w:val="21"/>
              </w:rPr>
              <w:t>建湖村</w:t>
            </w:r>
          </w:p>
        </w:tc>
        <w:tc>
          <w:tcPr>
            <w:tcW w:w="1559" w:type="dxa"/>
            <w:tcBorders>
              <w:tl2br w:val="nil"/>
              <w:tr2bl w:val="nil"/>
            </w:tcBorders>
            <w:shd w:val="clear" w:color="auto" w:fill="auto"/>
            <w:vAlign w:val="center"/>
          </w:tcPr>
          <w:p w14:paraId="5CE9E1D3" w14:textId="77777777" w:rsidR="00C86A45" w:rsidRPr="00C86A45" w:rsidRDefault="00C86A45" w:rsidP="00655745">
            <w:pPr>
              <w:widowControl w:val="0"/>
              <w:spacing w:line="240" w:lineRule="auto"/>
              <w:jc w:val="center"/>
              <w:rPr>
                <w:rFonts w:cs="Times New Roman"/>
                <w:bCs/>
                <w:sz w:val="21"/>
                <w:szCs w:val="21"/>
              </w:rPr>
            </w:pPr>
            <w:r w:rsidRPr="00C86A45">
              <w:rPr>
                <w:rFonts w:cs="Times New Roman" w:hint="eastAsia"/>
                <w:bCs/>
                <w:sz w:val="21"/>
                <w:szCs w:val="21"/>
              </w:rPr>
              <w:t>E112.041872</w:t>
            </w:r>
          </w:p>
          <w:p w14:paraId="138946CE" w14:textId="77777777" w:rsidR="00C86A45" w:rsidRPr="00C86A45" w:rsidRDefault="00C86A45" w:rsidP="00655745">
            <w:pPr>
              <w:widowControl w:val="0"/>
              <w:spacing w:line="240" w:lineRule="auto"/>
              <w:jc w:val="center"/>
              <w:rPr>
                <w:rFonts w:cs="Times New Roman"/>
                <w:bCs/>
                <w:sz w:val="21"/>
                <w:szCs w:val="21"/>
              </w:rPr>
            </w:pPr>
            <w:r w:rsidRPr="00C86A45">
              <w:rPr>
                <w:rFonts w:cs="Times New Roman" w:hint="eastAsia"/>
                <w:bCs/>
                <w:sz w:val="21"/>
                <w:szCs w:val="21"/>
              </w:rPr>
              <w:t>N29.055264</w:t>
            </w:r>
          </w:p>
        </w:tc>
        <w:tc>
          <w:tcPr>
            <w:tcW w:w="1134" w:type="dxa"/>
            <w:tcBorders>
              <w:tl2br w:val="nil"/>
              <w:tr2bl w:val="nil"/>
            </w:tcBorders>
            <w:shd w:val="clear" w:color="auto" w:fill="auto"/>
            <w:vAlign w:val="center"/>
          </w:tcPr>
          <w:p w14:paraId="146DF693" w14:textId="77777777" w:rsidR="00C86A45" w:rsidRPr="00C86A45" w:rsidRDefault="00C86A45" w:rsidP="008C3400">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59991F8C" w14:textId="77777777" w:rsidR="00C86A45" w:rsidRPr="00C86A45" w:rsidRDefault="00C86A45" w:rsidP="00655745">
            <w:pPr>
              <w:widowControl w:val="0"/>
              <w:spacing w:line="240" w:lineRule="auto"/>
              <w:jc w:val="center"/>
              <w:rPr>
                <w:rFonts w:cs="Times New Roman"/>
                <w:bCs/>
                <w:sz w:val="21"/>
                <w:szCs w:val="21"/>
              </w:rPr>
            </w:pPr>
            <w:r w:rsidRPr="00C86A45">
              <w:rPr>
                <w:rFonts w:cs="Times New Roman" w:hint="eastAsia"/>
                <w:bCs/>
                <w:sz w:val="21"/>
                <w:szCs w:val="21"/>
              </w:rPr>
              <w:t>80</w:t>
            </w:r>
            <w:r w:rsidRPr="00C86A45">
              <w:rPr>
                <w:rFonts w:cs="Times New Roman" w:hint="eastAsia"/>
                <w:bCs/>
                <w:sz w:val="21"/>
                <w:szCs w:val="21"/>
              </w:rPr>
              <w:t>户，</w:t>
            </w:r>
            <w:r w:rsidRPr="00C86A45">
              <w:rPr>
                <w:rFonts w:cs="Times New Roman" w:hint="eastAsia"/>
                <w:bCs/>
                <w:sz w:val="21"/>
                <w:szCs w:val="21"/>
              </w:rPr>
              <w:t>320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625C15E6" w14:textId="77777777" w:rsidR="00C86A45" w:rsidRPr="00C86A45" w:rsidRDefault="00C86A45" w:rsidP="00655745">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01C102CF" w14:textId="77777777" w:rsidR="00C86A45" w:rsidRPr="00C86A45" w:rsidRDefault="00C86A45" w:rsidP="008C3400">
            <w:pPr>
              <w:widowControl w:val="0"/>
              <w:spacing w:line="240" w:lineRule="auto"/>
              <w:jc w:val="center"/>
              <w:rPr>
                <w:rFonts w:cs="Times New Roman"/>
                <w:bCs/>
                <w:sz w:val="21"/>
                <w:szCs w:val="21"/>
              </w:rPr>
            </w:pPr>
            <w:r w:rsidRPr="00C86A45">
              <w:rPr>
                <w:rFonts w:cs="Times New Roman" w:hint="eastAsia"/>
                <w:bCs/>
                <w:sz w:val="21"/>
                <w:szCs w:val="21"/>
              </w:rPr>
              <w:t>ES</w:t>
            </w:r>
          </w:p>
        </w:tc>
        <w:tc>
          <w:tcPr>
            <w:tcW w:w="1319" w:type="dxa"/>
            <w:tcBorders>
              <w:tl2br w:val="nil"/>
              <w:tr2bl w:val="nil"/>
            </w:tcBorders>
            <w:shd w:val="clear" w:color="auto" w:fill="auto"/>
            <w:vAlign w:val="center"/>
          </w:tcPr>
          <w:p w14:paraId="6495620A" w14:textId="77777777" w:rsidR="00C86A45" w:rsidRPr="00C86A45" w:rsidRDefault="00C86A45" w:rsidP="008C3400">
            <w:pPr>
              <w:widowControl w:val="0"/>
              <w:spacing w:line="240" w:lineRule="auto"/>
              <w:jc w:val="center"/>
              <w:rPr>
                <w:rFonts w:cs="Times New Roman"/>
                <w:bCs/>
                <w:sz w:val="21"/>
                <w:szCs w:val="21"/>
              </w:rPr>
            </w:pPr>
            <w:r w:rsidRPr="00C86A45">
              <w:rPr>
                <w:rFonts w:cs="Times New Roman" w:hint="eastAsia"/>
                <w:bCs/>
                <w:sz w:val="21"/>
                <w:szCs w:val="21"/>
              </w:rPr>
              <w:t>1780</w:t>
            </w:r>
          </w:p>
        </w:tc>
      </w:tr>
      <w:tr w:rsidR="004B0AE8" w:rsidRPr="00C86A45" w14:paraId="712FD4A9" w14:textId="77777777" w:rsidTr="008C3400">
        <w:trPr>
          <w:jc w:val="center"/>
        </w:trPr>
        <w:tc>
          <w:tcPr>
            <w:tcW w:w="1362" w:type="dxa"/>
            <w:tcBorders>
              <w:tl2br w:val="nil"/>
              <w:tr2bl w:val="nil"/>
            </w:tcBorders>
            <w:shd w:val="clear" w:color="auto" w:fill="auto"/>
            <w:vAlign w:val="center"/>
          </w:tcPr>
          <w:p w14:paraId="73D892FB" w14:textId="77777777" w:rsidR="004B0AE8" w:rsidRPr="00C86A45" w:rsidRDefault="00D1648C" w:rsidP="008C3400">
            <w:pPr>
              <w:widowControl w:val="0"/>
              <w:spacing w:line="240" w:lineRule="auto"/>
              <w:jc w:val="center"/>
              <w:rPr>
                <w:rFonts w:cs="Times New Roman"/>
                <w:bCs/>
                <w:sz w:val="21"/>
                <w:szCs w:val="21"/>
              </w:rPr>
            </w:pPr>
            <w:r>
              <w:rPr>
                <w:rFonts w:cs="Times New Roman"/>
                <w:bCs/>
                <w:sz w:val="21"/>
                <w:szCs w:val="21"/>
              </w:rPr>
              <w:t>安康村</w:t>
            </w:r>
          </w:p>
        </w:tc>
        <w:tc>
          <w:tcPr>
            <w:tcW w:w="1559" w:type="dxa"/>
            <w:tcBorders>
              <w:tl2br w:val="nil"/>
              <w:tr2bl w:val="nil"/>
            </w:tcBorders>
            <w:shd w:val="clear" w:color="auto" w:fill="auto"/>
            <w:vAlign w:val="center"/>
          </w:tcPr>
          <w:p w14:paraId="568B8C43" w14:textId="77777777" w:rsidR="004B0AE8" w:rsidRPr="00C86A45" w:rsidRDefault="004B0AE8" w:rsidP="006F0553">
            <w:pPr>
              <w:widowControl w:val="0"/>
              <w:spacing w:line="240" w:lineRule="auto"/>
              <w:jc w:val="center"/>
              <w:rPr>
                <w:rFonts w:cs="Times New Roman"/>
                <w:bCs/>
                <w:sz w:val="21"/>
                <w:szCs w:val="21"/>
              </w:rPr>
            </w:pPr>
            <w:r w:rsidRPr="00C86A45">
              <w:rPr>
                <w:rFonts w:cs="Times New Roman" w:hint="eastAsia"/>
                <w:bCs/>
                <w:sz w:val="21"/>
                <w:szCs w:val="21"/>
              </w:rPr>
              <w:t>E112.0</w:t>
            </w:r>
            <w:r w:rsidR="00BE1D7F">
              <w:rPr>
                <w:rFonts w:cs="Times New Roman" w:hint="eastAsia"/>
                <w:bCs/>
                <w:sz w:val="21"/>
                <w:szCs w:val="21"/>
              </w:rPr>
              <w:t>62264</w:t>
            </w:r>
          </w:p>
          <w:p w14:paraId="4290C187" w14:textId="77777777" w:rsidR="004B0AE8" w:rsidRPr="00C86A45" w:rsidRDefault="004B0AE8" w:rsidP="00BE1D7F">
            <w:pPr>
              <w:widowControl w:val="0"/>
              <w:spacing w:line="240" w:lineRule="auto"/>
              <w:jc w:val="center"/>
              <w:rPr>
                <w:rFonts w:cs="Times New Roman"/>
                <w:bCs/>
                <w:sz w:val="21"/>
                <w:szCs w:val="21"/>
              </w:rPr>
            </w:pPr>
            <w:r w:rsidRPr="00C86A45">
              <w:rPr>
                <w:rFonts w:cs="Times New Roman" w:hint="eastAsia"/>
                <w:bCs/>
                <w:sz w:val="21"/>
                <w:szCs w:val="21"/>
              </w:rPr>
              <w:t>N29.0</w:t>
            </w:r>
            <w:r w:rsidR="00BE1D7F">
              <w:rPr>
                <w:rFonts w:cs="Times New Roman" w:hint="eastAsia"/>
                <w:bCs/>
                <w:sz w:val="21"/>
                <w:szCs w:val="21"/>
              </w:rPr>
              <w:t>81188</w:t>
            </w:r>
          </w:p>
        </w:tc>
        <w:tc>
          <w:tcPr>
            <w:tcW w:w="1134" w:type="dxa"/>
            <w:tcBorders>
              <w:tl2br w:val="nil"/>
              <w:tr2bl w:val="nil"/>
            </w:tcBorders>
            <w:shd w:val="clear" w:color="auto" w:fill="auto"/>
            <w:vAlign w:val="center"/>
          </w:tcPr>
          <w:p w14:paraId="465D340E" w14:textId="77777777" w:rsidR="004B0AE8" w:rsidRPr="00C86A45" w:rsidRDefault="004B0AE8" w:rsidP="006F0553">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00A2D907" w14:textId="77777777" w:rsidR="004B0AE8" w:rsidRPr="00C86A45" w:rsidRDefault="00BE1D7F" w:rsidP="00BE1D7F">
            <w:pPr>
              <w:widowControl w:val="0"/>
              <w:spacing w:line="240" w:lineRule="auto"/>
              <w:jc w:val="center"/>
              <w:rPr>
                <w:rFonts w:cs="Times New Roman"/>
                <w:bCs/>
                <w:sz w:val="21"/>
                <w:szCs w:val="21"/>
              </w:rPr>
            </w:pPr>
            <w:r>
              <w:rPr>
                <w:rFonts w:cs="Times New Roman" w:hint="eastAsia"/>
                <w:bCs/>
                <w:sz w:val="21"/>
                <w:szCs w:val="21"/>
              </w:rPr>
              <w:t>10</w:t>
            </w:r>
            <w:r w:rsidR="004B0AE8" w:rsidRPr="00C86A45">
              <w:rPr>
                <w:rFonts w:cs="Times New Roman" w:hint="eastAsia"/>
                <w:bCs/>
                <w:sz w:val="21"/>
                <w:szCs w:val="21"/>
              </w:rPr>
              <w:t>0</w:t>
            </w:r>
            <w:r w:rsidR="004B0AE8" w:rsidRPr="00C86A45">
              <w:rPr>
                <w:rFonts w:cs="Times New Roman" w:hint="eastAsia"/>
                <w:bCs/>
                <w:sz w:val="21"/>
                <w:szCs w:val="21"/>
              </w:rPr>
              <w:t>户，</w:t>
            </w:r>
            <w:r>
              <w:rPr>
                <w:rFonts w:cs="Times New Roman" w:hint="eastAsia"/>
                <w:bCs/>
                <w:sz w:val="21"/>
                <w:szCs w:val="21"/>
              </w:rPr>
              <w:t>4</w:t>
            </w:r>
            <w:r w:rsidR="004B0AE8">
              <w:rPr>
                <w:rFonts w:cs="Times New Roman" w:hint="eastAsia"/>
                <w:bCs/>
                <w:sz w:val="21"/>
                <w:szCs w:val="21"/>
              </w:rPr>
              <w:t>0</w:t>
            </w:r>
            <w:r w:rsidR="004B0AE8" w:rsidRPr="00C86A45">
              <w:rPr>
                <w:rFonts w:cs="Times New Roman" w:hint="eastAsia"/>
                <w:bCs/>
                <w:sz w:val="21"/>
                <w:szCs w:val="21"/>
              </w:rPr>
              <w:t>0</w:t>
            </w:r>
            <w:r w:rsidR="004B0AE8" w:rsidRPr="00C86A45">
              <w:rPr>
                <w:rFonts w:cs="Times New Roman" w:hint="eastAsia"/>
                <w:bCs/>
                <w:sz w:val="21"/>
                <w:szCs w:val="21"/>
              </w:rPr>
              <w:t>人</w:t>
            </w:r>
          </w:p>
        </w:tc>
        <w:tc>
          <w:tcPr>
            <w:tcW w:w="992" w:type="dxa"/>
            <w:tcBorders>
              <w:tl2br w:val="nil"/>
              <w:tr2bl w:val="nil"/>
            </w:tcBorders>
            <w:shd w:val="clear" w:color="auto" w:fill="auto"/>
            <w:vAlign w:val="center"/>
          </w:tcPr>
          <w:p w14:paraId="026C9027" w14:textId="77777777" w:rsidR="004B0AE8" w:rsidRPr="00C86A45" w:rsidRDefault="004B0AE8" w:rsidP="006F0553">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19E2DAE6" w14:textId="77777777" w:rsidR="004B0AE8" w:rsidRPr="00C86A45" w:rsidRDefault="00D1648C" w:rsidP="006F0553">
            <w:pPr>
              <w:widowControl w:val="0"/>
              <w:spacing w:line="240" w:lineRule="auto"/>
              <w:jc w:val="center"/>
              <w:rPr>
                <w:rFonts w:cs="Times New Roman"/>
                <w:bCs/>
                <w:sz w:val="21"/>
                <w:szCs w:val="21"/>
              </w:rPr>
            </w:pPr>
            <w:r>
              <w:rPr>
                <w:rFonts w:cs="Times New Roman" w:hint="eastAsia"/>
                <w:bCs/>
                <w:sz w:val="21"/>
                <w:szCs w:val="21"/>
              </w:rPr>
              <w:t>NE</w:t>
            </w:r>
          </w:p>
        </w:tc>
        <w:tc>
          <w:tcPr>
            <w:tcW w:w="1319" w:type="dxa"/>
            <w:tcBorders>
              <w:tl2br w:val="nil"/>
              <w:tr2bl w:val="nil"/>
            </w:tcBorders>
            <w:shd w:val="clear" w:color="auto" w:fill="auto"/>
            <w:vAlign w:val="center"/>
          </w:tcPr>
          <w:p w14:paraId="2EF46768" w14:textId="77777777" w:rsidR="004B0AE8" w:rsidRPr="00C86A45" w:rsidRDefault="00D1648C" w:rsidP="004B0AE8">
            <w:pPr>
              <w:widowControl w:val="0"/>
              <w:spacing w:line="240" w:lineRule="auto"/>
              <w:jc w:val="center"/>
              <w:rPr>
                <w:rFonts w:cs="Times New Roman"/>
                <w:bCs/>
                <w:sz w:val="21"/>
                <w:szCs w:val="21"/>
              </w:rPr>
            </w:pPr>
            <w:r>
              <w:rPr>
                <w:rFonts w:cs="Times New Roman" w:hint="eastAsia"/>
                <w:bCs/>
                <w:sz w:val="21"/>
                <w:szCs w:val="21"/>
              </w:rPr>
              <w:t>285</w:t>
            </w:r>
            <w:r w:rsidR="004B0AE8" w:rsidRPr="00C86A45">
              <w:rPr>
                <w:rFonts w:cs="Times New Roman" w:hint="eastAsia"/>
                <w:bCs/>
                <w:sz w:val="21"/>
                <w:szCs w:val="21"/>
              </w:rPr>
              <w:t>0</w:t>
            </w:r>
          </w:p>
        </w:tc>
      </w:tr>
      <w:tr w:rsidR="004B0AE8" w:rsidRPr="00C86A45" w14:paraId="66A207A2" w14:textId="77777777" w:rsidTr="008C3400">
        <w:trPr>
          <w:jc w:val="center"/>
        </w:trPr>
        <w:tc>
          <w:tcPr>
            <w:tcW w:w="1362" w:type="dxa"/>
            <w:tcBorders>
              <w:tl2br w:val="nil"/>
              <w:tr2bl w:val="nil"/>
            </w:tcBorders>
            <w:shd w:val="clear" w:color="auto" w:fill="auto"/>
            <w:vAlign w:val="center"/>
          </w:tcPr>
          <w:p w14:paraId="52FE51B7"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bCs/>
                <w:sz w:val="21"/>
                <w:szCs w:val="21"/>
              </w:rPr>
              <w:t>小河村</w:t>
            </w:r>
          </w:p>
        </w:tc>
        <w:tc>
          <w:tcPr>
            <w:tcW w:w="1559" w:type="dxa"/>
            <w:tcBorders>
              <w:tl2br w:val="nil"/>
              <w:tr2bl w:val="nil"/>
            </w:tcBorders>
            <w:shd w:val="clear" w:color="auto" w:fill="auto"/>
            <w:vAlign w:val="center"/>
          </w:tcPr>
          <w:p w14:paraId="0191B486" w14:textId="77777777" w:rsidR="004B0AE8" w:rsidRPr="00C86A45" w:rsidRDefault="004B0AE8" w:rsidP="00C86A45">
            <w:pPr>
              <w:widowControl w:val="0"/>
              <w:spacing w:line="240" w:lineRule="auto"/>
              <w:jc w:val="center"/>
              <w:rPr>
                <w:rFonts w:cs="Times New Roman"/>
                <w:bCs/>
                <w:sz w:val="21"/>
                <w:szCs w:val="21"/>
              </w:rPr>
            </w:pPr>
            <w:r w:rsidRPr="00C86A45">
              <w:rPr>
                <w:rFonts w:cs="Times New Roman" w:hint="eastAsia"/>
                <w:bCs/>
                <w:sz w:val="21"/>
                <w:szCs w:val="21"/>
              </w:rPr>
              <w:t>E112.033836</w:t>
            </w:r>
          </w:p>
          <w:p w14:paraId="4DC72064" w14:textId="77777777" w:rsidR="004B0AE8" w:rsidRPr="00C86A45" w:rsidRDefault="004B0AE8" w:rsidP="00C86A45">
            <w:pPr>
              <w:widowControl w:val="0"/>
              <w:spacing w:line="240" w:lineRule="auto"/>
              <w:jc w:val="center"/>
              <w:rPr>
                <w:rFonts w:cs="Times New Roman"/>
                <w:bCs/>
                <w:sz w:val="21"/>
                <w:szCs w:val="21"/>
              </w:rPr>
            </w:pPr>
            <w:r w:rsidRPr="00C86A45">
              <w:rPr>
                <w:rFonts w:cs="Times New Roman" w:hint="eastAsia"/>
                <w:bCs/>
                <w:sz w:val="21"/>
                <w:szCs w:val="21"/>
              </w:rPr>
              <w:t>N29.045083</w:t>
            </w:r>
          </w:p>
        </w:tc>
        <w:tc>
          <w:tcPr>
            <w:tcW w:w="1134" w:type="dxa"/>
            <w:tcBorders>
              <w:tl2br w:val="nil"/>
              <w:tr2bl w:val="nil"/>
            </w:tcBorders>
            <w:shd w:val="clear" w:color="auto" w:fill="auto"/>
            <w:vAlign w:val="center"/>
          </w:tcPr>
          <w:p w14:paraId="6B328082"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0B78DAEA" w14:textId="77777777" w:rsidR="004B0AE8" w:rsidRPr="00C86A45" w:rsidRDefault="004B0AE8" w:rsidP="00C86A45">
            <w:pPr>
              <w:widowControl w:val="0"/>
              <w:spacing w:line="240" w:lineRule="auto"/>
              <w:jc w:val="center"/>
              <w:rPr>
                <w:rFonts w:cs="Times New Roman"/>
                <w:bCs/>
                <w:sz w:val="21"/>
                <w:szCs w:val="21"/>
              </w:rPr>
            </w:pPr>
            <w:r w:rsidRPr="00C86A45">
              <w:rPr>
                <w:rFonts w:cs="Times New Roman" w:hint="eastAsia"/>
                <w:bCs/>
                <w:sz w:val="21"/>
                <w:szCs w:val="21"/>
              </w:rPr>
              <w:t>70</w:t>
            </w:r>
            <w:r w:rsidRPr="00C86A45">
              <w:rPr>
                <w:rFonts w:cs="Times New Roman" w:hint="eastAsia"/>
                <w:bCs/>
                <w:sz w:val="21"/>
                <w:szCs w:val="21"/>
              </w:rPr>
              <w:t>户，</w:t>
            </w:r>
            <w:r w:rsidRPr="00C86A45">
              <w:rPr>
                <w:rFonts w:cs="Times New Roman" w:hint="eastAsia"/>
                <w:bCs/>
                <w:sz w:val="21"/>
                <w:szCs w:val="21"/>
              </w:rPr>
              <w:t>280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3672F4D6"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73278790"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hint="eastAsia"/>
                <w:bCs/>
                <w:sz w:val="21"/>
                <w:szCs w:val="21"/>
              </w:rPr>
              <w:t>S</w:t>
            </w:r>
          </w:p>
        </w:tc>
        <w:tc>
          <w:tcPr>
            <w:tcW w:w="1319" w:type="dxa"/>
            <w:tcBorders>
              <w:tl2br w:val="nil"/>
              <w:tr2bl w:val="nil"/>
            </w:tcBorders>
            <w:shd w:val="clear" w:color="auto" w:fill="auto"/>
            <w:vAlign w:val="center"/>
          </w:tcPr>
          <w:p w14:paraId="4E8886A3"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hint="eastAsia"/>
                <w:bCs/>
                <w:sz w:val="21"/>
                <w:szCs w:val="21"/>
              </w:rPr>
              <w:t>1290</w:t>
            </w:r>
          </w:p>
        </w:tc>
      </w:tr>
      <w:tr w:rsidR="004B0AE8" w:rsidRPr="00C86A45" w14:paraId="675E4CA4" w14:textId="77777777" w:rsidTr="008C3400">
        <w:trPr>
          <w:jc w:val="center"/>
        </w:trPr>
        <w:tc>
          <w:tcPr>
            <w:tcW w:w="1362" w:type="dxa"/>
            <w:tcBorders>
              <w:tl2br w:val="nil"/>
              <w:tr2bl w:val="nil"/>
            </w:tcBorders>
            <w:shd w:val="clear" w:color="auto" w:fill="auto"/>
            <w:vAlign w:val="center"/>
          </w:tcPr>
          <w:p w14:paraId="710BCBAF"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bCs/>
                <w:sz w:val="21"/>
                <w:szCs w:val="21"/>
              </w:rPr>
              <w:t>龙泉湾</w:t>
            </w:r>
          </w:p>
        </w:tc>
        <w:tc>
          <w:tcPr>
            <w:tcW w:w="1559" w:type="dxa"/>
            <w:tcBorders>
              <w:tl2br w:val="nil"/>
              <w:tr2bl w:val="nil"/>
            </w:tcBorders>
            <w:shd w:val="clear" w:color="auto" w:fill="auto"/>
            <w:vAlign w:val="center"/>
          </w:tcPr>
          <w:p w14:paraId="6C91DFC0"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E112.042709</w:t>
            </w:r>
          </w:p>
          <w:p w14:paraId="3341A73C" w14:textId="77777777" w:rsidR="004B0AE8" w:rsidRPr="00C86A45" w:rsidRDefault="004B0AE8" w:rsidP="00C86A45">
            <w:pPr>
              <w:widowControl w:val="0"/>
              <w:spacing w:line="240" w:lineRule="auto"/>
              <w:jc w:val="center"/>
              <w:rPr>
                <w:rFonts w:cs="Times New Roman"/>
                <w:bCs/>
                <w:sz w:val="21"/>
                <w:szCs w:val="21"/>
              </w:rPr>
            </w:pPr>
            <w:r w:rsidRPr="00C86A45">
              <w:rPr>
                <w:rFonts w:cs="Times New Roman" w:hint="eastAsia"/>
                <w:bCs/>
                <w:sz w:val="21"/>
                <w:szCs w:val="21"/>
              </w:rPr>
              <w:t>N29.046617</w:t>
            </w:r>
          </w:p>
        </w:tc>
        <w:tc>
          <w:tcPr>
            <w:tcW w:w="1134" w:type="dxa"/>
            <w:tcBorders>
              <w:tl2br w:val="nil"/>
              <w:tr2bl w:val="nil"/>
            </w:tcBorders>
            <w:shd w:val="clear" w:color="auto" w:fill="auto"/>
            <w:vAlign w:val="center"/>
          </w:tcPr>
          <w:p w14:paraId="78B98495"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00203587" w14:textId="77777777" w:rsidR="004B0AE8" w:rsidRPr="00C86A45" w:rsidRDefault="004B0AE8" w:rsidP="00C86A45">
            <w:pPr>
              <w:widowControl w:val="0"/>
              <w:spacing w:line="240" w:lineRule="auto"/>
              <w:jc w:val="center"/>
              <w:rPr>
                <w:rFonts w:cs="Times New Roman"/>
                <w:bCs/>
                <w:sz w:val="21"/>
                <w:szCs w:val="21"/>
              </w:rPr>
            </w:pPr>
            <w:r w:rsidRPr="00C86A45">
              <w:rPr>
                <w:rFonts w:cs="Times New Roman" w:hint="eastAsia"/>
                <w:bCs/>
                <w:sz w:val="21"/>
                <w:szCs w:val="21"/>
              </w:rPr>
              <w:t>80</w:t>
            </w:r>
            <w:r w:rsidRPr="00C86A45">
              <w:rPr>
                <w:rFonts w:cs="Times New Roman" w:hint="eastAsia"/>
                <w:bCs/>
                <w:sz w:val="21"/>
                <w:szCs w:val="21"/>
              </w:rPr>
              <w:t>户，</w:t>
            </w:r>
            <w:r w:rsidRPr="00C86A45">
              <w:rPr>
                <w:rFonts w:cs="Times New Roman" w:hint="eastAsia"/>
                <w:bCs/>
                <w:sz w:val="21"/>
                <w:szCs w:val="21"/>
              </w:rPr>
              <w:t>320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6EB23702"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45F5460F" w14:textId="77777777" w:rsidR="004B0AE8" w:rsidRPr="00C86A45" w:rsidRDefault="00D1648C" w:rsidP="00655745">
            <w:pPr>
              <w:widowControl w:val="0"/>
              <w:spacing w:line="240" w:lineRule="auto"/>
              <w:jc w:val="center"/>
              <w:rPr>
                <w:rFonts w:cs="Times New Roman"/>
                <w:bCs/>
                <w:sz w:val="21"/>
                <w:szCs w:val="21"/>
              </w:rPr>
            </w:pPr>
            <w:r w:rsidRPr="00C86A45">
              <w:rPr>
                <w:rFonts w:cs="Times New Roman" w:hint="eastAsia"/>
                <w:bCs/>
                <w:sz w:val="21"/>
                <w:szCs w:val="21"/>
              </w:rPr>
              <w:t>E</w:t>
            </w:r>
            <w:r w:rsidR="004B0AE8" w:rsidRPr="00C86A45">
              <w:rPr>
                <w:rFonts w:cs="Times New Roman" w:hint="eastAsia"/>
                <w:bCs/>
                <w:sz w:val="21"/>
                <w:szCs w:val="21"/>
              </w:rPr>
              <w:t>S</w:t>
            </w:r>
          </w:p>
        </w:tc>
        <w:tc>
          <w:tcPr>
            <w:tcW w:w="1319" w:type="dxa"/>
            <w:tcBorders>
              <w:tl2br w:val="nil"/>
              <w:tr2bl w:val="nil"/>
            </w:tcBorders>
            <w:shd w:val="clear" w:color="auto" w:fill="auto"/>
            <w:vAlign w:val="center"/>
          </w:tcPr>
          <w:p w14:paraId="6D8D78C0" w14:textId="77777777" w:rsidR="004B0AE8" w:rsidRPr="00C86A45" w:rsidRDefault="004B0AE8" w:rsidP="008C3400">
            <w:pPr>
              <w:widowControl w:val="0"/>
              <w:spacing w:line="240" w:lineRule="auto"/>
              <w:jc w:val="center"/>
              <w:rPr>
                <w:rFonts w:cs="Times New Roman"/>
                <w:bCs/>
                <w:sz w:val="21"/>
                <w:szCs w:val="21"/>
              </w:rPr>
            </w:pPr>
            <w:r w:rsidRPr="00C86A45">
              <w:rPr>
                <w:rFonts w:cs="Times New Roman" w:hint="eastAsia"/>
                <w:bCs/>
                <w:sz w:val="21"/>
                <w:szCs w:val="21"/>
              </w:rPr>
              <w:t>1200</w:t>
            </w:r>
          </w:p>
        </w:tc>
      </w:tr>
      <w:tr w:rsidR="004B0AE8" w:rsidRPr="00C86A45" w14:paraId="28219300" w14:textId="77777777" w:rsidTr="008C3400">
        <w:trPr>
          <w:jc w:val="center"/>
        </w:trPr>
        <w:tc>
          <w:tcPr>
            <w:tcW w:w="1362" w:type="dxa"/>
            <w:tcBorders>
              <w:tl2br w:val="nil"/>
              <w:tr2bl w:val="nil"/>
            </w:tcBorders>
            <w:shd w:val="clear" w:color="auto" w:fill="auto"/>
            <w:vAlign w:val="center"/>
          </w:tcPr>
          <w:p w14:paraId="27AF2930" w14:textId="77777777" w:rsidR="004B0AE8" w:rsidRPr="00C86A45" w:rsidRDefault="004B0AE8" w:rsidP="008C3400">
            <w:pPr>
              <w:widowControl w:val="0"/>
              <w:spacing w:line="240" w:lineRule="auto"/>
              <w:jc w:val="center"/>
              <w:rPr>
                <w:rFonts w:cs="Times New Roman"/>
                <w:bCs/>
                <w:sz w:val="21"/>
                <w:szCs w:val="21"/>
              </w:rPr>
            </w:pPr>
            <w:r>
              <w:rPr>
                <w:rFonts w:cs="Times New Roman"/>
                <w:bCs/>
                <w:sz w:val="21"/>
                <w:szCs w:val="21"/>
              </w:rPr>
              <w:t>洛水口村</w:t>
            </w:r>
          </w:p>
        </w:tc>
        <w:tc>
          <w:tcPr>
            <w:tcW w:w="1559" w:type="dxa"/>
            <w:tcBorders>
              <w:tl2br w:val="nil"/>
              <w:tr2bl w:val="nil"/>
            </w:tcBorders>
            <w:shd w:val="clear" w:color="auto" w:fill="auto"/>
            <w:vAlign w:val="center"/>
          </w:tcPr>
          <w:p w14:paraId="05CBE8B6"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E112.0</w:t>
            </w:r>
            <w:r>
              <w:rPr>
                <w:rFonts w:cs="Times New Roman" w:hint="eastAsia"/>
                <w:bCs/>
                <w:sz w:val="21"/>
                <w:szCs w:val="21"/>
              </w:rPr>
              <w:t>26497</w:t>
            </w:r>
          </w:p>
          <w:p w14:paraId="7AAB5286" w14:textId="77777777" w:rsidR="004B0AE8" w:rsidRPr="00C86A45" w:rsidRDefault="004B0AE8" w:rsidP="00BC4601">
            <w:pPr>
              <w:widowControl w:val="0"/>
              <w:spacing w:line="240" w:lineRule="auto"/>
              <w:jc w:val="center"/>
              <w:rPr>
                <w:rFonts w:cs="Times New Roman"/>
                <w:bCs/>
                <w:sz w:val="21"/>
                <w:szCs w:val="21"/>
              </w:rPr>
            </w:pPr>
            <w:r w:rsidRPr="00C86A45">
              <w:rPr>
                <w:rFonts w:cs="Times New Roman" w:hint="eastAsia"/>
                <w:bCs/>
                <w:sz w:val="21"/>
                <w:szCs w:val="21"/>
              </w:rPr>
              <w:t>N29.04</w:t>
            </w:r>
            <w:r>
              <w:rPr>
                <w:rFonts w:cs="Times New Roman" w:hint="eastAsia"/>
                <w:bCs/>
                <w:sz w:val="21"/>
                <w:szCs w:val="21"/>
              </w:rPr>
              <w:t>7411</w:t>
            </w:r>
          </w:p>
        </w:tc>
        <w:tc>
          <w:tcPr>
            <w:tcW w:w="1134" w:type="dxa"/>
            <w:tcBorders>
              <w:tl2br w:val="nil"/>
              <w:tr2bl w:val="nil"/>
            </w:tcBorders>
            <w:shd w:val="clear" w:color="auto" w:fill="auto"/>
            <w:vAlign w:val="center"/>
          </w:tcPr>
          <w:p w14:paraId="1989D8AA"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5849C082" w14:textId="77777777" w:rsidR="004B0AE8" w:rsidRPr="00C86A45" w:rsidRDefault="004B0AE8" w:rsidP="00BC4601">
            <w:pPr>
              <w:widowControl w:val="0"/>
              <w:spacing w:line="240" w:lineRule="auto"/>
              <w:jc w:val="center"/>
              <w:rPr>
                <w:rFonts w:cs="Times New Roman"/>
                <w:bCs/>
                <w:sz w:val="21"/>
                <w:szCs w:val="21"/>
              </w:rPr>
            </w:pPr>
            <w:r>
              <w:rPr>
                <w:rFonts w:cs="Times New Roman" w:hint="eastAsia"/>
                <w:bCs/>
                <w:sz w:val="21"/>
                <w:szCs w:val="21"/>
              </w:rPr>
              <w:t>5</w:t>
            </w:r>
            <w:r w:rsidRPr="00C86A45">
              <w:rPr>
                <w:rFonts w:cs="Times New Roman" w:hint="eastAsia"/>
                <w:bCs/>
                <w:sz w:val="21"/>
                <w:szCs w:val="21"/>
              </w:rPr>
              <w:t>0</w:t>
            </w:r>
            <w:r w:rsidRPr="00C86A45">
              <w:rPr>
                <w:rFonts w:cs="Times New Roman" w:hint="eastAsia"/>
                <w:bCs/>
                <w:sz w:val="21"/>
                <w:szCs w:val="21"/>
              </w:rPr>
              <w:t>户，</w:t>
            </w:r>
            <w:r>
              <w:rPr>
                <w:rFonts w:cs="Times New Roman" w:hint="eastAsia"/>
                <w:bCs/>
                <w:sz w:val="21"/>
                <w:szCs w:val="21"/>
              </w:rPr>
              <w:t>200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206B1165"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4687252F"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S</w:t>
            </w:r>
            <w:r>
              <w:rPr>
                <w:rFonts w:cs="Times New Roman" w:hint="eastAsia"/>
                <w:bCs/>
                <w:sz w:val="21"/>
                <w:szCs w:val="21"/>
              </w:rPr>
              <w:t>W</w:t>
            </w:r>
          </w:p>
        </w:tc>
        <w:tc>
          <w:tcPr>
            <w:tcW w:w="1319" w:type="dxa"/>
            <w:tcBorders>
              <w:tl2br w:val="nil"/>
              <w:tr2bl w:val="nil"/>
            </w:tcBorders>
            <w:shd w:val="clear" w:color="auto" w:fill="auto"/>
            <w:vAlign w:val="center"/>
          </w:tcPr>
          <w:p w14:paraId="49AA5F94" w14:textId="77777777" w:rsidR="004B0AE8" w:rsidRPr="00C86A45" w:rsidRDefault="004B0AE8" w:rsidP="00655745">
            <w:pPr>
              <w:widowControl w:val="0"/>
              <w:spacing w:line="240" w:lineRule="auto"/>
              <w:jc w:val="center"/>
              <w:rPr>
                <w:rFonts w:cs="Times New Roman"/>
                <w:bCs/>
                <w:sz w:val="21"/>
                <w:szCs w:val="21"/>
              </w:rPr>
            </w:pPr>
            <w:r w:rsidRPr="00C86A45">
              <w:rPr>
                <w:rFonts w:cs="Times New Roman" w:hint="eastAsia"/>
                <w:bCs/>
                <w:sz w:val="21"/>
                <w:szCs w:val="21"/>
              </w:rPr>
              <w:t>1200</w:t>
            </w:r>
          </w:p>
        </w:tc>
      </w:tr>
      <w:tr w:rsidR="00D1648C" w:rsidRPr="00C86A45" w14:paraId="53762016" w14:textId="77777777" w:rsidTr="008C3400">
        <w:trPr>
          <w:jc w:val="center"/>
        </w:trPr>
        <w:tc>
          <w:tcPr>
            <w:tcW w:w="1362" w:type="dxa"/>
            <w:tcBorders>
              <w:tl2br w:val="nil"/>
              <w:tr2bl w:val="nil"/>
            </w:tcBorders>
            <w:shd w:val="clear" w:color="auto" w:fill="auto"/>
            <w:vAlign w:val="center"/>
          </w:tcPr>
          <w:p w14:paraId="2B111F7F" w14:textId="77777777" w:rsidR="00D1648C" w:rsidRDefault="00D1648C" w:rsidP="008C3400">
            <w:pPr>
              <w:widowControl w:val="0"/>
              <w:spacing w:line="240" w:lineRule="auto"/>
              <w:jc w:val="center"/>
              <w:rPr>
                <w:rFonts w:cs="Times New Roman"/>
                <w:bCs/>
                <w:sz w:val="21"/>
                <w:szCs w:val="21"/>
              </w:rPr>
            </w:pPr>
            <w:r>
              <w:rPr>
                <w:rFonts w:cs="Times New Roman"/>
                <w:bCs/>
                <w:sz w:val="21"/>
                <w:szCs w:val="21"/>
              </w:rPr>
              <w:t>幸福村</w:t>
            </w:r>
          </w:p>
        </w:tc>
        <w:tc>
          <w:tcPr>
            <w:tcW w:w="1559" w:type="dxa"/>
            <w:tcBorders>
              <w:tl2br w:val="nil"/>
              <w:tr2bl w:val="nil"/>
            </w:tcBorders>
            <w:shd w:val="clear" w:color="auto" w:fill="auto"/>
            <w:vAlign w:val="center"/>
          </w:tcPr>
          <w:p w14:paraId="4AF22354"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hint="eastAsia"/>
                <w:bCs/>
                <w:sz w:val="21"/>
                <w:szCs w:val="21"/>
              </w:rPr>
              <w:t>E112.0</w:t>
            </w:r>
            <w:r>
              <w:rPr>
                <w:rFonts w:cs="Times New Roman" w:hint="eastAsia"/>
                <w:bCs/>
                <w:sz w:val="21"/>
                <w:szCs w:val="21"/>
              </w:rPr>
              <w:t>46772</w:t>
            </w:r>
          </w:p>
          <w:p w14:paraId="46421F56" w14:textId="77777777" w:rsidR="00D1648C" w:rsidRPr="00C86A45" w:rsidRDefault="00D1648C" w:rsidP="00D1648C">
            <w:pPr>
              <w:widowControl w:val="0"/>
              <w:spacing w:line="240" w:lineRule="auto"/>
              <w:jc w:val="center"/>
              <w:rPr>
                <w:rFonts w:cs="Times New Roman"/>
                <w:bCs/>
                <w:sz w:val="21"/>
                <w:szCs w:val="21"/>
              </w:rPr>
            </w:pPr>
            <w:r w:rsidRPr="00C86A45">
              <w:rPr>
                <w:rFonts w:cs="Times New Roman" w:hint="eastAsia"/>
                <w:bCs/>
                <w:sz w:val="21"/>
                <w:szCs w:val="21"/>
              </w:rPr>
              <w:t>N29.0</w:t>
            </w:r>
            <w:r>
              <w:rPr>
                <w:rFonts w:cs="Times New Roman" w:hint="eastAsia"/>
                <w:bCs/>
                <w:sz w:val="21"/>
                <w:szCs w:val="21"/>
              </w:rPr>
              <w:t>78827</w:t>
            </w:r>
          </w:p>
        </w:tc>
        <w:tc>
          <w:tcPr>
            <w:tcW w:w="1134" w:type="dxa"/>
            <w:tcBorders>
              <w:tl2br w:val="nil"/>
              <w:tr2bl w:val="nil"/>
            </w:tcBorders>
            <w:shd w:val="clear" w:color="auto" w:fill="auto"/>
            <w:vAlign w:val="center"/>
          </w:tcPr>
          <w:p w14:paraId="71B90D91"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634A6005" w14:textId="77777777" w:rsidR="00D1648C" w:rsidRPr="00C86A45" w:rsidRDefault="00D1648C" w:rsidP="00D1648C">
            <w:pPr>
              <w:widowControl w:val="0"/>
              <w:spacing w:line="240" w:lineRule="auto"/>
              <w:jc w:val="center"/>
              <w:rPr>
                <w:rFonts w:cs="Times New Roman"/>
                <w:bCs/>
                <w:sz w:val="21"/>
                <w:szCs w:val="21"/>
              </w:rPr>
            </w:pPr>
            <w:r>
              <w:rPr>
                <w:rFonts w:cs="Times New Roman" w:hint="eastAsia"/>
                <w:bCs/>
                <w:sz w:val="21"/>
                <w:szCs w:val="21"/>
              </w:rPr>
              <w:t>8</w:t>
            </w:r>
            <w:r w:rsidRPr="00C86A45">
              <w:rPr>
                <w:rFonts w:cs="Times New Roman" w:hint="eastAsia"/>
                <w:bCs/>
                <w:sz w:val="21"/>
                <w:szCs w:val="21"/>
              </w:rPr>
              <w:t>0</w:t>
            </w:r>
            <w:r w:rsidRPr="00C86A45">
              <w:rPr>
                <w:rFonts w:cs="Times New Roman" w:hint="eastAsia"/>
                <w:bCs/>
                <w:sz w:val="21"/>
                <w:szCs w:val="21"/>
              </w:rPr>
              <w:t>户，</w:t>
            </w:r>
            <w:r>
              <w:rPr>
                <w:rFonts w:cs="Times New Roman" w:hint="eastAsia"/>
                <w:bCs/>
                <w:sz w:val="21"/>
                <w:szCs w:val="21"/>
              </w:rPr>
              <w:t>320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375292D5" w14:textId="77777777" w:rsidR="00D1648C" w:rsidRPr="00C86A45" w:rsidRDefault="00D1648C" w:rsidP="00655745">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75D7C83F" w14:textId="77777777" w:rsidR="00D1648C" w:rsidRPr="00C86A45" w:rsidRDefault="00D1648C" w:rsidP="00D1648C">
            <w:pPr>
              <w:widowControl w:val="0"/>
              <w:spacing w:line="240" w:lineRule="auto"/>
              <w:jc w:val="center"/>
              <w:rPr>
                <w:rFonts w:cs="Times New Roman"/>
                <w:bCs/>
                <w:sz w:val="21"/>
                <w:szCs w:val="21"/>
              </w:rPr>
            </w:pPr>
            <w:r>
              <w:rPr>
                <w:rFonts w:cs="Times New Roman" w:hint="eastAsia"/>
                <w:bCs/>
                <w:sz w:val="21"/>
                <w:szCs w:val="21"/>
              </w:rPr>
              <w:t>NE</w:t>
            </w:r>
          </w:p>
        </w:tc>
        <w:tc>
          <w:tcPr>
            <w:tcW w:w="1319" w:type="dxa"/>
            <w:tcBorders>
              <w:tl2br w:val="nil"/>
              <w:tr2bl w:val="nil"/>
            </w:tcBorders>
            <w:shd w:val="clear" w:color="auto" w:fill="auto"/>
            <w:vAlign w:val="center"/>
          </w:tcPr>
          <w:p w14:paraId="722A150A" w14:textId="77777777" w:rsidR="00D1648C" w:rsidRPr="00C86A45" w:rsidRDefault="00D1648C" w:rsidP="00D1648C">
            <w:pPr>
              <w:widowControl w:val="0"/>
              <w:spacing w:line="240" w:lineRule="auto"/>
              <w:jc w:val="center"/>
              <w:rPr>
                <w:rFonts w:cs="Times New Roman"/>
                <w:bCs/>
                <w:sz w:val="21"/>
                <w:szCs w:val="21"/>
              </w:rPr>
            </w:pPr>
            <w:r>
              <w:rPr>
                <w:rFonts w:cs="Times New Roman" w:hint="eastAsia"/>
                <w:bCs/>
                <w:sz w:val="21"/>
                <w:szCs w:val="21"/>
              </w:rPr>
              <w:t>1860</w:t>
            </w:r>
          </w:p>
        </w:tc>
      </w:tr>
      <w:tr w:rsidR="00D1648C" w:rsidRPr="00C86A45" w14:paraId="3C2A991E" w14:textId="77777777" w:rsidTr="008C3400">
        <w:trPr>
          <w:jc w:val="center"/>
        </w:trPr>
        <w:tc>
          <w:tcPr>
            <w:tcW w:w="1362" w:type="dxa"/>
            <w:tcBorders>
              <w:tl2br w:val="nil"/>
              <w:tr2bl w:val="nil"/>
            </w:tcBorders>
            <w:shd w:val="clear" w:color="auto" w:fill="auto"/>
            <w:vAlign w:val="center"/>
          </w:tcPr>
          <w:p w14:paraId="75B9C4C7" w14:textId="77777777" w:rsidR="00D1648C" w:rsidRDefault="00D1648C" w:rsidP="008C3400">
            <w:pPr>
              <w:widowControl w:val="0"/>
              <w:spacing w:line="240" w:lineRule="auto"/>
              <w:jc w:val="center"/>
              <w:rPr>
                <w:rFonts w:cs="Times New Roman"/>
                <w:bCs/>
                <w:sz w:val="21"/>
                <w:szCs w:val="21"/>
              </w:rPr>
            </w:pPr>
            <w:r>
              <w:rPr>
                <w:rFonts w:cs="Times New Roman"/>
                <w:bCs/>
                <w:sz w:val="21"/>
                <w:szCs w:val="21"/>
              </w:rPr>
              <w:t>新建村</w:t>
            </w:r>
          </w:p>
        </w:tc>
        <w:tc>
          <w:tcPr>
            <w:tcW w:w="1559" w:type="dxa"/>
            <w:tcBorders>
              <w:tl2br w:val="nil"/>
              <w:tr2bl w:val="nil"/>
            </w:tcBorders>
            <w:shd w:val="clear" w:color="auto" w:fill="auto"/>
            <w:vAlign w:val="center"/>
          </w:tcPr>
          <w:p w14:paraId="72BF0FDC"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E112.0</w:t>
            </w:r>
            <w:r>
              <w:rPr>
                <w:rFonts w:cs="Times New Roman" w:hint="eastAsia"/>
                <w:bCs/>
                <w:sz w:val="21"/>
                <w:szCs w:val="21"/>
              </w:rPr>
              <w:t>24893</w:t>
            </w:r>
          </w:p>
          <w:p w14:paraId="26D057A5"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N29.0</w:t>
            </w:r>
            <w:r>
              <w:rPr>
                <w:rFonts w:cs="Times New Roman" w:hint="eastAsia"/>
                <w:bCs/>
                <w:sz w:val="21"/>
                <w:szCs w:val="21"/>
              </w:rPr>
              <w:t>75381</w:t>
            </w:r>
          </w:p>
        </w:tc>
        <w:tc>
          <w:tcPr>
            <w:tcW w:w="1134" w:type="dxa"/>
            <w:tcBorders>
              <w:tl2br w:val="nil"/>
              <w:tr2bl w:val="nil"/>
            </w:tcBorders>
            <w:shd w:val="clear" w:color="auto" w:fill="auto"/>
            <w:vAlign w:val="center"/>
          </w:tcPr>
          <w:p w14:paraId="21BF1E00"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3BEE9D4C" w14:textId="77777777" w:rsidR="00D1648C" w:rsidRPr="00C86A45" w:rsidRDefault="00D1648C" w:rsidP="004B0AE8">
            <w:pPr>
              <w:widowControl w:val="0"/>
              <w:spacing w:line="240" w:lineRule="auto"/>
              <w:jc w:val="center"/>
              <w:rPr>
                <w:rFonts w:cs="Times New Roman"/>
                <w:bCs/>
                <w:sz w:val="21"/>
                <w:szCs w:val="21"/>
              </w:rPr>
            </w:pPr>
            <w:r>
              <w:rPr>
                <w:rFonts w:cs="Times New Roman" w:hint="eastAsia"/>
                <w:bCs/>
                <w:sz w:val="21"/>
                <w:szCs w:val="21"/>
              </w:rPr>
              <w:t>6</w:t>
            </w:r>
            <w:r w:rsidRPr="00C86A45">
              <w:rPr>
                <w:rFonts w:cs="Times New Roman" w:hint="eastAsia"/>
                <w:bCs/>
                <w:sz w:val="21"/>
                <w:szCs w:val="21"/>
              </w:rPr>
              <w:t>0</w:t>
            </w:r>
            <w:r w:rsidRPr="00C86A45">
              <w:rPr>
                <w:rFonts w:cs="Times New Roman" w:hint="eastAsia"/>
                <w:bCs/>
                <w:sz w:val="21"/>
                <w:szCs w:val="21"/>
              </w:rPr>
              <w:t>户，</w:t>
            </w:r>
            <w:r>
              <w:rPr>
                <w:rFonts w:cs="Times New Roman" w:hint="eastAsia"/>
                <w:bCs/>
                <w:sz w:val="21"/>
                <w:szCs w:val="21"/>
              </w:rPr>
              <w:t>240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4C154865"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67873816" w14:textId="77777777" w:rsidR="00D1648C" w:rsidRPr="00C86A45" w:rsidRDefault="00D1648C" w:rsidP="004B0AE8">
            <w:pPr>
              <w:widowControl w:val="0"/>
              <w:spacing w:line="240" w:lineRule="auto"/>
              <w:jc w:val="center"/>
              <w:rPr>
                <w:rFonts w:cs="Times New Roman"/>
                <w:bCs/>
                <w:sz w:val="21"/>
                <w:szCs w:val="21"/>
              </w:rPr>
            </w:pPr>
            <w:r>
              <w:rPr>
                <w:rFonts w:cs="Times New Roman" w:hint="eastAsia"/>
                <w:bCs/>
                <w:sz w:val="21"/>
                <w:szCs w:val="21"/>
              </w:rPr>
              <w:t>NW</w:t>
            </w:r>
          </w:p>
        </w:tc>
        <w:tc>
          <w:tcPr>
            <w:tcW w:w="1319" w:type="dxa"/>
            <w:tcBorders>
              <w:tl2br w:val="nil"/>
              <w:tr2bl w:val="nil"/>
            </w:tcBorders>
            <w:shd w:val="clear" w:color="auto" w:fill="auto"/>
            <w:vAlign w:val="center"/>
          </w:tcPr>
          <w:p w14:paraId="497F8553" w14:textId="77777777" w:rsidR="00D1648C" w:rsidRPr="00C86A45" w:rsidRDefault="00D1648C" w:rsidP="00655745">
            <w:pPr>
              <w:widowControl w:val="0"/>
              <w:spacing w:line="240" w:lineRule="auto"/>
              <w:jc w:val="center"/>
              <w:rPr>
                <w:rFonts w:cs="Times New Roman"/>
                <w:bCs/>
                <w:sz w:val="21"/>
                <w:szCs w:val="21"/>
              </w:rPr>
            </w:pPr>
            <w:r>
              <w:rPr>
                <w:rFonts w:cs="Times New Roman" w:hint="eastAsia"/>
                <w:bCs/>
                <w:sz w:val="21"/>
                <w:szCs w:val="21"/>
              </w:rPr>
              <w:t>2350</w:t>
            </w:r>
          </w:p>
        </w:tc>
      </w:tr>
      <w:tr w:rsidR="00D1648C" w:rsidRPr="00C86A45" w14:paraId="53322B04" w14:textId="77777777" w:rsidTr="008C3400">
        <w:trPr>
          <w:jc w:val="center"/>
        </w:trPr>
        <w:tc>
          <w:tcPr>
            <w:tcW w:w="1362" w:type="dxa"/>
            <w:tcBorders>
              <w:tl2br w:val="nil"/>
              <w:tr2bl w:val="nil"/>
            </w:tcBorders>
            <w:shd w:val="clear" w:color="auto" w:fill="auto"/>
            <w:vAlign w:val="center"/>
          </w:tcPr>
          <w:p w14:paraId="4940F72E" w14:textId="77777777" w:rsidR="00D1648C" w:rsidRDefault="00D1648C" w:rsidP="008C3400">
            <w:pPr>
              <w:widowControl w:val="0"/>
              <w:spacing w:line="240" w:lineRule="auto"/>
              <w:jc w:val="center"/>
              <w:rPr>
                <w:rFonts w:cs="Times New Roman"/>
                <w:bCs/>
                <w:sz w:val="21"/>
                <w:szCs w:val="21"/>
              </w:rPr>
            </w:pPr>
            <w:r>
              <w:rPr>
                <w:rFonts w:cs="Times New Roman"/>
                <w:bCs/>
                <w:sz w:val="21"/>
                <w:szCs w:val="21"/>
              </w:rPr>
              <w:t>毛家州</w:t>
            </w:r>
          </w:p>
        </w:tc>
        <w:tc>
          <w:tcPr>
            <w:tcW w:w="1559" w:type="dxa"/>
            <w:tcBorders>
              <w:tl2br w:val="nil"/>
              <w:tr2bl w:val="nil"/>
            </w:tcBorders>
            <w:shd w:val="clear" w:color="auto" w:fill="auto"/>
            <w:vAlign w:val="center"/>
          </w:tcPr>
          <w:p w14:paraId="5C576D09"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E112.0</w:t>
            </w:r>
            <w:r>
              <w:rPr>
                <w:rFonts w:cs="Times New Roman" w:hint="eastAsia"/>
                <w:bCs/>
                <w:sz w:val="21"/>
                <w:szCs w:val="21"/>
              </w:rPr>
              <w:t>30215</w:t>
            </w:r>
          </w:p>
          <w:p w14:paraId="20FEDD7E"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N29.0</w:t>
            </w:r>
            <w:r>
              <w:rPr>
                <w:rFonts w:cs="Times New Roman" w:hint="eastAsia"/>
                <w:bCs/>
                <w:sz w:val="21"/>
                <w:szCs w:val="21"/>
              </w:rPr>
              <w:t>78857</w:t>
            </w:r>
          </w:p>
        </w:tc>
        <w:tc>
          <w:tcPr>
            <w:tcW w:w="1134" w:type="dxa"/>
            <w:tcBorders>
              <w:tl2br w:val="nil"/>
              <w:tr2bl w:val="nil"/>
            </w:tcBorders>
            <w:shd w:val="clear" w:color="auto" w:fill="auto"/>
            <w:vAlign w:val="center"/>
          </w:tcPr>
          <w:p w14:paraId="6C8401D6"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1F47717F" w14:textId="77777777" w:rsidR="00D1648C" w:rsidRPr="00C86A45" w:rsidRDefault="00D1648C" w:rsidP="004B0AE8">
            <w:pPr>
              <w:widowControl w:val="0"/>
              <w:spacing w:line="240" w:lineRule="auto"/>
              <w:jc w:val="center"/>
              <w:rPr>
                <w:rFonts w:cs="Times New Roman"/>
                <w:bCs/>
                <w:sz w:val="21"/>
                <w:szCs w:val="21"/>
              </w:rPr>
            </w:pPr>
            <w:r>
              <w:rPr>
                <w:rFonts w:cs="Times New Roman" w:hint="eastAsia"/>
                <w:bCs/>
                <w:sz w:val="21"/>
                <w:szCs w:val="21"/>
              </w:rPr>
              <w:t>4</w:t>
            </w:r>
            <w:r w:rsidRPr="00C86A45">
              <w:rPr>
                <w:rFonts w:cs="Times New Roman" w:hint="eastAsia"/>
                <w:bCs/>
                <w:sz w:val="21"/>
                <w:szCs w:val="21"/>
              </w:rPr>
              <w:t>0</w:t>
            </w:r>
            <w:r w:rsidRPr="00C86A45">
              <w:rPr>
                <w:rFonts w:cs="Times New Roman" w:hint="eastAsia"/>
                <w:bCs/>
                <w:sz w:val="21"/>
                <w:szCs w:val="21"/>
              </w:rPr>
              <w:t>户，</w:t>
            </w:r>
            <w:r>
              <w:rPr>
                <w:rFonts w:cs="Times New Roman" w:hint="eastAsia"/>
                <w:bCs/>
                <w:sz w:val="21"/>
                <w:szCs w:val="21"/>
              </w:rPr>
              <w:t>160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12D9C744"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47BE4309" w14:textId="77777777" w:rsidR="00D1648C" w:rsidRPr="00C86A45" w:rsidRDefault="00D1648C" w:rsidP="00655745">
            <w:pPr>
              <w:widowControl w:val="0"/>
              <w:spacing w:line="240" w:lineRule="auto"/>
              <w:jc w:val="center"/>
              <w:rPr>
                <w:rFonts w:cs="Times New Roman"/>
                <w:bCs/>
                <w:sz w:val="21"/>
                <w:szCs w:val="21"/>
              </w:rPr>
            </w:pPr>
            <w:r>
              <w:rPr>
                <w:rFonts w:cs="Times New Roman" w:hint="eastAsia"/>
                <w:bCs/>
                <w:sz w:val="21"/>
                <w:szCs w:val="21"/>
              </w:rPr>
              <w:t>NW</w:t>
            </w:r>
          </w:p>
        </w:tc>
        <w:tc>
          <w:tcPr>
            <w:tcW w:w="1319" w:type="dxa"/>
            <w:tcBorders>
              <w:tl2br w:val="nil"/>
              <w:tr2bl w:val="nil"/>
            </w:tcBorders>
            <w:shd w:val="clear" w:color="auto" w:fill="auto"/>
            <w:vAlign w:val="center"/>
          </w:tcPr>
          <w:p w14:paraId="691E871C" w14:textId="77777777" w:rsidR="00D1648C" w:rsidRPr="00C86A45" w:rsidRDefault="00D1648C" w:rsidP="00655745">
            <w:pPr>
              <w:widowControl w:val="0"/>
              <w:spacing w:line="240" w:lineRule="auto"/>
              <w:jc w:val="center"/>
              <w:rPr>
                <w:rFonts w:cs="Times New Roman"/>
                <w:bCs/>
                <w:sz w:val="21"/>
                <w:szCs w:val="21"/>
              </w:rPr>
            </w:pPr>
            <w:r>
              <w:rPr>
                <w:rFonts w:cs="Times New Roman" w:hint="eastAsia"/>
                <w:bCs/>
                <w:sz w:val="21"/>
                <w:szCs w:val="21"/>
              </w:rPr>
              <w:t>2500</w:t>
            </w:r>
          </w:p>
        </w:tc>
      </w:tr>
      <w:tr w:rsidR="00D1648C" w:rsidRPr="00C86A45" w14:paraId="5BDC9C13" w14:textId="77777777" w:rsidTr="008C3400">
        <w:trPr>
          <w:jc w:val="center"/>
        </w:trPr>
        <w:tc>
          <w:tcPr>
            <w:tcW w:w="1362" w:type="dxa"/>
            <w:tcBorders>
              <w:tl2br w:val="nil"/>
              <w:tr2bl w:val="nil"/>
            </w:tcBorders>
            <w:shd w:val="clear" w:color="auto" w:fill="auto"/>
            <w:vAlign w:val="center"/>
          </w:tcPr>
          <w:p w14:paraId="46A91D3B" w14:textId="77777777" w:rsidR="00D1648C" w:rsidRDefault="00D1648C" w:rsidP="008C3400">
            <w:pPr>
              <w:widowControl w:val="0"/>
              <w:spacing w:line="240" w:lineRule="auto"/>
              <w:jc w:val="center"/>
              <w:rPr>
                <w:rFonts w:cs="Times New Roman"/>
                <w:bCs/>
                <w:sz w:val="21"/>
                <w:szCs w:val="21"/>
              </w:rPr>
            </w:pPr>
            <w:r>
              <w:rPr>
                <w:rFonts w:cs="Times New Roman"/>
                <w:bCs/>
                <w:sz w:val="21"/>
                <w:szCs w:val="21"/>
              </w:rPr>
              <w:t>张家障</w:t>
            </w:r>
          </w:p>
        </w:tc>
        <w:tc>
          <w:tcPr>
            <w:tcW w:w="1559" w:type="dxa"/>
            <w:tcBorders>
              <w:tl2br w:val="nil"/>
              <w:tr2bl w:val="nil"/>
            </w:tcBorders>
            <w:shd w:val="clear" w:color="auto" w:fill="auto"/>
            <w:vAlign w:val="center"/>
          </w:tcPr>
          <w:p w14:paraId="60D34609"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E112.0</w:t>
            </w:r>
            <w:r>
              <w:rPr>
                <w:rFonts w:cs="Times New Roman" w:hint="eastAsia"/>
                <w:bCs/>
                <w:sz w:val="21"/>
                <w:szCs w:val="21"/>
              </w:rPr>
              <w:t>26497</w:t>
            </w:r>
          </w:p>
          <w:p w14:paraId="2432ACCD" w14:textId="77777777" w:rsidR="00D1648C" w:rsidRPr="00C86A45" w:rsidRDefault="00D1648C" w:rsidP="004B0AE8">
            <w:pPr>
              <w:widowControl w:val="0"/>
              <w:spacing w:line="240" w:lineRule="auto"/>
              <w:jc w:val="center"/>
              <w:rPr>
                <w:rFonts w:cs="Times New Roman"/>
                <w:bCs/>
                <w:sz w:val="21"/>
                <w:szCs w:val="21"/>
              </w:rPr>
            </w:pPr>
            <w:r w:rsidRPr="00C86A45">
              <w:rPr>
                <w:rFonts w:cs="Times New Roman" w:hint="eastAsia"/>
                <w:bCs/>
                <w:sz w:val="21"/>
                <w:szCs w:val="21"/>
              </w:rPr>
              <w:t>N29.04</w:t>
            </w:r>
            <w:r>
              <w:rPr>
                <w:rFonts w:cs="Times New Roman" w:hint="eastAsia"/>
                <w:bCs/>
                <w:sz w:val="21"/>
                <w:szCs w:val="21"/>
              </w:rPr>
              <w:t>7411</w:t>
            </w:r>
          </w:p>
        </w:tc>
        <w:tc>
          <w:tcPr>
            <w:tcW w:w="1134" w:type="dxa"/>
            <w:tcBorders>
              <w:tl2br w:val="nil"/>
              <w:tr2bl w:val="nil"/>
            </w:tcBorders>
            <w:shd w:val="clear" w:color="auto" w:fill="auto"/>
            <w:vAlign w:val="center"/>
          </w:tcPr>
          <w:p w14:paraId="471BECAB"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bCs/>
                <w:sz w:val="21"/>
                <w:szCs w:val="21"/>
              </w:rPr>
              <w:t>居民区</w:t>
            </w:r>
          </w:p>
        </w:tc>
        <w:tc>
          <w:tcPr>
            <w:tcW w:w="1276" w:type="dxa"/>
            <w:tcBorders>
              <w:tl2br w:val="nil"/>
              <w:tr2bl w:val="nil"/>
            </w:tcBorders>
            <w:shd w:val="clear" w:color="auto" w:fill="auto"/>
            <w:vAlign w:val="center"/>
          </w:tcPr>
          <w:p w14:paraId="15533ECE" w14:textId="77777777" w:rsidR="00D1648C" w:rsidRPr="00C86A45" w:rsidRDefault="00D1648C" w:rsidP="004B0AE8">
            <w:pPr>
              <w:widowControl w:val="0"/>
              <w:spacing w:line="240" w:lineRule="auto"/>
              <w:jc w:val="center"/>
              <w:rPr>
                <w:rFonts w:cs="Times New Roman"/>
                <w:bCs/>
                <w:sz w:val="21"/>
                <w:szCs w:val="21"/>
              </w:rPr>
            </w:pPr>
            <w:r>
              <w:rPr>
                <w:rFonts w:cs="Times New Roman" w:hint="eastAsia"/>
                <w:bCs/>
                <w:sz w:val="21"/>
                <w:szCs w:val="21"/>
              </w:rPr>
              <w:t>3</w:t>
            </w:r>
            <w:r w:rsidRPr="00C86A45">
              <w:rPr>
                <w:rFonts w:cs="Times New Roman" w:hint="eastAsia"/>
                <w:bCs/>
                <w:sz w:val="21"/>
                <w:szCs w:val="21"/>
              </w:rPr>
              <w:t>0</w:t>
            </w:r>
            <w:r w:rsidRPr="00C86A45">
              <w:rPr>
                <w:rFonts w:cs="Times New Roman" w:hint="eastAsia"/>
                <w:bCs/>
                <w:sz w:val="21"/>
                <w:szCs w:val="21"/>
              </w:rPr>
              <w:t>户，</w:t>
            </w:r>
            <w:r>
              <w:rPr>
                <w:rFonts w:cs="Times New Roman" w:hint="eastAsia"/>
                <w:bCs/>
                <w:sz w:val="21"/>
                <w:szCs w:val="21"/>
              </w:rPr>
              <w:t>120</w:t>
            </w:r>
            <w:r w:rsidRPr="00C86A45">
              <w:rPr>
                <w:rFonts w:cs="Times New Roman" w:hint="eastAsia"/>
                <w:bCs/>
                <w:sz w:val="21"/>
                <w:szCs w:val="21"/>
              </w:rPr>
              <w:t>人</w:t>
            </w:r>
          </w:p>
        </w:tc>
        <w:tc>
          <w:tcPr>
            <w:tcW w:w="992" w:type="dxa"/>
            <w:tcBorders>
              <w:tl2br w:val="nil"/>
              <w:tr2bl w:val="nil"/>
            </w:tcBorders>
            <w:shd w:val="clear" w:color="auto" w:fill="auto"/>
            <w:vAlign w:val="center"/>
          </w:tcPr>
          <w:p w14:paraId="359D20C8" w14:textId="77777777" w:rsidR="00D1648C" w:rsidRPr="00C86A45" w:rsidRDefault="00D1648C" w:rsidP="006F0553">
            <w:pPr>
              <w:widowControl w:val="0"/>
              <w:spacing w:line="240" w:lineRule="auto"/>
              <w:jc w:val="center"/>
              <w:rPr>
                <w:rFonts w:cs="Times New Roman"/>
                <w:bCs/>
                <w:sz w:val="21"/>
                <w:szCs w:val="21"/>
              </w:rPr>
            </w:pPr>
            <w:r w:rsidRPr="00C86A45">
              <w:rPr>
                <w:rFonts w:cs="Times New Roman" w:hint="eastAsia"/>
                <w:bCs/>
                <w:sz w:val="21"/>
                <w:szCs w:val="21"/>
              </w:rPr>
              <w:t>二</w:t>
            </w:r>
            <w:r w:rsidRPr="00C86A45">
              <w:rPr>
                <w:rFonts w:cs="Times New Roman"/>
                <w:bCs/>
                <w:sz w:val="21"/>
                <w:szCs w:val="21"/>
              </w:rPr>
              <w:t>类区</w:t>
            </w:r>
          </w:p>
        </w:tc>
        <w:tc>
          <w:tcPr>
            <w:tcW w:w="976" w:type="dxa"/>
            <w:tcBorders>
              <w:tl2br w:val="nil"/>
              <w:tr2bl w:val="nil"/>
            </w:tcBorders>
            <w:shd w:val="clear" w:color="auto" w:fill="auto"/>
            <w:vAlign w:val="center"/>
          </w:tcPr>
          <w:p w14:paraId="67FF581E" w14:textId="77777777" w:rsidR="00D1648C" w:rsidRPr="00C86A45" w:rsidRDefault="00D1648C" w:rsidP="00655745">
            <w:pPr>
              <w:widowControl w:val="0"/>
              <w:spacing w:line="240" w:lineRule="auto"/>
              <w:jc w:val="center"/>
              <w:rPr>
                <w:rFonts w:cs="Times New Roman"/>
                <w:bCs/>
                <w:sz w:val="21"/>
                <w:szCs w:val="21"/>
              </w:rPr>
            </w:pPr>
            <w:r>
              <w:rPr>
                <w:rFonts w:cs="Times New Roman" w:hint="eastAsia"/>
                <w:bCs/>
                <w:sz w:val="21"/>
                <w:szCs w:val="21"/>
              </w:rPr>
              <w:t>NW</w:t>
            </w:r>
          </w:p>
        </w:tc>
        <w:tc>
          <w:tcPr>
            <w:tcW w:w="1319" w:type="dxa"/>
            <w:tcBorders>
              <w:tl2br w:val="nil"/>
              <w:tr2bl w:val="nil"/>
            </w:tcBorders>
            <w:shd w:val="clear" w:color="auto" w:fill="auto"/>
            <w:vAlign w:val="center"/>
          </w:tcPr>
          <w:p w14:paraId="49E47155" w14:textId="77777777" w:rsidR="00D1648C" w:rsidRPr="00C86A45" w:rsidRDefault="00D1648C" w:rsidP="00655745">
            <w:pPr>
              <w:widowControl w:val="0"/>
              <w:spacing w:line="240" w:lineRule="auto"/>
              <w:jc w:val="center"/>
              <w:rPr>
                <w:rFonts w:cs="Times New Roman"/>
                <w:bCs/>
                <w:sz w:val="21"/>
                <w:szCs w:val="21"/>
              </w:rPr>
            </w:pPr>
            <w:r>
              <w:rPr>
                <w:rFonts w:cs="Times New Roman" w:hint="eastAsia"/>
                <w:bCs/>
                <w:sz w:val="21"/>
                <w:szCs w:val="21"/>
              </w:rPr>
              <w:t>2450</w:t>
            </w:r>
          </w:p>
        </w:tc>
      </w:tr>
    </w:tbl>
    <w:p w14:paraId="395C68B5" w14:textId="77777777" w:rsidR="00657845" w:rsidRPr="00B765B9" w:rsidRDefault="00657845" w:rsidP="00657845">
      <w:pPr>
        <w:snapToGrid w:val="0"/>
        <w:spacing w:beforeLines="100" w:before="312"/>
        <w:jc w:val="center"/>
        <w:rPr>
          <w:rFonts w:cs="Times New Roman"/>
          <w:b/>
          <w:snapToGrid w:val="0"/>
          <w:sz w:val="21"/>
          <w:szCs w:val="21"/>
        </w:rPr>
      </w:pPr>
      <w:r w:rsidRPr="00B765B9">
        <w:rPr>
          <w:rFonts w:cs="Times New Roman" w:hint="eastAsia"/>
          <w:b/>
          <w:snapToGrid w:val="0"/>
          <w:sz w:val="21"/>
          <w:szCs w:val="21"/>
        </w:rPr>
        <w:t>表</w:t>
      </w:r>
      <w:r w:rsidRPr="00B765B9">
        <w:rPr>
          <w:rFonts w:cs="Times New Roman"/>
          <w:b/>
          <w:snapToGrid w:val="0"/>
          <w:sz w:val="21"/>
          <w:szCs w:val="21"/>
        </w:rPr>
        <w:t>2</w:t>
      </w:r>
      <w:r w:rsidRPr="00B765B9">
        <w:rPr>
          <w:rFonts w:cs="Times New Roman" w:hint="eastAsia"/>
          <w:b/>
          <w:snapToGrid w:val="0"/>
          <w:sz w:val="21"/>
          <w:szCs w:val="21"/>
        </w:rPr>
        <w:t>.</w:t>
      </w:r>
      <w:r w:rsidR="00782426">
        <w:rPr>
          <w:rFonts w:cs="Times New Roman" w:hint="eastAsia"/>
          <w:b/>
          <w:snapToGrid w:val="0"/>
          <w:sz w:val="21"/>
          <w:szCs w:val="21"/>
        </w:rPr>
        <w:t>5</w:t>
      </w:r>
      <w:r w:rsidRPr="00B765B9">
        <w:rPr>
          <w:rFonts w:cs="Times New Roman" w:hint="eastAsia"/>
          <w:b/>
          <w:snapToGrid w:val="0"/>
          <w:sz w:val="21"/>
          <w:szCs w:val="21"/>
        </w:rPr>
        <w:t>-2</w:t>
      </w:r>
      <w:r w:rsidRPr="00B765B9">
        <w:rPr>
          <w:rFonts w:cs="Times New Roman"/>
          <w:b/>
          <w:snapToGrid w:val="0"/>
          <w:sz w:val="21"/>
          <w:szCs w:val="21"/>
        </w:rPr>
        <w:t xml:space="preserve">   </w:t>
      </w:r>
      <w:r w:rsidRPr="00B765B9">
        <w:rPr>
          <w:rFonts w:cs="Times New Roman" w:hint="eastAsia"/>
          <w:b/>
          <w:snapToGrid w:val="0"/>
          <w:sz w:val="21"/>
          <w:szCs w:val="21"/>
        </w:rPr>
        <w:t>地表水环境保护目标</w:t>
      </w:r>
    </w:p>
    <w:tbl>
      <w:tblPr>
        <w:tblStyle w:val="aff5"/>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75"/>
        <w:gridCol w:w="1276"/>
        <w:gridCol w:w="1276"/>
        <w:gridCol w:w="992"/>
        <w:gridCol w:w="1843"/>
        <w:gridCol w:w="850"/>
        <w:gridCol w:w="709"/>
        <w:gridCol w:w="901"/>
      </w:tblGrid>
      <w:tr w:rsidR="00A74B6E" w:rsidRPr="00B765B9" w14:paraId="0B640D08" w14:textId="77777777" w:rsidTr="002B4044">
        <w:tc>
          <w:tcPr>
            <w:tcW w:w="675" w:type="dxa"/>
            <w:vMerge w:val="restart"/>
          </w:tcPr>
          <w:p w14:paraId="2929BF7F"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类别</w:t>
            </w:r>
          </w:p>
        </w:tc>
        <w:tc>
          <w:tcPr>
            <w:tcW w:w="2552" w:type="dxa"/>
            <w:gridSpan w:val="2"/>
          </w:tcPr>
          <w:p w14:paraId="41A43983"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坐标</w:t>
            </w:r>
          </w:p>
        </w:tc>
        <w:tc>
          <w:tcPr>
            <w:tcW w:w="992" w:type="dxa"/>
            <w:vMerge w:val="restart"/>
          </w:tcPr>
          <w:p w14:paraId="543F3047"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保护目标</w:t>
            </w:r>
          </w:p>
        </w:tc>
        <w:tc>
          <w:tcPr>
            <w:tcW w:w="1843" w:type="dxa"/>
            <w:vMerge w:val="restart"/>
          </w:tcPr>
          <w:p w14:paraId="172BFDE5"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保护要求</w:t>
            </w:r>
          </w:p>
        </w:tc>
        <w:tc>
          <w:tcPr>
            <w:tcW w:w="850" w:type="dxa"/>
            <w:vMerge w:val="restart"/>
          </w:tcPr>
          <w:p w14:paraId="0DB7F577"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相对厂址距离</w:t>
            </w:r>
          </w:p>
        </w:tc>
        <w:tc>
          <w:tcPr>
            <w:tcW w:w="709" w:type="dxa"/>
            <w:vMerge w:val="restart"/>
          </w:tcPr>
          <w:p w14:paraId="65507D57"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高差</w:t>
            </w:r>
          </w:p>
        </w:tc>
        <w:tc>
          <w:tcPr>
            <w:tcW w:w="901" w:type="dxa"/>
            <w:vMerge w:val="restart"/>
          </w:tcPr>
          <w:p w14:paraId="5BE56BC3"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与排放口位置关系</w:t>
            </w:r>
          </w:p>
        </w:tc>
      </w:tr>
      <w:tr w:rsidR="00A74B6E" w:rsidRPr="00B765B9" w14:paraId="008880BE" w14:textId="77777777" w:rsidTr="002B4044">
        <w:tc>
          <w:tcPr>
            <w:tcW w:w="675" w:type="dxa"/>
            <w:vMerge/>
          </w:tcPr>
          <w:p w14:paraId="1854A2AE" w14:textId="77777777" w:rsidR="00076702" w:rsidRPr="00B765B9" w:rsidRDefault="00076702" w:rsidP="00076702">
            <w:pPr>
              <w:snapToGrid w:val="0"/>
              <w:spacing w:beforeLines="100" w:before="312"/>
              <w:jc w:val="center"/>
              <w:rPr>
                <w:rFonts w:cs="Times New Roman"/>
                <w:b/>
                <w:snapToGrid w:val="0"/>
                <w:sz w:val="21"/>
                <w:szCs w:val="21"/>
              </w:rPr>
            </w:pPr>
          </w:p>
        </w:tc>
        <w:tc>
          <w:tcPr>
            <w:tcW w:w="1276" w:type="dxa"/>
          </w:tcPr>
          <w:p w14:paraId="01F1BE96"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X</w:t>
            </w:r>
          </w:p>
        </w:tc>
        <w:tc>
          <w:tcPr>
            <w:tcW w:w="1276" w:type="dxa"/>
          </w:tcPr>
          <w:p w14:paraId="32293E02" w14:textId="77777777" w:rsidR="00076702" w:rsidRPr="00B765B9" w:rsidRDefault="00076702" w:rsidP="00076702">
            <w:pPr>
              <w:snapToGrid w:val="0"/>
              <w:spacing w:beforeLines="100" w:before="312"/>
              <w:jc w:val="center"/>
              <w:rPr>
                <w:rFonts w:cs="Times New Roman"/>
                <w:b/>
                <w:snapToGrid w:val="0"/>
                <w:sz w:val="21"/>
                <w:szCs w:val="21"/>
              </w:rPr>
            </w:pPr>
            <w:r w:rsidRPr="00B765B9">
              <w:rPr>
                <w:rFonts w:cs="Times New Roman"/>
                <w:b/>
                <w:snapToGrid w:val="0"/>
                <w:sz w:val="21"/>
                <w:szCs w:val="21"/>
              </w:rPr>
              <w:t>Y</w:t>
            </w:r>
          </w:p>
        </w:tc>
        <w:tc>
          <w:tcPr>
            <w:tcW w:w="992" w:type="dxa"/>
            <w:vMerge/>
          </w:tcPr>
          <w:p w14:paraId="733CB16F" w14:textId="77777777" w:rsidR="00076702" w:rsidRPr="00B765B9" w:rsidRDefault="00076702" w:rsidP="00076702">
            <w:pPr>
              <w:snapToGrid w:val="0"/>
              <w:spacing w:beforeLines="100" w:before="312"/>
              <w:jc w:val="center"/>
              <w:rPr>
                <w:rFonts w:cs="Times New Roman"/>
                <w:b/>
                <w:snapToGrid w:val="0"/>
                <w:sz w:val="21"/>
                <w:szCs w:val="21"/>
              </w:rPr>
            </w:pPr>
          </w:p>
        </w:tc>
        <w:tc>
          <w:tcPr>
            <w:tcW w:w="1843" w:type="dxa"/>
            <w:vMerge/>
          </w:tcPr>
          <w:p w14:paraId="7A6FF6F1" w14:textId="77777777" w:rsidR="00076702" w:rsidRPr="00B765B9" w:rsidRDefault="00076702" w:rsidP="00076702">
            <w:pPr>
              <w:snapToGrid w:val="0"/>
              <w:spacing w:beforeLines="100" w:before="312"/>
              <w:jc w:val="center"/>
              <w:rPr>
                <w:rFonts w:cs="Times New Roman"/>
                <w:b/>
                <w:snapToGrid w:val="0"/>
                <w:sz w:val="21"/>
                <w:szCs w:val="21"/>
              </w:rPr>
            </w:pPr>
          </w:p>
        </w:tc>
        <w:tc>
          <w:tcPr>
            <w:tcW w:w="850" w:type="dxa"/>
            <w:vMerge/>
          </w:tcPr>
          <w:p w14:paraId="34617310" w14:textId="77777777" w:rsidR="00076702" w:rsidRPr="00B765B9" w:rsidRDefault="00076702" w:rsidP="00076702">
            <w:pPr>
              <w:snapToGrid w:val="0"/>
              <w:spacing w:beforeLines="100" w:before="312"/>
              <w:jc w:val="center"/>
              <w:rPr>
                <w:rFonts w:cs="Times New Roman"/>
                <w:b/>
                <w:snapToGrid w:val="0"/>
                <w:sz w:val="21"/>
                <w:szCs w:val="21"/>
              </w:rPr>
            </w:pPr>
          </w:p>
        </w:tc>
        <w:tc>
          <w:tcPr>
            <w:tcW w:w="709" w:type="dxa"/>
            <w:vMerge/>
          </w:tcPr>
          <w:p w14:paraId="1987FBDD" w14:textId="77777777" w:rsidR="00076702" w:rsidRPr="00B765B9" w:rsidRDefault="00076702" w:rsidP="00076702">
            <w:pPr>
              <w:snapToGrid w:val="0"/>
              <w:spacing w:beforeLines="100" w:before="312"/>
              <w:jc w:val="center"/>
              <w:rPr>
                <w:rFonts w:cs="Times New Roman"/>
                <w:b/>
                <w:snapToGrid w:val="0"/>
                <w:sz w:val="21"/>
                <w:szCs w:val="21"/>
              </w:rPr>
            </w:pPr>
          </w:p>
        </w:tc>
        <w:tc>
          <w:tcPr>
            <w:tcW w:w="901" w:type="dxa"/>
            <w:vMerge/>
          </w:tcPr>
          <w:p w14:paraId="10D618F7" w14:textId="77777777" w:rsidR="00076702" w:rsidRPr="00B765B9" w:rsidRDefault="00076702" w:rsidP="00076702">
            <w:pPr>
              <w:snapToGrid w:val="0"/>
              <w:spacing w:beforeLines="100" w:before="312"/>
              <w:jc w:val="center"/>
              <w:rPr>
                <w:rFonts w:cs="Times New Roman"/>
                <w:b/>
                <w:snapToGrid w:val="0"/>
                <w:sz w:val="21"/>
                <w:szCs w:val="21"/>
              </w:rPr>
            </w:pPr>
          </w:p>
        </w:tc>
      </w:tr>
      <w:tr w:rsidR="00A74B6E" w:rsidRPr="00B765B9" w14:paraId="61BE6755" w14:textId="77777777" w:rsidTr="002B4044">
        <w:tc>
          <w:tcPr>
            <w:tcW w:w="675" w:type="dxa"/>
          </w:tcPr>
          <w:p w14:paraId="0FBFB7AB" w14:textId="77777777" w:rsidR="002B4044" w:rsidRPr="00B765B9" w:rsidRDefault="002B4044" w:rsidP="002B4044">
            <w:pPr>
              <w:snapToGrid w:val="0"/>
              <w:spacing w:beforeLines="100" w:before="312"/>
              <w:jc w:val="center"/>
              <w:rPr>
                <w:rFonts w:cs="Times New Roman"/>
                <w:snapToGrid w:val="0"/>
                <w:sz w:val="21"/>
                <w:szCs w:val="21"/>
              </w:rPr>
            </w:pPr>
            <w:r w:rsidRPr="00B765B9">
              <w:rPr>
                <w:rFonts w:cs="Times New Roman"/>
                <w:snapToGrid w:val="0"/>
                <w:sz w:val="21"/>
                <w:szCs w:val="21"/>
              </w:rPr>
              <w:t>地表水</w:t>
            </w:r>
          </w:p>
        </w:tc>
        <w:tc>
          <w:tcPr>
            <w:tcW w:w="1276" w:type="dxa"/>
          </w:tcPr>
          <w:p w14:paraId="48F5C8E7" w14:textId="77777777" w:rsidR="002B4044" w:rsidRPr="00B765B9" w:rsidRDefault="002B4044" w:rsidP="00B765B9">
            <w:pPr>
              <w:snapToGrid w:val="0"/>
              <w:spacing w:beforeLines="100" w:before="312"/>
              <w:jc w:val="center"/>
              <w:rPr>
                <w:rFonts w:cs="Times New Roman"/>
                <w:snapToGrid w:val="0"/>
                <w:sz w:val="21"/>
                <w:szCs w:val="21"/>
              </w:rPr>
            </w:pPr>
            <w:r w:rsidRPr="00B765B9">
              <w:rPr>
                <w:rFonts w:cs="Times New Roman"/>
                <w:snapToGrid w:val="0"/>
                <w:sz w:val="21"/>
                <w:szCs w:val="21"/>
              </w:rPr>
              <w:t>11</w:t>
            </w:r>
            <w:r w:rsidR="00B765B9" w:rsidRPr="00B765B9">
              <w:rPr>
                <w:rFonts w:cs="Times New Roman" w:hint="eastAsia"/>
                <w:snapToGrid w:val="0"/>
                <w:sz w:val="21"/>
                <w:szCs w:val="21"/>
              </w:rPr>
              <w:t>2</w:t>
            </w:r>
            <w:r w:rsidRPr="00B765B9">
              <w:rPr>
                <w:rFonts w:cs="Times New Roman"/>
                <w:snapToGrid w:val="0"/>
                <w:sz w:val="21"/>
                <w:szCs w:val="21"/>
              </w:rPr>
              <w:t>.</w:t>
            </w:r>
            <w:r w:rsidR="00B765B9" w:rsidRPr="00B765B9">
              <w:rPr>
                <w:rFonts w:cs="Times New Roman" w:hint="eastAsia"/>
                <w:snapToGrid w:val="0"/>
                <w:sz w:val="21"/>
                <w:szCs w:val="21"/>
              </w:rPr>
              <w:t>033991</w:t>
            </w:r>
          </w:p>
        </w:tc>
        <w:tc>
          <w:tcPr>
            <w:tcW w:w="1276" w:type="dxa"/>
          </w:tcPr>
          <w:p w14:paraId="18292A96" w14:textId="77777777" w:rsidR="002B4044" w:rsidRPr="00B765B9" w:rsidRDefault="002B4044" w:rsidP="00B765B9">
            <w:pPr>
              <w:snapToGrid w:val="0"/>
              <w:spacing w:beforeLines="100" w:before="312"/>
              <w:jc w:val="center"/>
              <w:rPr>
                <w:rFonts w:cs="Times New Roman"/>
                <w:snapToGrid w:val="0"/>
                <w:sz w:val="21"/>
                <w:szCs w:val="21"/>
              </w:rPr>
            </w:pPr>
            <w:r w:rsidRPr="00B765B9">
              <w:rPr>
                <w:rFonts w:cs="Times New Roman"/>
                <w:snapToGrid w:val="0"/>
                <w:sz w:val="21"/>
                <w:szCs w:val="21"/>
              </w:rPr>
              <w:t>29.</w:t>
            </w:r>
            <w:r w:rsidR="00B765B9" w:rsidRPr="00B765B9">
              <w:rPr>
                <w:rFonts w:cs="Times New Roman" w:hint="eastAsia"/>
                <w:snapToGrid w:val="0"/>
                <w:sz w:val="21"/>
                <w:szCs w:val="21"/>
              </w:rPr>
              <w:t>055157</w:t>
            </w:r>
          </w:p>
        </w:tc>
        <w:tc>
          <w:tcPr>
            <w:tcW w:w="992" w:type="dxa"/>
          </w:tcPr>
          <w:p w14:paraId="7E53846B" w14:textId="77777777" w:rsidR="002B4044" w:rsidRPr="00B765B9" w:rsidRDefault="00B765B9">
            <w:pPr>
              <w:snapToGrid w:val="0"/>
              <w:spacing w:beforeLines="100" w:before="312"/>
              <w:jc w:val="center"/>
              <w:rPr>
                <w:rFonts w:cs="Times New Roman"/>
                <w:snapToGrid w:val="0"/>
                <w:sz w:val="21"/>
                <w:szCs w:val="21"/>
              </w:rPr>
            </w:pPr>
            <w:r w:rsidRPr="00B765B9">
              <w:rPr>
                <w:rFonts w:cs="Times New Roman"/>
                <w:sz w:val="21"/>
                <w:szCs w:val="21"/>
              </w:rPr>
              <w:t>酉水支流</w:t>
            </w:r>
          </w:p>
        </w:tc>
        <w:tc>
          <w:tcPr>
            <w:tcW w:w="1843" w:type="dxa"/>
          </w:tcPr>
          <w:p w14:paraId="650C0B75" w14:textId="77777777" w:rsidR="002B4044" w:rsidRPr="00B765B9" w:rsidRDefault="002B4044">
            <w:pPr>
              <w:snapToGrid w:val="0"/>
              <w:spacing w:beforeLines="100" w:before="312"/>
              <w:jc w:val="center"/>
              <w:rPr>
                <w:rFonts w:cs="Times New Roman"/>
                <w:snapToGrid w:val="0"/>
                <w:sz w:val="21"/>
                <w:szCs w:val="21"/>
              </w:rPr>
            </w:pPr>
            <w:r w:rsidRPr="00B765B9">
              <w:rPr>
                <w:rFonts w:cs="Times New Roman"/>
                <w:sz w:val="21"/>
                <w:szCs w:val="21"/>
              </w:rPr>
              <w:t>《地表水环境质量标准》（</w:t>
            </w:r>
            <w:r w:rsidRPr="00B765B9">
              <w:rPr>
                <w:rFonts w:cs="Times New Roman"/>
                <w:sz w:val="21"/>
                <w:szCs w:val="21"/>
              </w:rPr>
              <w:t>GB3838-2002</w:t>
            </w:r>
            <w:r w:rsidRPr="00B765B9">
              <w:rPr>
                <w:rFonts w:cs="Times New Roman"/>
                <w:sz w:val="21"/>
                <w:szCs w:val="21"/>
              </w:rPr>
              <w:t>）</w:t>
            </w:r>
            <w:r w:rsidRPr="00B765B9">
              <w:rPr>
                <w:rFonts w:cs="Times New Roman"/>
                <w:sz w:val="21"/>
                <w:szCs w:val="21"/>
              </w:rPr>
              <w:t>III</w:t>
            </w:r>
            <w:r w:rsidRPr="00B765B9">
              <w:rPr>
                <w:rFonts w:cs="Times New Roman"/>
                <w:sz w:val="21"/>
                <w:szCs w:val="21"/>
              </w:rPr>
              <w:t>类标准</w:t>
            </w:r>
          </w:p>
        </w:tc>
        <w:tc>
          <w:tcPr>
            <w:tcW w:w="850" w:type="dxa"/>
          </w:tcPr>
          <w:p w14:paraId="1A207AD2" w14:textId="77777777" w:rsidR="002B4044" w:rsidRPr="00B765B9" w:rsidRDefault="00B765B9">
            <w:pPr>
              <w:snapToGrid w:val="0"/>
              <w:spacing w:beforeLines="100" w:before="312"/>
              <w:jc w:val="center"/>
              <w:rPr>
                <w:rFonts w:cs="Times New Roman"/>
                <w:snapToGrid w:val="0"/>
                <w:sz w:val="21"/>
                <w:szCs w:val="21"/>
              </w:rPr>
            </w:pPr>
            <w:r w:rsidRPr="00B765B9">
              <w:rPr>
                <w:rFonts w:cs="Times New Roman" w:hint="eastAsia"/>
                <w:snapToGrid w:val="0"/>
                <w:sz w:val="21"/>
                <w:szCs w:val="21"/>
              </w:rPr>
              <w:t>3</w:t>
            </w:r>
            <w:r w:rsidR="002B4044" w:rsidRPr="00B765B9">
              <w:rPr>
                <w:rFonts w:cs="Times New Roman"/>
                <w:snapToGrid w:val="0"/>
                <w:sz w:val="21"/>
                <w:szCs w:val="21"/>
              </w:rPr>
              <w:t>00m</w:t>
            </w:r>
          </w:p>
        </w:tc>
        <w:tc>
          <w:tcPr>
            <w:tcW w:w="709" w:type="dxa"/>
          </w:tcPr>
          <w:p w14:paraId="6B1492AB" w14:textId="77777777" w:rsidR="002B4044" w:rsidRPr="00B765B9" w:rsidRDefault="002B4044">
            <w:pPr>
              <w:snapToGrid w:val="0"/>
              <w:spacing w:beforeLines="100" w:before="312"/>
              <w:jc w:val="center"/>
              <w:rPr>
                <w:rFonts w:cs="Times New Roman"/>
                <w:snapToGrid w:val="0"/>
                <w:sz w:val="21"/>
                <w:szCs w:val="21"/>
              </w:rPr>
            </w:pPr>
            <w:r w:rsidRPr="00B765B9">
              <w:rPr>
                <w:rFonts w:cs="Times New Roman"/>
                <w:snapToGrid w:val="0"/>
                <w:sz w:val="21"/>
                <w:szCs w:val="21"/>
              </w:rPr>
              <w:t>50m</w:t>
            </w:r>
          </w:p>
        </w:tc>
        <w:tc>
          <w:tcPr>
            <w:tcW w:w="901" w:type="dxa"/>
          </w:tcPr>
          <w:p w14:paraId="0F4B95CC" w14:textId="77777777" w:rsidR="002B4044" w:rsidRPr="00B765B9" w:rsidRDefault="002B4044">
            <w:pPr>
              <w:snapToGrid w:val="0"/>
              <w:spacing w:beforeLines="100" w:before="312"/>
              <w:jc w:val="center"/>
              <w:rPr>
                <w:rFonts w:cs="Times New Roman"/>
                <w:snapToGrid w:val="0"/>
                <w:sz w:val="21"/>
                <w:szCs w:val="21"/>
              </w:rPr>
            </w:pPr>
            <w:r w:rsidRPr="00B765B9">
              <w:rPr>
                <w:rFonts w:cs="Times New Roman"/>
                <w:snapToGrid w:val="0"/>
                <w:sz w:val="21"/>
                <w:szCs w:val="21"/>
              </w:rPr>
              <w:t>/</w:t>
            </w:r>
          </w:p>
        </w:tc>
      </w:tr>
    </w:tbl>
    <w:p w14:paraId="608F18DE" w14:textId="77777777" w:rsidR="006927D1" w:rsidRPr="00CA2520" w:rsidRDefault="0078398C">
      <w:pPr>
        <w:snapToGrid w:val="0"/>
        <w:spacing w:beforeLines="100" w:before="312"/>
        <w:jc w:val="center"/>
        <w:rPr>
          <w:rFonts w:cs="Times New Roman"/>
          <w:b/>
          <w:snapToGrid w:val="0"/>
          <w:sz w:val="21"/>
          <w:szCs w:val="21"/>
        </w:rPr>
      </w:pPr>
      <w:r w:rsidRPr="00CA2520">
        <w:rPr>
          <w:rFonts w:cs="Times New Roman" w:hint="eastAsia"/>
          <w:b/>
          <w:snapToGrid w:val="0"/>
          <w:sz w:val="21"/>
          <w:szCs w:val="21"/>
        </w:rPr>
        <w:t>表</w:t>
      </w:r>
      <w:r w:rsidRPr="00CA2520">
        <w:rPr>
          <w:rFonts w:cs="Times New Roman"/>
          <w:b/>
          <w:snapToGrid w:val="0"/>
          <w:sz w:val="21"/>
          <w:szCs w:val="21"/>
        </w:rPr>
        <w:t>2</w:t>
      </w:r>
      <w:r w:rsidRPr="00CA2520">
        <w:rPr>
          <w:rFonts w:cs="Times New Roman" w:hint="eastAsia"/>
          <w:b/>
          <w:snapToGrid w:val="0"/>
          <w:sz w:val="21"/>
          <w:szCs w:val="21"/>
        </w:rPr>
        <w:t>.</w:t>
      </w:r>
      <w:r w:rsidR="00782426">
        <w:rPr>
          <w:rFonts w:cs="Times New Roman" w:hint="eastAsia"/>
          <w:b/>
          <w:snapToGrid w:val="0"/>
          <w:sz w:val="21"/>
          <w:szCs w:val="21"/>
        </w:rPr>
        <w:t>5</w:t>
      </w:r>
      <w:r w:rsidRPr="00CA2520">
        <w:rPr>
          <w:rFonts w:cs="Times New Roman" w:hint="eastAsia"/>
          <w:b/>
          <w:snapToGrid w:val="0"/>
          <w:sz w:val="21"/>
          <w:szCs w:val="21"/>
        </w:rPr>
        <w:t>-</w:t>
      </w:r>
      <w:r w:rsidR="00076702" w:rsidRPr="00CA2520">
        <w:rPr>
          <w:rFonts w:cs="Times New Roman" w:hint="eastAsia"/>
          <w:b/>
          <w:snapToGrid w:val="0"/>
          <w:sz w:val="21"/>
          <w:szCs w:val="21"/>
        </w:rPr>
        <w:t>3</w:t>
      </w:r>
      <w:r w:rsidRPr="00CA2520">
        <w:rPr>
          <w:rFonts w:cs="Times New Roman"/>
          <w:b/>
          <w:snapToGrid w:val="0"/>
          <w:sz w:val="21"/>
          <w:szCs w:val="21"/>
        </w:rPr>
        <w:t xml:space="preserve">   </w:t>
      </w:r>
      <w:r w:rsidRPr="00CA2520">
        <w:rPr>
          <w:rFonts w:cs="Times New Roman" w:hint="eastAsia"/>
          <w:b/>
          <w:snapToGrid w:val="0"/>
          <w:sz w:val="21"/>
          <w:szCs w:val="21"/>
        </w:rPr>
        <w:t>其他环境保护目标一览表</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19"/>
        <w:gridCol w:w="1120"/>
        <w:gridCol w:w="4107"/>
        <w:gridCol w:w="2385"/>
      </w:tblGrid>
      <w:tr w:rsidR="00CA2520" w:rsidRPr="00CA2520" w14:paraId="6A0F425E" w14:textId="77777777">
        <w:trPr>
          <w:trHeight w:val="283"/>
          <w:jc w:val="center"/>
        </w:trPr>
        <w:tc>
          <w:tcPr>
            <w:tcW w:w="1119" w:type="dxa"/>
            <w:tcBorders>
              <w:top w:val="single" w:sz="12" w:space="0" w:color="auto"/>
            </w:tcBorders>
            <w:vAlign w:val="center"/>
          </w:tcPr>
          <w:p w14:paraId="6CB9F98D" w14:textId="77777777" w:rsidR="006927D1" w:rsidRPr="00CA2520" w:rsidRDefault="0078398C">
            <w:pPr>
              <w:jc w:val="center"/>
              <w:rPr>
                <w:rFonts w:cs="Times New Roman"/>
                <w:b/>
                <w:bCs/>
                <w:sz w:val="21"/>
                <w:szCs w:val="21"/>
              </w:rPr>
            </w:pPr>
            <w:r w:rsidRPr="00CA2520">
              <w:rPr>
                <w:rFonts w:cs="Times New Roman" w:hint="eastAsia"/>
                <w:b/>
                <w:bCs/>
                <w:sz w:val="21"/>
                <w:szCs w:val="21"/>
              </w:rPr>
              <w:t>环境要素</w:t>
            </w:r>
          </w:p>
        </w:tc>
        <w:tc>
          <w:tcPr>
            <w:tcW w:w="1120" w:type="dxa"/>
            <w:tcBorders>
              <w:top w:val="single" w:sz="12" w:space="0" w:color="auto"/>
            </w:tcBorders>
            <w:vAlign w:val="center"/>
          </w:tcPr>
          <w:p w14:paraId="35A78E8F" w14:textId="77777777" w:rsidR="006927D1" w:rsidRPr="00CA2520" w:rsidRDefault="0078398C">
            <w:pPr>
              <w:jc w:val="center"/>
              <w:rPr>
                <w:rFonts w:cs="Times New Roman"/>
                <w:b/>
                <w:bCs/>
                <w:sz w:val="21"/>
                <w:szCs w:val="21"/>
              </w:rPr>
            </w:pPr>
            <w:r w:rsidRPr="00CA2520">
              <w:rPr>
                <w:rFonts w:cs="Times New Roman" w:hint="eastAsia"/>
                <w:b/>
                <w:bCs/>
                <w:sz w:val="21"/>
                <w:szCs w:val="21"/>
              </w:rPr>
              <w:t>保护目标</w:t>
            </w:r>
          </w:p>
        </w:tc>
        <w:tc>
          <w:tcPr>
            <w:tcW w:w="4107" w:type="dxa"/>
            <w:tcBorders>
              <w:top w:val="single" w:sz="12" w:space="0" w:color="auto"/>
            </w:tcBorders>
            <w:vAlign w:val="center"/>
          </w:tcPr>
          <w:p w14:paraId="7814D2FF" w14:textId="77777777" w:rsidR="006927D1" w:rsidRPr="00CA2520" w:rsidRDefault="0078398C">
            <w:pPr>
              <w:jc w:val="center"/>
              <w:rPr>
                <w:rFonts w:cs="Times New Roman"/>
                <w:b/>
                <w:bCs/>
                <w:sz w:val="21"/>
                <w:szCs w:val="21"/>
              </w:rPr>
            </w:pPr>
            <w:r w:rsidRPr="00CA2520">
              <w:rPr>
                <w:rFonts w:cs="Times New Roman" w:hint="eastAsia"/>
                <w:b/>
                <w:bCs/>
                <w:sz w:val="21"/>
                <w:szCs w:val="21"/>
              </w:rPr>
              <w:t>功能与规模</w:t>
            </w:r>
          </w:p>
        </w:tc>
        <w:tc>
          <w:tcPr>
            <w:tcW w:w="2385" w:type="dxa"/>
            <w:tcBorders>
              <w:top w:val="single" w:sz="12" w:space="0" w:color="auto"/>
            </w:tcBorders>
            <w:vAlign w:val="center"/>
          </w:tcPr>
          <w:p w14:paraId="51EF72AD" w14:textId="77777777" w:rsidR="006927D1" w:rsidRPr="00CA2520" w:rsidRDefault="0078398C">
            <w:pPr>
              <w:jc w:val="center"/>
              <w:rPr>
                <w:rFonts w:cs="Times New Roman"/>
                <w:b/>
                <w:bCs/>
                <w:sz w:val="21"/>
                <w:szCs w:val="21"/>
              </w:rPr>
            </w:pPr>
            <w:r w:rsidRPr="00CA2520">
              <w:rPr>
                <w:rFonts w:cs="Times New Roman" w:hint="eastAsia"/>
                <w:b/>
                <w:bCs/>
                <w:sz w:val="21"/>
                <w:szCs w:val="21"/>
              </w:rPr>
              <w:t>保护级别</w:t>
            </w:r>
          </w:p>
        </w:tc>
      </w:tr>
      <w:tr w:rsidR="00CA2520" w:rsidRPr="00CA2520" w14:paraId="616EEDE2" w14:textId="77777777">
        <w:trPr>
          <w:trHeight w:val="283"/>
          <w:jc w:val="center"/>
        </w:trPr>
        <w:tc>
          <w:tcPr>
            <w:tcW w:w="1119" w:type="dxa"/>
            <w:tcBorders>
              <w:top w:val="single" w:sz="4" w:space="0" w:color="auto"/>
            </w:tcBorders>
            <w:vAlign w:val="center"/>
          </w:tcPr>
          <w:p w14:paraId="66720316"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地下水</w:t>
            </w:r>
          </w:p>
          <w:p w14:paraId="3EED5542"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环境</w:t>
            </w:r>
          </w:p>
        </w:tc>
        <w:tc>
          <w:tcPr>
            <w:tcW w:w="1120" w:type="dxa"/>
            <w:vAlign w:val="center"/>
          </w:tcPr>
          <w:p w14:paraId="31EC9EE4"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场区周边地下水</w:t>
            </w:r>
          </w:p>
        </w:tc>
        <w:tc>
          <w:tcPr>
            <w:tcW w:w="4107" w:type="dxa"/>
            <w:vAlign w:val="center"/>
          </w:tcPr>
          <w:p w14:paraId="5D986978"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场区周边地下水井</w:t>
            </w:r>
          </w:p>
        </w:tc>
        <w:tc>
          <w:tcPr>
            <w:tcW w:w="2385" w:type="dxa"/>
            <w:vAlign w:val="center"/>
          </w:tcPr>
          <w:p w14:paraId="3B12F5DD" w14:textId="77777777" w:rsidR="006927D1" w:rsidRPr="00CA2520" w:rsidRDefault="0078398C">
            <w:pPr>
              <w:adjustRightInd w:val="0"/>
              <w:snapToGrid w:val="0"/>
              <w:spacing w:line="240" w:lineRule="auto"/>
              <w:jc w:val="center"/>
              <w:rPr>
                <w:rFonts w:cs="Times New Roman"/>
                <w:sz w:val="21"/>
                <w:szCs w:val="21"/>
              </w:rPr>
            </w:pPr>
            <w:r w:rsidRPr="00CA2520">
              <w:rPr>
                <w:rFonts w:cs="Times New Roman" w:hint="eastAsia"/>
                <w:snapToGrid w:val="0"/>
                <w:sz w:val="21"/>
                <w:szCs w:val="21"/>
              </w:rPr>
              <w:t>《地下水质量标准》（</w:t>
            </w:r>
            <w:r w:rsidRPr="00CA2520">
              <w:rPr>
                <w:rFonts w:cs="Times New Roman"/>
                <w:snapToGrid w:val="0"/>
                <w:sz w:val="21"/>
                <w:szCs w:val="21"/>
              </w:rPr>
              <w:t>GB/T14848-</w:t>
            </w:r>
            <w:r w:rsidRPr="00CA2520">
              <w:rPr>
                <w:rFonts w:cs="Times New Roman" w:hint="eastAsia"/>
                <w:snapToGrid w:val="0"/>
                <w:sz w:val="21"/>
                <w:szCs w:val="21"/>
              </w:rPr>
              <w:t>2017</w:t>
            </w:r>
            <w:r w:rsidRPr="00CA2520">
              <w:rPr>
                <w:rFonts w:cs="Times New Roman" w:hint="eastAsia"/>
                <w:snapToGrid w:val="0"/>
                <w:sz w:val="21"/>
                <w:szCs w:val="21"/>
              </w:rPr>
              <w:t>）</w:t>
            </w:r>
            <w:r w:rsidRPr="00CA2520">
              <w:rPr>
                <w:rFonts w:ascii="宋体" w:hAnsi="宋体" w:hint="eastAsia"/>
                <w:sz w:val="21"/>
                <w:szCs w:val="21"/>
              </w:rPr>
              <w:t>Ⅲ</w:t>
            </w:r>
            <w:r w:rsidRPr="00CA2520">
              <w:rPr>
                <w:rFonts w:cs="Times New Roman" w:hint="eastAsia"/>
                <w:sz w:val="21"/>
                <w:szCs w:val="21"/>
              </w:rPr>
              <w:t>类</w:t>
            </w:r>
          </w:p>
        </w:tc>
      </w:tr>
      <w:tr w:rsidR="00CA2520" w:rsidRPr="00CA2520" w14:paraId="56A21AE2" w14:textId="77777777">
        <w:trPr>
          <w:trHeight w:val="433"/>
          <w:jc w:val="center"/>
        </w:trPr>
        <w:tc>
          <w:tcPr>
            <w:tcW w:w="1119" w:type="dxa"/>
            <w:vAlign w:val="center"/>
          </w:tcPr>
          <w:p w14:paraId="77A8E5B1"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生态环境</w:t>
            </w:r>
          </w:p>
        </w:tc>
        <w:tc>
          <w:tcPr>
            <w:tcW w:w="7612" w:type="dxa"/>
            <w:gridSpan w:val="3"/>
            <w:vAlign w:val="center"/>
          </w:tcPr>
          <w:p w14:paraId="2580BB67"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养殖区及种植区周边</w:t>
            </w:r>
            <w:r w:rsidRPr="00CA2520">
              <w:rPr>
                <w:rFonts w:cs="Times New Roman"/>
                <w:sz w:val="21"/>
                <w:szCs w:val="21"/>
              </w:rPr>
              <w:t>200m</w:t>
            </w:r>
            <w:r w:rsidRPr="00CA2520">
              <w:rPr>
                <w:rFonts w:cs="Times New Roman" w:hint="eastAsia"/>
                <w:sz w:val="21"/>
                <w:szCs w:val="21"/>
              </w:rPr>
              <w:t>范围内的动植物及生态系统</w:t>
            </w:r>
          </w:p>
        </w:tc>
      </w:tr>
      <w:tr w:rsidR="00CA2520" w:rsidRPr="00CA2520" w14:paraId="2CD71568" w14:textId="77777777">
        <w:trPr>
          <w:trHeight w:val="433"/>
          <w:jc w:val="center"/>
        </w:trPr>
        <w:tc>
          <w:tcPr>
            <w:tcW w:w="1119" w:type="dxa"/>
            <w:tcBorders>
              <w:bottom w:val="single" w:sz="12" w:space="0" w:color="auto"/>
            </w:tcBorders>
            <w:vAlign w:val="center"/>
          </w:tcPr>
          <w:p w14:paraId="23EE4059"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lastRenderedPageBreak/>
              <w:t>土壤环境</w:t>
            </w:r>
          </w:p>
        </w:tc>
        <w:tc>
          <w:tcPr>
            <w:tcW w:w="7612" w:type="dxa"/>
            <w:gridSpan w:val="3"/>
            <w:tcBorders>
              <w:bottom w:val="single" w:sz="12" w:space="0" w:color="auto"/>
            </w:tcBorders>
            <w:vAlign w:val="center"/>
          </w:tcPr>
          <w:p w14:paraId="06274D8F" w14:textId="77777777" w:rsidR="006927D1" w:rsidRPr="00CA2520" w:rsidRDefault="0078398C">
            <w:pPr>
              <w:spacing w:line="240" w:lineRule="auto"/>
              <w:jc w:val="center"/>
              <w:rPr>
                <w:rFonts w:cs="Times New Roman"/>
                <w:sz w:val="21"/>
                <w:szCs w:val="21"/>
              </w:rPr>
            </w:pPr>
            <w:r w:rsidRPr="00CA2520">
              <w:rPr>
                <w:rFonts w:cs="Times New Roman" w:hint="eastAsia"/>
                <w:sz w:val="21"/>
                <w:szCs w:val="21"/>
              </w:rPr>
              <w:t>场区周边的林地、田地、堰塘水面等农用地</w:t>
            </w:r>
          </w:p>
        </w:tc>
      </w:tr>
    </w:tbl>
    <w:p w14:paraId="525D01EF" w14:textId="77777777" w:rsidR="006927D1" w:rsidRPr="00A74B6E" w:rsidRDefault="006927D1">
      <w:pPr>
        <w:pStyle w:val="afffffa"/>
        <w:ind w:firstLine="480"/>
        <w:rPr>
          <w:color w:val="FF0000"/>
        </w:rPr>
      </w:pPr>
    </w:p>
    <w:p w14:paraId="55200EC8" w14:textId="77777777" w:rsidR="006927D1" w:rsidRPr="00A74B6E" w:rsidRDefault="006927D1">
      <w:pPr>
        <w:rPr>
          <w:color w:val="FF0000"/>
        </w:rPr>
      </w:pPr>
    </w:p>
    <w:p w14:paraId="49E3EA25" w14:textId="77777777" w:rsidR="006927D1" w:rsidRPr="00A74B6E" w:rsidRDefault="006927D1">
      <w:pPr>
        <w:rPr>
          <w:color w:val="FF0000"/>
        </w:rPr>
        <w:sectPr w:rsidR="006927D1" w:rsidRPr="00A74B6E" w:rsidSect="004805A9">
          <w:pgSz w:w="11906" w:h="16838"/>
          <w:pgMar w:top="1440" w:right="1800" w:bottom="1440" w:left="1800" w:header="851" w:footer="992" w:gutter="0"/>
          <w:pgNumType w:start="1"/>
          <w:cols w:space="425"/>
          <w:docGrid w:type="lines" w:linePitch="312"/>
        </w:sectPr>
      </w:pPr>
    </w:p>
    <w:p w14:paraId="479A5EF7" w14:textId="77777777" w:rsidR="006927D1" w:rsidRPr="00F70C67" w:rsidRDefault="0078398C">
      <w:pPr>
        <w:widowControl w:val="0"/>
        <w:tabs>
          <w:tab w:val="left" w:pos="3867"/>
        </w:tabs>
        <w:adjustRightInd w:val="0"/>
        <w:snapToGrid w:val="0"/>
        <w:outlineLvl w:val="0"/>
        <w:rPr>
          <w:rFonts w:cs="Times New Roman"/>
          <w:b/>
          <w:kern w:val="2"/>
          <w:sz w:val="32"/>
          <w:szCs w:val="32"/>
          <w:lang w:val="zh-CN"/>
        </w:rPr>
      </w:pPr>
      <w:bookmarkStart w:id="256" w:name="_Toc468689129"/>
      <w:bookmarkStart w:id="257" w:name="_Toc29026"/>
      <w:bookmarkStart w:id="258" w:name="_Toc489916018"/>
      <w:bookmarkStart w:id="259" w:name="_Toc3072"/>
      <w:bookmarkStart w:id="260" w:name="_Toc25782"/>
      <w:bookmarkStart w:id="261" w:name="_Toc21437"/>
      <w:bookmarkStart w:id="262" w:name="_Toc19527"/>
      <w:bookmarkStart w:id="263" w:name="_Toc13829"/>
      <w:bookmarkStart w:id="264" w:name="_Toc27892"/>
      <w:bookmarkStart w:id="265" w:name="_Toc24109"/>
      <w:bookmarkStart w:id="266" w:name="_Toc24863"/>
      <w:bookmarkStart w:id="267" w:name="_Toc14643"/>
      <w:bookmarkStart w:id="268" w:name="_Toc132386184"/>
      <w:r w:rsidRPr="00F70C67">
        <w:rPr>
          <w:rFonts w:cs="Times New Roman"/>
          <w:b/>
          <w:kern w:val="2"/>
          <w:sz w:val="32"/>
          <w:szCs w:val="32"/>
          <w:lang w:val="zh-CN"/>
        </w:rPr>
        <w:lastRenderedPageBreak/>
        <w:t>3</w:t>
      </w:r>
      <w:bookmarkEnd w:id="256"/>
      <w:r w:rsidRPr="00F70C67">
        <w:rPr>
          <w:rFonts w:cs="Times New Roman"/>
          <w:b/>
          <w:kern w:val="2"/>
          <w:sz w:val="32"/>
          <w:szCs w:val="32"/>
          <w:lang w:val="zh-CN"/>
        </w:rPr>
        <w:t xml:space="preserve"> </w:t>
      </w:r>
      <w:r w:rsidRPr="00F70C67">
        <w:rPr>
          <w:rFonts w:cs="Times New Roman" w:hint="eastAsia"/>
          <w:b/>
          <w:kern w:val="2"/>
          <w:sz w:val="32"/>
          <w:szCs w:val="32"/>
          <w:lang w:val="zh-CN"/>
        </w:rPr>
        <w:t>建设项目工程分析</w:t>
      </w:r>
      <w:bookmarkEnd w:id="257"/>
      <w:bookmarkEnd w:id="258"/>
      <w:bookmarkEnd w:id="259"/>
      <w:bookmarkEnd w:id="260"/>
      <w:bookmarkEnd w:id="261"/>
      <w:bookmarkEnd w:id="262"/>
      <w:bookmarkEnd w:id="263"/>
      <w:bookmarkEnd w:id="264"/>
      <w:bookmarkEnd w:id="265"/>
      <w:bookmarkEnd w:id="266"/>
      <w:bookmarkEnd w:id="267"/>
      <w:bookmarkEnd w:id="268"/>
      <w:r w:rsidRPr="00F70C67">
        <w:rPr>
          <w:rFonts w:cs="Times New Roman" w:hint="eastAsia"/>
          <w:b/>
          <w:kern w:val="2"/>
          <w:sz w:val="32"/>
          <w:szCs w:val="32"/>
          <w:lang w:val="zh-CN"/>
        </w:rPr>
        <w:tab/>
      </w:r>
    </w:p>
    <w:p w14:paraId="0839F530" w14:textId="77777777" w:rsidR="003C3365" w:rsidRPr="008C32A1" w:rsidRDefault="003C3365" w:rsidP="003C3365">
      <w:pPr>
        <w:widowControl w:val="0"/>
        <w:outlineLvl w:val="1"/>
        <w:rPr>
          <w:rFonts w:cs="Times New Roman"/>
          <w:b/>
          <w:kern w:val="2"/>
          <w:sz w:val="28"/>
        </w:rPr>
      </w:pPr>
      <w:bookmarkStart w:id="269" w:name="_Toc132386185"/>
      <w:bookmarkStart w:id="270" w:name="_Toc2321"/>
      <w:bookmarkStart w:id="271" w:name="_Toc32167"/>
      <w:bookmarkStart w:id="272" w:name="_Toc16898"/>
      <w:bookmarkStart w:id="273" w:name="_Toc489916019"/>
      <w:bookmarkStart w:id="274" w:name="_Toc17489"/>
      <w:bookmarkStart w:id="275" w:name="_Toc17044"/>
      <w:bookmarkStart w:id="276" w:name="_Toc28515"/>
      <w:bookmarkStart w:id="277" w:name="_Toc23927"/>
      <w:bookmarkStart w:id="278" w:name="_Toc1950"/>
      <w:bookmarkStart w:id="279" w:name="_Toc4194"/>
      <w:bookmarkStart w:id="280" w:name="_Toc14438"/>
      <w:bookmarkStart w:id="281" w:name="_Toc468689119"/>
      <w:bookmarkStart w:id="282" w:name="_Toc289344522"/>
      <w:r w:rsidRPr="008C32A1">
        <w:rPr>
          <w:rFonts w:cs="Times New Roman"/>
          <w:b/>
          <w:kern w:val="2"/>
          <w:sz w:val="28"/>
        </w:rPr>
        <w:t>3.1</w:t>
      </w:r>
      <w:r w:rsidRPr="008C32A1">
        <w:rPr>
          <w:rFonts w:cs="Times New Roman" w:hint="eastAsia"/>
          <w:b/>
          <w:kern w:val="2"/>
          <w:sz w:val="28"/>
        </w:rPr>
        <w:t xml:space="preserve"> </w:t>
      </w:r>
      <w:r w:rsidRPr="008C32A1">
        <w:rPr>
          <w:rFonts w:cs="Times New Roman" w:hint="eastAsia"/>
          <w:b/>
          <w:kern w:val="2"/>
          <w:sz w:val="28"/>
        </w:rPr>
        <w:t>现有工程概况</w:t>
      </w:r>
      <w:bookmarkEnd w:id="269"/>
    </w:p>
    <w:p w14:paraId="327FE28B" w14:textId="77777777" w:rsidR="003C3365" w:rsidRPr="00441E4D" w:rsidRDefault="003C3365" w:rsidP="003C3365">
      <w:pPr>
        <w:pStyle w:val="afffffa"/>
        <w:ind w:firstLine="480"/>
        <w:rPr>
          <w:rFonts w:ascii="Times New Roman" w:hAnsi="Times New Roman" w:cs="Times New Roman"/>
          <w:u w:val="single"/>
        </w:rPr>
      </w:pPr>
      <w:r w:rsidRPr="00441E4D">
        <w:rPr>
          <w:rFonts w:ascii="Times New Roman" w:hAnsi="Times New Roman" w:cs="Times New Roman" w:hint="eastAsia"/>
          <w:u w:val="single"/>
        </w:rPr>
        <w:t>项目于</w:t>
      </w:r>
      <w:r w:rsidRPr="00441E4D">
        <w:rPr>
          <w:rFonts w:ascii="Times New Roman" w:hAnsi="Times New Roman" w:cs="Times New Roman" w:hint="eastAsia"/>
          <w:u w:val="single"/>
        </w:rPr>
        <w:t>2017</w:t>
      </w:r>
      <w:r w:rsidRPr="00441E4D">
        <w:rPr>
          <w:rFonts w:ascii="Times New Roman" w:hAnsi="Times New Roman" w:cs="Times New Roman" w:hint="eastAsia"/>
          <w:u w:val="single"/>
        </w:rPr>
        <w:t>年开始动工建设，当时拟上奶牛规模为</w:t>
      </w:r>
      <w:r w:rsidRPr="00441E4D">
        <w:rPr>
          <w:rFonts w:ascii="Times New Roman" w:hAnsi="Times New Roman" w:cs="Times New Roman" w:hint="eastAsia"/>
          <w:u w:val="single"/>
        </w:rPr>
        <w:t>220</w:t>
      </w:r>
      <w:r w:rsidRPr="00441E4D">
        <w:rPr>
          <w:rFonts w:ascii="Times New Roman" w:hAnsi="Times New Roman" w:cs="Times New Roman" w:hint="eastAsia"/>
          <w:u w:val="single"/>
        </w:rPr>
        <w:t>头，企业于</w:t>
      </w:r>
      <w:r w:rsidRPr="00441E4D">
        <w:rPr>
          <w:rFonts w:ascii="Times New Roman" w:hAnsi="Times New Roman" w:cs="Times New Roman" w:hint="eastAsia"/>
          <w:u w:val="single"/>
        </w:rPr>
        <w:t>2018</w:t>
      </w:r>
      <w:r w:rsidRPr="00441E4D">
        <w:rPr>
          <w:rFonts w:ascii="Times New Roman" w:hAnsi="Times New Roman" w:cs="Times New Roman" w:hint="eastAsia"/>
          <w:u w:val="single"/>
        </w:rPr>
        <w:t>年</w:t>
      </w:r>
      <w:r w:rsidRPr="00441E4D">
        <w:rPr>
          <w:rFonts w:ascii="Times New Roman" w:hAnsi="Times New Roman" w:cs="Times New Roman" w:hint="eastAsia"/>
          <w:u w:val="single"/>
        </w:rPr>
        <w:t>3</w:t>
      </w:r>
      <w:r w:rsidRPr="00441E4D">
        <w:rPr>
          <w:rFonts w:ascii="Times New Roman" w:hAnsi="Times New Roman" w:cs="Times New Roman" w:hint="eastAsia"/>
          <w:u w:val="single"/>
        </w:rPr>
        <w:t>月</w:t>
      </w:r>
      <w:r w:rsidRPr="00441E4D">
        <w:rPr>
          <w:rFonts w:ascii="Times New Roman" w:hAnsi="Times New Roman" w:cs="Times New Roman" w:hint="eastAsia"/>
          <w:u w:val="single"/>
        </w:rPr>
        <w:t>5</w:t>
      </w:r>
      <w:r w:rsidRPr="00441E4D">
        <w:rPr>
          <w:rFonts w:ascii="Times New Roman" w:hAnsi="Times New Roman" w:cs="Times New Roman" w:hint="eastAsia"/>
          <w:u w:val="single"/>
        </w:rPr>
        <w:t>日按要求办理了登记表，备案号：</w:t>
      </w:r>
      <w:r w:rsidRPr="00441E4D">
        <w:rPr>
          <w:rFonts w:ascii="Times New Roman" w:hAnsi="Times New Roman" w:cs="Times New Roman" w:hint="eastAsia"/>
          <w:u w:val="single"/>
        </w:rPr>
        <w:t>20184307000400000002</w:t>
      </w:r>
      <w:r w:rsidRPr="00441E4D">
        <w:rPr>
          <w:rFonts w:ascii="Times New Roman" w:hAnsi="Times New Roman" w:cs="Times New Roman" w:hint="eastAsia"/>
          <w:u w:val="single"/>
        </w:rPr>
        <w:t>。投入运营时间为</w:t>
      </w:r>
      <w:r w:rsidRPr="00441E4D">
        <w:rPr>
          <w:rFonts w:ascii="Times New Roman" w:hAnsi="Times New Roman" w:cs="Times New Roman" w:hint="eastAsia"/>
          <w:u w:val="single"/>
        </w:rPr>
        <w:t>2018</w:t>
      </w:r>
      <w:r w:rsidRPr="00441E4D">
        <w:rPr>
          <w:rFonts w:ascii="Times New Roman" w:hAnsi="Times New Roman" w:cs="Times New Roman" w:hint="eastAsia"/>
          <w:u w:val="single"/>
        </w:rPr>
        <w:t>年</w:t>
      </w:r>
      <w:r w:rsidRPr="00441E4D">
        <w:rPr>
          <w:rFonts w:ascii="Times New Roman" w:hAnsi="Times New Roman" w:cs="Times New Roman" w:hint="eastAsia"/>
          <w:u w:val="single"/>
        </w:rPr>
        <w:t>8</w:t>
      </w:r>
      <w:r w:rsidRPr="00441E4D">
        <w:rPr>
          <w:rFonts w:ascii="Times New Roman" w:hAnsi="Times New Roman" w:cs="Times New Roman" w:hint="eastAsia"/>
          <w:u w:val="single"/>
        </w:rPr>
        <w:t>月</w:t>
      </w:r>
      <w:r w:rsidRPr="00441E4D">
        <w:rPr>
          <w:rFonts w:ascii="Times New Roman" w:hAnsi="Times New Roman" w:cs="Times New Roman" w:hint="eastAsia"/>
          <w:u w:val="single"/>
        </w:rPr>
        <w:t>5</w:t>
      </w:r>
      <w:r w:rsidRPr="00441E4D">
        <w:rPr>
          <w:rFonts w:ascii="Times New Roman" w:hAnsi="Times New Roman" w:cs="Times New Roman" w:hint="eastAsia"/>
          <w:u w:val="single"/>
        </w:rPr>
        <w:t>日，</w:t>
      </w:r>
      <w:r w:rsidR="008C32A1" w:rsidRPr="00441E4D">
        <w:rPr>
          <w:rFonts w:ascii="Times New Roman" w:hAnsi="Times New Roman" w:cs="Times New Roman" w:hint="eastAsia"/>
          <w:u w:val="single"/>
        </w:rPr>
        <w:t>项目用地面积</w:t>
      </w:r>
      <w:r w:rsidR="008C32A1" w:rsidRPr="00441E4D">
        <w:rPr>
          <w:rFonts w:ascii="Times New Roman" w:hAnsi="Times New Roman" w:cs="Times New Roman" w:hint="eastAsia"/>
          <w:u w:val="single"/>
        </w:rPr>
        <w:t>120</w:t>
      </w:r>
      <w:r w:rsidR="008C32A1" w:rsidRPr="00441E4D">
        <w:rPr>
          <w:rFonts w:ascii="Times New Roman" w:hAnsi="Times New Roman" w:cs="Times New Roman" w:hint="eastAsia"/>
          <w:u w:val="single"/>
        </w:rPr>
        <w:t>亩，</w:t>
      </w:r>
      <w:r w:rsidRPr="00441E4D">
        <w:rPr>
          <w:rFonts w:ascii="Times New Roman" w:hAnsi="Times New Roman" w:cs="Times New Roman" w:hint="eastAsia"/>
          <w:u w:val="single"/>
        </w:rPr>
        <w:t>已建成牛舍</w:t>
      </w:r>
      <w:r w:rsidR="008C32A1" w:rsidRPr="00441E4D">
        <w:rPr>
          <w:rFonts w:ascii="Times New Roman" w:hAnsi="Times New Roman" w:cs="Times New Roman" w:hint="eastAsia"/>
          <w:u w:val="single"/>
        </w:rPr>
        <w:t>3</w:t>
      </w:r>
      <w:r w:rsidR="008C32A1" w:rsidRPr="00441E4D">
        <w:rPr>
          <w:rFonts w:ascii="Times New Roman" w:hAnsi="Times New Roman" w:cs="Times New Roman" w:hint="eastAsia"/>
          <w:u w:val="single"/>
        </w:rPr>
        <w:t>栋及配套设施，年存栏奶牛</w:t>
      </w:r>
      <w:r w:rsidR="008C32A1" w:rsidRPr="00441E4D">
        <w:rPr>
          <w:rFonts w:ascii="Times New Roman" w:hAnsi="Times New Roman" w:cs="Times New Roman" w:hint="eastAsia"/>
          <w:u w:val="single"/>
        </w:rPr>
        <w:t>220</w:t>
      </w:r>
      <w:r w:rsidR="008C32A1" w:rsidRPr="00441E4D">
        <w:rPr>
          <w:rFonts w:ascii="Times New Roman" w:hAnsi="Times New Roman" w:cs="Times New Roman" w:hint="eastAsia"/>
          <w:u w:val="single"/>
        </w:rPr>
        <w:t>头</w:t>
      </w:r>
      <w:r w:rsidRPr="00441E4D">
        <w:rPr>
          <w:rFonts w:ascii="Times New Roman" w:hAnsi="Times New Roman" w:cs="Times New Roman" w:hint="eastAsia"/>
          <w:u w:val="single"/>
        </w:rPr>
        <w:t>。</w:t>
      </w:r>
    </w:p>
    <w:p w14:paraId="6F22B97F" w14:textId="77777777" w:rsidR="008C32A1" w:rsidRPr="008C32A1" w:rsidRDefault="008C32A1" w:rsidP="008C32A1">
      <w:pPr>
        <w:keepNext/>
        <w:keepLines/>
        <w:outlineLvl w:val="2"/>
        <w:rPr>
          <w:rFonts w:cs="Times New Roman"/>
          <w:b/>
          <w:kern w:val="2"/>
        </w:rPr>
      </w:pPr>
      <w:r w:rsidRPr="008C32A1">
        <w:rPr>
          <w:rFonts w:cs="Times New Roman"/>
          <w:b/>
          <w:kern w:val="2"/>
        </w:rPr>
        <w:t>3.1.1</w:t>
      </w:r>
      <w:r w:rsidRPr="008C32A1">
        <w:rPr>
          <w:rFonts w:cs="Times New Roman" w:hint="eastAsia"/>
          <w:b/>
          <w:kern w:val="2"/>
        </w:rPr>
        <w:t xml:space="preserve"> </w:t>
      </w:r>
      <w:r w:rsidRPr="008C32A1">
        <w:rPr>
          <w:rFonts w:cs="Times New Roman"/>
          <w:b/>
          <w:kern w:val="2"/>
        </w:rPr>
        <w:t>现有工程基本情况</w:t>
      </w:r>
    </w:p>
    <w:p w14:paraId="22333686" w14:textId="77777777" w:rsidR="008C32A1" w:rsidRPr="00D500FE" w:rsidRDefault="008C32A1" w:rsidP="003C3365">
      <w:pPr>
        <w:pStyle w:val="afffffa"/>
        <w:ind w:firstLine="480"/>
        <w:rPr>
          <w:rFonts w:ascii="Times New Roman" w:hAnsi="Times New Roman" w:cs="Times New Roman"/>
          <w:u w:val="single"/>
        </w:rPr>
      </w:pPr>
      <w:r w:rsidRPr="00D500FE">
        <w:rPr>
          <w:rFonts w:ascii="Times New Roman" w:hAnsi="Times New Roman" w:cs="Times New Roman"/>
          <w:u w:val="single"/>
        </w:rPr>
        <w:t>1</w:t>
      </w:r>
      <w:r w:rsidRPr="00D500FE">
        <w:rPr>
          <w:rFonts w:ascii="Times New Roman" w:hAnsi="Times New Roman" w:cs="Times New Roman"/>
          <w:u w:val="single"/>
        </w:rPr>
        <w:t>、项目组成</w:t>
      </w:r>
    </w:p>
    <w:p w14:paraId="21BF700C" w14:textId="77777777" w:rsidR="008C32A1" w:rsidRPr="00D500FE" w:rsidRDefault="008C32A1" w:rsidP="003C3365">
      <w:pPr>
        <w:pStyle w:val="afffffa"/>
        <w:ind w:firstLine="480"/>
        <w:rPr>
          <w:u w:val="single"/>
        </w:rPr>
      </w:pPr>
      <w:r w:rsidRPr="00D500FE">
        <w:rPr>
          <w:rFonts w:hint="eastAsia"/>
          <w:u w:val="single"/>
        </w:rPr>
        <w:t>现有工程主要由主体工程、辅助工程、公用工程和环保工程组成，具体工程建设内容详见下表。</w:t>
      </w:r>
    </w:p>
    <w:p w14:paraId="483A4D22" w14:textId="77777777" w:rsidR="008C32A1" w:rsidRPr="00D500FE" w:rsidRDefault="008C32A1" w:rsidP="008C32A1">
      <w:pPr>
        <w:pStyle w:val="afffffa"/>
        <w:ind w:firstLineChars="0" w:firstLine="0"/>
        <w:jc w:val="center"/>
        <w:rPr>
          <w:rFonts w:ascii="Times New Roman" w:hAnsi="Times New Roman" w:cs="Times New Roman"/>
          <w:b/>
          <w:sz w:val="21"/>
          <w:u w:val="single"/>
        </w:rPr>
      </w:pPr>
      <w:r w:rsidRPr="00D500FE">
        <w:rPr>
          <w:rFonts w:ascii="Times New Roman" w:hAnsi="Times New Roman" w:cs="Times New Roman"/>
          <w:b/>
          <w:sz w:val="21"/>
          <w:u w:val="single"/>
        </w:rPr>
        <w:t>表</w:t>
      </w:r>
      <w:r w:rsidRPr="00D500FE">
        <w:rPr>
          <w:rFonts w:ascii="Times New Roman" w:hAnsi="Times New Roman" w:cs="Times New Roman"/>
          <w:b/>
          <w:sz w:val="21"/>
          <w:u w:val="single"/>
        </w:rPr>
        <w:t xml:space="preserve">3.1-1 </w:t>
      </w:r>
      <w:r w:rsidRPr="00D500FE">
        <w:rPr>
          <w:rFonts w:ascii="Times New Roman" w:hAnsi="Times New Roman" w:cs="Times New Roman"/>
          <w:b/>
          <w:sz w:val="21"/>
          <w:u w:val="single"/>
        </w:rPr>
        <w:t>现有工程建设内容一览表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2"/>
        <w:gridCol w:w="426"/>
        <w:gridCol w:w="963"/>
        <w:gridCol w:w="5386"/>
        <w:gridCol w:w="1185"/>
      </w:tblGrid>
      <w:tr w:rsidR="008C32A1" w:rsidRPr="00D500FE" w14:paraId="63FF968A" w14:textId="77777777" w:rsidTr="008F07DE">
        <w:trPr>
          <w:trHeight w:hRule="exact" w:val="661"/>
          <w:jc w:val="center"/>
        </w:trPr>
        <w:tc>
          <w:tcPr>
            <w:tcW w:w="330" w:type="pct"/>
            <w:tcBorders>
              <w:top w:val="single" w:sz="12" w:space="0" w:color="auto"/>
            </w:tcBorders>
            <w:vAlign w:val="center"/>
          </w:tcPr>
          <w:p w14:paraId="7FADE3D8" w14:textId="77777777" w:rsidR="008C32A1" w:rsidRPr="00D500FE" w:rsidRDefault="008C32A1" w:rsidP="008F07DE">
            <w:pPr>
              <w:adjustRightInd w:val="0"/>
              <w:snapToGrid w:val="0"/>
              <w:spacing w:line="240" w:lineRule="auto"/>
              <w:jc w:val="center"/>
              <w:rPr>
                <w:rFonts w:cs="Times New Roman"/>
                <w:b/>
                <w:bCs/>
                <w:sz w:val="21"/>
                <w:szCs w:val="21"/>
                <w:u w:val="single"/>
              </w:rPr>
            </w:pPr>
            <w:r w:rsidRPr="00D500FE">
              <w:rPr>
                <w:rFonts w:cs="Times New Roman" w:hint="eastAsia"/>
                <w:b/>
                <w:bCs/>
                <w:sz w:val="21"/>
                <w:szCs w:val="21"/>
                <w:u w:val="single"/>
              </w:rPr>
              <w:t>类别</w:t>
            </w:r>
          </w:p>
        </w:tc>
        <w:tc>
          <w:tcPr>
            <w:tcW w:w="815" w:type="pct"/>
            <w:gridSpan w:val="2"/>
            <w:tcBorders>
              <w:top w:val="single" w:sz="12" w:space="0" w:color="auto"/>
            </w:tcBorders>
            <w:vAlign w:val="center"/>
          </w:tcPr>
          <w:p w14:paraId="4D0AD525" w14:textId="77777777" w:rsidR="008C32A1" w:rsidRPr="00D500FE" w:rsidRDefault="008C32A1" w:rsidP="008F07DE">
            <w:pPr>
              <w:adjustRightInd w:val="0"/>
              <w:snapToGrid w:val="0"/>
              <w:spacing w:line="240" w:lineRule="auto"/>
              <w:jc w:val="center"/>
              <w:rPr>
                <w:rFonts w:cs="Times New Roman"/>
                <w:b/>
                <w:bCs/>
                <w:sz w:val="21"/>
                <w:szCs w:val="21"/>
                <w:u w:val="single"/>
              </w:rPr>
            </w:pPr>
            <w:r w:rsidRPr="00D500FE">
              <w:rPr>
                <w:rFonts w:cs="Times New Roman" w:hint="eastAsia"/>
                <w:b/>
                <w:bCs/>
                <w:sz w:val="21"/>
                <w:szCs w:val="21"/>
                <w:u w:val="single"/>
              </w:rPr>
              <w:t>项目名称</w:t>
            </w:r>
          </w:p>
        </w:tc>
        <w:tc>
          <w:tcPr>
            <w:tcW w:w="3160" w:type="pct"/>
            <w:tcBorders>
              <w:top w:val="single" w:sz="12" w:space="0" w:color="auto"/>
            </w:tcBorders>
            <w:vAlign w:val="center"/>
          </w:tcPr>
          <w:p w14:paraId="339FDA10" w14:textId="77777777" w:rsidR="008C32A1" w:rsidRPr="00D500FE" w:rsidRDefault="008C32A1" w:rsidP="008F07DE">
            <w:pPr>
              <w:adjustRightInd w:val="0"/>
              <w:snapToGrid w:val="0"/>
              <w:spacing w:line="240" w:lineRule="auto"/>
              <w:jc w:val="center"/>
              <w:rPr>
                <w:rFonts w:cs="Times New Roman"/>
                <w:b/>
                <w:bCs/>
                <w:sz w:val="21"/>
                <w:szCs w:val="21"/>
                <w:u w:val="single"/>
              </w:rPr>
            </w:pPr>
            <w:r w:rsidRPr="00D500FE">
              <w:rPr>
                <w:rFonts w:cs="Times New Roman" w:hint="eastAsia"/>
                <w:b/>
                <w:bCs/>
                <w:sz w:val="21"/>
                <w:szCs w:val="21"/>
                <w:u w:val="single"/>
              </w:rPr>
              <w:t>建筑面积</w:t>
            </w:r>
            <w:r w:rsidRPr="00D500FE">
              <w:rPr>
                <w:rFonts w:cs="Times New Roman"/>
                <w:b/>
                <w:bCs/>
                <w:sz w:val="21"/>
                <w:szCs w:val="21"/>
                <w:u w:val="single"/>
              </w:rPr>
              <w:t>/</w:t>
            </w:r>
            <w:r w:rsidRPr="00D500FE">
              <w:rPr>
                <w:rFonts w:cs="Times New Roman" w:hint="eastAsia"/>
                <w:b/>
                <w:bCs/>
                <w:sz w:val="21"/>
                <w:szCs w:val="21"/>
                <w:u w:val="single"/>
              </w:rPr>
              <w:t>容积</w:t>
            </w:r>
          </w:p>
        </w:tc>
        <w:tc>
          <w:tcPr>
            <w:tcW w:w="695" w:type="pct"/>
            <w:tcBorders>
              <w:top w:val="single" w:sz="12" w:space="0" w:color="auto"/>
            </w:tcBorders>
            <w:vAlign w:val="center"/>
          </w:tcPr>
          <w:p w14:paraId="167D67B0" w14:textId="77777777" w:rsidR="008C32A1" w:rsidRPr="00D500FE" w:rsidRDefault="008C32A1" w:rsidP="008F07DE">
            <w:pPr>
              <w:adjustRightInd w:val="0"/>
              <w:snapToGrid w:val="0"/>
              <w:spacing w:line="240" w:lineRule="auto"/>
              <w:jc w:val="center"/>
              <w:rPr>
                <w:rFonts w:cs="Times New Roman"/>
                <w:b/>
                <w:bCs/>
                <w:sz w:val="21"/>
                <w:szCs w:val="21"/>
                <w:u w:val="single"/>
              </w:rPr>
            </w:pPr>
            <w:r w:rsidRPr="00D500FE">
              <w:rPr>
                <w:rFonts w:cs="Times New Roman" w:hint="eastAsia"/>
                <w:b/>
                <w:bCs/>
                <w:sz w:val="21"/>
                <w:szCs w:val="21"/>
                <w:u w:val="single"/>
              </w:rPr>
              <w:t>备注</w:t>
            </w:r>
          </w:p>
        </w:tc>
      </w:tr>
      <w:tr w:rsidR="008C32A1" w:rsidRPr="00D500FE" w14:paraId="7BA83254" w14:textId="77777777" w:rsidTr="008F07DE">
        <w:trPr>
          <w:trHeight w:val="308"/>
          <w:jc w:val="center"/>
        </w:trPr>
        <w:tc>
          <w:tcPr>
            <w:tcW w:w="330" w:type="pct"/>
            <w:vMerge w:val="restart"/>
            <w:vAlign w:val="center"/>
          </w:tcPr>
          <w:p w14:paraId="5F3F1089" w14:textId="77777777" w:rsidR="008C32A1" w:rsidRPr="00D500FE" w:rsidRDefault="008C32A1"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主体</w:t>
            </w:r>
          </w:p>
          <w:p w14:paraId="116A40E6" w14:textId="77777777" w:rsidR="008C32A1" w:rsidRPr="00D500FE" w:rsidRDefault="008C32A1"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工程</w:t>
            </w:r>
          </w:p>
        </w:tc>
        <w:tc>
          <w:tcPr>
            <w:tcW w:w="815" w:type="pct"/>
            <w:gridSpan w:val="2"/>
            <w:vAlign w:val="center"/>
          </w:tcPr>
          <w:p w14:paraId="344864F6" w14:textId="77777777" w:rsidR="008C32A1" w:rsidRPr="00D500FE" w:rsidRDefault="008C32A1"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牛舍</w:t>
            </w:r>
            <w:r w:rsidRPr="00D500FE">
              <w:rPr>
                <w:rFonts w:cs="Times New Roman" w:hint="eastAsia"/>
                <w:sz w:val="21"/>
                <w:szCs w:val="21"/>
                <w:u w:val="single"/>
              </w:rPr>
              <w:t>1</w:t>
            </w:r>
          </w:p>
        </w:tc>
        <w:tc>
          <w:tcPr>
            <w:tcW w:w="3160" w:type="pct"/>
            <w:vAlign w:val="center"/>
          </w:tcPr>
          <w:p w14:paraId="58560E0D" w14:textId="77777777" w:rsidR="008C32A1" w:rsidRPr="00D500FE" w:rsidRDefault="008C32A1" w:rsidP="008F07DE">
            <w:pPr>
              <w:adjustRightInd w:val="0"/>
              <w:snapToGrid w:val="0"/>
              <w:spacing w:line="240" w:lineRule="auto"/>
              <w:jc w:val="center"/>
              <w:rPr>
                <w:rFonts w:cs="Times New Roman"/>
                <w:sz w:val="21"/>
                <w:szCs w:val="21"/>
                <w:u w:val="single"/>
                <w:vertAlign w:val="superscript"/>
              </w:rPr>
            </w:pPr>
            <w:r w:rsidRPr="00D500FE">
              <w:rPr>
                <w:rFonts w:cs="Times New Roman" w:hint="eastAsia"/>
                <w:sz w:val="21"/>
                <w:szCs w:val="21"/>
                <w:u w:val="single"/>
              </w:rPr>
              <w:t>建筑面积</w:t>
            </w:r>
            <w:r w:rsidRPr="00D500FE">
              <w:rPr>
                <w:rFonts w:cs="Times New Roman" w:hint="eastAsia"/>
                <w:sz w:val="21"/>
                <w:szCs w:val="21"/>
                <w:u w:val="single"/>
              </w:rPr>
              <w:t>4248</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1</w:t>
            </w:r>
            <w:r w:rsidRPr="00D500FE">
              <w:rPr>
                <w:rFonts w:cs="Times New Roman" w:hint="eastAsia"/>
                <w:sz w:val="21"/>
                <w:szCs w:val="21"/>
                <w:u w:val="single"/>
              </w:rPr>
              <w:t>层，钢构结构</w:t>
            </w:r>
          </w:p>
        </w:tc>
        <w:tc>
          <w:tcPr>
            <w:tcW w:w="695" w:type="pct"/>
            <w:vAlign w:val="center"/>
          </w:tcPr>
          <w:p w14:paraId="7865FD02" w14:textId="77777777" w:rsidR="008C32A1" w:rsidRPr="00D500FE" w:rsidRDefault="00F47283"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8C32A1" w:rsidRPr="00D500FE" w14:paraId="5A7BB04B" w14:textId="77777777" w:rsidTr="008F07DE">
        <w:trPr>
          <w:trHeight w:val="308"/>
          <w:jc w:val="center"/>
        </w:trPr>
        <w:tc>
          <w:tcPr>
            <w:tcW w:w="330" w:type="pct"/>
            <w:vMerge/>
            <w:vAlign w:val="center"/>
          </w:tcPr>
          <w:p w14:paraId="7E9FC369" w14:textId="77777777" w:rsidR="008C32A1" w:rsidRPr="00D500FE" w:rsidRDefault="008C32A1" w:rsidP="008F07DE">
            <w:pPr>
              <w:adjustRightInd w:val="0"/>
              <w:snapToGrid w:val="0"/>
              <w:spacing w:line="240" w:lineRule="auto"/>
              <w:jc w:val="center"/>
              <w:rPr>
                <w:rFonts w:cs="Times New Roman"/>
                <w:sz w:val="21"/>
                <w:szCs w:val="21"/>
                <w:u w:val="single"/>
              </w:rPr>
            </w:pPr>
          </w:p>
        </w:tc>
        <w:tc>
          <w:tcPr>
            <w:tcW w:w="815" w:type="pct"/>
            <w:gridSpan w:val="2"/>
            <w:vAlign w:val="center"/>
          </w:tcPr>
          <w:p w14:paraId="52189FEF" w14:textId="77777777" w:rsidR="008C32A1" w:rsidRPr="00D500FE" w:rsidRDefault="008C32A1"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牛舍</w:t>
            </w:r>
            <w:r w:rsidRPr="00D500FE">
              <w:rPr>
                <w:rFonts w:cs="Times New Roman" w:hint="eastAsia"/>
                <w:sz w:val="21"/>
                <w:szCs w:val="21"/>
                <w:u w:val="single"/>
              </w:rPr>
              <w:t>2</w:t>
            </w:r>
          </w:p>
        </w:tc>
        <w:tc>
          <w:tcPr>
            <w:tcW w:w="3160" w:type="pct"/>
            <w:vAlign w:val="center"/>
          </w:tcPr>
          <w:p w14:paraId="15BC795B" w14:textId="77777777" w:rsidR="008C32A1" w:rsidRPr="00D500FE" w:rsidRDefault="008C32A1"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4180</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1</w:t>
            </w:r>
            <w:r w:rsidRPr="00D500FE">
              <w:rPr>
                <w:rFonts w:cs="Times New Roman" w:hint="eastAsia"/>
                <w:sz w:val="21"/>
                <w:szCs w:val="21"/>
                <w:u w:val="single"/>
              </w:rPr>
              <w:t>层，钢构结构</w:t>
            </w:r>
          </w:p>
        </w:tc>
        <w:tc>
          <w:tcPr>
            <w:tcW w:w="695" w:type="pct"/>
            <w:vAlign w:val="center"/>
          </w:tcPr>
          <w:p w14:paraId="7A885040" w14:textId="77777777" w:rsidR="008C32A1" w:rsidRPr="00D500FE" w:rsidRDefault="00902125"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1B6AD9BA" w14:textId="77777777" w:rsidTr="008F07DE">
        <w:trPr>
          <w:trHeight w:val="308"/>
          <w:jc w:val="center"/>
        </w:trPr>
        <w:tc>
          <w:tcPr>
            <w:tcW w:w="330" w:type="pct"/>
            <w:vMerge/>
            <w:vAlign w:val="center"/>
          </w:tcPr>
          <w:p w14:paraId="56270FA0"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338F59EC"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牛舍</w:t>
            </w:r>
            <w:r w:rsidRPr="00D500FE">
              <w:rPr>
                <w:rFonts w:cs="Times New Roman" w:hint="eastAsia"/>
                <w:sz w:val="21"/>
                <w:szCs w:val="21"/>
                <w:u w:val="single"/>
              </w:rPr>
              <w:t>3</w:t>
            </w:r>
          </w:p>
        </w:tc>
        <w:tc>
          <w:tcPr>
            <w:tcW w:w="3160" w:type="pct"/>
            <w:vAlign w:val="center"/>
          </w:tcPr>
          <w:p w14:paraId="1D7982AF"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4180</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1</w:t>
            </w:r>
            <w:r w:rsidRPr="00D500FE">
              <w:rPr>
                <w:rFonts w:cs="Times New Roman" w:hint="eastAsia"/>
                <w:sz w:val="21"/>
                <w:szCs w:val="21"/>
                <w:u w:val="single"/>
              </w:rPr>
              <w:t>层，钢构结构</w:t>
            </w:r>
          </w:p>
        </w:tc>
        <w:tc>
          <w:tcPr>
            <w:tcW w:w="695" w:type="pct"/>
            <w:vAlign w:val="center"/>
          </w:tcPr>
          <w:p w14:paraId="59974625"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55FB52A7" w14:textId="77777777" w:rsidTr="008F07DE">
        <w:trPr>
          <w:trHeight w:hRule="exact" w:val="307"/>
          <w:jc w:val="center"/>
        </w:trPr>
        <w:tc>
          <w:tcPr>
            <w:tcW w:w="330" w:type="pct"/>
            <w:vMerge/>
            <w:vAlign w:val="center"/>
          </w:tcPr>
          <w:p w14:paraId="6D2F77B4"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51102B00"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挤奶大厅</w:t>
            </w:r>
          </w:p>
        </w:tc>
        <w:tc>
          <w:tcPr>
            <w:tcW w:w="3160" w:type="pct"/>
            <w:vAlign w:val="center"/>
          </w:tcPr>
          <w:p w14:paraId="744E8D84"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1833</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1</w:t>
            </w:r>
            <w:r w:rsidRPr="00D500FE">
              <w:rPr>
                <w:rFonts w:cs="Times New Roman" w:hint="eastAsia"/>
                <w:sz w:val="21"/>
                <w:szCs w:val="21"/>
                <w:u w:val="single"/>
              </w:rPr>
              <w:t>层，钢构结构</w:t>
            </w:r>
          </w:p>
        </w:tc>
        <w:tc>
          <w:tcPr>
            <w:tcW w:w="695" w:type="pct"/>
            <w:vAlign w:val="center"/>
          </w:tcPr>
          <w:p w14:paraId="0497FE16"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0F6D4C06" w14:textId="77777777" w:rsidTr="008F07DE">
        <w:trPr>
          <w:trHeight w:hRule="exact" w:val="374"/>
          <w:jc w:val="center"/>
        </w:trPr>
        <w:tc>
          <w:tcPr>
            <w:tcW w:w="330" w:type="pct"/>
            <w:vMerge w:val="restart"/>
            <w:vAlign w:val="center"/>
          </w:tcPr>
          <w:p w14:paraId="259EC782"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辅助</w:t>
            </w:r>
          </w:p>
          <w:p w14:paraId="57587CD9"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工程</w:t>
            </w:r>
          </w:p>
        </w:tc>
        <w:tc>
          <w:tcPr>
            <w:tcW w:w="815" w:type="pct"/>
            <w:gridSpan w:val="2"/>
            <w:vAlign w:val="center"/>
          </w:tcPr>
          <w:p w14:paraId="78BA7AA1"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草料车间</w:t>
            </w:r>
          </w:p>
        </w:tc>
        <w:tc>
          <w:tcPr>
            <w:tcW w:w="3160" w:type="pct"/>
            <w:vAlign w:val="center"/>
          </w:tcPr>
          <w:p w14:paraId="24FF5E9D" w14:textId="77777777" w:rsidR="001F577C" w:rsidRPr="00D500FE" w:rsidRDefault="001F577C" w:rsidP="008F07DE">
            <w:pPr>
              <w:adjustRightInd w:val="0"/>
              <w:snapToGrid w:val="0"/>
              <w:spacing w:line="240" w:lineRule="auto"/>
              <w:jc w:val="center"/>
              <w:rPr>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946</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hint="eastAsia"/>
                <w:sz w:val="21"/>
                <w:szCs w:val="21"/>
                <w:u w:val="single"/>
              </w:rPr>
              <w:t>1</w:t>
            </w:r>
            <w:r w:rsidRPr="00D500FE">
              <w:rPr>
                <w:rFonts w:hint="eastAsia"/>
                <w:sz w:val="21"/>
                <w:szCs w:val="21"/>
                <w:u w:val="single"/>
              </w:rPr>
              <w:t>层，</w:t>
            </w:r>
            <w:r w:rsidRPr="00D500FE">
              <w:rPr>
                <w:rFonts w:cs="Times New Roman" w:hint="eastAsia"/>
                <w:sz w:val="21"/>
                <w:szCs w:val="21"/>
                <w:u w:val="single"/>
              </w:rPr>
              <w:t>钢构结构</w:t>
            </w:r>
          </w:p>
        </w:tc>
        <w:tc>
          <w:tcPr>
            <w:tcW w:w="695" w:type="pct"/>
            <w:vAlign w:val="center"/>
          </w:tcPr>
          <w:p w14:paraId="73DD64B4"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39465014" w14:textId="77777777" w:rsidTr="008F07DE">
        <w:trPr>
          <w:trHeight w:hRule="exact" w:val="374"/>
          <w:jc w:val="center"/>
        </w:trPr>
        <w:tc>
          <w:tcPr>
            <w:tcW w:w="330" w:type="pct"/>
            <w:vMerge/>
            <w:vAlign w:val="center"/>
          </w:tcPr>
          <w:p w14:paraId="6F0A34C1"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7596C141"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阳光棚</w:t>
            </w:r>
          </w:p>
        </w:tc>
        <w:tc>
          <w:tcPr>
            <w:tcW w:w="3160" w:type="pct"/>
            <w:vAlign w:val="center"/>
          </w:tcPr>
          <w:p w14:paraId="3380BF3E"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共</w:t>
            </w:r>
            <w:r w:rsidRPr="00D500FE">
              <w:rPr>
                <w:rFonts w:cs="Times New Roman" w:hint="eastAsia"/>
                <w:sz w:val="21"/>
                <w:szCs w:val="21"/>
                <w:u w:val="single"/>
              </w:rPr>
              <w:t>2</w:t>
            </w:r>
            <w:r w:rsidRPr="00D500FE">
              <w:rPr>
                <w:rFonts w:cs="Times New Roman" w:hint="eastAsia"/>
                <w:sz w:val="21"/>
                <w:szCs w:val="21"/>
                <w:u w:val="single"/>
              </w:rPr>
              <w:t>栋</w:t>
            </w:r>
            <w:r w:rsidRPr="00D500FE">
              <w:rPr>
                <w:rFonts w:cs="Times New Roman" w:hint="eastAsia"/>
                <w:sz w:val="21"/>
                <w:szCs w:val="21"/>
                <w:u w:val="single"/>
              </w:rPr>
              <w:t>1</w:t>
            </w:r>
            <w:r w:rsidRPr="00D500FE">
              <w:rPr>
                <w:rFonts w:cs="Times New Roman" w:hint="eastAsia"/>
                <w:sz w:val="21"/>
                <w:szCs w:val="21"/>
                <w:u w:val="single"/>
              </w:rPr>
              <w:t>层，建筑面积分别为</w:t>
            </w:r>
            <w:r w:rsidRPr="00D500FE">
              <w:rPr>
                <w:rFonts w:cs="Times New Roman" w:hint="eastAsia"/>
                <w:sz w:val="21"/>
                <w:szCs w:val="21"/>
                <w:u w:val="single"/>
              </w:rPr>
              <w:t>2645</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753</w:t>
            </w:r>
            <w:r w:rsidRPr="00D500FE">
              <w:rPr>
                <w:rFonts w:cs="Times New Roman"/>
                <w:sz w:val="21"/>
                <w:szCs w:val="21"/>
                <w:u w:val="single"/>
              </w:rPr>
              <w:t>m</w:t>
            </w:r>
            <w:r w:rsidRPr="00D500FE">
              <w:rPr>
                <w:rFonts w:cs="Times New Roman"/>
                <w:sz w:val="21"/>
                <w:szCs w:val="21"/>
                <w:u w:val="single"/>
                <w:vertAlign w:val="superscript"/>
              </w:rPr>
              <w:t>2</w:t>
            </w:r>
          </w:p>
        </w:tc>
        <w:tc>
          <w:tcPr>
            <w:tcW w:w="695" w:type="pct"/>
            <w:vAlign w:val="center"/>
          </w:tcPr>
          <w:p w14:paraId="6D358543"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5A567ABD" w14:textId="77777777" w:rsidTr="008F07DE">
        <w:trPr>
          <w:trHeight w:hRule="exact" w:val="824"/>
          <w:jc w:val="center"/>
        </w:trPr>
        <w:tc>
          <w:tcPr>
            <w:tcW w:w="330" w:type="pct"/>
            <w:vMerge/>
            <w:vAlign w:val="center"/>
          </w:tcPr>
          <w:p w14:paraId="597AE91A"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5B4D827B"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青贮窖</w:t>
            </w:r>
          </w:p>
        </w:tc>
        <w:tc>
          <w:tcPr>
            <w:tcW w:w="3160" w:type="pct"/>
            <w:vAlign w:val="center"/>
          </w:tcPr>
          <w:p w14:paraId="47938213"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2933</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sz w:val="21"/>
                <w:szCs w:val="21"/>
                <w:u w:val="single"/>
              </w:rPr>
              <w:t>，牧场西侧，共</w:t>
            </w:r>
            <w:r w:rsidRPr="00D500FE">
              <w:rPr>
                <w:rFonts w:cs="Times New Roman" w:hint="eastAsia"/>
                <w:sz w:val="21"/>
                <w:szCs w:val="21"/>
                <w:u w:val="single"/>
              </w:rPr>
              <w:t>5</w:t>
            </w:r>
            <w:r w:rsidRPr="00D500FE">
              <w:rPr>
                <w:rFonts w:cs="Times New Roman" w:hint="eastAsia"/>
                <w:sz w:val="21"/>
                <w:szCs w:val="21"/>
                <w:u w:val="single"/>
              </w:rPr>
              <w:t>个，容积分别为</w:t>
            </w:r>
            <w:r w:rsidRPr="00D500FE">
              <w:rPr>
                <w:rFonts w:cs="Times New Roman" w:hint="eastAsia"/>
                <w:sz w:val="21"/>
                <w:szCs w:val="21"/>
                <w:u w:val="single"/>
              </w:rPr>
              <w:t>1228</w:t>
            </w:r>
            <w:r w:rsidRPr="00D500FE">
              <w:rPr>
                <w:rFonts w:cs="Times New Roman"/>
                <w:sz w:val="21"/>
                <w:szCs w:val="21"/>
                <w:u w:val="single"/>
              </w:rPr>
              <w:t xml:space="preserve"> m</w:t>
            </w:r>
            <w:r w:rsidRPr="00D500FE">
              <w:rPr>
                <w:rFonts w:cs="Times New Roman" w:hint="eastAsia"/>
                <w:sz w:val="21"/>
                <w:szCs w:val="21"/>
                <w:u w:val="single"/>
                <w:vertAlign w:val="superscript"/>
              </w:rPr>
              <w:t>3</w:t>
            </w:r>
            <w:r w:rsidRPr="00D500FE">
              <w:rPr>
                <w:rFonts w:cs="Times New Roman" w:hint="eastAsia"/>
                <w:sz w:val="21"/>
                <w:szCs w:val="21"/>
                <w:u w:val="single"/>
              </w:rPr>
              <w:t>、</w:t>
            </w:r>
            <w:r w:rsidRPr="00D500FE">
              <w:rPr>
                <w:rFonts w:cs="Times New Roman" w:hint="eastAsia"/>
                <w:sz w:val="21"/>
                <w:szCs w:val="21"/>
                <w:u w:val="single"/>
              </w:rPr>
              <w:t>1228</w:t>
            </w:r>
            <w:r w:rsidRPr="00D500FE">
              <w:rPr>
                <w:rFonts w:cs="Times New Roman"/>
                <w:sz w:val="21"/>
                <w:szCs w:val="21"/>
                <w:u w:val="single"/>
              </w:rPr>
              <w:t xml:space="preserve"> m</w:t>
            </w:r>
            <w:r w:rsidRPr="00D500FE">
              <w:rPr>
                <w:rFonts w:cs="Times New Roman" w:hint="eastAsia"/>
                <w:sz w:val="21"/>
                <w:szCs w:val="21"/>
                <w:u w:val="single"/>
                <w:vertAlign w:val="superscript"/>
              </w:rPr>
              <w:t>3</w:t>
            </w:r>
            <w:r w:rsidRPr="00D500FE">
              <w:rPr>
                <w:rFonts w:cs="Times New Roman" w:hint="eastAsia"/>
                <w:sz w:val="21"/>
                <w:szCs w:val="21"/>
                <w:u w:val="single"/>
              </w:rPr>
              <w:t>、</w:t>
            </w:r>
            <w:r w:rsidRPr="00D500FE">
              <w:rPr>
                <w:rFonts w:cs="Times New Roman" w:hint="eastAsia"/>
                <w:sz w:val="21"/>
                <w:szCs w:val="21"/>
                <w:u w:val="single"/>
              </w:rPr>
              <w:t>1020</w:t>
            </w:r>
            <w:r w:rsidRPr="00D500FE">
              <w:rPr>
                <w:rFonts w:cs="Times New Roman"/>
                <w:sz w:val="21"/>
                <w:szCs w:val="21"/>
                <w:u w:val="single"/>
              </w:rPr>
              <w:t xml:space="preserve"> m</w:t>
            </w:r>
            <w:r w:rsidRPr="00D500FE">
              <w:rPr>
                <w:rFonts w:cs="Times New Roman" w:hint="eastAsia"/>
                <w:sz w:val="21"/>
                <w:szCs w:val="21"/>
                <w:u w:val="single"/>
                <w:vertAlign w:val="superscript"/>
              </w:rPr>
              <w:t>3</w:t>
            </w:r>
            <w:r w:rsidRPr="00D500FE">
              <w:rPr>
                <w:rFonts w:cs="Times New Roman" w:hint="eastAsia"/>
                <w:sz w:val="21"/>
                <w:szCs w:val="21"/>
                <w:u w:val="single"/>
              </w:rPr>
              <w:t>、</w:t>
            </w:r>
            <w:r w:rsidRPr="00D500FE">
              <w:rPr>
                <w:rFonts w:cs="Times New Roman" w:hint="eastAsia"/>
                <w:sz w:val="21"/>
                <w:szCs w:val="21"/>
                <w:u w:val="single"/>
              </w:rPr>
              <w:t>1398</w:t>
            </w:r>
            <w:r w:rsidRPr="00D500FE">
              <w:rPr>
                <w:rFonts w:cs="Times New Roman"/>
                <w:sz w:val="21"/>
                <w:szCs w:val="21"/>
                <w:u w:val="single"/>
              </w:rPr>
              <w:t xml:space="preserve"> m</w:t>
            </w:r>
            <w:r w:rsidRPr="00D500FE">
              <w:rPr>
                <w:rFonts w:cs="Times New Roman" w:hint="eastAsia"/>
                <w:sz w:val="21"/>
                <w:szCs w:val="21"/>
                <w:u w:val="single"/>
                <w:vertAlign w:val="superscript"/>
              </w:rPr>
              <w:t>3</w:t>
            </w:r>
            <w:r w:rsidRPr="00D500FE">
              <w:rPr>
                <w:rFonts w:cs="Times New Roman" w:hint="eastAsia"/>
                <w:sz w:val="21"/>
                <w:szCs w:val="21"/>
                <w:u w:val="single"/>
              </w:rPr>
              <w:t>、</w:t>
            </w:r>
            <w:r w:rsidRPr="00D500FE">
              <w:rPr>
                <w:rFonts w:cs="Times New Roman" w:hint="eastAsia"/>
                <w:sz w:val="21"/>
                <w:szCs w:val="21"/>
                <w:u w:val="single"/>
              </w:rPr>
              <w:t>1449</w:t>
            </w:r>
            <w:r w:rsidRPr="00D500FE">
              <w:rPr>
                <w:rFonts w:cs="Times New Roman"/>
                <w:sz w:val="21"/>
                <w:szCs w:val="21"/>
                <w:u w:val="single"/>
              </w:rPr>
              <w:t xml:space="preserve"> m</w:t>
            </w:r>
            <w:r w:rsidRPr="00D500FE">
              <w:rPr>
                <w:rFonts w:cs="Times New Roman" w:hint="eastAsia"/>
                <w:sz w:val="21"/>
                <w:szCs w:val="21"/>
                <w:u w:val="single"/>
                <w:vertAlign w:val="superscript"/>
              </w:rPr>
              <w:t>3</w:t>
            </w:r>
          </w:p>
        </w:tc>
        <w:tc>
          <w:tcPr>
            <w:tcW w:w="695" w:type="pct"/>
            <w:vAlign w:val="center"/>
          </w:tcPr>
          <w:p w14:paraId="00F1E122"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2D8F1DE3" w14:textId="77777777" w:rsidTr="008F07DE">
        <w:trPr>
          <w:trHeight w:hRule="exact" w:val="603"/>
          <w:jc w:val="center"/>
        </w:trPr>
        <w:tc>
          <w:tcPr>
            <w:tcW w:w="330" w:type="pct"/>
            <w:vMerge/>
            <w:vAlign w:val="center"/>
          </w:tcPr>
          <w:p w14:paraId="42AF9701"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6540C758"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有机肥处理区</w:t>
            </w:r>
          </w:p>
        </w:tc>
        <w:tc>
          <w:tcPr>
            <w:tcW w:w="3160" w:type="pct"/>
            <w:vAlign w:val="center"/>
          </w:tcPr>
          <w:p w14:paraId="012C6DD7"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共</w:t>
            </w:r>
            <w:r w:rsidRPr="00D500FE">
              <w:rPr>
                <w:rFonts w:cs="Times New Roman" w:hint="eastAsia"/>
                <w:sz w:val="21"/>
                <w:szCs w:val="21"/>
                <w:u w:val="single"/>
              </w:rPr>
              <w:t>2</w:t>
            </w:r>
            <w:r w:rsidRPr="00D500FE">
              <w:rPr>
                <w:rFonts w:cs="Times New Roman" w:hint="eastAsia"/>
                <w:sz w:val="21"/>
                <w:szCs w:val="21"/>
                <w:u w:val="single"/>
              </w:rPr>
              <w:t>栋</w:t>
            </w:r>
            <w:r w:rsidRPr="00D500FE">
              <w:rPr>
                <w:rFonts w:cs="Times New Roman" w:hint="eastAsia"/>
                <w:sz w:val="21"/>
                <w:szCs w:val="21"/>
                <w:u w:val="single"/>
              </w:rPr>
              <w:t>1</w:t>
            </w:r>
            <w:r w:rsidRPr="00D500FE">
              <w:rPr>
                <w:rFonts w:cs="Times New Roman" w:hint="eastAsia"/>
                <w:sz w:val="21"/>
                <w:szCs w:val="21"/>
                <w:u w:val="single"/>
              </w:rPr>
              <w:t>层，建筑面积分别为</w:t>
            </w:r>
            <w:r w:rsidRPr="00D500FE">
              <w:rPr>
                <w:rFonts w:cs="Times New Roman" w:hint="eastAsia"/>
                <w:sz w:val="21"/>
                <w:szCs w:val="21"/>
                <w:u w:val="single"/>
              </w:rPr>
              <w:t>1012</w:t>
            </w:r>
            <w:r w:rsidRPr="00D500FE">
              <w:rPr>
                <w:rFonts w:cs="Times New Roman"/>
                <w:sz w:val="21"/>
                <w:szCs w:val="21"/>
                <w:u w:val="single"/>
              </w:rPr>
              <w:t>m</w:t>
            </w:r>
            <w:r w:rsidRPr="00D500FE">
              <w:rPr>
                <w:rFonts w:cs="Times New Roman"/>
                <w:sz w:val="21"/>
                <w:szCs w:val="21"/>
                <w:u w:val="single"/>
                <w:vertAlign w:val="superscript"/>
              </w:rPr>
              <w:t>2</w:t>
            </w:r>
            <w:r w:rsidRPr="00D500FE">
              <w:rPr>
                <w:rFonts w:cs="Times New Roman" w:hint="eastAsia"/>
                <w:sz w:val="21"/>
                <w:szCs w:val="21"/>
                <w:u w:val="single"/>
              </w:rPr>
              <w:t>、</w:t>
            </w:r>
            <w:r w:rsidRPr="00D500FE">
              <w:rPr>
                <w:rFonts w:cs="Times New Roman" w:hint="eastAsia"/>
                <w:sz w:val="21"/>
                <w:szCs w:val="21"/>
                <w:u w:val="single"/>
              </w:rPr>
              <w:t>1031</w:t>
            </w:r>
            <w:r w:rsidRPr="00D500FE">
              <w:rPr>
                <w:rFonts w:cs="Times New Roman"/>
                <w:sz w:val="21"/>
                <w:szCs w:val="21"/>
                <w:u w:val="single"/>
              </w:rPr>
              <w:t>m</w:t>
            </w:r>
            <w:r w:rsidRPr="00D500FE">
              <w:rPr>
                <w:rFonts w:cs="Times New Roman"/>
                <w:sz w:val="21"/>
                <w:szCs w:val="21"/>
                <w:u w:val="single"/>
                <w:vertAlign w:val="superscript"/>
              </w:rPr>
              <w:t>2</w:t>
            </w:r>
          </w:p>
        </w:tc>
        <w:tc>
          <w:tcPr>
            <w:tcW w:w="695" w:type="pct"/>
            <w:vAlign w:val="center"/>
          </w:tcPr>
          <w:p w14:paraId="207E6FAE"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1F577C" w:rsidRPr="00D500FE" w14:paraId="4E4CB788" w14:textId="77777777" w:rsidTr="008F07DE">
        <w:trPr>
          <w:trHeight w:hRule="exact" w:val="461"/>
          <w:jc w:val="center"/>
        </w:trPr>
        <w:tc>
          <w:tcPr>
            <w:tcW w:w="330" w:type="pct"/>
            <w:vMerge/>
            <w:vAlign w:val="center"/>
          </w:tcPr>
          <w:p w14:paraId="667A4ADE" w14:textId="77777777" w:rsidR="001F577C" w:rsidRPr="00D500FE" w:rsidRDefault="001F577C" w:rsidP="008F07DE">
            <w:pPr>
              <w:adjustRightInd w:val="0"/>
              <w:snapToGrid w:val="0"/>
              <w:spacing w:line="240" w:lineRule="auto"/>
              <w:jc w:val="center"/>
              <w:rPr>
                <w:rFonts w:cs="Times New Roman"/>
                <w:sz w:val="21"/>
                <w:szCs w:val="21"/>
                <w:u w:val="single"/>
              </w:rPr>
            </w:pPr>
          </w:p>
        </w:tc>
        <w:tc>
          <w:tcPr>
            <w:tcW w:w="815" w:type="pct"/>
            <w:gridSpan w:val="2"/>
            <w:vAlign w:val="center"/>
          </w:tcPr>
          <w:p w14:paraId="7C970E15"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生活区</w:t>
            </w:r>
          </w:p>
        </w:tc>
        <w:tc>
          <w:tcPr>
            <w:tcW w:w="3160" w:type="pct"/>
            <w:vAlign w:val="center"/>
          </w:tcPr>
          <w:p w14:paraId="4A0445A6"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包括员工宿舍、卫生间等，建筑面积</w:t>
            </w:r>
            <w:r w:rsidRPr="00D500FE">
              <w:rPr>
                <w:rFonts w:cs="Times New Roman" w:hint="eastAsia"/>
                <w:sz w:val="21"/>
                <w:szCs w:val="21"/>
                <w:u w:val="single"/>
              </w:rPr>
              <w:t>435</w:t>
            </w:r>
            <w:r w:rsidRPr="00D500FE">
              <w:rPr>
                <w:rFonts w:cs="Times New Roman"/>
                <w:sz w:val="21"/>
                <w:szCs w:val="21"/>
                <w:u w:val="single"/>
              </w:rPr>
              <w:t>m</w:t>
            </w:r>
            <w:r w:rsidRPr="00D500FE">
              <w:rPr>
                <w:rFonts w:cs="Times New Roman"/>
                <w:sz w:val="21"/>
                <w:szCs w:val="21"/>
                <w:u w:val="single"/>
                <w:vertAlign w:val="superscript"/>
              </w:rPr>
              <w:t>2</w:t>
            </w:r>
          </w:p>
        </w:tc>
        <w:tc>
          <w:tcPr>
            <w:tcW w:w="695" w:type="pct"/>
            <w:vAlign w:val="center"/>
          </w:tcPr>
          <w:p w14:paraId="20F0BB43" w14:textId="77777777" w:rsidR="001F577C" w:rsidRPr="00D500FE" w:rsidRDefault="001F577C"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216ECE1E" w14:textId="77777777" w:rsidTr="008F07DE">
        <w:trPr>
          <w:trHeight w:hRule="exact" w:val="410"/>
          <w:jc w:val="center"/>
        </w:trPr>
        <w:tc>
          <w:tcPr>
            <w:tcW w:w="330" w:type="pct"/>
            <w:vMerge/>
            <w:vAlign w:val="center"/>
          </w:tcPr>
          <w:p w14:paraId="7029AD1A"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09E2B057"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消毒区</w:t>
            </w:r>
          </w:p>
        </w:tc>
        <w:tc>
          <w:tcPr>
            <w:tcW w:w="3160" w:type="pct"/>
            <w:vAlign w:val="center"/>
          </w:tcPr>
          <w:p w14:paraId="5893B0AD"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30</w:t>
            </w:r>
            <w:r w:rsidRPr="00D500FE">
              <w:rPr>
                <w:rFonts w:cs="Times New Roman"/>
                <w:sz w:val="21"/>
                <w:szCs w:val="21"/>
                <w:u w:val="single"/>
              </w:rPr>
              <w:t>m</w:t>
            </w:r>
            <w:r w:rsidRPr="00D500FE">
              <w:rPr>
                <w:rFonts w:cs="Times New Roman"/>
                <w:sz w:val="21"/>
                <w:szCs w:val="21"/>
                <w:u w:val="single"/>
                <w:vertAlign w:val="superscript"/>
              </w:rPr>
              <w:t>2</w:t>
            </w:r>
          </w:p>
        </w:tc>
        <w:tc>
          <w:tcPr>
            <w:tcW w:w="695" w:type="pct"/>
            <w:vAlign w:val="center"/>
          </w:tcPr>
          <w:p w14:paraId="34EDCA18"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2AE74770" w14:textId="77777777" w:rsidTr="008F07DE">
        <w:trPr>
          <w:trHeight w:hRule="exact" w:val="427"/>
          <w:jc w:val="center"/>
        </w:trPr>
        <w:tc>
          <w:tcPr>
            <w:tcW w:w="330" w:type="pct"/>
            <w:vMerge/>
            <w:vAlign w:val="center"/>
          </w:tcPr>
          <w:p w14:paraId="32E60EBF"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3ED0718E"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观光通道</w:t>
            </w:r>
          </w:p>
        </w:tc>
        <w:tc>
          <w:tcPr>
            <w:tcW w:w="3160" w:type="pct"/>
            <w:vAlign w:val="center"/>
          </w:tcPr>
          <w:p w14:paraId="5DA128F4"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建筑面积</w:t>
            </w:r>
            <w:r w:rsidRPr="00D500FE">
              <w:rPr>
                <w:rFonts w:cs="Times New Roman" w:hint="eastAsia"/>
                <w:sz w:val="21"/>
                <w:szCs w:val="21"/>
                <w:u w:val="single"/>
              </w:rPr>
              <w:t>400</w:t>
            </w:r>
            <w:r w:rsidRPr="00D500FE">
              <w:rPr>
                <w:rFonts w:cs="Times New Roman"/>
                <w:sz w:val="21"/>
                <w:szCs w:val="21"/>
                <w:u w:val="single"/>
              </w:rPr>
              <w:t>m</w:t>
            </w:r>
            <w:r w:rsidRPr="00D500FE">
              <w:rPr>
                <w:rFonts w:cs="Times New Roman"/>
                <w:sz w:val="21"/>
                <w:szCs w:val="21"/>
                <w:u w:val="single"/>
                <w:vertAlign w:val="superscript"/>
              </w:rPr>
              <w:t>2</w:t>
            </w:r>
          </w:p>
        </w:tc>
        <w:tc>
          <w:tcPr>
            <w:tcW w:w="695" w:type="pct"/>
            <w:vAlign w:val="center"/>
          </w:tcPr>
          <w:p w14:paraId="0AAD06B7"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09844FF7" w14:textId="77777777" w:rsidTr="008F07DE">
        <w:trPr>
          <w:trHeight w:hRule="exact" w:val="427"/>
          <w:jc w:val="center"/>
        </w:trPr>
        <w:tc>
          <w:tcPr>
            <w:tcW w:w="330" w:type="pct"/>
            <w:vMerge/>
            <w:vAlign w:val="center"/>
          </w:tcPr>
          <w:p w14:paraId="05AC6CEE"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42DBA6C0"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沼气罐</w:t>
            </w:r>
          </w:p>
        </w:tc>
        <w:tc>
          <w:tcPr>
            <w:tcW w:w="3160" w:type="pct"/>
            <w:vAlign w:val="center"/>
          </w:tcPr>
          <w:p w14:paraId="7F98E7BE"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项目东北角，</w:t>
            </w:r>
            <w:r w:rsidRPr="00D500FE">
              <w:rPr>
                <w:rFonts w:cs="Times New Roman" w:hint="eastAsia"/>
                <w:sz w:val="21"/>
                <w:szCs w:val="21"/>
                <w:u w:val="single"/>
              </w:rPr>
              <w:t>200m</w:t>
            </w:r>
            <w:r w:rsidRPr="00D500FE">
              <w:rPr>
                <w:rFonts w:cs="Times New Roman" w:hint="eastAsia"/>
                <w:sz w:val="21"/>
                <w:szCs w:val="21"/>
                <w:u w:val="single"/>
                <w:vertAlign w:val="superscript"/>
              </w:rPr>
              <w:t>3</w:t>
            </w:r>
          </w:p>
        </w:tc>
        <w:tc>
          <w:tcPr>
            <w:tcW w:w="695" w:type="pct"/>
            <w:vAlign w:val="center"/>
          </w:tcPr>
          <w:p w14:paraId="27FF559E"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1E8693CB" w14:textId="77777777" w:rsidTr="008F07DE">
        <w:trPr>
          <w:trHeight w:hRule="exact" w:val="717"/>
          <w:jc w:val="center"/>
        </w:trPr>
        <w:tc>
          <w:tcPr>
            <w:tcW w:w="330" w:type="pct"/>
            <w:vMerge/>
            <w:vAlign w:val="center"/>
          </w:tcPr>
          <w:p w14:paraId="33FC67BC"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75246931"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沼液储存池</w:t>
            </w:r>
          </w:p>
        </w:tc>
        <w:tc>
          <w:tcPr>
            <w:tcW w:w="3160" w:type="pct"/>
            <w:vAlign w:val="center"/>
          </w:tcPr>
          <w:p w14:paraId="10E46B19"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项目东北角，沼液储存池容量</w:t>
            </w:r>
            <w:r w:rsidRPr="00D500FE">
              <w:rPr>
                <w:rFonts w:cs="Times New Roman" w:hint="eastAsia"/>
                <w:sz w:val="21"/>
                <w:szCs w:val="21"/>
                <w:u w:val="single"/>
              </w:rPr>
              <w:t>1575m</w:t>
            </w:r>
            <w:r w:rsidRPr="00D500FE">
              <w:rPr>
                <w:rFonts w:cs="Times New Roman" w:hint="eastAsia"/>
                <w:sz w:val="21"/>
                <w:szCs w:val="21"/>
                <w:u w:val="single"/>
                <w:vertAlign w:val="superscript"/>
              </w:rPr>
              <w:t>3</w:t>
            </w:r>
            <w:r w:rsidRPr="00D500FE">
              <w:rPr>
                <w:rFonts w:cs="Times New Roman" w:hint="eastAsia"/>
                <w:sz w:val="21"/>
                <w:szCs w:val="21"/>
                <w:u w:val="single"/>
              </w:rPr>
              <w:t>（</w:t>
            </w:r>
            <w:r w:rsidRPr="00D500FE">
              <w:rPr>
                <w:rFonts w:cs="Times New Roman" w:hint="eastAsia"/>
                <w:sz w:val="21"/>
                <w:szCs w:val="21"/>
                <w:u w:val="single"/>
              </w:rPr>
              <w:t>30m</w:t>
            </w:r>
            <w:r w:rsidRPr="00D500FE">
              <w:rPr>
                <w:rFonts w:cs="Times New Roman" w:hint="eastAsia"/>
                <w:sz w:val="21"/>
                <w:szCs w:val="21"/>
                <w:u w:val="single"/>
              </w:rPr>
              <w:t>×</w:t>
            </w:r>
            <w:r w:rsidRPr="00D500FE">
              <w:rPr>
                <w:rFonts w:cs="Times New Roman" w:hint="eastAsia"/>
                <w:sz w:val="21"/>
                <w:szCs w:val="21"/>
                <w:u w:val="single"/>
              </w:rPr>
              <w:t>15 m</w:t>
            </w:r>
            <w:r w:rsidRPr="00D500FE">
              <w:rPr>
                <w:rFonts w:cs="Times New Roman" w:hint="eastAsia"/>
                <w:sz w:val="21"/>
                <w:szCs w:val="21"/>
                <w:u w:val="single"/>
              </w:rPr>
              <w:t>×</w:t>
            </w:r>
            <w:r w:rsidRPr="00D500FE">
              <w:rPr>
                <w:rFonts w:cs="Times New Roman" w:hint="eastAsia"/>
                <w:sz w:val="21"/>
                <w:szCs w:val="21"/>
                <w:u w:val="single"/>
              </w:rPr>
              <w:t>3.5m</w:t>
            </w:r>
            <w:r w:rsidRPr="00D500FE">
              <w:rPr>
                <w:rFonts w:cs="Times New Roman" w:hint="eastAsia"/>
                <w:sz w:val="21"/>
                <w:szCs w:val="21"/>
                <w:u w:val="single"/>
              </w:rPr>
              <w:t>），混凝土结构，储存池密闭</w:t>
            </w:r>
          </w:p>
        </w:tc>
        <w:tc>
          <w:tcPr>
            <w:tcW w:w="695" w:type="pct"/>
            <w:vAlign w:val="center"/>
          </w:tcPr>
          <w:p w14:paraId="25ED5FF2"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551F4D04" w14:textId="77777777" w:rsidTr="008F07DE">
        <w:trPr>
          <w:trHeight w:hRule="exact" w:val="1427"/>
          <w:jc w:val="center"/>
        </w:trPr>
        <w:tc>
          <w:tcPr>
            <w:tcW w:w="330" w:type="pct"/>
            <w:vMerge/>
            <w:vAlign w:val="center"/>
          </w:tcPr>
          <w:p w14:paraId="2BE09429"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61A0B253"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粪污消纳</w:t>
            </w:r>
          </w:p>
        </w:tc>
        <w:tc>
          <w:tcPr>
            <w:tcW w:w="3160" w:type="pct"/>
            <w:vAlign w:val="center"/>
          </w:tcPr>
          <w:p w14:paraId="6CE5F44A"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项目已与</w:t>
            </w:r>
            <w:r w:rsidRPr="00D500FE">
              <w:rPr>
                <w:rFonts w:cs="Times New Roman" w:hint="eastAsia"/>
                <w:sz w:val="21"/>
                <w:szCs w:val="21"/>
                <w:u w:val="single"/>
              </w:rPr>
              <w:t>湖南德人草业科技发展有限公司（</w:t>
            </w:r>
            <w:r w:rsidRPr="00D500FE">
              <w:rPr>
                <w:rFonts w:cs="Times New Roman" w:hint="eastAsia"/>
                <w:sz w:val="21"/>
                <w:szCs w:val="21"/>
                <w:u w:val="single"/>
              </w:rPr>
              <w:t>3500</w:t>
            </w:r>
            <w:r w:rsidRPr="00D500FE">
              <w:rPr>
                <w:rFonts w:cs="Times New Roman" w:hint="eastAsia"/>
                <w:sz w:val="21"/>
                <w:szCs w:val="21"/>
                <w:u w:val="single"/>
              </w:rPr>
              <w:t>亩牧草基地）签订协议消纳，有机肥和沼液售给牧草公司。</w:t>
            </w:r>
          </w:p>
        </w:tc>
        <w:tc>
          <w:tcPr>
            <w:tcW w:w="695" w:type="pct"/>
            <w:vAlign w:val="center"/>
          </w:tcPr>
          <w:p w14:paraId="4CD9A86D"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2923CCC0" w14:textId="77777777" w:rsidTr="008F07DE">
        <w:trPr>
          <w:trHeight w:hRule="exact" w:val="1000"/>
          <w:jc w:val="center"/>
        </w:trPr>
        <w:tc>
          <w:tcPr>
            <w:tcW w:w="330" w:type="pct"/>
            <w:vMerge/>
            <w:vAlign w:val="center"/>
          </w:tcPr>
          <w:p w14:paraId="2CDA701D"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815" w:type="pct"/>
            <w:gridSpan w:val="2"/>
            <w:vAlign w:val="center"/>
          </w:tcPr>
          <w:p w14:paraId="530BE452"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sz w:val="21"/>
                <w:szCs w:val="21"/>
                <w:u w:val="single"/>
              </w:rPr>
              <w:t>灌溉系统</w:t>
            </w:r>
          </w:p>
        </w:tc>
        <w:tc>
          <w:tcPr>
            <w:tcW w:w="3160" w:type="pct"/>
            <w:vAlign w:val="center"/>
          </w:tcPr>
          <w:p w14:paraId="0A430B30"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沼液在雨季、非灌溉期暂存于项目内的沼液暂存池，灌溉期采取专用污罐车运至消纳场地，经稀释后采取喷洒车喷灌。</w:t>
            </w:r>
          </w:p>
        </w:tc>
        <w:tc>
          <w:tcPr>
            <w:tcW w:w="695" w:type="pct"/>
            <w:vAlign w:val="center"/>
          </w:tcPr>
          <w:p w14:paraId="4910EB68"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4FC7A1E9" w14:textId="77777777" w:rsidTr="008F07DE">
        <w:trPr>
          <w:trHeight w:hRule="exact" w:val="1003"/>
          <w:jc w:val="center"/>
        </w:trPr>
        <w:tc>
          <w:tcPr>
            <w:tcW w:w="330" w:type="pct"/>
            <w:vMerge w:val="restart"/>
            <w:vAlign w:val="center"/>
          </w:tcPr>
          <w:p w14:paraId="5D729EAA" w14:textId="77777777" w:rsidR="00FD61B0" w:rsidRPr="00D500FE" w:rsidRDefault="00FD61B0" w:rsidP="008F07DE">
            <w:pPr>
              <w:adjustRightInd w:val="0"/>
              <w:snapToGrid w:val="0"/>
              <w:spacing w:line="240" w:lineRule="auto"/>
              <w:jc w:val="center"/>
              <w:rPr>
                <w:sz w:val="21"/>
                <w:szCs w:val="21"/>
                <w:u w:val="single"/>
              </w:rPr>
            </w:pPr>
            <w:r w:rsidRPr="00D500FE">
              <w:rPr>
                <w:rFonts w:hint="eastAsia"/>
                <w:sz w:val="21"/>
                <w:szCs w:val="21"/>
                <w:u w:val="single"/>
              </w:rPr>
              <w:t>公用</w:t>
            </w:r>
          </w:p>
          <w:p w14:paraId="113DD373" w14:textId="77777777" w:rsidR="00FD61B0" w:rsidRPr="00D500FE" w:rsidRDefault="00FD61B0" w:rsidP="008F07DE">
            <w:pPr>
              <w:adjustRightInd w:val="0"/>
              <w:snapToGrid w:val="0"/>
              <w:spacing w:line="240" w:lineRule="auto"/>
              <w:jc w:val="center"/>
              <w:rPr>
                <w:rFonts w:ascii="宋体"/>
                <w:b/>
                <w:bCs/>
                <w:sz w:val="21"/>
                <w:szCs w:val="21"/>
                <w:u w:val="single"/>
              </w:rPr>
            </w:pPr>
            <w:r w:rsidRPr="00D500FE">
              <w:rPr>
                <w:rFonts w:hint="eastAsia"/>
                <w:sz w:val="21"/>
                <w:szCs w:val="21"/>
                <w:u w:val="single"/>
              </w:rPr>
              <w:t>工程</w:t>
            </w:r>
          </w:p>
        </w:tc>
        <w:tc>
          <w:tcPr>
            <w:tcW w:w="815" w:type="pct"/>
            <w:gridSpan w:val="2"/>
            <w:vAlign w:val="center"/>
          </w:tcPr>
          <w:p w14:paraId="0BE5A7A4"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给排水</w:t>
            </w:r>
          </w:p>
        </w:tc>
        <w:tc>
          <w:tcPr>
            <w:tcW w:w="3160" w:type="pct"/>
            <w:vAlign w:val="center"/>
          </w:tcPr>
          <w:p w14:paraId="045CEF49" w14:textId="77777777" w:rsidR="00FD61B0" w:rsidRPr="00D500FE" w:rsidRDefault="00FD61B0" w:rsidP="005D7707">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项目生活用水来自自来水管网，牛用水用地下井水供给。项目生产、生活废水均不外排，雨水根据地势排入附近地势低洼的沟渠。</w:t>
            </w:r>
          </w:p>
        </w:tc>
        <w:tc>
          <w:tcPr>
            <w:tcW w:w="695" w:type="pct"/>
            <w:vAlign w:val="center"/>
          </w:tcPr>
          <w:p w14:paraId="7C54798A" w14:textId="77777777" w:rsidR="00FD61B0" w:rsidRPr="00D500FE" w:rsidRDefault="00640AA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废水管道</w:t>
            </w:r>
            <w:r w:rsidR="00792AE0" w:rsidRPr="00D500FE">
              <w:rPr>
                <w:rFonts w:cs="Times New Roman" w:hint="eastAsia"/>
                <w:sz w:val="21"/>
                <w:szCs w:val="21"/>
                <w:u w:val="single"/>
              </w:rPr>
              <w:t>将</w:t>
            </w:r>
            <w:r w:rsidRPr="00D500FE">
              <w:rPr>
                <w:rFonts w:cs="Times New Roman" w:hint="eastAsia"/>
                <w:sz w:val="21"/>
                <w:szCs w:val="21"/>
                <w:u w:val="single"/>
              </w:rPr>
              <w:t>进行改造</w:t>
            </w:r>
          </w:p>
        </w:tc>
      </w:tr>
      <w:tr w:rsidR="00FD61B0" w:rsidRPr="00D500FE" w14:paraId="4FFE5C66" w14:textId="77777777" w:rsidTr="008F07DE">
        <w:trPr>
          <w:trHeight w:hRule="exact" w:val="417"/>
          <w:jc w:val="center"/>
        </w:trPr>
        <w:tc>
          <w:tcPr>
            <w:tcW w:w="330" w:type="pct"/>
            <w:vMerge/>
            <w:vAlign w:val="center"/>
          </w:tcPr>
          <w:p w14:paraId="389B4E5F"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815" w:type="pct"/>
            <w:gridSpan w:val="2"/>
            <w:vAlign w:val="center"/>
          </w:tcPr>
          <w:p w14:paraId="391A6D7A"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供电</w:t>
            </w:r>
          </w:p>
        </w:tc>
        <w:tc>
          <w:tcPr>
            <w:tcW w:w="3160" w:type="pct"/>
            <w:vAlign w:val="center"/>
          </w:tcPr>
          <w:p w14:paraId="45E6A86D"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采用乡镇供电线路</w:t>
            </w:r>
          </w:p>
        </w:tc>
        <w:tc>
          <w:tcPr>
            <w:tcW w:w="695" w:type="pct"/>
            <w:vAlign w:val="center"/>
          </w:tcPr>
          <w:p w14:paraId="3CD845E6"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5B663836" w14:textId="77777777" w:rsidTr="008F07DE">
        <w:trPr>
          <w:trHeight w:val="402"/>
          <w:jc w:val="center"/>
        </w:trPr>
        <w:tc>
          <w:tcPr>
            <w:tcW w:w="330" w:type="pct"/>
            <w:vMerge w:val="restart"/>
            <w:vAlign w:val="center"/>
          </w:tcPr>
          <w:p w14:paraId="6C2B98B5"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环保</w:t>
            </w:r>
          </w:p>
          <w:p w14:paraId="5F8E47EC" w14:textId="77777777" w:rsidR="00FD61B0" w:rsidRPr="00D500FE" w:rsidRDefault="00FD61B0" w:rsidP="008F07DE">
            <w:pPr>
              <w:adjustRightInd w:val="0"/>
              <w:snapToGrid w:val="0"/>
              <w:spacing w:line="240" w:lineRule="auto"/>
              <w:jc w:val="center"/>
              <w:rPr>
                <w:rFonts w:cs="Times New Roman"/>
                <w:color w:val="FF0000"/>
                <w:sz w:val="21"/>
                <w:szCs w:val="21"/>
                <w:u w:val="single"/>
              </w:rPr>
            </w:pPr>
            <w:r w:rsidRPr="00D500FE">
              <w:rPr>
                <w:rFonts w:cs="Times New Roman" w:hint="eastAsia"/>
                <w:sz w:val="21"/>
                <w:szCs w:val="21"/>
                <w:u w:val="single"/>
              </w:rPr>
              <w:t>工程</w:t>
            </w:r>
          </w:p>
        </w:tc>
        <w:tc>
          <w:tcPr>
            <w:tcW w:w="250" w:type="pct"/>
            <w:vAlign w:val="center"/>
          </w:tcPr>
          <w:p w14:paraId="7069FF6C" w14:textId="77777777" w:rsidR="00FD61B0" w:rsidRPr="00D500FE" w:rsidRDefault="00FD61B0" w:rsidP="008F07DE">
            <w:pPr>
              <w:adjustRightInd w:val="0"/>
              <w:snapToGrid w:val="0"/>
              <w:spacing w:line="240" w:lineRule="auto"/>
              <w:jc w:val="center"/>
              <w:rPr>
                <w:rFonts w:cs="Times New Roman"/>
                <w:color w:val="FF0000"/>
                <w:sz w:val="21"/>
                <w:szCs w:val="21"/>
                <w:u w:val="single"/>
              </w:rPr>
            </w:pPr>
            <w:r w:rsidRPr="00D500FE">
              <w:rPr>
                <w:rFonts w:cs="Times New Roman" w:hint="eastAsia"/>
                <w:sz w:val="21"/>
                <w:szCs w:val="21"/>
                <w:u w:val="single"/>
              </w:rPr>
              <w:t>废水</w:t>
            </w:r>
          </w:p>
        </w:tc>
        <w:tc>
          <w:tcPr>
            <w:tcW w:w="565" w:type="pct"/>
            <w:vAlign w:val="center"/>
          </w:tcPr>
          <w:p w14:paraId="2D78D882"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废水处理</w:t>
            </w:r>
          </w:p>
        </w:tc>
        <w:tc>
          <w:tcPr>
            <w:tcW w:w="3160" w:type="pct"/>
            <w:vAlign w:val="center"/>
          </w:tcPr>
          <w:p w14:paraId="1016B9E3" w14:textId="77777777" w:rsidR="00FD61B0" w:rsidRPr="00D500FE" w:rsidRDefault="00792AE0" w:rsidP="00D500FE">
            <w:pPr>
              <w:adjustRightInd w:val="0"/>
              <w:snapToGrid w:val="0"/>
              <w:spacing w:line="240" w:lineRule="auto"/>
              <w:jc w:val="center"/>
              <w:rPr>
                <w:rFonts w:cs="Times New Roman"/>
                <w:sz w:val="21"/>
                <w:szCs w:val="21"/>
                <w:u w:val="single"/>
              </w:rPr>
            </w:pPr>
            <w:r w:rsidRPr="00D500FE">
              <w:rPr>
                <w:rFonts w:cs="Times New Roman"/>
                <w:sz w:val="21"/>
                <w:szCs w:val="21"/>
                <w:u w:val="single"/>
              </w:rPr>
              <w:t>废水发酵罐容积</w:t>
            </w:r>
            <w:r w:rsidRPr="00D500FE">
              <w:rPr>
                <w:rFonts w:cs="Times New Roman" w:hint="eastAsia"/>
                <w:sz w:val="21"/>
                <w:szCs w:val="21"/>
                <w:u w:val="single"/>
              </w:rPr>
              <w:t>1000 m</w:t>
            </w:r>
            <w:r w:rsidRPr="00D500FE">
              <w:rPr>
                <w:rFonts w:cs="Times New Roman" w:hint="eastAsia"/>
                <w:sz w:val="21"/>
                <w:szCs w:val="21"/>
                <w:u w:val="single"/>
                <w:vertAlign w:val="superscript"/>
              </w:rPr>
              <w:t>3</w:t>
            </w:r>
            <w:r w:rsidRPr="00D500FE">
              <w:rPr>
                <w:rFonts w:cs="Times New Roman" w:hint="eastAsia"/>
                <w:sz w:val="21"/>
                <w:szCs w:val="21"/>
                <w:u w:val="single"/>
              </w:rPr>
              <w:t>，日处理能力为</w:t>
            </w:r>
            <w:r w:rsidRPr="00D500FE">
              <w:rPr>
                <w:rFonts w:cs="Times New Roman" w:hint="eastAsia"/>
                <w:sz w:val="21"/>
                <w:szCs w:val="21"/>
                <w:u w:val="single"/>
              </w:rPr>
              <w:t>100m</w:t>
            </w:r>
            <w:r w:rsidRPr="00D500FE">
              <w:rPr>
                <w:rFonts w:cs="Times New Roman" w:hint="eastAsia"/>
                <w:sz w:val="21"/>
                <w:szCs w:val="21"/>
                <w:u w:val="single"/>
                <w:vertAlign w:val="superscript"/>
              </w:rPr>
              <w:t>3</w:t>
            </w:r>
            <w:r w:rsidRPr="00D500FE">
              <w:rPr>
                <w:rFonts w:cs="Times New Roman" w:hint="eastAsia"/>
                <w:sz w:val="21"/>
                <w:szCs w:val="21"/>
                <w:u w:val="single"/>
              </w:rPr>
              <w:t>，发酵罐的热量来源于自身发酵产热，冬季寒冷时用沼气辅助加热。</w:t>
            </w:r>
          </w:p>
        </w:tc>
        <w:tc>
          <w:tcPr>
            <w:tcW w:w="695" w:type="pct"/>
            <w:vAlign w:val="center"/>
          </w:tcPr>
          <w:p w14:paraId="52E5F7F4"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49B79813" w14:textId="77777777" w:rsidTr="008F07DE">
        <w:trPr>
          <w:trHeight w:hRule="exact" w:val="1020"/>
          <w:jc w:val="center"/>
        </w:trPr>
        <w:tc>
          <w:tcPr>
            <w:tcW w:w="330" w:type="pct"/>
            <w:vMerge/>
            <w:vAlign w:val="center"/>
          </w:tcPr>
          <w:p w14:paraId="7B875105"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250" w:type="pct"/>
            <w:vMerge w:val="restart"/>
            <w:vAlign w:val="center"/>
          </w:tcPr>
          <w:p w14:paraId="113C321E"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废气</w:t>
            </w:r>
          </w:p>
        </w:tc>
        <w:tc>
          <w:tcPr>
            <w:tcW w:w="565" w:type="pct"/>
            <w:vAlign w:val="center"/>
          </w:tcPr>
          <w:p w14:paraId="4D5B61C5"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养殖栏舍</w:t>
            </w:r>
          </w:p>
        </w:tc>
        <w:tc>
          <w:tcPr>
            <w:tcW w:w="3160" w:type="pct"/>
            <w:vAlign w:val="center"/>
          </w:tcPr>
          <w:p w14:paraId="45C2973C"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牛舍内部采用风机通风；通过在饲料中添加</w:t>
            </w:r>
            <w:r w:rsidRPr="00D500FE">
              <w:rPr>
                <w:rFonts w:cs="Times New Roman" w:hint="eastAsia"/>
                <w:sz w:val="21"/>
                <w:szCs w:val="21"/>
                <w:u w:val="single"/>
              </w:rPr>
              <w:t>EM</w:t>
            </w:r>
            <w:r w:rsidRPr="00D500FE">
              <w:rPr>
                <w:rFonts w:cs="Times New Roman" w:hint="eastAsia"/>
                <w:sz w:val="21"/>
                <w:szCs w:val="21"/>
                <w:u w:val="single"/>
              </w:rPr>
              <w:t>剂，定期消毒、采用生物除臭剂喷洒牛舍</w:t>
            </w:r>
          </w:p>
        </w:tc>
        <w:tc>
          <w:tcPr>
            <w:tcW w:w="695" w:type="pct"/>
            <w:vAlign w:val="center"/>
          </w:tcPr>
          <w:p w14:paraId="5530BC60"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6884F1C7" w14:textId="77777777" w:rsidTr="008F07DE">
        <w:trPr>
          <w:trHeight w:hRule="exact" w:val="1020"/>
          <w:jc w:val="center"/>
        </w:trPr>
        <w:tc>
          <w:tcPr>
            <w:tcW w:w="330" w:type="pct"/>
            <w:vMerge/>
            <w:vAlign w:val="center"/>
          </w:tcPr>
          <w:p w14:paraId="2351EBA5"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250" w:type="pct"/>
            <w:vMerge/>
            <w:vAlign w:val="center"/>
          </w:tcPr>
          <w:p w14:paraId="18C9CB25"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565" w:type="pct"/>
            <w:vAlign w:val="center"/>
          </w:tcPr>
          <w:p w14:paraId="108318BF"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粪污处理区</w:t>
            </w:r>
          </w:p>
        </w:tc>
        <w:tc>
          <w:tcPr>
            <w:tcW w:w="3160" w:type="pct"/>
            <w:vAlign w:val="center"/>
          </w:tcPr>
          <w:p w14:paraId="105903BF"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堆肥区封闭；定期喷洒除臭剂；及时清运固体粪污；采用好氧堆肥方式；</w:t>
            </w:r>
          </w:p>
        </w:tc>
        <w:tc>
          <w:tcPr>
            <w:tcW w:w="695" w:type="pct"/>
            <w:vAlign w:val="center"/>
          </w:tcPr>
          <w:p w14:paraId="41F17E3E" w14:textId="77777777" w:rsidR="00FD61B0" w:rsidRPr="00D500FE" w:rsidRDefault="00FD61B0" w:rsidP="00D500F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5690CA9E" w14:textId="77777777" w:rsidTr="008F07DE">
        <w:trPr>
          <w:trHeight w:hRule="exact" w:val="1020"/>
          <w:jc w:val="center"/>
        </w:trPr>
        <w:tc>
          <w:tcPr>
            <w:tcW w:w="330" w:type="pct"/>
            <w:vMerge/>
            <w:vAlign w:val="center"/>
          </w:tcPr>
          <w:p w14:paraId="4F3C56A7"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250" w:type="pct"/>
            <w:vMerge/>
            <w:vAlign w:val="center"/>
          </w:tcPr>
          <w:p w14:paraId="58D52C11" w14:textId="77777777" w:rsidR="00FD61B0" w:rsidRPr="00D500FE" w:rsidRDefault="00FD61B0" w:rsidP="008F07DE">
            <w:pPr>
              <w:adjustRightInd w:val="0"/>
              <w:snapToGrid w:val="0"/>
              <w:spacing w:line="240" w:lineRule="auto"/>
              <w:jc w:val="center"/>
              <w:rPr>
                <w:rFonts w:cs="Times New Roman"/>
                <w:sz w:val="21"/>
                <w:szCs w:val="21"/>
                <w:u w:val="single"/>
              </w:rPr>
            </w:pPr>
          </w:p>
        </w:tc>
        <w:tc>
          <w:tcPr>
            <w:tcW w:w="565" w:type="pct"/>
            <w:vAlign w:val="center"/>
          </w:tcPr>
          <w:p w14:paraId="05087B7F"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废水处理区</w:t>
            </w:r>
          </w:p>
        </w:tc>
        <w:tc>
          <w:tcPr>
            <w:tcW w:w="3160" w:type="pct"/>
            <w:vAlign w:val="center"/>
          </w:tcPr>
          <w:p w14:paraId="31765928"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定期喷洒除臭剂；废水处理设施加盖；沼气脱硫后用于员工生活用水加热</w:t>
            </w:r>
          </w:p>
        </w:tc>
        <w:tc>
          <w:tcPr>
            <w:tcW w:w="695" w:type="pct"/>
            <w:vAlign w:val="center"/>
          </w:tcPr>
          <w:p w14:paraId="244718D8"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r w:rsidR="00FD61B0" w:rsidRPr="00D500FE" w14:paraId="15CBDC13" w14:textId="77777777" w:rsidTr="008F07DE">
        <w:trPr>
          <w:trHeight w:hRule="exact" w:val="1343"/>
          <w:jc w:val="center"/>
        </w:trPr>
        <w:tc>
          <w:tcPr>
            <w:tcW w:w="330" w:type="pct"/>
            <w:vMerge/>
            <w:vAlign w:val="center"/>
          </w:tcPr>
          <w:p w14:paraId="0BB9F96D"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815" w:type="pct"/>
            <w:gridSpan w:val="2"/>
            <w:vAlign w:val="center"/>
          </w:tcPr>
          <w:p w14:paraId="78A27EE5"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噪声</w:t>
            </w:r>
          </w:p>
        </w:tc>
        <w:tc>
          <w:tcPr>
            <w:tcW w:w="3160" w:type="pct"/>
            <w:vAlign w:val="center"/>
          </w:tcPr>
          <w:p w14:paraId="0CEB0F28"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hint="eastAsia"/>
                <w:sz w:val="21"/>
                <w:szCs w:val="21"/>
                <w:u w:val="single"/>
              </w:rPr>
              <w:t>选用低噪声设备；在风机、水泵等噪声级较高的设备采用减振基底。各种水泵及风机采用减振基底，连接处采用柔性接头。厂区合理布局，噪声源尽量远离办公区。对噪声大的建筑物独立布置，与其他建筑物间距适当加大。</w:t>
            </w:r>
          </w:p>
        </w:tc>
        <w:tc>
          <w:tcPr>
            <w:tcW w:w="695" w:type="pct"/>
            <w:vAlign w:val="center"/>
          </w:tcPr>
          <w:p w14:paraId="30B11DAA" w14:textId="77777777" w:rsidR="00FD61B0" w:rsidRPr="00D500FE" w:rsidRDefault="00FD61B0" w:rsidP="008F07DE">
            <w:pPr>
              <w:adjustRightInd w:val="0"/>
              <w:snapToGrid w:val="0"/>
              <w:spacing w:line="240" w:lineRule="auto"/>
              <w:jc w:val="center"/>
              <w:rPr>
                <w:sz w:val="21"/>
                <w:szCs w:val="21"/>
                <w:u w:val="single"/>
              </w:rPr>
            </w:pPr>
            <w:r w:rsidRPr="00D500FE">
              <w:rPr>
                <w:rFonts w:cs="Times New Roman" w:hint="eastAsia"/>
                <w:sz w:val="21"/>
                <w:szCs w:val="21"/>
                <w:u w:val="single"/>
              </w:rPr>
              <w:t>已建</w:t>
            </w:r>
          </w:p>
        </w:tc>
      </w:tr>
      <w:tr w:rsidR="00FD61B0" w:rsidRPr="00D500FE" w14:paraId="0F49B64F" w14:textId="77777777" w:rsidTr="008F07DE">
        <w:trPr>
          <w:trHeight w:hRule="exact" w:val="1032"/>
          <w:jc w:val="center"/>
        </w:trPr>
        <w:tc>
          <w:tcPr>
            <w:tcW w:w="330" w:type="pct"/>
            <w:vMerge/>
            <w:vAlign w:val="center"/>
          </w:tcPr>
          <w:p w14:paraId="48C68C29" w14:textId="77777777" w:rsidR="00FD61B0" w:rsidRPr="00D500FE" w:rsidRDefault="00FD61B0" w:rsidP="008F07DE">
            <w:pPr>
              <w:adjustRightInd w:val="0"/>
              <w:snapToGrid w:val="0"/>
              <w:spacing w:line="240" w:lineRule="auto"/>
              <w:jc w:val="center"/>
              <w:rPr>
                <w:rFonts w:cs="Times New Roman"/>
                <w:color w:val="FF0000"/>
                <w:sz w:val="21"/>
                <w:szCs w:val="21"/>
                <w:u w:val="single"/>
              </w:rPr>
            </w:pPr>
          </w:p>
        </w:tc>
        <w:tc>
          <w:tcPr>
            <w:tcW w:w="815" w:type="pct"/>
            <w:gridSpan w:val="2"/>
            <w:vAlign w:val="center"/>
          </w:tcPr>
          <w:p w14:paraId="03FBD0C6"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固废</w:t>
            </w:r>
          </w:p>
        </w:tc>
        <w:tc>
          <w:tcPr>
            <w:tcW w:w="3160" w:type="pct"/>
            <w:vAlign w:val="center"/>
          </w:tcPr>
          <w:p w14:paraId="6E84E12B"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危废暂存间占地面积</w:t>
            </w:r>
            <w:r w:rsidRPr="00D500FE">
              <w:rPr>
                <w:rFonts w:cs="Times New Roman" w:hint="eastAsia"/>
                <w:sz w:val="21"/>
                <w:szCs w:val="21"/>
                <w:u w:val="single"/>
              </w:rPr>
              <w:t>10</w:t>
            </w:r>
            <w:r w:rsidRPr="00D500FE">
              <w:rPr>
                <w:rFonts w:cs="Times New Roman"/>
                <w:sz w:val="21"/>
                <w:szCs w:val="21"/>
                <w:u w:val="single"/>
              </w:rPr>
              <w:t>m</w:t>
            </w:r>
            <w:r w:rsidRPr="00D500FE">
              <w:rPr>
                <w:rFonts w:cs="Times New Roman" w:hint="eastAsia"/>
                <w:sz w:val="21"/>
                <w:szCs w:val="21"/>
                <w:u w:val="single"/>
                <w:vertAlign w:val="superscript"/>
              </w:rPr>
              <w:t>2</w:t>
            </w:r>
          </w:p>
        </w:tc>
        <w:tc>
          <w:tcPr>
            <w:tcW w:w="695" w:type="pct"/>
            <w:vAlign w:val="center"/>
          </w:tcPr>
          <w:p w14:paraId="7ABF1306" w14:textId="77777777" w:rsidR="00FD61B0" w:rsidRPr="00D500FE" w:rsidRDefault="00FD61B0" w:rsidP="008F07DE">
            <w:pPr>
              <w:adjustRightInd w:val="0"/>
              <w:snapToGrid w:val="0"/>
              <w:spacing w:line="240" w:lineRule="auto"/>
              <w:jc w:val="center"/>
              <w:rPr>
                <w:rFonts w:cs="Times New Roman"/>
                <w:sz w:val="21"/>
                <w:szCs w:val="21"/>
                <w:u w:val="single"/>
              </w:rPr>
            </w:pPr>
            <w:r w:rsidRPr="00D500FE">
              <w:rPr>
                <w:rFonts w:cs="Times New Roman" w:hint="eastAsia"/>
                <w:sz w:val="21"/>
                <w:szCs w:val="21"/>
                <w:u w:val="single"/>
              </w:rPr>
              <w:t>已建</w:t>
            </w:r>
          </w:p>
        </w:tc>
      </w:tr>
    </w:tbl>
    <w:p w14:paraId="19E3A22F" w14:textId="77777777" w:rsidR="00792AE0" w:rsidRPr="00D500FE" w:rsidRDefault="00792AE0" w:rsidP="00792AE0">
      <w:pPr>
        <w:keepNext/>
        <w:keepLines/>
        <w:spacing w:beforeLines="50" w:before="156"/>
        <w:outlineLvl w:val="2"/>
        <w:rPr>
          <w:rFonts w:cs="Times New Roman"/>
          <w:b/>
          <w:kern w:val="2"/>
          <w:u w:val="single"/>
        </w:rPr>
      </w:pPr>
      <w:r w:rsidRPr="00D500FE">
        <w:rPr>
          <w:rFonts w:cs="Times New Roman"/>
          <w:b/>
          <w:kern w:val="2"/>
          <w:u w:val="single"/>
        </w:rPr>
        <w:t>3.1.</w:t>
      </w:r>
      <w:r w:rsidRPr="00D500FE">
        <w:rPr>
          <w:rFonts w:cs="Times New Roman" w:hint="eastAsia"/>
          <w:b/>
          <w:kern w:val="2"/>
          <w:u w:val="single"/>
        </w:rPr>
        <w:t xml:space="preserve">2 </w:t>
      </w:r>
      <w:r w:rsidRPr="00D500FE">
        <w:rPr>
          <w:rFonts w:cs="Times New Roman"/>
          <w:b/>
          <w:kern w:val="2"/>
          <w:u w:val="single"/>
        </w:rPr>
        <w:t>主要</w:t>
      </w:r>
      <w:r w:rsidRPr="00D500FE">
        <w:rPr>
          <w:rFonts w:cs="Times New Roman" w:hint="eastAsia"/>
          <w:b/>
          <w:kern w:val="2"/>
          <w:u w:val="single"/>
        </w:rPr>
        <w:t>原辅料、资源能源消耗指标</w:t>
      </w:r>
    </w:p>
    <w:p w14:paraId="4CD1A25D" w14:textId="77777777" w:rsidR="00792AE0" w:rsidRPr="00D500FE" w:rsidRDefault="00792AE0" w:rsidP="00792AE0">
      <w:pPr>
        <w:pStyle w:val="afffffa"/>
        <w:ind w:firstLine="480"/>
        <w:rPr>
          <w:rFonts w:ascii="Times New Roman" w:eastAsia="宋体" w:hAnsi="Times New Roman" w:cs="Times New Roman"/>
          <w:kern w:val="0"/>
          <w:szCs w:val="24"/>
          <w:u w:val="single"/>
        </w:rPr>
      </w:pPr>
      <w:r w:rsidRPr="00D500FE">
        <w:rPr>
          <w:rFonts w:ascii="Times New Roman" w:eastAsia="宋体" w:hAnsi="Times New Roman" w:cs="Times New Roman" w:hint="eastAsia"/>
          <w:kern w:val="0"/>
          <w:szCs w:val="24"/>
          <w:u w:val="single"/>
        </w:rPr>
        <w:t>现有工程原辅材料及能源消耗量见下表。</w:t>
      </w:r>
    </w:p>
    <w:p w14:paraId="214EB9F4" w14:textId="77777777" w:rsidR="00792AE0" w:rsidRPr="00D500FE" w:rsidRDefault="00792AE0" w:rsidP="00792AE0">
      <w:pPr>
        <w:adjustRightInd w:val="0"/>
        <w:snapToGrid w:val="0"/>
        <w:spacing w:beforeLines="50" w:before="156"/>
        <w:jc w:val="center"/>
        <w:rPr>
          <w:rFonts w:cs="Times New Roman"/>
          <w:b/>
          <w:kern w:val="2"/>
          <w:sz w:val="21"/>
          <w:szCs w:val="21"/>
          <w:u w:val="single"/>
        </w:rPr>
      </w:pPr>
      <w:r w:rsidRPr="00D500FE">
        <w:rPr>
          <w:rFonts w:cs="Times New Roman" w:hint="eastAsia"/>
          <w:b/>
          <w:kern w:val="2"/>
          <w:sz w:val="21"/>
          <w:szCs w:val="21"/>
          <w:u w:val="single"/>
        </w:rPr>
        <w:t>表</w:t>
      </w:r>
      <w:r w:rsidRPr="00D500FE">
        <w:rPr>
          <w:rFonts w:cs="Times New Roman"/>
          <w:b/>
          <w:kern w:val="2"/>
          <w:sz w:val="21"/>
          <w:szCs w:val="21"/>
          <w:u w:val="single"/>
        </w:rPr>
        <w:t>3</w:t>
      </w:r>
      <w:r w:rsidRPr="00D500FE">
        <w:rPr>
          <w:rFonts w:cs="Times New Roman" w:hint="eastAsia"/>
          <w:b/>
          <w:kern w:val="2"/>
          <w:sz w:val="21"/>
          <w:szCs w:val="21"/>
          <w:u w:val="single"/>
        </w:rPr>
        <w:t>.1</w:t>
      </w:r>
      <w:r w:rsidRPr="00D500FE">
        <w:rPr>
          <w:rFonts w:cs="Times New Roman"/>
          <w:b/>
          <w:kern w:val="2"/>
          <w:sz w:val="21"/>
          <w:szCs w:val="21"/>
          <w:u w:val="single"/>
        </w:rPr>
        <w:t>-</w:t>
      </w:r>
      <w:r w:rsidRPr="00D500FE">
        <w:rPr>
          <w:rFonts w:cs="Times New Roman" w:hint="eastAsia"/>
          <w:b/>
          <w:kern w:val="2"/>
          <w:sz w:val="21"/>
          <w:szCs w:val="21"/>
          <w:u w:val="single"/>
        </w:rPr>
        <w:t>2</w:t>
      </w:r>
      <w:r w:rsidRPr="00D500FE">
        <w:rPr>
          <w:rFonts w:cs="Times New Roman"/>
          <w:b/>
          <w:kern w:val="2"/>
          <w:sz w:val="21"/>
          <w:szCs w:val="21"/>
          <w:u w:val="single"/>
        </w:rPr>
        <w:t xml:space="preserve">  </w:t>
      </w:r>
      <w:r w:rsidRPr="00D500FE">
        <w:rPr>
          <w:rFonts w:cs="Times New Roman" w:hint="eastAsia"/>
          <w:b/>
          <w:kern w:val="2"/>
          <w:sz w:val="21"/>
          <w:szCs w:val="21"/>
          <w:u w:val="single"/>
        </w:rPr>
        <w:t>现有工程主要原辅料消耗及资源能源消耗情况一览表</w:t>
      </w:r>
    </w:p>
    <w:tbl>
      <w:tblPr>
        <w:tblW w:w="8773" w:type="dxa"/>
        <w:tblCellMar>
          <w:left w:w="0" w:type="dxa"/>
          <w:right w:w="0" w:type="dxa"/>
        </w:tblCellMar>
        <w:tblLook w:val="04A0" w:firstRow="1" w:lastRow="0" w:firstColumn="1" w:lastColumn="0" w:noHBand="0" w:noVBand="1"/>
      </w:tblPr>
      <w:tblGrid>
        <w:gridCol w:w="1080"/>
        <w:gridCol w:w="1909"/>
        <w:gridCol w:w="851"/>
        <w:gridCol w:w="1559"/>
        <w:gridCol w:w="3374"/>
      </w:tblGrid>
      <w:tr w:rsidR="00792AE0" w:rsidRPr="00D500FE" w14:paraId="19BAB0E7" w14:textId="77777777" w:rsidTr="00D500FE">
        <w:trPr>
          <w:trHeight w:val="372"/>
        </w:trPr>
        <w:tc>
          <w:tcPr>
            <w:tcW w:w="1080" w:type="dxa"/>
            <w:tcBorders>
              <w:top w:val="single" w:sz="12"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4409C41" w14:textId="77777777" w:rsidR="00792AE0" w:rsidRPr="00D500FE" w:rsidRDefault="00792AE0"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序号</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DB768EB" w14:textId="77777777" w:rsidR="00792AE0" w:rsidRPr="00D500FE" w:rsidRDefault="00792AE0"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项目名称</w:t>
            </w:r>
          </w:p>
        </w:tc>
        <w:tc>
          <w:tcPr>
            <w:tcW w:w="851"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040CA27" w14:textId="77777777" w:rsidR="00792AE0" w:rsidRPr="00D500FE" w:rsidRDefault="00792AE0"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单位</w:t>
            </w:r>
          </w:p>
        </w:tc>
        <w:tc>
          <w:tcPr>
            <w:tcW w:w="1559"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097F848" w14:textId="77777777" w:rsidR="00792AE0" w:rsidRPr="00D500FE" w:rsidRDefault="00792AE0"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年消耗量</w:t>
            </w:r>
          </w:p>
        </w:tc>
        <w:tc>
          <w:tcPr>
            <w:tcW w:w="3374" w:type="dxa"/>
            <w:tcBorders>
              <w:top w:val="single" w:sz="12"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11CD241" w14:textId="77777777" w:rsidR="00792AE0" w:rsidRPr="00D500FE" w:rsidRDefault="00792AE0"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来源</w:t>
            </w:r>
          </w:p>
        </w:tc>
      </w:tr>
      <w:tr w:rsidR="00792AE0" w:rsidRPr="00D500FE" w14:paraId="0AFEE87D" w14:textId="77777777" w:rsidTr="00D500FE">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A21449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9522BC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豆柏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0673F79"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3FAE34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275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5AEE8205"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湖南华森现代发展有限公司</w:t>
            </w:r>
          </w:p>
        </w:tc>
      </w:tr>
      <w:tr w:rsidR="00792AE0" w:rsidRPr="00D500FE" w14:paraId="4CCB2ECB" w14:textId="77777777" w:rsidTr="00D500FE">
        <w:trPr>
          <w:trHeight w:val="4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029C1BF" w14:textId="77777777" w:rsidR="00792AE0" w:rsidRPr="00D500FE" w:rsidRDefault="00792AE0" w:rsidP="00D500FE">
            <w:pPr>
              <w:spacing w:line="240" w:lineRule="auto"/>
              <w:jc w:val="center"/>
              <w:textAlignment w:val="center"/>
              <w:rPr>
                <w:rFonts w:cs="Times New Roman"/>
                <w:color w:val="FF0000"/>
                <w:kern w:val="2"/>
                <w:sz w:val="21"/>
                <w:szCs w:val="21"/>
                <w:highlight w:val="yellow"/>
                <w:u w:val="single"/>
              </w:rPr>
            </w:pPr>
            <w:r w:rsidRPr="00D500FE">
              <w:rPr>
                <w:rFonts w:cs="Times New Roman"/>
                <w:sz w:val="21"/>
                <w:szCs w:val="21"/>
                <w:u w:val="single"/>
                <w:lang w:bidi="ar"/>
              </w:rPr>
              <w:t>2</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CFAC163"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麦麸</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AD9B654"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D34734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137</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4038596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湖南华森现代发展有限公司</w:t>
            </w:r>
          </w:p>
        </w:tc>
      </w:tr>
      <w:tr w:rsidR="00792AE0" w:rsidRPr="00D500FE" w14:paraId="0BD806A4" w14:textId="77777777" w:rsidTr="00D500FE">
        <w:trPr>
          <w:trHeight w:val="378"/>
        </w:trPr>
        <w:tc>
          <w:tcPr>
            <w:tcW w:w="1080" w:type="dxa"/>
            <w:vMerge w:val="restart"/>
            <w:tcBorders>
              <w:top w:val="single" w:sz="8" w:space="0" w:color="000000"/>
              <w:left w:val="nil"/>
              <w:right w:val="single" w:sz="8" w:space="0" w:color="000000"/>
            </w:tcBorders>
            <w:shd w:val="clear" w:color="auto" w:fill="auto"/>
            <w:tcMar>
              <w:top w:w="12" w:type="dxa"/>
              <w:left w:w="12" w:type="dxa"/>
              <w:right w:w="12" w:type="dxa"/>
            </w:tcMar>
            <w:vAlign w:val="center"/>
          </w:tcPr>
          <w:p w14:paraId="29CF022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3</w:t>
            </w:r>
          </w:p>
        </w:tc>
        <w:tc>
          <w:tcPr>
            <w:tcW w:w="1909" w:type="dxa"/>
            <w:vMerge w:val="restart"/>
            <w:tcBorders>
              <w:top w:val="single" w:sz="8" w:space="0" w:color="000000"/>
              <w:left w:val="single" w:sz="8" w:space="0" w:color="000000"/>
              <w:right w:val="single" w:sz="8" w:space="0" w:color="000000"/>
            </w:tcBorders>
            <w:shd w:val="clear" w:color="auto" w:fill="auto"/>
            <w:tcMar>
              <w:top w:w="12" w:type="dxa"/>
              <w:left w:w="12" w:type="dxa"/>
              <w:right w:w="12" w:type="dxa"/>
            </w:tcMar>
            <w:vAlign w:val="center"/>
          </w:tcPr>
          <w:p w14:paraId="05936FCA" w14:textId="77777777" w:rsidR="00792AE0" w:rsidRPr="00D500FE" w:rsidRDefault="00792AE0" w:rsidP="00D500FE">
            <w:pPr>
              <w:spacing w:line="240" w:lineRule="auto"/>
              <w:jc w:val="center"/>
              <w:textAlignment w:val="center"/>
              <w:rPr>
                <w:rFonts w:cs="Times New Roman"/>
                <w:kern w:val="2"/>
                <w:sz w:val="21"/>
                <w:szCs w:val="21"/>
                <w:u w:val="single"/>
              </w:rPr>
            </w:pPr>
            <w:r w:rsidRPr="00D500FE">
              <w:rPr>
                <w:rFonts w:cs="Times New Roman"/>
                <w:sz w:val="21"/>
                <w:szCs w:val="21"/>
                <w:u w:val="single"/>
                <w:lang w:bidi="ar"/>
              </w:rPr>
              <w:t>新鲜水</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4343A08" w14:textId="77777777" w:rsidR="00792AE0" w:rsidRPr="00D500FE" w:rsidRDefault="00792AE0" w:rsidP="00D500FE">
            <w:pPr>
              <w:spacing w:line="240" w:lineRule="auto"/>
              <w:jc w:val="center"/>
              <w:textAlignment w:val="center"/>
              <w:rPr>
                <w:rFonts w:cs="Times New Roman"/>
                <w:kern w:val="2"/>
                <w:sz w:val="21"/>
                <w:szCs w:val="21"/>
                <w:u w:val="single"/>
              </w:rPr>
            </w:pPr>
            <w:r w:rsidRPr="00D500FE">
              <w:rPr>
                <w:rFonts w:cs="Times New Roman"/>
                <w:sz w:val="21"/>
                <w:szCs w:val="21"/>
                <w:u w:val="single"/>
                <w:lang w:bidi="ar"/>
              </w:rPr>
              <w:t>m</w:t>
            </w:r>
            <w:r w:rsidRPr="00D500FE">
              <w:rPr>
                <w:rFonts w:cs="Times New Roman"/>
                <w:sz w:val="21"/>
                <w:szCs w:val="21"/>
                <w:u w:val="single"/>
                <w:vertAlign w:val="superscript"/>
                <w:lang w:bidi="ar"/>
              </w:rPr>
              <w:t>3</w:t>
            </w:r>
            <w:r w:rsidRPr="00D500FE">
              <w:rPr>
                <w:rFonts w:cs="Times New Roman"/>
                <w:sz w:val="21"/>
                <w:szCs w:val="21"/>
                <w:u w:val="single"/>
                <w:lang w:bidi="ar"/>
              </w:rPr>
              <w: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2A2E75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kern w:val="2"/>
                <w:sz w:val="21"/>
                <w:szCs w:val="21"/>
                <w:u w:val="single"/>
              </w:rPr>
              <w:t>730</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E9316A2"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color w:val="000000"/>
                <w:kern w:val="2"/>
                <w:sz w:val="21"/>
                <w:szCs w:val="21"/>
                <w:u w:val="single"/>
              </w:rPr>
              <w:t>自来水</w:t>
            </w:r>
          </w:p>
        </w:tc>
      </w:tr>
      <w:tr w:rsidR="00792AE0" w:rsidRPr="00D500FE" w14:paraId="15CDE5F4" w14:textId="77777777" w:rsidTr="00D500FE">
        <w:trPr>
          <w:trHeight w:val="378"/>
        </w:trPr>
        <w:tc>
          <w:tcPr>
            <w:tcW w:w="1080" w:type="dxa"/>
            <w:vMerge/>
            <w:tcBorders>
              <w:left w:val="nil"/>
              <w:bottom w:val="single" w:sz="8" w:space="0" w:color="000000"/>
              <w:right w:val="single" w:sz="8" w:space="0" w:color="000000"/>
            </w:tcBorders>
            <w:shd w:val="clear" w:color="auto" w:fill="auto"/>
            <w:tcMar>
              <w:top w:w="12" w:type="dxa"/>
              <w:left w:w="12" w:type="dxa"/>
              <w:right w:w="12" w:type="dxa"/>
            </w:tcMar>
            <w:vAlign w:val="center"/>
          </w:tcPr>
          <w:p w14:paraId="7983877C" w14:textId="77777777" w:rsidR="00792AE0" w:rsidRPr="00D500FE" w:rsidRDefault="00792AE0" w:rsidP="00D500FE">
            <w:pPr>
              <w:spacing w:line="240" w:lineRule="auto"/>
              <w:jc w:val="center"/>
              <w:textAlignment w:val="center"/>
              <w:rPr>
                <w:rFonts w:cs="Times New Roman"/>
                <w:color w:val="000000"/>
                <w:sz w:val="21"/>
                <w:szCs w:val="21"/>
                <w:u w:val="single"/>
                <w:lang w:bidi="ar"/>
              </w:rPr>
            </w:pPr>
          </w:p>
        </w:tc>
        <w:tc>
          <w:tcPr>
            <w:tcW w:w="1909" w:type="dxa"/>
            <w:vMerge/>
            <w:tcBorders>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5F18BF2" w14:textId="77777777" w:rsidR="00792AE0" w:rsidRPr="00D500FE" w:rsidRDefault="00792AE0" w:rsidP="00D500FE">
            <w:pPr>
              <w:spacing w:line="240" w:lineRule="auto"/>
              <w:jc w:val="center"/>
              <w:textAlignment w:val="center"/>
              <w:rPr>
                <w:rFonts w:cs="Times New Roman"/>
                <w:sz w:val="21"/>
                <w:szCs w:val="21"/>
                <w:u w:val="single"/>
                <w:lang w:bidi="ar"/>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E928BF8" w14:textId="77777777" w:rsidR="00792AE0" w:rsidRPr="00D500FE" w:rsidRDefault="00792AE0" w:rsidP="00D500FE">
            <w:pPr>
              <w:spacing w:line="240" w:lineRule="auto"/>
              <w:jc w:val="center"/>
              <w:textAlignment w:val="center"/>
              <w:rPr>
                <w:rFonts w:cs="Times New Roman"/>
                <w:kern w:val="2"/>
                <w:sz w:val="21"/>
                <w:szCs w:val="21"/>
                <w:u w:val="single"/>
              </w:rPr>
            </w:pPr>
            <w:r w:rsidRPr="00D500FE">
              <w:rPr>
                <w:rFonts w:cs="Times New Roman"/>
                <w:sz w:val="21"/>
                <w:szCs w:val="21"/>
                <w:u w:val="single"/>
                <w:lang w:bidi="ar"/>
              </w:rPr>
              <w:t>m</w:t>
            </w:r>
            <w:r w:rsidRPr="00D500FE">
              <w:rPr>
                <w:rFonts w:cs="Times New Roman"/>
                <w:sz w:val="21"/>
                <w:szCs w:val="21"/>
                <w:u w:val="single"/>
                <w:vertAlign w:val="superscript"/>
                <w:lang w:bidi="ar"/>
              </w:rPr>
              <w:t>3</w:t>
            </w:r>
            <w:r w:rsidRPr="00D500FE">
              <w:rPr>
                <w:rFonts w:cs="Times New Roman"/>
                <w:sz w:val="21"/>
                <w:szCs w:val="21"/>
                <w:u w:val="single"/>
                <w:lang w:bidi="ar"/>
              </w:rPr>
              <w: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71086C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kern w:val="2"/>
                <w:sz w:val="21"/>
                <w:szCs w:val="21"/>
                <w:u w:val="single"/>
              </w:rPr>
              <w:t>26366</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00E75E7"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color w:val="000000"/>
                <w:kern w:val="2"/>
                <w:sz w:val="21"/>
                <w:szCs w:val="21"/>
                <w:u w:val="single"/>
              </w:rPr>
              <w:t>地下井水</w:t>
            </w:r>
          </w:p>
        </w:tc>
      </w:tr>
      <w:tr w:rsidR="00792AE0" w:rsidRPr="00D500FE" w14:paraId="4E7F8C7F" w14:textId="77777777" w:rsidTr="00D500FE">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16FB7C9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4</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8E844A3"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玉米</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19E047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61F4976"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721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29521F17"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kern w:val="2"/>
                <w:sz w:val="21"/>
                <w:szCs w:val="21"/>
                <w:u w:val="single"/>
              </w:rPr>
              <w:t>牧草种植基地</w:t>
            </w:r>
          </w:p>
        </w:tc>
      </w:tr>
      <w:tr w:rsidR="00792AE0" w:rsidRPr="00D500FE" w14:paraId="68B27E70" w14:textId="77777777" w:rsidTr="00D500FE">
        <w:trPr>
          <w:trHeight w:val="45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0E3DC77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5</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31B011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干燕麦草</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E04D046"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9B70B3C"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423</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E36D5BD"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甘肃瑞和农业发展有限责任公司</w:t>
            </w:r>
          </w:p>
        </w:tc>
      </w:tr>
      <w:tr w:rsidR="00792AE0" w:rsidRPr="00D500FE" w14:paraId="586FFAB3" w14:textId="77777777" w:rsidTr="00D500FE">
        <w:trPr>
          <w:trHeight w:val="39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2A9732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6</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9B40259"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磷酸氢钙</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9CB0658"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CBF3B08"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20</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3F486C4F"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衡阳市华地饲料添加剂有限公司</w:t>
            </w:r>
          </w:p>
        </w:tc>
      </w:tr>
      <w:tr w:rsidR="00792AE0" w:rsidRPr="00D500FE" w14:paraId="673B88CE" w14:textId="77777777" w:rsidTr="00D500FE">
        <w:trPr>
          <w:trHeight w:val="400"/>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AF1835C"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lastRenderedPageBreak/>
              <w:t>7</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E49548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石粉</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E3DE09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6DEF22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10.22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31FD8DF4"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衡阳市华地饲料添加剂有限公司</w:t>
            </w:r>
          </w:p>
        </w:tc>
      </w:tr>
      <w:tr w:rsidR="00792AE0" w:rsidRPr="00D500FE" w14:paraId="7118725C" w14:textId="77777777" w:rsidTr="00D500FE">
        <w:trPr>
          <w:trHeight w:val="378"/>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1FC2565"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8</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133765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小麦秸秆</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E50FCE4"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402A3B2"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350.4</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544EE0F1"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固镇县合禾种植专业合作社</w:t>
            </w:r>
          </w:p>
        </w:tc>
      </w:tr>
      <w:tr w:rsidR="00792AE0" w:rsidRPr="00D500FE" w14:paraId="3798B75B" w14:textId="77777777" w:rsidTr="00D500FE">
        <w:trPr>
          <w:trHeight w:val="39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1E83A7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9</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516E72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预粉料</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AAF994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D9893F5"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8</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171034F"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长沙新起点生物科技有限公司</w:t>
            </w:r>
          </w:p>
        </w:tc>
      </w:tr>
      <w:tr w:rsidR="00792AE0" w:rsidRPr="00D500FE" w14:paraId="085AD391" w14:textId="77777777" w:rsidTr="00D500FE">
        <w:trPr>
          <w:trHeight w:val="3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8BEE6BC"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10</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EA6C1D7"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小苏打</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E674592"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AE4E488"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3.1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A1FFDDE"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衡阳市石鼓区华鑫饲料经营部</w:t>
            </w:r>
          </w:p>
        </w:tc>
      </w:tr>
      <w:tr w:rsidR="00792AE0" w:rsidRPr="00D500FE" w14:paraId="4391286A" w14:textId="77777777" w:rsidTr="00D500FE">
        <w:trPr>
          <w:trHeight w:val="396"/>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1F7311B5"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C7B10C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DDGS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83FEC86"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761B40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10.2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4A449190"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郑州丰亿饲料有限公司</w:t>
            </w:r>
          </w:p>
        </w:tc>
      </w:tr>
      <w:tr w:rsidR="00792AE0" w:rsidRPr="00D500FE" w14:paraId="73AA5165" w14:textId="77777777" w:rsidTr="00D500FE">
        <w:trPr>
          <w:trHeight w:val="38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32C841F3"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12</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796E024"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进口干苜蓿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221AF4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14D12D9"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204</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4D8FE8D"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厦门荣顺供应链管理有限公司</w:t>
            </w:r>
          </w:p>
        </w:tc>
      </w:tr>
      <w:tr w:rsidR="00792AE0" w:rsidRPr="00D500FE" w14:paraId="294C047B" w14:textId="77777777" w:rsidTr="00D500FE">
        <w:trPr>
          <w:trHeight w:val="39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801784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13</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B709E9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青贮苜蓿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A814D1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D784333"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204</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9B6EA6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德人草业科技有限公司</w:t>
            </w:r>
          </w:p>
        </w:tc>
      </w:tr>
      <w:tr w:rsidR="00792AE0" w:rsidRPr="00D500FE" w14:paraId="12FF5F62" w14:textId="77777777" w:rsidTr="00D500FE">
        <w:trPr>
          <w:trHeight w:val="40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454B4F4"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14</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0AEDF6A" w14:textId="77777777" w:rsidR="00792AE0" w:rsidRPr="00D500FE" w:rsidRDefault="00792AE0" w:rsidP="00D500FE">
            <w:pPr>
              <w:spacing w:line="240" w:lineRule="auto"/>
              <w:jc w:val="center"/>
              <w:textAlignment w:val="bottom"/>
              <w:rPr>
                <w:rFonts w:eastAsia="MS Sans Serif" w:cs="Times New Roman"/>
                <w:color w:val="000000"/>
                <w:kern w:val="2"/>
                <w:sz w:val="21"/>
                <w:szCs w:val="21"/>
                <w:u w:val="single"/>
              </w:rPr>
            </w:pPr>
            <w:r w:rsidRPr="00D500FE">
              <w:rPr>
                <w:rFonts w:cs="Times New Roman"/>
                <w:color w:val="000000"/>
                <w:sz w:val="21"/>
                <w:szCs w:val="21"/>
                <w:u w:val="single"/>
                <w:lang w:bidi="ar"/>
              </w:rPr>
              <w:t>益康</w:t>
            </w:r>
            <w:r w:rsidRPr="00D500FE">
              <w:rPr>
                <w:rFonts w:eastAsia="MS Sans Serif" w:cs="Times New Roman"/>
                <w:color w:val="000000"/>
                <w:sz w:val="21"/>
                <w:szCs w:val="21"/>
                <w:u w:val="single"/>
                <w:lang w:bidi="ar"/>
              </w:rPr>
              <w:t>XP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FBDB920"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C73F5B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0.52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7A729E7"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长沙诚耀生物科技有限公司货款</w:t>
            </w:r>
          </w:p>
        </w:tc>
      </w:tr>
      <w:tr w:rsidR="00792AE0" w:rsidRPr="00D500FE" w14:paraId="1EC0FCAD" w14:textId="77777777" w:rsidTr="00D500FE">
        <w:trPr>
          <w:trHeight w:val="39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9FAEB9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15</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A2E155E"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牛得康</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4F6927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25E88F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sz w:val="21"/>
                <w:szCs w:val="21"/>
                <w:u w:val="single"/>
                <w:lang w:bidi="ar"/>
              </w:rPr>
              <w:t>14.6</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2FBA7255" w14:textId="77777777" w:rsidR="00792AE0" w:rsidRPr="00D500FE" w:rsidRDefault="00792AE0" w:rsidP="00D500FE">
            <w:pPr>
              <w:spacing w:line="240" w:lineRule="auto"/>
              <w:jc w:val="center"/>
              <w:textAlignment w:val="bottom"/>
              <w:rPr>
                <w:rFonts w:cs="Times New Roman"/>
                <w:color w:val="000000"/>
                <w:kern w:val="2"/>
                <w:sz w:val="21"/>
                <w:szCs w:val="21"/>
                <w:u w:val="single"/>
              </w:rPr>
            </w:pPr>
            <w:r w:rsidRPr="00D500FE">
              <w:rPr>
                <w:rFonts w:cs="Times New Roman"/>
                <w:color w:val="000000"/>
                <w:sz w:val="21"/>
                <w:szCs w:val="21"/>
                <w:u w:val="single"/>
                <w:lang w:bidi="ar"/>
              </w:rPr>
              <w:t>江苏家惠生物科技有限公司</w:t>
            </w:r>
          </w:p>
        </w:tc>
      </w:tr>
      <w:tr w:rsidR="00792AE0" w:rsidRPr="00D500FE" w14:paraId="09C56214" w14:textId="77777777" w:rsidTr="00D500FE">
        <w:trPr>
          <w:trHeight w:val="398"/>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CAA2B7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16</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7539F3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玉米秸秆</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E111452"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0455EDD"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kern w:val="2"/>
                <w:sz w:val="21"/>
                <w:szCs w:val="21"/>
                <w:u w:val="single"/>
              </w:rPr>
              <w:t>2774</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70550C4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德人草业科技有限公司</w:t>
            </w:r>
          </w:p>
        </w:tc>
      </w:tr>
      <w:tr w:rsidR="00792AE0" w:rsidRPr="00D500FE" w14:paraId="433D62BD" w14:textId="77777777" w:rsidTr="00D500FE">
        <w:trPr>
          <w:trHeight w:val="62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4506205"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color w:val="000000"/>
                <w:sz w:val="21"/>
                <w:szCs w:val="21"/>
                <w:u w:val="single"/>
                <w:lang w:bidi="ar"/>
              </w:rPr>
              <w:t>17</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ACD41F7"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消毒剂</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F688D27"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8FBE4A4"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hint="eastAsia"/>
                <w:color w:val="000000"/>
                <w:kern w:val="2"/>
                <w:sz w:val="21"/>
                <w:szCs w:val="21"/>
                <w:u w:val="single"/>
              </w:rPr>
              <w:t>0.8</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27F2864"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湖南五指峰生化有限限公司</w:t>
            </w:r>
          </w:p>
        </w:tc>
      </w:tr>
      <w:tr w:rsidR="00792AE0" w:rsidRPr="00D500FE" w14:paraId="1D9D0ADF" w14:textId="77777777" w:rsidTr="00D500FE">
        <w:trPr>
          <w:trHeight w:val="45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501C168"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18</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F6576F7"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兽药、疫苗</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291C6D0"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万支</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D84CE50"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color w:val="000000"/>
                <w:kern w:val="2"/>
                <w:sz w:val="21"/>
                <w:szCs w:val="21"/>
                <w:u w:val="single"/>
              </w:rPr>
              <w:t>若干</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5AEBA81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从当地畜牧防疫部门（站）购进</w:t>
            </w:r>
          </w:p>
        </w:tc>
      </w:tr>
      <w:tr w:rsidR="00792AE0" w:rsidRPr="00D500FE" w14:paraId="2EA4AD7A" w14:textId="77777777" w:rsidTr="00D500FE">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CB6D88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19</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D9E039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BM</w:t>
            </w:r>
            <w:r w:rsidRPr="00D500FE">
              <w:rPr>
                <w:rFonts w:cs="Times New Roman"/>
                <w:color w:val="000000"/>
                <w:sz w:val="21"/>
                <w:szCs w:val="21"/>
                <w:u w:val="single"/>
                <w:lang w:bidi="ar"/>
              </w:rPr>
              <w:t>菌液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1FBBEEC"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1D83748"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hint="eastAsia"/>
                <w:color w:val="000000"/>
                <w:kern w:val="2"/>
                <w:sz w:val="21"/>
                <w:szCs w:val="21"/>
                <w:u w:val="single"/>
              </w:rPr>
              <w:t>0.2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7ECD8CEF"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市场购进</w:t>
            </w:r>
          </w:p>
        </w:tc>
      </w:tr>
      <w:tr w:rsidR="00792AE0" w:rsidRPr="00D500FE" w14:paraId="2A0361D7" w14:textId="77777777" w:rsidTr="00D500FE">
        <w:trPr>
          <w:trHeight w:val="5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E9FF683"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20</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9C0ED95"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生物除臭剂（大力可）</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9675FD8"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L/a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DD4BED4"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hint="eastAsia"/>
                <w:color w:val="000000"/>
                <w:kern w:val="2"/>
                <w:sz w:val="21"/>
                <w:szCs w:val="21"/>
                <w:u w:val="single"/>
              </w:rPr>
              <w:t>4</w:t>
            </w:r>
            <w:r w:rsidRPr="00D500FE">
              <w:rPr>
                <w:rFonts w:cs="Times New Roman"/>
                <w:color w:val="000000"/>
                <w:kern w:val="2"/>
                <w:sz w:val="21"/>
                <w:szCs w:val="21"/>
                <w:u w:val="single"/>
              </w:rPr>
              <w:t>00</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5A9B14C" w14:textId="77777777" w:rsidR="00792AE0" w:rsidRPr="00D500FE" w:rsidRDefault="00792AE0" w:rsidP="00D500FE">
            <w:pPr>
              <w:spacing w:line="240" w:lineRule="auto"/>
              <w:jc w:val="center"/>
              <w:textAlignment w:val="top"/>
              <w:rPr>
                <w:rFonts w:cs="Times New Roman"/>
                <w:color w:val="000000"/>
                <w:kern w:val="2"/>
                <w:sz w:val="21"/>
                <w:szCs w:val="21"/>
                <w:u w:val="single"/>
              </w:rPr>
            </w:pPr>
            <w:r w:rsidRPr="00D500FE">
              <w:rPr>
                <w:rFonts w:cs="Times New Roman"/>
                <w:color w:val="000000"/>
                <w:sz w:val="21"/>
                <w:szCs w:val="21"/>
                <w:u w:val="single"/>
                <w:lang w:bidi="ar"/>
              </w:rPr>
              <w:t>市场购进</w:t>
            </w:r>
          </w:p>
        </w:tc>
      </w:tr>
      <w:tr w:rsidR="00792AE0" w:rsidRPr="00D500FE" w14:paraId="2436B5B8" w14:textId="77777777" w:rsidTr="00D500FE">
        <w:trPr>
          <w:trHeight w:val="5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ECD358B"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kern w:val="2"/>
                <w:sz w:val="21"/>
                <w:szCs w:val="21"/>
                <w:u w:val="single"/>
              </w:rPr>
              <w:t>21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18BF76E"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脱硫剂（活性氧化铁）</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19FF9F2"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144A198" w14:textId="77777777" w:rsidR="00792AE0" w:rsidRPr="00D500FE" w:rsidRDefault="00792AE0" w:rsidP="00792AE0">
            <w:pPr>
              <w:widowControl w:val="0"/>
              <w:spacing w:line="240" w:lineRule="auto"/>
              <w:jc w:val="center"/>
              <w:rPr>
                <w:rFonts w:cs="Times New Roman"/>
                <w:color w:val="000000"/>
                <w:kern w:val="2"/>
                <w:sz w:val="21"/>
                <w:szCs w:val="21"/>
                <w:u w:val="single"/>
              </w:rPr>
            </w:pPr>
            <w:r w:rsidRPr="00D500FE">
              <w:rPr>
                <w:rFonts w:cs="Times New Roman"/>
                <w:color w:val="000000"/>
                <w:kern w:val="2"/>
                <w:sz w:val="21"/>
                <w:szCs w:val="21"/>
                <w:u w:val="single"/>
              </w:rPr>
              <w:t>0.</w:t>
            </w:r>
            <w:r w:rsidRPr="00D500FE">
              <w:rPr>
                <w:rFonts w:cs="Times New Roman" w:hint="eastAsia"/>
                <w:color w:val="000000"/>
                <w:kern w:val="2"/>
                <w:sz w:val="21"/>
                <w:szCs w:val="21"/>
                <w:u w:val="single"/>
              </w:rPr>
              <w:t>05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0F7F9CA" w14:textId="77777777" w:rsidR="00792AE0" w:rsidRPr="00D500FE" w:rsidRDefault="00792AE0" w:rsidP="00D500FE">
            <w:pPr>
              <w:spacing w:line="240" w:lineRule="auto"/>
              <w:jc w:val="center"/>
              <w:textAlignment w:val="top"/>
              <w:rPr>
                <w:rFonts w:cs="Times New Roman"/>
                <w:color w:val="000000"/>
                <w:kern w:val="2"/>
                <w:sz w:val="21"/>
                <w:szCs w:val="21"/>
                <w:u w:val="single"/>
              </w:rPr>
            </w:pPr>
            <w:r w:rsidRPr="00D500FE">
              <w:rPr>
                <w:rFonts w:cs="Times New Roman"/>
                <w:color w:val="000000"/>
                <w:sz w:val="21"/>
                <w:szCs w:val="21"/>
                <w:u w:val="single"/>
                <w:lang w:bidi="ar"/>
              </w:rPr>
              <w:t>市场购进</w:t>
            </w:r>
          </w:p>
        </w:tc>
      </w:tr>
      <w:tr w:rsidR="00792AE0" w:rsidRPr="00D500FE" w14:paraId="646E56DA" w14:textId="77777777" w:rsidTr="00D500FE">
        <w:trPr>
          <w:trHeight w:val="342"/>
        </w:trPr>
        <w:tc>
          <w:tcPr>
            <w:tcW w:w="1080" w:type="dxa"/>
            <w:tcBorders>
              <w:top w:val="single" w:sz="8" w:space="0" w:color="000000"/>
              <w:left w:val="nil"/>
              <w:bottom w:val="single" w:sz="12" w:space="0" w:color="000000"/>
              <w:right w:val="single" w:sz="8" w:space="0" w:color="000000"/>
            </w:tcBorders>
            <w:shd w:val="clear" w:color="auto" w:fill="auto"/>
            <w:tcMar>
              <w:top w:w="12" w:type="dxa"/>
              <w:left w:w="12" w:type="dxa"/>
              <w:right w:w="12" w:type="dxa"/>
            </w:tcMar>
            <w:vAlign w:val="center"/>
          </w:tcPr>
          <w:p w14:paraId="61E60692"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hint="eastAsia"/>
                <w:color w:val="000000"/>
                <w:kern w:val="2"/>
                <w:sz w:val="21"/>
                <w:szCs w:val="21"/>
                <w:u w:val="single"/>
              </w:rPr>
              <w:t>22</w:t>
            </w:r>
          </w:p>
        </w:tc>
        <w:tc>
          <w:tcPr>
            <w:tcW w:w="1909"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5096E7C1"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电</w:t>
            </w:r>
          </w:p>
        </w:tc>
        <w:tc>
          <w:tcPr>
            <w:tcW w:w="851"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4845B35A" w14:textId="77777777" w:rsidR="00792AE0" w:rsidRPr="00D500FE" w:rsidRDefault="00792AE0"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万</w:t>
            </w:r>
            <w:proofErr w:type="spellStart"/>
            <w:r w:rsidRPr="00D500FE">
              <w:rPr>
                <w:rFonts w:cs="Times New Roman"/>
                <w:color w:val="000000"/>
                <w:sz w:val="21"/>
                <w:szCs w:val="21"/>
                <w:u w:val="single"/>
                <w:lang w:bidi="ar"/>
              </w:rPr>
              <w:t>Kwh</w:t>
            </w:r>
            <w:proofErr w:type="spellEnd"/>
            <w:r w:rsidRPr="00D500FE">
              <w:rPr>
                <w:rFonts w:cs="Times New Roman"/>
                <w:color w:val="000000"/>
                <w:sz w:val="21"/>
                <w:szCs w:val="21"/>
                <w:u w:val="single"/>
                <w:lang w:bidi="ar"/>
              </w:rPr>
              <w:t>/a</w:t>
            </w:r>
          </w:p>
        </w:tc>
        <w:tc>
          <w:tcPr>
            <w:tcW w:w="1559"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34FE4E2D"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hint="eastAsia"/>
                <w:color w:val="000000"/>
                <w:kern w:val="2"/>
                <w:sz w:val="21"/>
                <w:szCs w:val="21"/>
                <w:u w:val="single"/>
              </w:rPr>
              <w:t>300</w:t>
            </w:r>
          </w:p>
        </w:tc>
        <w:tc>
          <w:tcPr>
            <w:tcW w:w="3374" w:type="dxa"/>
            <w:tcBorders>
              <w:top w:val="single" w:sz="8" w:space="0" w:color="000000"/>
              <w:left w:val="single" w:sz="8" w:space="0" w:color="000000"/>
              <w:bottom w:val="single" w:sz="12" w:space="0" w:color="000000"/>
              <w:right w:val="nil"/>
            </w:tcBorders>
            <w:shd w:val="clear" w:color="auto" w:fill="auto"/>
            <w:noWrap/>
            <w:tcMar>
              <w:top w:w="12" w:type="dxa"/>
              <w:left w:w="12" w:type="dxa"/>
              <w:right w:w="12" w:type="dxa"/>
            </w:tcMar>
            <w:vAlign w:val="center"/>
          </w:tcPr>
          <w:p w14:paraId="1B09DCF5" w14:textId="77777777" w:rsidR="00792AE0" w:rsidRPr="00D500FE" w:rsidRDefault="00792AE0" w:rsidP="00D500FE">
            <w:pPr>
              <w:widowControl w:val="0"/>
              <w:spacing w:line="240" w:lineRule="auto"/>
              <w:jc w:val="center"/>
              <w:rPr>
                <w:rFonts w:cs="Times New Roman"/>
                <w:color w:val="000000"/>
                <w:kern w:val="2"/>
                <w:sz w:val="21"/>
                <w:szCs w:val="21"/>
                <w:u w:val="single"/>
              </w:rPr>
            </w:pPr>
            <w:r w:rsidRPr="00D500FE">
              <w:rPr>
                <w:rFonts w:cs="Times New Roman"/>
                <w:color w:val="000000"/>
                <w:kern w:val="2"/>
                <w:sz w:val="21"/>
                <w:szCs w:val="21"/>
                <w:u w:val="single"/>
              </w:rPr>
              <w:t>/</w:t>
            </w:r>
          </w:p>
        </w:tc>
      </w:tr>
    </w:tbl>
    <w:p w14:paraId="7806DDB5" w14:textId="77777777" w:rsidR="00792AE0" w:rsidRPr="00D500FE" w:rsidRDefault="00792AE0" w:rsidP="00792AE0">
      <w:pPr>
        <w:keepNext/>
        <w:keepLines/>
        <w:spacing w:beforeLines="50" w:before="156"/>
        <w:outlineLvl w:val="2"/>
        <w:rPr>
          <w:rFonts w:cs="Times New Roman"/>
          <w:b/>
          <w:kern w:val="2"/>
          <w:u w:val="single"/>
        </w:rPr>
      </w:pPr>
      <w:r w:rsidRPr="00D500FE">
        <w:rPr>
          <w:rFonts w:cs="Times New Roman"/>
          <w:b/>
          <w:kern w:val="2"/>
          <w:u w:val="single"/>
        </w:rPr>
        <w:t>3.1.</w:t>
      </w:r>
      <w:r w:rsidRPr="00D500FE">
        <w:rPr>
          <w:rFonts w:cs="Times New Roman" w:hint="eastAsia"/>
          <w:b/>
          <w:kern w:val="2"/>
          <w:u w:val="single"/>
        </w:rPr>
        <w:t xml:space="preserve">3 </w:t>
      </w:r>
      <w:r w:rsidRPr="00D500FE">
        <w:rPr>
          <w:rFonts w:cs="Times New Roman"/>
          <w:b/>
          <w:kern w:val="2"/>
          <w:u w:val="single"/>
        </w:rPr>
        <w:t>主要生产</w:t>
      </w:r>
      <w:r w:rsidRPr="00D500FE">
        <w:rPr>
          <w:rFonts w:cs="Times New Roman" w:hint="eastAsia"/>
          <w:b/>
          <w:kern w:val="2"/>
          <w:u w:val="single"/>
        </w:rPr>
        <w:t>设备</w:t>
      </w:r>
    </w:p>
    <w:p w14:paraId="3A7453E7" w14:textId="77777777" w:rsidR="00792AE0" w:rsidRPr="00D500FE" w:rsidRDefault="00792AE0" w:rsidP="00792AE0">
      <w:pPr>
        <w:pStyle w:val="afffffa"/>
        <w:ind w:firstLine="480"/>
        <w:rPr>
          <w:rFonts w:ascii="Times New Roman" w:eastAsia="宋体" w:hAnsi="Times New Roman" w:cs="Times New Roman"/>
          <w:kern w:val="0"/>
          <w:szCs w:val="24"/>
          <w:u w:val="single"/>
        </w:rPr>
      </w:pPr>
      <w:r w:rsidRPr="00D500FE">
        <w:rPr>
          <w:rFonts w:ascii="Times New Roman" w:eastAsia="宋体" w:hAnsi="Times New Roman" w:cs="Times New Roman"/>
          <w:kern w:val="0"/>
          <w:szCs w:val="24"/>
          <w:u w:val="single"/>
        </w:rPr>
        <w:t>现有工程主要生产设备见下表。</w:t>
      </w:r>
    </w:p>
    <w:p w14:paraId="1BC3952B" w14:textId="77777777" w:rsidR="00792AE0" w:rsidRPr="00D500FE" w:rsidRDefault="00792AE0" w:rsidP="00792AE0">
      <w:pPr>
        <w:adjustRightInd w:val="0"/>
        <w:snapToGrid w:val="0"/>
        <w:spacing w:before="120"/>
        <w:jc w:val="center"/>
        <w:rPr>
          <w:rFonts w:cs="Times New Roman"/>
          <w:b/>
          <w:kern w:val="2"/>
          <w:sz w:val="21"/>
          <w:szCs w:val="21"/>
          <w:u w:val="single"/>
        </w:rPr>
      </w:pPr>
      <w:r w:rsidRPr="00D500FE">
        <w:rPr>
          <w:rFonts w:cs="Times New Roman" w:hint="eastAsia"/>
          <w:b/>
          <w:kern w:val="2"/>
          <w:sz w:val="21"/>
          <w:szCs w:val="21"/>
          <w:u w:val="single"/>
        </w:rPr>
        <w:t>表</w:t>
      </w:r>
      <w:r w:rsidRPr="00D500FE">
        <w:rPr>
          <w:rFonts w:cs="Times New Roman"/>
          <w:b/>
          <w:kern w:val="2"/>
          <w:sz w:val="21"/>
          <w:szCs w:val="21"/>
          <w:u w:val="single"/>
        </w:rPr>
        <w:t>3</w:t>
      </w:r>
      <w:r w:rsidRPr="00D500FE">
        <w:rPr>
          <w:rFonts w:cs="Times New Roman" w:hint="eastAsia"/>
          <w:b/>
          <w:kern w:val="2"/>
          <w:sz w:val="21"/>
          <w:szCs w:val="21"/>
          <w:u w:val="single"/>
        </w:rPr>
        <w:t>.1</w:t>
      </w:r>
      <w:r w:rsidRPr="00D500FE">
        <w:rPr>
          <w:rFonts w:cs="Times New Roman"/>
          <w:b/>
          <w:kern w:val="2"/>
          <w:sz w:val="21"/>
          <w:szCs w:val="21"/>
          <w:u w:val="single"/>
        </w:rPr>
        <w:t>-</w:t>
      </w:r>
      <w:r w:rsidRPr="00D500FE">
        <w:rPr>
          <w:rFonts w:cs="Times New Roman" w:hint="eastAsia"/>
          <w:b/>
          <w:kern w:val="2"/>
          <w:sz w:val="21"/>
          <w:szCs w:val="21"/>
          <w:u w:val="single"/>
        </w:rPr>
        <w:t>3</w:t>
      </w:r>
      <w:r w:rsidRPr="00D500FE">
        <w:rPr>
          <w:rFonts w:cs="Times New Roman"/>
          <w:b/>
          <w:kern w:val="2"/>
          <w:sz w:val="21"/>
          <w:szCs w:val="21"/>
          <w:u w:val="single"/>
        </w:rPr>
        <w:t xml:space="preserve">  </w:t>
      </w:r>
      <w:r w:rsidRPr="00D500FE">
        <w:rPr>
          <w:rFonts w:cs="Times New Roman"/>
          <w:b/>
          <w:kern w:val="2"/>
          <w:sz w:val="21"/>
          <w:szCs w:val="21"/>
          <w:u w:val="single"/>
        </w:rPr>
        <w:t>现有</w:t>
      </w:r>
      <w:r w:rsidRPr="00D500FE">
        <w:rPr>
          <w:rFonts w:cs="Times New Roman" w:hint="eastAsia"/>
          <w:b/>
          <w:kern w:val="2"/>
          <w:sz w:val="21"/>
          <w:szCs w:val="21"/>
          <w:u w:val="single"/>
        </w:rPr>
        <w:t>工程主要设备一览表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68"/>
        <w:gridCol w:w="2790"/>
        <w:gridCol w:w="3020"/>
        <w:gridCol w:w="844"/>
        <w:gridCol w:w="1000"/>
      </w:tblGrid>
      <w:tr w:rsidR="00792AE0" w:rsidRPr="00D500FE" w14:paraId="5B5520EC" w14:textId="77777777" w:rsidTr="00D500FE">
        <w:trPr>
          <w:trHeight w:val="444"/>
          <w:jc w:val="center"/>
        </w:trPr>
        <w:tc>
          <w:tcPr>
            <w:tcW w:w="509" w:type="pct"/>
            <w:tcBorders>
              <w:top w:val="single" w:sz="12" w:space="0" w:color="auto"/>
            </w:tcBorders>
            <w:vAlign w:val="center"/>
          </w:tcPr>
          <w:p w14:paraId="393E5AB4"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
                <w:kern w:val="2"/>
                <w:sz w:val="21"/>
                <w:szCs w:val="21"/>
                <w:u w:val="single"/>
              </w:rPr>
              <w:t>序号</w:t>
            </w:r>
          </w:p>
        </w:tc>
        <w:tc>
          <w:tcPr>
            <w:tcW w:w="1637" w:type="pct"/>
            <w:tcBorders>
              <w:top w:val="single" w:sz="12" w:space="0" w:color="auto"/>
            </w:tcBorders>
            <w:vAlign w:val="center"/>
          </w:tcPr>
          <w:p w14:paraId="282A7B31"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
                <w:kern w:val="2"/>
                <w:sz w:val="21"/>
                <w:szCs w:val="21"/>
                <w:u w:val="single"/>
              </w:rPr>
              <w:t>名</w:t>
            </w:r>
            <w:r w:rsidRPr="00D500FE">
              <w:rPr>
                <w:rFonts w:eastAsiaTheme="minorEastAsia" w:cs="Times New Roman"/>
                <w:b/>
                <w:kern w:val="2"/>
                <w:sz w:val="21"/>
                <w:szCs w:val="21"/>
                <w:u w:val="single"/>
              </w:rPr>
              <w:t xml:space="preserve">   </w:t>
            </w:r>
            <w:r w:rsidRPr="00D500FE">
              <w:rPr>
                <w:rFonts w:eastAsiaTheme="minorEastAsia" w:cs="Times New Roman"/>
                <w:b/>
                <w:kern w:val="2"/>
                <w:sz w:val="21"/>
                <w:szCs w:val="21"/>
                <w:u w:val="single"/>
              </w:rPr>
              <w:t>称</w:t>
            </w:r>
          </w:p>
        </w:tc>
        <w:tc>
          <w:tcPr>
            <w:tcW w:w="1772" w:type="pct"/>
            <w:tcBorders>
              <w:top w:val="single" w:sz="12" w:space="0" w:color="auto"/>
            </w:tcBorders>
            <w:vAlign w:val="center"/>
          </w:tcPr>
          <w:p w14:paraId="00C4CB70"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
                <w:kern w:val="2"/>
                <w:sz w:val="21"/>
                <w:szCs w:val="21"/>
                <w:u w:val="single"/>
              </w:rPr>
              <w:t>型号规格</w:t>
            </w:r>
          </w:p>
        </w:tc>
        <w:tc>
          <w:tcPr>
            <w:tcW w:w="495" w:type="pct"/>
            <w:tcBorders>
              <w:top w:val="single" w:sz="12" w:space="0" w:color="auto"/>
            </w:tcBorders>
            <w:vAlign w:val="center"/>
          </w:tcPr>
          <w:p w14:paraId="18BD49DA"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
                <w:kern w:val="2"/>
                <w:sz w:val="21"/>
                <w:szCs w:val="21"/>
                <w:u w:val="single"/>
              </w:rPr>
              <w:t>单位</w:t>
            </w:r>
          </w:p>
        </w:tc>
        <w:tc>
          <w:tcPr>
            <w:tcW w:w="587" w:type="pct"/>
            <w:tcBorders>
              <w:top w:val="single" w:sz="12" w:space="0" w:color="auto"/>
            </w:tcBorders>
            <w:vAlign w:val="center"/>
          </w:tcPr>
          <w:p w14:paraId="30C6F296"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
                <w:kern w:val="2"/>
                <w:sz w:val="21"/>
                <w:szCs w:val="21"/>
                <w:u w:val="single"/>
              </w:rPr>
              <w:t>数量</w:t>
            </w:r>
          </w:p>
        </w:tc>
      </w:tr>
      <w:tr w:rsidR="00792AE0" w:rsidRPr="00D500FE" w14:paraId="123CE47E" w14:textId="77777777" w:rsidTr="00D500FE">
        <w:trPr>
          <w:trHeight w:val="544"/>
          <w:jc w:val="center"/>
        </w:trPr>
        <w:tc>
          <w:tcPr>
            <w:tcW w:w="5000" w:type="pct"/>
            <w:gridSpan w:val="5"/>
            <w:tcBorders>
              <w:top w:val="single" w:sz="12" w:space="0" w:color="auto"/>
            </w:tcBorders>
            <w:vAlign w:val="center"/>
          </w:tcPr>
          <w:p w14:paraId="6BDCD74F" w14:textId="77777777" w:rsidR="00792AE0" w:rsidRPr="00D500FE" w:rsidRDefault="00792AE0" w:rsidP="00D500FE">
            <w:pPr>
              <w:widowControl w:val="0"/>
              <w:spacing w:line="240" w:lineRule="auto"/>
              <w:jc w:val="center"/>
              <w:rPr>
                <w:rFonts w:eastAsiaTheme="minorEastAsia" w:cs="Times New Roman"/>
                <w:b/>
                <w:kern w:val="2"/>
                <w:sz w:val="21"/>
                <w:szCs w:val="21"/>
                <w:u w:val="single"/>
              </w:rPr>
            </w:pPr>
            <w:r w:rsidRPr="00D500FE">
              <w:rPr>
                <w:rFonts w:eastAsiaTheme="minorEastAsia" w:cs="Times New Roman"/>
                <w:bCs/>
                <w:kern w:val="2"/>
                <w:sz w:val="21"/>
                <w:szCs w:val="21"/>
                <w:u w:val="single"/>
              </w:rPr>
              <w:t>主要的生产设备</w:t>
            </w:r>
          </w:p>
        </w:tc>
      </w:tr>
      <w:tr w:rsidR="00792AE0" w:rsidRPr="00D500FE" w14:paraId="29D2FC28" w14:textId="77777777" w:rsidTr="00D500FE">
        <w:trPr>
          <w:trHeight w:val="302"/>
          <w:jc w:val="center"/>
        </w:trPr>
        <w:tc>
          <w:tcPr>
            <w:tcW w:w="509" w:type="pct"/>
            <w:vAlign w:val="center"/>
          </w:tcPr>
          <w:p w14:paraId="451673BD"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c>
          <w:tcPr>
            <w:tcW w:w="1637" w:type="pct"/>
            <w:vAlign w:val="center"/>
          </w:tcPr>
          <w:p w14:paraId="0962FBD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挤奶机</w:t>
            </w:r>
          </w:p>
        </w:tc>
        <w:tc>
          <w:tcPr>
            <w:tcW w:w="1772" w:type="pct"/>
            <w:vAlign w:val="center"/>
          </w:tcPr>
          <w:p w14:paraId="356358D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2*24=48</w:t>
            </w:r>
            <w:r w:rsidRPr="00D500FE">
              <w:rPr>
                <w:rFonts w:eastAsiaTheme="minorEastAsia" w:cs="Times New Roman"/>
                <w:bCs/>
                <w:kern w:val="2"/>
                <w:sz w:val="21"/>
                <w:szCs w:val="21"/>
                <w:u w:val="single"/>
              </w:rPr>
              <w:t>位并列式</w:t>
            </w:r>
          </w:p>
        </w:tc>
        <w:tc>
          <w:tcPr>
            <w:tcW w:w="495" w:type="pct"/>
            <w:vAlign w:val="center"/>
          </w:tcPr>
          <w:p w14:paraId="3F53263D"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套</w:t>
            </w:r>
          </w:p>
        </w:tc>
        <w:tc>
          <w:tcPr>
            <w:tcW w:w="587" w:type="pct"/>
            <w:vAlign w:val="center"/>
          </w:tcPr>
          <w:p w14:paraId="73EEC39B" w14:textId="77777777" w:rsidR="00792AE0" w:rsidRPr="00D500FE" w:rsidRDefault="00792AE0" w:rsidP="00D500FE">
            <w:pPr>
              <w:widowControl w:val="0"/>
              <w:spacing w:line="240" w:lineRule="auto"/>
              <w:jc w:val="center"/>
              <w:rPr>
                <w:rFonts w:eastAsiaTheme="minorEastAsia" w:cs="Times New Roman"/>
                <w:kern w:val="2"/>
                <w:sz w:val="21"/>
                <w:szCs w:val="21"/>
                <w:u w:val="single"/>
              </w:rPr>
            </w:pPr>
            <w:r w:rsidRPr="00D500FE">
              <w:rPr>
                <w:rFonts w:eastAsiaTheme="minorEastAsia" w:cs="Times New Roman"/>
                <w:kern w:val="2"/>
                <w:sz w:val="21"/>
                <w:szCs w:val="21"/>
                <w:u w:val="single"/>
              </w:rPr>
              <w:t>1</w:t>
            </w:r>
          </w:p>
        </w:tc>
      </w:tr>
      <w:tr w:rsidR="00792AE0" w:rsidRPr="00D500FE" w14:paraId="476BC7D5" w14:textId="77777777" w:rsidTr="00D500FE">
        <w:trPr>
          <w:trHeight w:val="302"/>
          <w:jc w:val="center"/>
        </w:trPr>
        <w:tc>
          <w:tcPr>
            <w:tcW w:w="509" w:type="pct"/>
            <w:vAlign w:val="center"/>
          </w:tcPr>
          <w:p w14:paraId="1E206546"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2</w:t>
            </w:r>
          </w:p>
        </w:tc>
        <w:tc>
          <w:tcPr>
            <w:tcW w:w="1637" w:type="pct"/>
            <w:vAlign w:val="center"/>
          </w:tcPr>
          <w:p w14:paraId="5BD9E0A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手推式挤奶机</w:t>
            </w:r>
          </w:p>
        </w:tc>
        <w:tc>
          <w:tcPr>
            <w:tcW w:w="1772" w:type="pct"/>
            <w:vAlign w:val="center"/>
          </w:tcPr>
          <w:p w14:paraId="508B752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111A2BE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341291AF" w14:textId="77777777" w:rsidR="00792AE0" w:rsidRPr="00D500FE" w:rsidRDefault="00792AE0" w:rsidP="00D500FE">
            <w:pPr>
              <w:widowControl w:val="0"/>
              <w:spacing w:line="240" w:lineRule="auto"/>
              <w:jc w:val="center"/>
              <w:rPr>
                <w:rFonts w:eastAsiaTheme="minorEastAsia" w:cs="Times New Roman"/>
                <w:kern w:val="2"/>
                <w:sz w:val="21"/>
                <w:szCs w:val="21"/>
                <w:u w:val="single"/>
              </w:rPr>
            </w:pPr>
            <w:r w:rsidRPr="00D500FE">
              <w:rPr>
                <w:rFonts w:eastAsiaTheme="minorEastAsia" w:cs="Times New Roman"/>
                <w:kern w:val="2"/>
                <w:sz w:val="21"/>
                <w:szCs w:val="21"/>
                <w:u w:val="single"/>
              </w:rPr>
              <w:t>2</w:t>
            </w:r>
          </w:p>
        </w:tc>
      </w:tr>
      <w:tr w:rsidR="00792AE0" w:rsidRPr="00D500FE" w14:paraId="39C741E4" w14:textId="77777777" w:rsidTr="00D500FE">
        <w:trPr>
          <w:trHeight w:val="402"/>
          <w:jc w:val="center"/>
        </w:trPr>
        <w:tc>
          <w:tcPr>
            <w:tcW w:w="509" w:type="pct"/>
            <w:vAlign w:val="center"/>
          </w:tcPr>
          <w:p w14:paraId="0CDE076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3</w:t>
            </w:r>
          </w:p>
        </w:tc>
        <w:tc>
          <w:tcPr>
            <w:tcW w:w="1637" w:type="pct"/>
            <w:vAlign w:val="center"/>
          </w:tcPr>
          <w:p w14:paraId="3CCDD54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CIP</w:t>
            </w:r>
            <w:r w:rsidRPr="00D500FE">
              <w:rPr>
                <w:rFonts w:eastAsiaTheme="minorEastAsia" w:cs="Times New Roman"/>
                <w:bCs/>
                <w:kern w:val="2"/>
                <w:sz w:val="21"/>
                <w:szCs w:val="21"/>
                <w:u w:val="single"/>
              </w:rPr>
              <w:t>清洗设备</w:t>
            </w:r>
          </w:p>
        </w:tc>
        <w:tc>
          <w:tcPr>
            <w:tcW w:w="1772" w:type="pct"/>
            <w:vAlign w:val="center"/>
          </w:tcPr>
          <w:p w14:paraId="3F7BD1BF"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0C2A54C5"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套</w:t>
            </w:r>
          </w:p>
        </w:tc>
        <w:tc>
          <w:tcPr>
            <w:tcW w:w="587" w:type="pct"/>
            <w:vAlign w:val="center"/>
          </w:tcPr>
          <w:p w14:paraId="4F02CEE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3E92D802" w14:textId="77777777" w:rsidTr="00D500FE">
        <w:trPr>
          <w:trHeight w:val="402"/>
          <w:jc w:val="center"/>
        </w:trPr>
        <w:tc>
          <w:tcPr>
            <w:tcW w:w="509" w:type="pct"/>
            <w:vAlign w:val="center"/>
          </w:tcPr>
          <w:p w14:paraId="2C378B7D"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4</w:t>
            </w:r>
          </w:p>
        </w:tc>
        <w:tc>
          <w:tcPr>
            <w:tcW w:w="1637" w:type="pct"/>
            <w:vAlign w:val="center"/>
          </w:tcPr>
          <w:p w14:paraId="69EF151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固定</w:t>
            </w:r>
            <w:r w:rsidRPr="00D500FE">
              <w:rPr>
                <w:rFonts w:eastAsiaTheme="minorEastAsia" w:cs="Times New Roman"/>
                <w:bCs/>
                <w:kern w:val="2"/>
                <w:sz w:val="21"/>
                <w:szCs w:val="21"/>
                <w:u w:val="single"/>
              </w:rPr>
              <w:t>TMR</w:t>
            </w:r>
            <w:r w:rsidRPr="00D500FE">
              <w:rPr>
                <w:rFonts w:eastAsiaTheme="minorEastAsia" w:cs="Times New Roman"/>
                <w:bCs/>
                <w:kern w:val="2"/>
                <w:sz w:val="21"/>
                <w:szCs w:val="21"/>
                <w:u w:val="single"/>
              </w:rPr>
              <w:t>搅拌机</w:t>
            </w:r>
          </w:p>
        </w:tc>
        <w:tc>
          <w:tcPr>
            <w:tcW w:w="1772" w:type="pct"/>
            <w:vAlign w:val="center"/>
          </w:tcPr>
          <w:p w14:paraId="14084B8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18</w:t>
            </w:r>
            <w:r w:rsidRPr="00D500FE">
              <w:rPr>
                <w:rFonts w:eastAsiaTheme="minorEastAsia" w:cs="Times New Roman"/>
                <w:bCs/>
                <w:kern w:val="2"/>
                <w:sz w:val="21"/>
                <w:szCs w:val="21"/>
                <w:u w:val="single"/>
              </w:rPr>
              <w:t>立方卧式</w:t>
            </w:r>
          </w:p>
        </w:tc>
        <w:tc>
          <w:tcPr>
            <w:tcW w:w="495" w:type="pct"/>
            <w:vAlign w:val="center"/>
          </w:tcPr>
          <w:p w14:paraId="1D453FEC"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04B21316"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3525EBE5" w14:textId="77777777" w:rsidTr="00D500FE">
        <w:trPr>
          <w:trHeight w:val="402"/>
          <w:jc w:val="center"/>
        </w:trPr>
        <w:tc>
          <w:tcPr>
            <w:tcW w:w="509" w:type="pct"/>
            <w:vAlign w:val="center"/>
          </w:tcPr>
          <w:p w14:paraId="2275943A"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5</w:t>
            </w:r>
          </w:p>
        </w:tc>
        <w:tc>
          <w:tcPr>
            <w:tcW w:w="1637" w:type="pct"/>
            <w:vAlign w:val="center"/>
          </w:tcPr>
          <w:p w14:paraId="13C44433"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投料车</w:t>
            </w:r>
          </w:p>
        </w:tc>
        <w:tc>
          <w:tcPr>
            <w:tcW w:w="1772" w:type="pct"/>
            <w:vAlign w:val="center"/>
          </w:tcPr>
          <w:p w14:paraId="6B7904CF"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8</w:t>
            </w:r>
            <w:r w:rsidRPr="00D500FE">
              <w:rPr>
                <w:rFonts w:eastAsiaTheme="minorEastAsia" w:cs="Times New Roman"/>
                <w:bCs/>
                <w:kern w:val="2"/>
                <w:sz w:val="21"/>
                <w:szCs w:val="21"/>
                <w:u w:val="single"/>
              </w:rPr>
              <w:t>立方</w:t>
            </w:r>
          </w:p>
        </w:tc>
        <w:tc>
          <w:tcPr>
            <w:tcW w:w="495" w:type="pct"/>
            <w:vAlign w:val="center"/>
          </w:tcPr>
          <w:p w14:paraId="1CBA607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3513014E"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68DD351C" w14:textId="77777777" w:rsidTr="00D500FE">
        <w:trPr>
          <w:trHeight w:val="402"/>
          <w:jc w:val="center"/>
        </w:trPr>
        <w:tc>
          <w:tcPr>
            <w:tcW w:w="509" w:type="pct"/>
            <w:vAlign w:val="center"/>
          </w:tcPr>
          <w:p w14:paraId="0AD792E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6</w:t>
            </w:r>
          </w:p>
        </w:tc>
        <w:tc>
          <w:tcPr>
            <w:tcW w:w="1637" w:type="pct"/>
            <w:vAlign w:val="center"/>
          </w:tcPr>
          <w:p w14:paraId="0B2A575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移动式</w:t>
            </w:r>
            <w:r w:rsidRPr="00D500FE">
              <w:rPr>
                <w:rFonts w:eastAsiaTheme="minorEastAsia" w:cs="Times New Roman"/>
                <w:bCs/>
                <w:kern w:val="2"/>
                <w:sz w:val="21"/>
                <w:szCs w:val="21"/>
                <w:u w:val="single"/>
              </w:rPr>
              <w:t>TMR</w:t>
            </w:r>
          </w:p>
        </w:tc>
        <w:tc>
          <w:tcPr>
            <w:tcW w:w="1772" w:type="pct"/>
            <w:vAlign w:val="center"/>
          </w:tcPr>
          <w:p w14:paraId="7264A44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4</w:t>
            </w:r>
            <w:r w:rsidRPr="00D500FE">
              <w:rPr>
                <w:rFonts w:eastAsiaTheme="minorEastAsia" w:cs="Times New Roman"/>
                <w:bCs/>
                <w:kern w:val="2"/>
                <w:sz w:val="21"/>
                <w:szCs w:val="21"/>
                <w:u w:val="single"/>
              </w:rPr>
              <w:t>立方投料一体</w:t>
            </w:r>
          </w:p>
        </w:tc>
        <w:tc>
          <w:tcPr>
            <w:tcW w:w="495" w:type="pct"/>
            <w:vAlign w:val="center"/>
          </w:tcPr>
          <w:p w14:paraId="19FE25AF"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45F87CEC"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251033CB" w14:textId="77777777" w:rsidTr="00D500FE">
        <w:trPr>
          <w:trHeight w:val="402"/>
          <w:jc w:val="center"/>
        </w:trPr>
        <w:tc>
          <w:tcPr>
            <w:tcW w:w="509" w:type="pct"/>
            <w:vAlign w:val="center"/>
          </w:tcPr>
          <w:p w14:paraId="094B690A"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7</w:t>
            </w:r>
          </w:p>
        </w:tc>
        <w:tc>
          <w:tcPr>
            <w:tcW w:w="1637" w:type="pct"/>
            <w:vAlign w:val="center"/>
          </w:tcPr>
          <w:p w14:paraId="2D094D65"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铲车</w:t>
            </w:r>
          </w:p>
        </w:tc>
        <w:tc>
          <w:tcPr>
            <w:tcW w:w="1772" w:type="pct"/>
            <w:vAlign w:val="center"/>
          </w:tcPr>
          <w:p w14:paraId="58EAEE56"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930</w:t>
            </w:r>
            <w:r w:rsidRPr="00D500FE">
              <w:rPr>
                <w:rFonts w:eastAsiaTheme="minorEastAsia" w:cs="Times New Roman"/>
                <w:bCs/>
                <w:kern w:val="2"/>
                <w:sz w:val="21"/>
                <w:szCs w:val="21"/>
                <w:u w:val="single"/>
              </w:rPr>
              <w:t>、</w:t>
            </w:r>
            <w:r w:rsidRPr="00D500FE">
              <w:rPr>
                <w:rFonts w:eastAsiaTheme="minorEastAsia" w:cs="Times New Roman"/>
                <w:bCs/>
                <w:kern w:val="2"/>
                <w:sz w:val="21"/>
                <w:szCs w:val="21"/>
                <w:u w:val="single"/>
              </w:rPr>
              <w:t>928</w:t>
            </w:r>
          </w:p>
        </w:tc>
        <w:tc>
          <w:tcPr>
            <w:tcW w:w="495" w:type="pct"/>
            <w:vAlign w:val="center"/>
          </w:tcPr>
          <w:p w14:paraId="47C6407E"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1BA5072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2</w:t>
            </w:r>
          </w:p>
        </w:tc>
      </w:tr>
      <w:tr w:rsidR="00792AE0" w:rsidRPr="00D500FE" w14:paraId="17EB54BE" w14:textId="77777777" w:rsidTr="00D500FE">
        <w:trPr>
          <w:trHeight w:val="402"/>
          <w:jc w:val="center"/>
        </w:trPr>
        <w:tc>
          <w:tcPr>
            <w:tcW w:w="509" w:type="pct"/>
            <w:vAlign w:val="center"/>
          </w:tcPr>
          <w:p w14:paraId="799FB74D"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8</w:t>
            </w:r>
          </w:p>
        </w:tc>
        <w:tc>
          <w:tcPr>
            <w:tcW w:w="1637" w:type="pct"/>
            <w:vAlign w:val="center"/>
          </w:tcPr>
          <w:p w14:paraId="7F480CE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制冷罐</w:t>
            </w:r>
          </w:p>
        </w:tc>
        <w:tc>
          <w:tcPr>
            <w:tcW w:w="1772" w:type="pct"/>
            <w:vAlign w:val="center"/>
          </w:tcPr>
          <w:p w14:paraId="0A2373DA"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30</w:t>
            </w:r>
            <w:r w:rsidRPr="00D500FE">
              <w:rPr>
                <w:rFonts w:eastAsiaTheme="minorEastAsia" w:cs="Times New Roman"/>
                <w:bCs/>
                <w:kern w:val="2"/>
                <w:sz w:val="21"/>
                <w:szCs w:val="21"/>
                <w:u w:val="single"/>
              </w:rPr>
              <w:t>立方</w:t>
            </w:r>
          </w:p>
        </w:tc>
        <w:tc>
          <w:tcPr>
            <w:tcW w:w="495" w:type="pct"/>
            <w:vAlign w:val="center"/>
          </w:tcPr>
          <w:p w14:paraId="0D2030C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个</w:t>
            </w:r>
          </w:p>
        </w:tc>
        <w:tc>
          <w:tcPr>
            <w:tcW w:w="587" w:type="pct"/>
            <w:vAlign w:val="center"/>
          </w:tcPr>
          <w:p w14:paraId="26FB7605"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5</w:t>
            </w:r>
          </w:p>
        </w:tc>
      </w:tr>
      <w:tr w:rsidR="00792AE0" w:rsidRPr="00D500FE" w14:paraId="4737C6BB" w14:textId="77777777" w:rsidTr="00D500FE">
        <w:trPr>
          <w:trHeight w:val="402"/>
          <w:jc w:val="center"/>
        </w:trPr>
        <w:tc>
          <w:tcPr>
            <w:tcW w:w="5000" w:type="pct"/>
            <w:gridSpan w:val="5"/>
            <w:vAlign w:val="center"/>
          </w:tcPr>
          <w:p w14:paraId="3A1EB5F8"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粪污处理区设备设施</w:t>
            </w:r>
          </w:p>
        </w:tc>
      </w:tr>
      <w:tr w:rsidR="00792AE0" w:rsidRPr="00D500FE" w14:paraId="3E64774B" w14:textId="77777777" w:rsidTr="00D500FE">
        <w:trPr>
          <w:trHeight w:val="402"/>
          <w:jc w:val="center"/>
        </w:trPr>
        <w:tc>
          <w:tcPr>
            <w:tcW w:w="509" w:type="pct"/>
            <w:vAlign w:val="center"/>
          </w:tcPr>
          <w:p w14:paraId="41CFD36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lastRenderedPageBreak/>
              <w:t>9</w:t>
            </w:r>
          </w:p>
        </w:tc>
        <w:tc>
          <w:tcPr>
            <w:tcW w:w="1637" w:type="pct"/>
            <w:vAlign w:val="center"/>
          </w:tcPr>
          <w:p w14:paraId="5CED8CE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干湿分离机</w:t>
            </w:r>
          </w:p>
        </w:tc>
        <w:tc>
          <w:tcPr>
            <w:tcW w:w="1772" w:type="pct"/>
            <w:vAlign w:val="center"/>
          </w:tcPr>
          <w:p w14:paraId="20435123"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518C6FAD"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13A51006" w14:textId="77777777" w:rsidR="00792AE0" w:rsidRPr="00D500FE" w:rsidRDefault="00D500FE"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hint="eastAsia"/>
                <w:bCs/>
                <w:kern w:val="2"/>
                <w:sz w:val="21"/>
                <w:szCs w:val="21"/>
                <w:u w:val="single"/>
              </w:rPr>
              <w:t>1</w:t>
            </w:r>
          </w:p>
        </w:tc>
      </w:tr>
      <w:tr w:rsidR="00792AE0" w:rsidRPr="00D500FE" w14:paraId="7B0F49B1" w14:textId="77777777" w:rsidTr="00D500FE">
        <w:trPr>
          <w:trHeight w:val="402"/>
          <w:jc w:val="center"/>
        </w:trPr>
        <w:tc>
          <w:tcPr>
            <w:tcW w:w="509" w:type="pct"/>
            <w:vAlign w:val="center"/>
          </w:tcPr>
          <w:p w14:paraId="2F414C2B"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10</w:t>
            </w:r>
          </w:p>
        </w:tc>
        <w:tc>
          <w:tcPr>
            <w:tcW w:w="1637" w:type="pct"/>
            <w:vAlign w:val="center"/>
          </w:tcPr>
          <w:p w14:paraId="7713D1E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沼气沼液设备</w:t>
            </w:r>
          </w:p>
        </w:tc>
        <w:tc>
          <w:tcPr>
            <w:tcW w:w="1772" w:type="pct"/>
            <w:vAlign w:val="center"/>
          </w:tcPr>
          <w:p w14:paraId="4E6790C9"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762A4628"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套</w:t>
            </w:r>
          </w:p>
        </w:tc>
        <w:tc>
          <w:tcPr>
            <w:tcW w:w="587" w:type="pct"/>
            <w:vAlign w:val="center"/>
          </w:tcPr>
          <w:p w14:paraId="4ED2764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7AF3151B" w14:textId="77777777" w:rsidTr="00D500FE">
        <w:trPr>
          <w:trHeight w:val="402"/>
          <w:jc w:val="center"/>
        </w:trPr>
        <w:tc>
          <w:tcPr>
            <w:tcW w:w="509" w:type="pct"/>
            <w:vAlign w:val="center"/>
          </w:tcPr>
          <w:p w14:paraId="148B005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11</w:t>
            </w:r>
          </w:p>
        </w:tc>
        <w:tc>
          <w:tcPr>
            <w:tcW w:w="1637" w:type="pct"/>
            <w:vAlign w:val="center"/>
          </w:tcPr>
          <w:p w14:paraId="3398D8F5"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干粪发酵间</w:t>
            </w:r>
          </w:p>
        </w:tc>
        <w:tc>
          <w:tcPr>
            <w:tcW w:w="1772" w:type="pct"/>
            <w:vAlign w:val="center"/>
          </w:tcPr>
          <w:p w14:paraId="09C7F03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565662B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间</w:t>
            </w:r>
          </w:p>
        </w:tc>
        <w:tc>
          <w:tcPr>
            <w:tcW w:w="587" w:type="pct"/>
            <w:vAlign w:val="center"/>
          </w:tcPr>
          <w:p w14:paraId="4B14E070" w14:textId="77777777" w:rsidR="00792AE0" w:rsidRPr="00D500FE" w:rsidRDefault="00D500FE"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hint="eastAsia"/>
                <w:bCs/>
                <w:kern w:val="2"/>
                <w:sz w:val="21"/>
                <w:szCs w:val="21"/>
                <w:u w:val="single"/>
              </w:rPr>
              <w:t>1</w:t>
            </w:r>
          </w:p>
        </w:tc>
      </w:tr>
      <w:tr w:rsidR="00792AE0" w:rsidRPr="00D500FE" w14:paraId="4D1ACC79" w14:textId="77777777" w:rsidTr="00D500FE">
        <w:trPr>
          <w:trHeight w:val="402"/>
          <w:jc w:val="center"/>
        </w:trPr>
        <w:tc>
          <w:tcPr>
            <w:tcW w:w="509" w:type="pct"/>
            <w:vAlign w:val="center"/>
          </w:tcPr>
          <w:p w14:paraId="5A7DA6A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12</w:t>
            </w:r>
          </w:p>
        </w:tc>
        <w:tc>
          <w:tcPr>
            <w:tcW w:w="1637" w:type="pct"/>
            <w:vAlign w:val="center"/>
          </w:tcPr>
          <w:p w14:paraId="216EC8E8"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奶厅回冲水系统</w:t>
            </w:r>
          </w:p>
        </w:tc>
        <w:tc>
          <w:tcPr>
            <w:tcW w:w="1772" w:type="pct"/>
            <w:vAlign w:val="center"/>
          </w:tcPr>
          <w:p w14:paraId="321E324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4B7B273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套</w:t>
            </w:r>
          </w:p>
        </w:tc>
        <w:tc>
          <w:tcPr>
            <w:tcW w:w="587" w:type="pct"/>
            <w:vAlign w:val="center"/>
          </w:tcPr>
          <w:p w14:paraId="4E9BE13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03974FD5" w14:textId="77777777" w:rsidTr="00D500FE">
        <w:trPr>
          <w:trHeight w:val="402"/>
          <w:jc w:val="center"/>
        </w:trPr>
        <w:tc>
          <w:tcPr>
            <w:tcW w:w="509" w:type="pct"/>
            <w:vAlign w:val="center"/>
          </w:tcPr>
          <w:p w14:paraId="1823163A"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13</w:t>
            </w:r>
          </w:p>
        </w:tc>
        <w:tc>
          <w:tcPr>
            <w:tcW w:w="1637" w:type="pct"/>
            <w:vAlign w:val="center"/>
          </w:tcPr>
          <w:p w14:paraId="1518618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牛舍粪污回冲系统</w:t>
            </w:r>
          </w:p>
        </w:tc>
        <w:tc>
          <w:tcPr>
            <w:tcW w:w="1772" w:type="pct"/>
            <w:vAlign w:val="center"/>
          </w:tcPr>
          <w:p w14:paraId="6361285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21557E54"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套</w:t>
            </w:r>
          </w:p>
        </w:tc>
        <w:tc>
          <w:tcPr>
            <w:tcW w:w="587" w:type="pct"/>
            <w:vAlign w:val="center"/>
          </w:tcPr>
          <w:p w14:paraId="67DC257E" w14:textId="77777777" w:rsidR="00792AE0" w:rsidRPr="00D500FE" w:rsidRDefault="00D500FE"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hint="eastAsia"/>
                <w:bCs/>
                <w:kern w:val="2"/>
                <w:sz w:val="21"/>
                <w:szCs w:val="21"/>
                <w:u w:val="single"/>
              </w:rPr>
              <w:t>1</w:t>
            </w:r>
          </w:p>
        </w:tc>
      </w:tr>
      <w:tr w:rsidR="00792AE0" w:rsidRPr="00D500FE" w14:paraId="1B7FBC2D" w14:textId="77777777" w:rsidTr="00D500FE">
        <w:trPr>
          <w:trHeight w:val="402"/>
          <w:jc w:val="center"/>
        </w:trPr>
        <w:tc>
          <w:tcPr>
            <w:tcW w:w="509" w:type="pct"/>
            <w:vAlign w:val="center"/>
          </w:tcPr>
          <w:p w14:paraId="5EDE57EC"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14</w:t>
            </w:r>
          </w:p>
        </w:tc>
        <w:tc>
          <w:tcPr>
            <w:tcW w:w="1637" w:type="pct"/>
            <w:vAlign w:val="center"/>
          </w:tcPr>
          <w:p w14:paraId="12DFE5C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格栅机</w:t>
            </w:r>
          </w:p>
        </w:tc>
        <w:tc>
          <w:tcPr>
            <w:tcW w:w="1772" w:type="pct"/>
            <w:vAlign w:val="center"/>
          </w:tcPr>
          <w:p w14:paraId="327E01F8"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271E4D4E"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50886461"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5EF333B3" w14:textId="77777777" w:rsidTr="00D500FE">
        <w:trPr>
          <w:trHeight w:val="402"/>
          <w:jc w:val="center"/>
        </w:trPr>
        <w:tc>
          <w:tcPr>
            <w:tcW w:w="509" w:type="pct"/>
            <w:vAlign w:val="center"/>
          </w:tcPr>
          <w:p w14:paraId="0E62C326"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15</w:t>
            </w:r>
          </w:p>
        </w:tc>
        <w:tc>
          <w:tcPr>
            <w:tcW w:w="1637" w:type="pct"/>
            <w:vAlign w:val="center"/>
          </w:tcPr>
          <w:p w14:paraId="7DE53023"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微滤机</w:t>
            </w:r>
          </w:p>
        </w:tc>
        <w:tc>
          <w:tcPr>
            <w:tcW w:w="1772" w:type="pct"/>
            <w:vAlign w:val="center"/>
          </w:tcPr>
          <w:p w14:paraId="5C74BCC7"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057B071F"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5BCCE828"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r w:rsidR="00792AE0" w:rsidRPr="00D500FE" w14:paraId="0C230960" w14:textId="77777777" w:rsidTr="00D500FE">
        <w:trPr>
          <w:trHeight w:val="402"/>
          <w:jc w:val="center"/>
        </w:trPr>
        <w:tc>
          <w:tcPr>
            <w:tcW w:w="509" w:type="pct"/>
            <w:vAlign w:val="center"/>
          </w:tcPr>
          <w:p w14:paraId="33134CD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16</w:t>
            </w:r>
          </w:p>
        </w:tc>
        <w:tc>
          <w:tcPr>
            <w:tcW w:w="1637" w:type="pct"/>
            <w:vAlign w:val="center"/>
          </w:tcPr>
          <w:p w14:paraId="0676D242"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干粪发酵罐</w:t>
            </w:r>
          </w:p>
        </w:tc>
        <w:tc>
          <w:tcPr>
            <w:tcW w:w="1772" w:type="pct"/>
            <w:vAlign w:val="center"/>
          </w:tcPr>
          <w:p w14:paraId="176CE9C6"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w:t>
            </w:r>
          </w:p>
        </w:tc>
        <w:tc>
          <w:tcPr>
            <w:tcW w:w="495" w:type="pct"/>
            <w:vAlign w:val="center"/>
          </w:tcPr>
          <w:p w14:paraId="48510275"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台</w:t>
            </w:r>
          </w:p>
        </w:tc>
        <w:tc>
          <w:tcPr>
            <w:tcW w:w="587" w:type="pct"/>
            <w:vAlign w:val="center"/>
          </w:tcPr>
          <w:p w14:paraId="66D81ED0" w14:textId="77777777" w:rsidR="00792AE0" w:rsidRPr="00D500FE" w:rsidRDefault="00792AE0" w:rsidP="00D500FE">
            <w:pPr>
              <w:widowControl w:val="0"/>
              <w:spacing w:line="240" w:lineRule="auto"/>
              <w:jc w:val="center"/>
              <w:rPr>
                <w:rFonts w:eastAsiaTheme="minorEastAsia" w:cs="Times New Roman"/>
                <w:bCs/>
                <w:kern w:val="2"/>
                <w:sz w:val="21"/>
                <w:szCs w:val="21"/>
                <w:u w:val="single"/>
              </w:rPr>
            </w:pPr>
            <w:r w:rsidRPr="00D500FE">
              <w:rPr>
                <w:rFonts w:eastAsiaTheme="minorEastAsia" w:cs="Times New Roman"/>
                <w:bCs/>
                <w:kern w:val="2"/>
                <w:sz w:val="21"/>
                <w:szCs w:val="21"/>
                <w:u w:val="single"/>
              </w:rPr>
              <w:t>1</w:t>
            </w:r>
          </w:p>
        </w:tc>
      </w:tr>
    </w:tbl>
    <w:p w14:paraId="372B6C5C" w14:textId="77777777" w:rsidR="006942AB" w:rsidRPr="00D500FE" w:rsidRDefault="006942AB" w:rsidP="006942AB">
      <w:pPr>
        <w:keepNext/>
        <w:keepLines/>
        <w:spacing w:beforeLines="50" w:before="156"/>
        <w:outlineLvl w:val="2"/>
        <w:rPr>
          <w:rFonts w:cs="Times New Roman"/>
          <w:b/>
          <w:kern w:val="2"/>
          <w:u w:val="single"/>
        </w:rPr>
      </w:pPr>
      <w:r w:rsidRPr="00D500FE">
        <w:rPr>
          <w:rFonts w:cs="Times New Roman"/>
          <w:b/>
          <w:kern w:val="2"/>
          <w:u w:val="single"/>
        </w:rPr>
        <w:t>3.1.</w:t>
      </w:r>
      <w:r w:rsidRPr="00D500FE">
        <w:rPr>
          <w:rFonts w:cs="Times New Roman" w:hint="eastAsia"/>
          <w:b/>
          <w:kern w:val="2"/>
          <w:u w:val="single"/>
        </w:rPr>
        <w:t xml:space="preserve">4 </w:t>
      </w:r>
      <w:r w:rsidRPr="00D500FE">
        <w:rPr>
          <w:rFonts w:cs="Times New Roman"/>
          <w:b/>
          <w:kern w:val="2"/>
          <w:u w:val="single"/>
        </w:rPr>
        <w:t>产品方案</w:t>
      </w:r>
    </w:p>
    <w:p w14:paraId="17E8E003" w14:textId="77777777" w:rsidR="008C32A1" w:rsidRPr="00D500FE" w:rsidRDefault="006942AB" w:rsidP="006942AB">
      <w:pPr>
        <w:pStyle w:val="afffffa"/>
        <w:ind w:firstLine="480"/>
        <w:rPr>
          <w:rFonts w:ascii="Times New Roman" w:hAnsi="Times New Roman" w:cs="Times New Roman"/>
          <w:u w:val="single"/>
        </w:rPr>
      </w:pPr>
      <w:r w:rsidRPr="00D500FE">
        <w:rPr>
          <w:rFonts w:ascii="Times New Roman" w:hAnsi="Times New Roman" w:cs="Times New Roman"/>
          <w:u w:val="single"/>
        </w:rPr>
        <w:t>现有工程年存栏奶牛</w:t>
      </w:r>
      <w:r w:rsidRPr="00D500FE">
        <w:rPr>
          <w:rFonts w:ascii="Times New Roman" w:hAnsi="Times New Roman" w:cs="Times New Roman" w:hint="eastAsia"/>
          <w:u w:val="single"/>
        </w:rPr>
        <w:t>220</w:t>
      </w:r>
      <w:r w:rsidRPr="00D500FE">
        <w:rPr>
          <w:rFonts w:ascii="Times New Roman" w:hAnsi="Times New Roman" w:cs="Times New Roman" w:hint="eastAsia"/>
          <w:u w:val="single"/>
        </w:rPr>
        <w:t>头。</w:t>
      </w:r>
    </w:p>
    <w:p w14:paraId="5BE69DB8" w14:textId="77777777" w:rsidR="006942AB" w:rsidRPr="00D500FE" w:rsidRDefault="006942AB" w:rsidP="006942AB">
      <w:pPr>
        <w:keepNext/>
        <w:keepLines/>
        <w:spacing w:beforeLines="50" w:before="156"/>
        <w:outlineLvl w:val="2"/>
        <w:rPr>
          <w:rFonts w:cs="Times New Roman"/>
          <w:b/>
          <w:kern w:val="2"/>
          <w:u w:val="single"/>
        </w:rPr>
      </w:pPr>
      <w:r w:rsidRPr="00D500FE">
        <w:rPr>
          <w:rFonts w:cs="Times New Roman"/>
          <w:b/>
          <w:kern w:val="2"/>
          <w:u w:val="single"/>
        </w:rPr>
        <w:t>3.1.</w:t>
      </w:r>
      <w:r w:rsidRPr="00D500FE">
        <w:rPr>
          <w:rFonts w:cs="Times New Roman" w:hint="eastAsia"/>
          <w:b/>
          <w:kern w:val="2"/>
          <w:u w:val="single"/>
        </w:rPr>
        <w:t xml:space="preserve">5 </w:t>
      </w:r>
      <w:r w:rsidRPr="00D500FE">
        <w:rPr>
          <w:rFonts w:cs="Times New Roman"/>
          <w:b/>
          <w:kern w:val="2"/>
          <w:u w:val="single"/>
        </w:rPr>
        <w:t>污染物排放及达标情况</w:t>
      </w:r>
    </w:p>
    <w:p w14:paraId="393D7263" w14:textId="77777777" w:rsidR="006942AB" w:rsidRPr="00D500FE" w:rsidRDefault="006942AB" w:rsidP="006942AB">
      <w:pPr>
        <w:pStyle w:val="afffffa"/>
        <w:ind w:firstLine="480"/>
        <w:rPr>
          <w:rFonts w:ascii="Times New Roman" w:hAnsi="Times New Roman" w:cs="Times New Roman"/>
          <w:u w:val="single"/>
        </w:rPr>
      </w:pPr>
      <w:r w:rsidRPr="00D500FE">
        <w:rPr>
          <w:rFonts w:ascii="Times New Roman" w:hAnsi="Times New Roman" w:cs="Times New Roman"/>
          <w:u w:val="single"/>
        </w:rPr>
        <w:t>1</w:t>
      </w:r>
      <w:r w:rsidRPr="00D500FE">
        <w:rPr>
          <w:rFonts w:ascii="Times New Roman" w:hAnsi="Times New Roman" w:cs="Times New Roman"/>
          <w:u w:val="single"/>
        </w:rPr>
        <w:t>、废气</w:t>
      </w:r>
    </w:p>
    <w:p w14:paraId="055A11F1" w14:textId="77777777" w:rsidR="006942AB" w:rsidRPr="00D500FE" w:rsidRDefault="006942AB" w:rsidP="006942AB">
      <w:pPr>
        <w:ind w:firstLineChars="200" w:firstLine="480"/>
        <w:rPr>
          <w:rFonts w:cs="Times New Roman"/>
          <w:u w:val="single"/>
        </w:rPr>
      </w:pPr>
      <w:r w:rsidRPr="00D500FE">
        <w:rPr>
          <w:rFonts w:hint="eastAsia"/>
          <w:u w:val="single"/>
        </w:rPr>
        <w:t>现有工程废气主要为牛舍、粪污处理区、污水处理区排放的恶臭气体。采取喷洒除臭剂、合理搭配使用饲料、定时清理牛粪、厂区绿化等综合抑臭措施。对现有工程</w:t>
      </w:r>
      <w:r w:rsidRPr="00D500FE">
        <w:rPr>
          <w:rFonts w:cs="Times New Roman"/>
          <w:u w:val="single"/>
        </w:rPr>
        <w:t>NH</w:t>
      </w:r>
      <w:r w:rsidRPr="00D500FE">
        <w:rPr>
          <w:rFonts w:cs="Times New Roman"/>
          <w:u w:val="single"/>
          <w:vertAlign w:val="subscript"/>
        </w:rPr>
        <w:t>3</w:t>
      </w:r>
      <w:r w:rsidRPr="00D500FE">
        <w:rPr>
          <w:rFonts w:cs="Times New Roman"/>
          <w:u w:val="single"/>
        </w:rPr>
        <w:t>、</w:t>
      </w:r>
      <w:r w:rsidRPr="00D500FE">
        <w:rPr>
          <w:rFonts w:cs="Times New Roman"/>
          <w:u w:val="single"/>
        </w:rPr>
        <w:t>H</w:t>
      </w:r>
      <w:r w:rsidRPr="00D500FE">
        <w:rPr>
          <w:rFonts w:cs="Times New Roman"/>
          <w:u w:val="single"/>
          <w:vertAlign w:val="subscript"/>
        </w:rPr>
        <w:t>2</w:t>
      </w:r>
      <w:r w:rsidRPr="00D500FE">
        <w:rPr>
          <w:rFonts w:cs="Times New Roman"/>
          <w:u w:val="single"/>
        </w:rPr>
        <w:t>S</w:t>
      </w:r>
      <w:r w:rsidRPr="00D500FE">
        <w:rPr>
          <w:rFonts w:cs="Times New Roman"/>
          <w:u w:val="single"/>
        </w:rPr>
        <w:t>进行现状监测，</w:t>
      </w:r>
      <w:r w:rsidRPr="00D500FE">
        <w:rPr>
          <w:rFonts w:cs="Times New Roman" w:hint="eastAsia"/>
          <w:u w:val="single"/>
        </w:rPr>
        <w:t>监测时间为</w:t>
      </w:r>
      <w:r w:rsidRPr="00D500FE">
        <w:rPr>
          <w:rFonts w:cs="Times New Roman" w:hint="eastAsia"/>
          <w:u w:val="single"/>
        </w:rPr>
        <w:t>2021</w:t>
      </w:r>
      <w:r w:rsidRPr="00D500FE">
        <w:rPr>
          <w:rFonts w:cs="Times New Roman" w:hint="eastAsia"/>
          <w:u w:val="single"/>
        </w:rPr>
        <w:t>年</w:t>
      </w:r>
      <w:r w:rsidRPr="00D500FE">
        <w:rPr>
          <w:rFonts w:cs="Times New Roman" w:hint="eastAsia"/>
          <w:u w:val="single"/>
        </w:rPr>
        <w:t>8</w:t>
      </w:r>
      <w:r w:rsidRPr="00D500FE">
        <w:rPr>
          <w:rFonts w:cs="Times New Roman" w:hint="eastAsia"/>
          <w:u w:val="single"/>
        </w:rPr>
        <w:t>月</w:t>
      </w:r>
      <w:r w:rsidRPr="00D500FE">
        <w:rPr>
          <w:rFonts w:cs="Times New Roman" w:hint="eastAsia"/>
          <w:u w:val="single"/>
        </w:rPr>
        <w:t>23</w:t>
      </w:r>
      <w:r w:rsidRPr="00D500FE">
        <w:rPr>
          <w:rFonts w:cs="Times New Roman" w:hint="eastAsia"/>
          <w:u w:val="single"/>
        </w:rPr>
        <w:t>日至</w:t>
      </w:r>
      <w:r w:rsidRPr="00D500FE">
        <w:rPr>
          <w:rFonts w:cs="Times New Roman" w:hint="eastAsia"/>
          <w:u w:val="single"/>
        </w:rPr>
        <w:t>8</w:t>
      </w:r>
      <w:r w:rsidRPr="00D500FE">
        <w:rPr>
          <w:rFonts w:cs="Times New Roman" w:hint="eastAsia"/>
          <w:u w:val="single"/>
        </w:rPr>
        <w:t>月</w:t>
      </w:r>
      <w:r w:rsidRPr="00D500FE">
        <w:rPr>
          <w:rFonts w:cs="Times New Roman" w:hint="eastAsia"/>
          <w:u w:val="single"/>
        </w:rPr>
        <w:t>29</w:t>
      </w:r>
      <w:r w:rsidRPr="00D500FE">
        <w:rPr>
          <w:rFonts w:cs="Times New Roman" w:hint="eastAsia"/>
          <w:u w:val="single"/>
        </w:rPr>
        <w:t>日。</w:t>
      </w:r>
    </w:p>
    <w:p w14:paraId="6B6EF316" w14:textId="77777777" w:rsidR="006942AB" w:rsidRPr="00D500FE" w:rsidRDefault="006942AB" w:rsidP="006942AB">
      <w:pPr>
        <w:jc w:val="center"/>
        <w:rPr>
          <w:rFonts w:cs="Times New Roman"/>
          <w:b/>
          <w:u w:val="single"/>
        </w:rPr>
      </w:pPr>
      <w:r w:rsidRPr="00D500FE">
        <w:rPr>
          <w:rFonts w:cs="Times New Roman" w:hint="eastAsia"/>
          <w:b/>
          <w:sz w:val="21"/>
          <w:szCs w:val="21"/>
          <w:u w:val="single"/>
        </w:rPr>
        <w:t>表</w:t>
      </w:r>
      <w:r w:rsidR="00C577FB" w:rsidRPr="00D500FE">
        <w:rPr>
          <w:rFonts w:cs="Times New Roman" w:hint="eastAsia"/>
          <w:b/>
          <w:sz w:val="21"/>
          <w:szCs w:val="21"/>
          <w:u w:val="single"/>
        </w:rPr>
        <w:t>3.1-4</w:t>
      </w:r>
      <w:r w:rsidRPr="00D500FE">
        <w:rPr>
          <w:rFonts w:cs="Times New Roman"/>
          <w:b/>
          <w:sz w:val="21"/>
          <w:szCs w:val="21"/>
          <w:u w:val="single"/>
        </w:rPr>
        <w:t xml:space="preserve">  </w:t>
      </w:r>
      <w:r w:rsidRPr="00D500FE">
        <w:rPr>
          <w:rFonts w:cs="Times New Roman"/>
          <w:b/>
          <w:sz w:val="21"/>
          <w:szCs w:val="21"/>
          <w:u w:val="single"/>
        </w:rPr>
        <w:t>现有工程</w:t>
      </w:r>
      <w:r w:rsidRPr="00D500FE">
        <w:rPr>
          <w:rFonts w:cs="Times New Roman" w:hint="eastAsia"/>
          <w:b/>
          <w:sz w:val="21"/>
          <w:szCs w:val="21"/>
          <w:u w:val="single"/>
        </w:rPr>
        <w:t>现状监测结果</w:t>
      </w:r>
      <w:r w:rsidRPr="00D500FE">
        <w:rPr>
          <w:rFonts w:cs="Times New Roman"/>
          <w:b/>
          <w:sz w:val="21"/>
          <w:szCs w:val="21"/>
          <w:u w:val="single"/>
        </w:rPr>
        <w:t xml:space="preserve"> </w:t>
      </w:r>
      <w:r w:rsidRPr="00D500FE">
        <w:rPr>
          <w:rFonts w:cs="Times New Roman"/>
          <w:b/>
          <w:u w:val="single"/>
        </w:rPr>
        <w:t xml:space="preserve">  </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38"/>
        <w:gridCol w:w="1699"/>
        <w:gridCol w:w="1207"/>
        <w:gridCol w:w="1705"/>
        <w:gridCol w:w="1685"/>
        <w:gridCol w:w="1108"/>
      </w:tblGrid>
      <w:tr w:rsidR="00C577FB" w:rsidRPr="00D500FE" w14:paraId="6CEEB08B" w14:textId="77777777" w:rsidTr="00D500FE">
        <w:trPr>
          <w:trHeight w:hRule="exact" w:val="756"/>
          <w:jc w:val="center"/>
        </w:trPr>
        <w:tc>
          <w:tcPr>
            <w:tcW w:w="615" w:type="pct"/>
            <w:tcBorders>
              <w:top w:val="single" w:sz="12" w:space="0" w:color="auto"/>
            </w:tcBorders>
            <w:vAlign w:val="center"/>
          </w:tcPr>
          <w:p w14:paraId="1A707719"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采样点</w:t>
            </w:r>
          </w:p>
        </w:tc>
        <w:tc>
          <w:tcPr>
            <w:tcW w:w="1006" w:type="pct"/>
            <w:tcBorders>
              <w:top w:val="single" w:sz="12" w:space="0" w:color="auto"/>
            </w:tcBorders>
            <w:tcMar>
              <w:left w:w="28" w:type="dxa"/>
              <w:right w:w="28" w:type="dxa"/>
            </w:tcMar>
            <w:vAlign w:val="center"/>
          </w:tcPr>
          <w:p w14:paraId="6795C755"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监测点坐标</w:t>
            </w:r>
          </w:p>
        </w:tc>
        <w:tc>
          <w:tcPr>
            <w:tcW w:w="715" w:type="pct"/>
            <w:tcBorders>
              <w:top w:val="single" w:sz="12" w:space="0" w:color="auto"/>
            </w:tcBorders>
            <w:tcMar>
              <w:left w:w="28" w:type="dxa"/>
              <w:right w:w="28" w:type="dxa"/>
            </w:tcMar>
            <w:vAlign w:val="center"/>
          </w:tcPr>
          <w:p w14:paraId="780CEC21"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污染物</w:t>
            </w:r>
          </w:p>
        </w:tc>
        <w:tc>
          <w:tcPr>
            <w:tcW w:w="1010" w:type="pct"/>
            <w:tcBorders>
              <w:top w:val="single" w:sz="12" w:space="0" w:color="auto"/>
            </w:tcBorders>
            <w:tcMar>
              <w:left w:w="28" w:type="dxa"/>
              <w:right w:w="28" w:type="dxa"/>
            </w:tcMar>
            <w:vAlign w:val="center"/>
          </w:tcPr>
          <w:p w14:paraId="22CBAF8B"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评价标准（</w:t>
            </w:r>
            <w:r w:rsidRPr="00D500FE">
              <w:rPr>
                <w:rFonts w:cs="Times New Roman" w:hint="eastAsia"/>
                <w:b/>
                <w:sz w:val="21"/>
                <w:szCs w:val="21"/>
                <w:u w:val="single"/>
              </w:rPr>
              <w:t>m</w:t>
            </w:r>
            <w:r w:rsidRPr="00D500FE">
              <w:rPr>
                <w:rFonts w:cs="Times New Roman"/>
                <w:b/>
                <w:sz w:val="21"/>
                <w:szCs w:val="21"/>
                <w:u w:val="single"/>
              </w:rPr>
              <w:t>g</w:t>
            </w:r>
            <w:r w:rsidRPr="00D500FE">
              <w:rPr>
                <w:rFonts w:cs="Times New Roman" w:hint="eastAsia"/>
                <w:b/>
                <w:sz w:val="21"/>
                <w:szCs w:val="21"/>
                <w:u w:val="single"/>
              </w:rPr>
              <w:t>/m</w:t>
            </w:r>
            <w:r w:rsidRPr="00D500FE">
              <w:rPr>
                <w:rFonts w:cs="Times New Roman" w:hint="eastAsia"/>
                <w:b/>
                <w:sz w:val="21"/>
                <w:szCs w:val="21"/>
                <w:u w:val="single"/>
                <w:vertAlign w:val="superscript"/>
              </w:rPr>
              <w:t>3</w:t>
            </w:r>
            <w:r w:rsidRPr="00D500FE">
              <w:rPr>
                <w:rFonts w:cs="Times New Roman" w:hint="eastAsia"/>
                <w:b/>
                <w:sz w:val="21"/>
                <w:szCs w:val="21"/>
                <w:u w:val="single"/>
              </w:rPr>
              <w:t>）</w:t>
            </w:r>
          </w:p>
        </w:tc>
        <w:tc>
          <w:tcPr>
            <w:tcW w:w="998" w:type="pct"/>
            <w:tcBorders>
              <w:top w:val="single" w:sz="12" w:space="0" w:color="auto"/>
            </w:tcBorders>
            <w:tcMar>
              <w:left w:w="28" w:type="dxa"/>
              <w:right w:w="28" w:type="dxa"/>
            </w:tcMar>
            <w:vAlign w:val="center"/>
          </w:tcPr>
          <w:p w14:paraId="7B1A1D37"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监测浓度范围（</w:t>
            </w:r>
            <w:r w:rsidRPr="00D500FE">
              <w:rPr>
                <w:rFonts w:cs="Times New Roman" w:hint="eastAsia"/>
                <w:b/>
                <w:sz w:val="21"/>
                <w:szCs w:val="21"/>
                <w:u w:val="single"/>
              </w:rPr>
              <w:t>m</w:t>
            </w:r>
            <w:r w:rsidRPr="00D500FE">
              <w:rPr>
                <w:rFonts w:cs="Times New Roman"/>
                <w:b/>
                <w:sz w:val="21"/>
                <w:szCs w:val="21"/>
                <w:u w:val="single"/>
              </w:rPr>
              <w:t>g</w:t>
            </w:r>
            <w:r w:rsidRPr="00D500FE">
              <w:rPr>
                <w:rFonts w:cs="Times New Roman" w:hint="eastAsia"/>
                <w:b/>
                <w:sz w:val="21"/>
                <w:szCs w:val="21"/>
                <w:u w:val="single"/>
              </w:rPr>
              <w:t>/m</w:t>
            </w:r>
            <w:r w:rsidRPr="00D500FE">
              <w:rPr>
                <w:rFonts w:cs="Times New Roman" w:hint="eastAsia"/>
                <w:b/>
                <w:sz w:val="21"/>
                <w:szCs w:val="21"/>
                <w:u w:val="single"/>
                <w:vertAlign w:val="superscript"/>
              </w:rPr>
              <w:t>3</w:t>
            </w:r>
            <w:r w:rsidRPr="00D500FE">
              <w:rPr>
                <w:rFonts w:cs="Times New Roman" w:hint="eastAsia"/>
                <w:b/>
                <w:sz w:val="21"/>
                <w:szCs w:val="21"/>
                <w:u w:val="single"/>
              </w:rPr>
              <w:t>）</w:t>
            </w:r>
          </w:p>
        </w:tc>
        <w:tc>
          <w:tcPr>
            <w:tcW w:w="656" w:type="pct"/>
            <w:tcBorders>
              <w:top w:val="single" w:sz="12" w:space="0" w:color="auto"/>
            </w:tcBorders>
            <w:tcMar>
              <w:left w:w="28" w:type="dxa"/>
              <w:right w:w="28" w:type="dxa"/>
            </w:tcMar>
            <w:vAlign w:val="center"/>
          </w:tcPr>
          <w:p w14:paraId="33DFD040"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达标</w:t>
            </w:r>
          </w:p>
          <w:p w14:paraId="2C44F819" w14:textId="77777777" w:rsidR="00C577FB" w:rsidRPr="00D500FE" w:rsidRDefault="00C577FB" w:rsidP="00D500FE">
            <w:pPr>
              <w:spacing w:line="240" w:lineRule="auto"/>
              <w:jc w:val="center"/>
              <w:rPr>
                <w:rFonts w:cs="Times New Roman"/>
                <w:b/>
                <w:sz w:val="21"/>
                <w:szCs w:val="21"/>
                <w:u w:val="single"/>
              </w:rPr>
            </w:pPr>
            <w:r w:rsidRPr="00D500FE">
              <w:rPr>
                <w:rFonts w:cs="Times New Roman" w:hint="eastAsia"/>
                <w:b/>
                <w:sz w:val="21"/>
                <w:szCs w:val="21"/>
                <w:u w:val="single"/>
              </w:rPr>
              <w:t>情况</w:t>
            </w:r>
          </w:p>
        </w:tc>
      </w:tr>
      <w:tr w:rsidR="00C577FB" w:rsidRPr="00D500FE" w14:paraId="6CBF6C02" w14:textId="77777777" w:rsidTr="00D500FE">
        <w:trPr>
          <w:trHeight w:hRule="exact" w:val="606"/>
          <w:jc w:val="center"/>
        </w:trPr>
        <w:tc>
          <w:tcPr>
            <w:tcW w:w="615" w:type="pct"/>
            <w:vMerge w:val="restart"/>
            <w:vAlign w:val="center"/>
          </w:tcPr>
          <w:p w14:paraId="1BF7C00E" w14:textId="77777777" w:rsidR="00C577FB" w:rsidRPr="00D500FE" w:rsidRDefault="00C577FB" w:rsidP="00D500FE">
            <w:pPr>
              <w:spacing w:line="240" w:lineRule="auto"/>
              <w:jc w:val="center"/>
              <w:rPr>
                <w:rFonts w:cs="Times New Roman"/>
                <w:bCs/>
                <w:sz w:val="21"/>
                <w:szCs w:val="21"/>
                <w:u w:val="single"/>
              </w:rPr>
            </w:pPr>
            <w:r w:rsidRPr="00D500FE">
              <w:rPr>
                <w:rFonts w:cs="Times New Roman" w:hint="eastAsia"/>
                <w:sz w:val="21"/>
                <w:szCs w:val="21"/>
                <w:u w:val="single"/>
              </w:rPr>
              <w:t>项目所在地</w:t>
            </w:r>
          </w:p>
        </w:tc>
        <w:tc>
          <w:tcPr>
            <w:tcW w:w="1006" w:type="pct"/>
            <w:vMerge w:val="restart"/>
            <w:tcMar>
              <w:left w:w="28" w:type="dxa"/>
              <w:right w:w="28" w:type="dxa"/>
            </w:tcMar>
            <w:vAlign w:val="center"/>
          </w:tcPr>
          <w:p w14:paraId="0A8FA0CC"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sz w:val="21"/>
                <w:szCs w:val="21"/>
                <w:u w:val="single"/>
              </w:rPr>
              <w:t>E</w:t>
            </w:r>
            <w:r w:rsidRPr="00D500FE">
              <w:rPr>
                <w:rFonts w:cs="Times New Roman" w:hint="eastAsia"/>
                <w:sz w:val="21"/>
                <w:szCs w:val="21"/>
                <w:u w:val="single"/>
              </w:rPr>
              <w:t>：</w:t>
            </w:r>
            <w:r w:rsidRPr="00D500FE">
              <w:rPr>
                <w:rFonts w:cs="Times New Roman" w:hint="eastAsia"/>
                <w:sz w:val="21"/>
                <w:szCs w:val="21"/>
                <w:u w:val="single"/>
              </w:rPr>
              <w:t xml:space="preserve"> </w:t>
            </w:r>
            <w:r w:rsidRPr="00D500FE">
              <w:rPr>
                <w:rFonts w:cs="Times New Roman"/>
                <w:sz w:val="21"/>
                <w:szCs w:val="21"/>
                <w:u w:val="single"/>
              </w:rPr>
              <w:t>112.037964</w:t>
            </w:r>
          </w:p>
          <w:p w14:paraId="43185F11" w14:textId="77777777" w:rsidR="00C577FB" w:rsidRPr="00D500FE" w:rsidRDefault="00C577FB" w:rsidP="00D500FE">
            <w:pPr>
              <w:spacing w:line="240" w:lineRule="auto"/>
              <w:jc w:val="center"/>
              <w:rPr>
                <w:rFonts w:cs="Times New Roman"/>
                <w:bCs/>
                <w:sz w:val="21"/>
                <w:szCs w:val="21"/>
                <w:u w:val="single"/>
              </w:rPr>
            </w:pPr>
            <w:r w:rsidRPr="00D500FE">
              <w:rPr>
                <w:rFonts w:cs="Times New Roman" w:hint="eastAsia"/>
                <w:sz w:val="21"/>
                <w:szCs w:val="21"/>
                <w:u w:val="single"/>
              </w:rPr>
              <w:t>N</w:t>
            </w:r>
            <w:r w:rsidRPr="00D500FE">
              <w:rPr>
                <w:rFonts w:cs="Times New Roman" w:hint="eastAsia"/>
                <w:sz w:val="21"/>
                <w:szCs w:val="21"/>
                <w:u w:val="single"/>
              </w:rPr>
              <w:t>：</w:t>
            </w:r>
            <w:r w:rsidRPr="00D500FE">
              <w:rPr>
                <w:rFonts w:cs="Times New Roman" w:hint="eastAsia"/>
                <w:sz w:val="21"/>
                <w:szCs w:val="21"/>
                <w:u w:val="single"/>
              </w:rPr>
              <w:t xml:space="preserve"> </w:t>
            </w:r>
            <w:r w:rsidRPr="00D500FE">
              <w:rPr>
                <w:rFonts w:cs="Times New Roman"/>
                <w:sz w:val="21"/>
                <w:szCs w:val="21"/>
                <w:u w:val="single"/>
              </w:rPr>
              <w:t>29.056597</w:t>
            </w:r>
          </w:p>
        </w:tc>
        <w:tc>
          <w:tcPr>
            <w:tcW w:w="715" w:type="pct"/>
            <w:tcMar>
              <w:left w:w="28" w:type="dxa"/>
              <w:right w:w="28" w:type="dxa"/>
            </w:tcMar>
            <w:vAlign w:val="center"/>
          </w:tcPr>
          <w:p w14:paraId="1903E86B" w14:textId="77777777" w:rsidR="00C577FB" w:rsidRPr="00D500FE" w:rsidRDefault="00C577FB" w:rsidP="00D500FE">
            <w:pPr>
              <w:spacing w:line="240" w:lineRule="auto"/>
              <w:jc w:val="center"/>
              <w:rPr>
                <w:rFonts w:cs="Times New Roman"/>
                <w:bCs/>
                <w:sz w:val="21"/>
                <w:szCs w:val="21"/>
                <w:u w:val="single"/>
              </w:rPr>
            </w:pPr>
            <w:r w:rsidRPr="00D500FE">
              <w:rPr>
                <w:rFonts w:cs="Times New Roman"/>
                <w:bCs/>
                <w:sz w:val="21"/>
                <w:szCs w:val="21"/>
                <w:u w:val="single"/>
              </w:rPr>
              <w:t>NH</w:t>
            </w:r>
            <w:r w:rsidRPr="00D500FE">
              <w:rPr>
                <w:rFonts w:cs="Times New Roman"/>
                <w:bCs/>
                <w:sz w:val="21"/>
                <w:szCs w:val="21"/>
                <w:u w:val="single"/>
                <w:vertAlign w:val="subscript"/>
              </w:rPr>
              <w:t>3</w:t>
            </w:r>
          </w:p>
        </w:tc>
        <w:tc>
          <w:tcPr>
            <w:tcW w:w="1010" w:type="pct"/>
            <w:tcMar>
              <w:left w:w="28" w:type="dxa"/>
              <w:right w:w="28" w:type="dxa"/>
            </w:tcMar>
            <w:vAlign w:val="center"/>
          </w:tcPr>
          <w:p w14:paraId="45F81129"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sz w:val="21"/>
                <w:szCs w:val="21"/>
                <w:u w:val="single"/>
              </w:rPr>
              <w:t>1.5</w:t>
            </w:r>
          </w:p>
        </w:tc>
        <w:tc>
          <w:tcPr>
            <w:tcW w:w="998" w:type="pct"/>
            <w:tcMar>
              <w:left w:w="28" w:type="dxa"/>
              <w:right w:w="28" w:type="dxa"/>
            </w:tcMar>
            <w:vAlign w:val="center"/>
          </w:tcPr>
          <w:p w14:paraId="58B725E3"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sz w:val="21"/>
                <w:szCs w:val="21"/>
                <w:u w:val="single"/>
              </w:rPr>
              <w:t>0.05~0.06</w:t>
            </w:r>
          </w:p>
        </w:tc>
        <w:tc>
          <w:tcPr>
            <w:tcW w:w="656" w:type="pct"/>
            <w:tcMar>
              <w:left w:w="28" w:type="dxa"/>
              <w:right w:w="28" w:type="dxa"/>
            </w:tcMar>
            <w:vAlign w:val="center"/>
          </w:tcPr>
          <w:p w14:paraId="0535670F"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b/>
                <w:sz w:val="21"/>
                <w:szCs w:val="21"/>
                <w:u w:val="single"/>
              </w:rPr>
              <w:t>达标</w:t>
            </w:r>
          </w:p>
        </w:tc>
      </w:tr>
      <w:tr w:rsidR="00C577FB" w:rsidRPr="00D500FE" w14:paraId="6F6E8833" w14:textId="77777777" w:rsidTr="00D500FE">
        <w:trPr>
          <w:trHeight w:hRule="exact" w:val="846"/>
          <w:jc w:val="center"/>
        </w:trPr>
        <w:tc>
          <w:tcPr>
            <w:tcW w:w="615" w:type="pct"/>
            <w:vMerge/>
            <w:vAlign w:val="center"/>
          </w:tcPr>
          <w:p w14:paraId="069F8676" w14:textId="77777777" w:rsidR="00C577FB" w:rsidRPr="00D500FE" w:rsidRDefault="00C577FB" w:rsidP="00D500FE">
            <w:pPr>
              <w:spacing w:line="240" w:lineRule="auto"/>
              <w:jc w:val="center"/>
              <w:rPr>
                <w:rFonts w:cs="Times New Roman"/>
                <w:bCs/>
                <w:sz w:val="21"/>
                <w:szCs w:val="21"/>
                <w:u w:val="single"/>
              </w:rPr>
            </w:pPr>
          </w:p>
        </w:tc>
        <w:tc>
          <w:tcPr>
            <w:tcW w:w="1006" w:type="pct"/>
            <w:vMerge/>
            <w:tcMar>
              <w:left w:w="28" w:type="dxa"/>
              <w:right w:w="28" w:type="dxa"/>
            </w:tcMar>
            <w:vAlign w:val="center"/>
          </w:tcPr>
          <w:p w14:paraId="30F6088D" w14:textId="77777777" w:rsidR="00C577FB" w:rsidRPr="00D500FE" w:rsidRDefault="00C577FB" w:rsidP="00D500FE">
            <w:pPr>
              <w:spacing w:line="240" w:lineRule="auto"/>
              <w:jc w:val="center"/>
              <w:rPr>
                <w:rFonts w:cs="Times New Roman"/>
                <w:bCs/>
                <w:sz w:val="21"/>
                <w:szCs w:val="21"/>
                <w:u w:val="single"/>
              </w:rPr>
            </w:pPr>
          </w:p>
        </w:tc>
        <w:tc>
          <w:tcPr>
            <w:tcW w:w="715" w:type="pct"/>
            <w:tcMar>
              <w:left w:w="28" w:type="dxa"/>
              <w:right w:w="28" w:type="dxa"/>
            </w:tcMar>
            <w:vAlign w:val="center"/>
          </w:tcPr>
          <w:p w14:paraId="69B2DF17" w14:textId="77777777" w:rsidR="00C577FB" w:rsidRPr="00D500FE" w:rsidRDefault="00C577FB" w:rsidP="00D500FE">
            <w:pPr>
              <w:spacing w:line="240" w:lineRule="auto"/>
              <w:jc w:val="center"/>
              <w:rPr>
                <w:rFonts w:cs="Times New Roman"/>
                <w:bCs/>
                <w:sz w:val="21"/>
                <w:szCs w:val="21"/>
                <w:u w:val="single"/>
              </w:rPr>
            </w:pPr>
            <w:r w:rsidRPr="00D500FE">
              <w:rPr>
                <w:rFonts w:cs="Times New Roman"/>
                <w:bCs/>
                <w:sz w:val="21"/>
                <w:szCs w:val="21"/>
                <w:u w:val="single"/>
              </w:rPr>
              <w:t>H</w:t>
            </w:r>
            <w:r w:rsidRPr="00D500FE">
              <w:rPr>
                <w:rFonts w:cs="Times New Roman"/>
                <w:bCs/>
                <w:sz w:val="21"/>
                <w:szCs w:val="21"/>
                <w:u w:val="single"/>
                <w:vertAlign w:val="subscript"/>
              </w:rPr>
              <w:t>2</w:t>
            </w:r>
            <w:r w:rsidRPr="00D500FE">
              <w:rPr>
                <w:rFonts w:cs="Times New Roman"/>
                <w:bCs/>
                <w:sz w:val="21"/>
                <w:szCs w:val="21"/>
                <w:u w:val="single"/>
              </w:rPr>
              <w:t>S</w:t>
            </w:r>
          </w:p>
        </w:tc>
        <w:tc>
          <w:tcPr>
            <w:tcW w:w="1010" w:type="pct"/>
            <w:tcMar>
              <w:left w:w="28" w:type="dxa"/>
              <w:right w:w="28" w:type="dxa"/>
            </w:tcMar>
            <w:vAlign w:val="center"/>
          </w:tcPr>
          <w:p w14:paraId="0E255558"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sz w:val="21"/>
                <w:szCs w:val="21"/>
                <w:u w:val="single"/>
              </w:rPr>
              <w:t>0.06</w:t>
            </w:r>
          </w:p>
        </w:tc>
        <w:tc>
          <w:tcPr>
            <w:tcW w:w="998" w:type="pct"/>
            <w:tcMar>
              <w:left w:w="28" w:type="dxa"/>
              <w:right w:w="28" w:type="dxa"/>
            </w:tcMar>
            <w:vAlign w:val="center"/>
          </w:tcPr>
          <w:p w14:paraId="4947B83B"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sz w:val="21"/>
                <w:szCs w:val="21"/>
                <w:u w:val="single"/>
              </w:rPr>
              <w:t>0.005~0.007</w:t>
            </w:r>
          </w:p>
        </w:tc>
        <w:tc>
          <w:tcPr>
            <w:tcW w:w="656" w:type="pct"/>
            <w:tcMar>
              <w:left w:w="28" w:type="dxa"/>
              <w:right w:w="28" w:type="dxa"/>
            </w:tcMar>
            <w:vAlign w:val="center"/>
          </w:tcPr>
          <w:p w14:paraId="5F73902A" w14:textId="77777777" w:rsidR="00C577FB" w:rsidRPr="00D500FE" w:rsidRDefault="00C577FB" w:rsidP="00D500FE">
            <w:pPr>
              <w:spacing w:line="240" w:lineRule="auto"/>
              <w:jc w:val="center"/>
              <w:rPr>
                <w:rFonts w:cs="Times New Roman"/>
                <w:sz w:val="21"/>
                <w:szCs w:val="21"/>
                <w:u w:val="single"/>
              </w:rPr>
            </w:pPr>
            <w:r w:rsidRPr="00D500FE">
              <w:rPr>
                <w:rFonts w:cs="Times New Roman" w:hint="eastAsia"/>
                <w:b/>
                <w:sz w:val="21"/>
                <w:szCs w:val="21"/>
                <w:u w:val="single"/>
              </w:rPr>
              <w:t>达标</w:t>
            </w:r>
          </w:p>
        </w:tc>
      </w:tr>
    </w:tbl>
    <w:p w14:paraId="7E6C10C6" w14:textId="77777777" w:rsidR="008C32A1" w:rsidRPr="00D500FE" w:rsidRDefault="00C577FB" w:rsidP="00C577FB">
      <w:pPr>
        <w:pStyle w:val="afffffa"/>
        <w:spacing w:beforeLines="50" w:before="156"/>
        <w:ind w:firstLine="480"/>
        <w:rPr>
          <w:rFonts w:ascii="Times New Roman" w:hAnsi="Times New Roman" w:cs="Times New Roman"/>
          <w:u w:val="single"/>
        </w:rPr>
      </w:pPr>
      <w:r w:rsidRPr="00D500FE">
        <w:rPr>
          <w:rFonts w:ascii="Times New Roman" w:hAnsi="Times New Roman" w:cs="Times New Roman"/>
          <w:u w:val="single"/>
        </w:rPr>
        <w:t>根据上表监测</w:t>
      </w:r>
      <w:r w:rsidR="00192AF4" w:rsidRPr="00D500FE">
        <w:rPr>
          <w:rFonts w:ascii="Times New Roman" w:hAnsi="Times New Roman" w:cs="Times New Roman"/>
          <w:u w:val="single"/>
        </w:rPr>
        <w:t>数据</w:t>
      </w:r>
      <w:r w:rsidRPr="00D500FE">
        <w:rPr>
          <w:rFonts w:ascii="Times New Roman" w:hAnsi="Times New Roman" w:cs="Times New Roman"/>
          <w:u w:val="single"/>
        </w:rPr>
        <w:t>，现有工程场区氨、硫化氢无组织排放监控浓度值满足《恶</w:t>
      </w:r>
      <w:r w:rsidRPr="00D500FE">
        <w:rPr>
          <w:rFonts w:ascii="Times New Roman" w:hAnsi="Times New Roman" w:cs="Times New Roman"/>
          <w:u w:val="single"/>
        </w:rPr>
        <w:t xml:space="preserve"> </w:t>
      </w:r>
      <w:r w:rsidRPr="00D500FE">
        <w:rPr>
          <w:rFonts w:ascii="Times New Roman" w:hAnsi="Times New Roman" w:cs="Times New Roman"/>
          <w:u w:val="single"/>
        </w:rPr>
        <w:t>臭污染物排放标准》（</w:t>
      </w:r>
      <w:r w:rsidRPr="00D500FE">
        <w:rPr>
          <w:rFonts w:ascii="Times New Roman" w:hAnsi="Times New Roman" w:cs="Times New Roman"/>
          <w:u w:val="single"/>
        </w:rPr>
        <w:t>GB14554-93</w:t>
      </w:r>
      <w:r w:rsidRPr="00D500FE">
        <w:rPr>
          <w:rFonts w:ascii="Times New Roman" w:hAnsi="Times New Roman" w:cs="Times New Roman"/>
          <w:u w:val="single"/>
        </w:rPr>
        <w:t>）表</w:t>
      </w:r>
      <w:r w:rsidRPr="00D500FE">
        <w:rPr>
          <w:rFonts w:ascii="Times New Roman" w:hAnsi="Times New Roman" w:cs="Times New Roman"/>
          <w:u w:val="single"/>
        </w:rPr>
        <w:t>1</w:t>
      </w:r>
      <w:r w:rsidRPr="00D500FE">
        <w:rPr>
          <w:rFonts w:ascii="Times New Roman" w:hAnsi="Times New Roman" w:cs="Times New Roman"/>
          <w:u w:val="single"/>
        </w:rPr>
        <w:t>中的二级新扩改建标准值要求。</w:t>
      </w:r>
    </w:p>
    <w:p w14:paraId="12CC6CB3" w14:textId="77777777" w:rsidR="00C577FB" w:rsidRPr="00C577FB" w:rsidRDefault="00C577FB" w:rsidP="00C577FB">
      <w:pPr>
        <w:pStyle w:val="afffffa"/>
        <w:ind w:firstLine="480"/>
        <w:rPr>
          <w:rFonts w:ascii="Times New Roman" w:hAnsi="Times New Roman" w:cs="Times New Roman"/>
          <w:u w:val="single"/>
        </w:rPr>
      </w:pPr>
      <w:r w:rsidRPr="00C577FB">
        <w:rPr>
          <w:rFonts w:ascii="Times New Roman" w:hAnsi="Times New Roman" w:cs="Times New Roman"/>
          <w:u w:val="single"/>
        </w:rPr>
        <w:t>2</w:t>
      </w:r>
      <w:r w:rsidRPr="00C577FB">
        <w:rPr>
          <w:rFonts w:ascii="Times New Roman" w:hAnsi="Times New Roman" w:cs="Times New Roman" w:hint="eastAsia"/>
          <w:u w:val="single"/>
        </w:rPr>
        <w:t>、废水</w:t>
      </w:r>
    </w:p>
    <w:p w14:paraId="4772D0BD" w14:textId="77777777" w:rsidR="006942AB" w:rsidRPr="00D500FE" w:rsidRDefault="00C577FB" w:rsidP="00C577FB">
      <w:pPr>
        <w:pStyle w:val="afffffa"/>
        <w:ind w:firstLine="480"/>
        <w:rPr>
          <w:rFonts w:ascii="Times New Roman" w:hAnsi="Times New Roman" w:cs="Times New Roman"/>
          <w:u w:val="single"/>
        </w:rPr>
      </w:pPr>
      <w:r w:rsidRPr="00D500FE">
        <w:rPr>
          <w:rFonts w:ascii="Times New Roman" w:hAnsi="Times New Roman" w:cs="Times New Roman" w:hint="eastAsia"/>
          <w:u w:val="single"/>
        </w:rPr>
        <w:t>现有工程废水主要为养殖废水和生活污水。经污水管网收集后均进入项目污水处理区的粪污收集池，经固液分离后进入污水处理系统进行厌氧发酵处理，经厌氧发酵后转化为沼液、污泥、沼气。沼液收集后售给湖南德人草业科技发展有限公司的牧草基地消纳。</w:t>
      </w:r>
    </w:p>
    <w:p w14:paraId="1ABEC7F7" w14:textId="77777777" w:rsidR="00C577FB" w:rsidRPr="00C577FB" w:rsidRDefault="00C577FB" w:rsidP="00C577FB">
      <w:pPr>
        <w:pStyle w:val="afffffa"/>
        <w:ind w:firstLine="480"/>
        <w:rPr>
          <w:rFonts w:ascii="Times New Roman" w:hAnsi="Times New Roman" w:cs="Times New Roman"/>
          <w:u w:val="single"/>
        </w:rPr>
      </w:pPr>
      <w:r w:rsidRPr="00D500FE">
        <w:rPr>
          <w:rFonts w:ascii="Times New Roman" w:hAnsi="Times New Roman" w:cs="Times New Roman" w:hint="eastAsia"/>
          <w:u w:val="single"/>
        </w:rPr>
        <w:t>3</w:t>
      </w:r>
      <w:r w:rsidRPr="00C577FB">
        <w:rPr>
          <w:rFonts w:ascii="Times New Roman" w:hAnsi="Times New Roman" w:cs="Times New Roman" w:hint="eastAsia"/>
          <w:u w:val="single"/>
        </w:rPr>
        <w:t>、</w:t>
      </w:r>
      <w:r w:rsidRPr="00D500FE">
        <w:rPr>
          <w:rFonts w:ascii="Times New Roman" w:hAnsi="Times New Roman" w:cs="Times New Roman" w:hint="eastAsia"/>
          <w:u w:val="single"/>
        </w:rPr>
        <w:t>噪声</w:t>
      </w:r>
    </w:p>
    <w:p w14:paraId="240A1863" w14:textId="77777777" w:rsidR="004B2B4A" w:rsidRPr="00D500FE" w:rsidRDefault="00C577FB" w:rsidP="00192AF4">
      <w:pPr>
        <w:pStyle w:val="afffffa"/>
        <w:ind w:firstLine="480"/>
        <w:rPr>
          <w:rFonts w:cs="Times New Roman"/>
          <w:color w:val="FF0000"/>
          <w:szCs w:val="20"/>
          <w:u w:val="single"/>
        </w:rPr>
      </w:pPr>
      <w:r w:rsidRPr="00D500FE">
        <w:rPr>
          <w:rFonts w:ascii="Times New Roman" w:hAnsi="Times New Roman" w:cs="Times New Roman" w:hint="eastAsia"/>
          <w:u w:val="single"/>
        </w:rPr>
        <w:lastRenderedPageBreak/>
        <w:t>现有工程噪声</w:t>
      </w:r>
      <w:r w:rsidR="00192AF4" w:rsidRPr="00D500FE">
        <w:rPr>
          <w:rFonts w:ascii="Times New Roman" w:hAnsi="Times New Roman" w:cs="Times New Roman" w:hint="eastAsia"/>
          <w:u w:val="single"/>
        </w:rPr>
        <w:t>主要为饲料搅拌机、风机、泵及牛群活动叫声等。对现有工程厂界噪声进行</w:t>
      </w:r>
      <w:r w:rsidR="00192AF4" w:rsidRPr="00D500FE">
        <w:rPr>
          <w:rFonts w:ascii="Times New Roman" w:hAnsi="Times New Roman" w:cs="Times New Roman"/>
          <w:u w:val="single"/>
        </w:rPr>
        <w:t>监测，</w:t>
      </w:r>
      <w:r w:rsidR="004B2B4A" w:rsidRPr="00D500FE">
        <w:rPr>
          <w:rFonts w:ascii="Times New Roman" w:hAnsi="Times New Roman" w:cs="Times New Roman"/>
          <w:u w:val="single"/>
        </w:rPr>
        <w:t>监测时间为</w:t>
      </w:r>
      <w:r w:rsidR="004B2B4A" w:rsidRPr="00D500FE">
        <w:rPr>
          <w:rFonts w:ascii="Times New Roman" w:hAnsi="Times New Roman" w:cs="Times New Roman"/>
          <w:u w:val="single"/>
        </w:rPr>
        <w:t>2021</w:t>
      </w:r>
      <w:r w:rsidR="004B2B4A" w:rsidRPr="00D500FE">
        <w:rPr>
          <w:rFonts w:ascii="Times New Roman" w:hAnsi="Times New Roman" w:cs="Times New Roman"/>
          <w:u w:val="single"/>
        </w:rPr>
        <w:t>年</w:t>
      </w:r>
      <w:r w:rsidR="004B2B4A" w:rsidRPr="00D500FE">
        <w:rPr>
          <w:rFonts w:ascii="Times New Roman" w:hAnsi="Times New Roman" w:cs="Times New Roman"/>
          <w:u w:val="single"/>
        </w:rPr>
        <w:t>4</w:t>
      </w:r>
      <w:r w:rsidR="004B2B4A" w:rsidRPr="00D500FE">
        <w:rPr>
          <w:rFonts w:ascii="Times New Roman" w:hAnsi="Times New Roman" w:cs="Times New Roman"/>
          <w:u w:val="single"/>
        </w:rPr>
        <w:t>月</w:t>
      </w:r>
      <w:r w:rsidR="004B2B4A" w:rsidRPr="00D500FE">
        <w:rPr>
          <w:rFonts w:ascii="Times New Roman" w:hAnsi="Times New Roman" w:cs="Times New Roman"/>
          <w:u w:val="single"/>
        </w:rPr>
        <w:t>7</w:t>
      </w:r>
      <w:r w:rsidR="004B2B4A" w:rsidRPr="00D500FE">
        <w:rPr>
          <w:rFonts w:ascii="Times New Roman" w:hAnsi="Times New Roman" w:cs="Times New Roman"/>
          <w:u w:val="single"/>
        </w:rPr>
        <w:t>日，养殖区四周厂界</w:t>
      </w:r>
      <w:r w:rsidR="004B2B4A" w:rsidRPr="00D500FE">
        <w:rPr>
          <w:rFonts w:ascii="Times New Roman" w:hAnsi="Times New Roman" w:cs="Times New Roman"/>
          <w:szCs w:val="20"/>
          <w:u w:val="single"/>
        </w:rPr>
        <w:t>昼、夜间监测结果见表</w:t>
      </w:r>
      <w:r w:rsidR="00192AF4" w:rsidRPr="00D500FE">
        <w:rPr>
          <w:rFonts w:ascii="Times New Roman" w:hAnsi="Times New Roman" w:cs="Times New Roman"/>
          <w:szCs w:val="20"/>
          <w:u w:val="single"/>
        </w:rPr>
        <w:t>3.1-5</w:t>
      </w:r>
      <w:r w:rsidR="004B2B4A" w:rsidRPr="00D500FE">
        <w:rPr>
          <w:rFonts w:ascii="Times New Roman" w:hAnsi="Times New Roman" w:cs="Times New Roman"/>
          <w:szCs w:val="20"/>
          <w:u w:val="single"/>
        </w:rPr>
        <w:t>。</w:t>
      </w:r>
    </w:p>
    <w:p w14:paraId="325656A5" w14:textId="77777777" w:rsidR="004B2B4A" w:rsidRPr="00D500FE" w:rsidRDefault="004B2B4A" w:rsidP="004B2B4A">
      <w:pPr>
        <w:jc w:val="center"/>
        <w:rPr>
          <w:rFonts w:cs="Times New Roman"/>
          <w:b/>
          <w:sz w:val="21"/>
          <w:szCs w:val="21"/>
          <w:u w:val="single"/>
        </w:rPr>
      </w:pPr>
      <w:r w:rsidRPr="00D500FE">
        <w:rPr>
          <w:rFonts w:cs="Times New Roman" w:hint="eastAsia"/>
          <w:b/>
          <w:sz w:val="21"/>
          <w:szCs w:val="21"/>
          <w:u w:val="single"/>
        </w:rPr>
        <w:t>表</w:t>
      </w:r>
      <w:r w:rsidR="00192AF4" w:rsidRPr="00D500FE">
        <w:rPr>
          <w:rFonts w:cs="Times New Roman" w:hint="eastAsia"/>
          <w:b/>
          <w:sz w:val="21"/>
          <w:szCs w:val="21"/>
          <w:u w:val="single"/>
        </w:rPr>
        <w:t>3.1-5</w:t>
      </w:r>
      <w:r w:rsidRPr="00D500FE">
        <w:rPr>
          <w:rFonts w:cs="Times New Roman"/>
          <w:b/>
          <w:sz w:val="21"/>
          <w:szCs w:val="21"/>
          <w:u w:val="single"/>
        </w:rPr>
        <w:t xml:space="preserve">  </w:t>
      </w:r>
      <w:r w:rsidRPr="00D500FE">
        <w:rPr>
          <w:rFonts w:cs="Times New Roman" w:hint="eastAsia"/>
          <w:b/>
          <w:sz w:val="21"/>
          <w:szCs w:val="21"/>
          <w:u w:val="single"/>
        </w:rPr>
        <w:t>声环境质量现状监测统计结果</w:t>
      </w:r>
      <w:r w:rsidRPr="00D500FE">
        <w:rPr>
          <w:rFonts w:cs="Times New Roman"/>
          <w:b/>
          <w:sz w:val="21"/>
          <w:szCs w:val="21"/>
          <w:u w:val="single"/>
        </w:rPr>
        <w:t xml:space="preserve">   </w:t>
      </w:r>
      <w:r w:rsidRPr="00D500FE">
        <w:rPr>
          <w:rFonts w:cs="Times New Roman" w:hint="eastAsia"/>
          <w:b/>
          <w:sz w:val="21"/>
          <w:szCs w:val="21"/>
          <w:u w:val="single"/>
        </w:rPr>
        <w:t>单位：</w:t>
      </w:r>
      <w:r w:rsidRPr="00D500FE">
        <w:rPr>
          <w:rFonts w:cs="Times New Roman"/>
          <w:b/>
          <w:sz w:val="21"/>
          <w:szCs w:val="21"/>
          <w:u w:val="single"/>
        </w:rPr>
        <w:t>dB(A)</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230"/>
        <w:gridCol w:w="1410"/>
        <w:gridCol w:w="1410"/>
        <w:gridCol w:w="1656"/>
        <w:gridCol w:w="1656"/>
      </w:tblGrid>
      <w:tr w:rsidR="00192AF4" w:rsidRPr="00D500FE" w14:paraId="355711E2" w14:textId="77777777" w:rsidTr="00D500FE">
        <w:trPr>
          <w:cantSplit/>
          <w:trHeight w:val="405"/>
          <w:jc w:val="center"/>
        </w:trPr>
        <w:tc>
          <w:tcPr>
            <w:tcW w:w="1334" w:type="pct"/>
            <w:vMerge w:val="restart"/>
            <w:tcBorders>
              <w:top w:val="single" w:sz="12" w:space="0" w:color="auto"/>
              <w:tl2br w:val="single" w:sz="4" w:space="0" w:color="auto"/>
            </w:tcBorders>
            <w:vAlign w:val="center"/>
          </w:tcPr>
          <w:p w14:paraId="3546D920" w14:textId="77777777" w:rsidR="004B2B4A" w:rsidRPr="00D500FE" w:rsidRDefault="004B2B4A" w:rsidP="00D500FE">
            <w:pPr>
              <w:spacing w:line="320" w:lineRule="exact"/>
              <w:jc w:val="right"/>
              <w:rPr>
                <w:rFonts w:cs="Times New Roman"/>
                <w:b/>
                <w:sz w:val="21"/>
                <w:szCs w:val="21"/>
                <w:u w:val="single"/>
              </w:rPr>
            </w:pPr>
            <w:r w:rsidRPr="00D500FE">
              <w:rPr>
                <w:rFonts w:cs="Times New Roman" w:hint="eastAsia"/>
                <w:b/>
                <w:sz w:val="21"/>
                <w:szCs w:val="21"/>
                <w:u w:val="single"/>
              </w:rPr>
              <w:t>监测结果</w:t>
            </w:r>
          </w:p>
          <w:p w14:paraId="7A046AA7" w14:textId="77777777" w:rsidR="004B2B4A" w:rsidRPr="00D500FE" w:rsidRDefault="004B2B4A" w:rsidP="00D500FE">
            <w:pPr>
              <w:spacing w:line="320" w:lineRule="exact"/>
              <w:rPr>
                <w:rFonts w:cs="Times New Roman"/>
                <w:b/>
                <w:sz w:val="21"/>
                <w:szCs w:val="21"/>
                <w:u w:val="single"/>
              </w:rPr>
            </w:pPr>
            <w:r w:rsidRPr="00D500FE">
              <w:rPr>
                <w:rFonts w:cs="Times New Roman" w:hint="eastAsia"/>
                <w:b/>
                <w:sz w:val="21"/>
                <w:szCs w:val="21"/>
                <w:u w:val="single"/>
              </w:rPr>
              <w:t>监测地点及时间</w:t>
            </w:r>
          </w:p>
        </w:tc>
        <w:tc>
          <w:tcPr>
            <w:tcW w:w="843" w:type="pct"/>
            <w:vMerge w:val="restart"/>
            <w:tcBorders>
              <w:top w:val="single" w:sz="12" w:space="0" w:color="auto"/>
            </w:tcBorders>
            <w:vAlign w:val="center"/>
          </w:tcPr>
          <w:p w14:paraId="167C7431" w14:textId="77777777" w:rsidR="004B2B4A" w:rsidRPr="00D500FE" w:rsidRDefault="004B2B4A" w:rsidP="00D500FE">
            <w:pPr>
              <w:spacing w:line="320" w:lineRule="exact"/>
              <w:jc w:val="center"/>
              <w:rPr>
                <w:rFonts w:cs="Times New Roman"/>
                <w:b/>
                <w:sz w:val="21"/>
                <w:szCs w:val="21"/>
                <w:u w:val="single"/>
              </w:rPr>
            </w:pPr>
            <w:r w:rsidRPr="00D500FE">
              <w:rPr>
                <w:rFonts w:cs="Times New Roman" w:hint="eastAsia"/>
                <w:b/>
                <w:sz w:val="21"/>
                <w:szCs w:val="21"/>
                <w:u w:val="single"/>
              </w:rPr>
              <w:t>昼间</w:t>
            </w:r>
            <w:r w:rsidRPr="00D500FE">
              <w:rPr>
                <w:rFonts w:cs="Times New Roman"/>
                <w:b/>
                <w:sz w:val="21"/>
                <w:szCs w:val="21"/>
                <w:u w:val="single"/>
              </w:rPr>
              <w:t>(</w:t>
            </w:r>
            <w:proofErr w:type="spellStart"/>
            <w:r w:rsidRPr="00D500FE">
              <w:rPr>
                <w:rFonts w:cs="Times New Roman"/>
                <w:b/>
                <w:sz w:val="21"/>
                <w:szCs w:val="21"/>
                <w:u w:val="single"/>
              </w:rPr>
              <w:t>LeqA</w:t>
            </w:r>
            <w:proofErr w:type="spellEnd"/>
            <w:r w:rsidRPr="00D500FE">
              <w:rPr>
                <w:rFonts w:cs="Times New Roman"/>
                <w:b/>
                <w:sz w:val="21"/>
                <w:szCs w:val="21"/>
                <w:u w:val="single"/>
              </w:rPr>
              <w:t>)</w:t>
            </w:r>
          </w:p>
        </w:tc>
        <w:tc>
          <w:tcPr>
            <w:tcW w:w="843" w:type="pct"/>
            <w:vMerge w:val="restart"/>
            <w:tcBorders>
              <w:top w:val="single" w:sz="12" w:space="0" w:color="auto"/>
            </w:tcBorders>
            <w:vAlign w:val="center"/>
          </w:tcPr>
          <w:p w14:paraId="3F824874" w14:textId="77777777" w:rsidR="004B2B4A" w:rsidRPr="00D500FE" w:rsidRDefault="004B2B4A" w:rsidP="00D500FE">
            <w:pPr>
              <w:spacing w:line="320" w:lineRule="exact"/>
              <w:jc w:val="center"/>
              <w:rPr>
                <w:rFonts w:cs="Times New Roman"/>
                <w:b/>
                <w:sz w:val="21"/>
                <w:szCs w:val="21"/>
                <w:u w:val="single"/>
              </w:rPr>
            </w:pPr>
            <w:r w:rsidRPr="00D500FE">
              <w:rPr>
                <w:rFonts w:cs="Times New Roman" w:hint="eastAsia"/>
                <w:b/>
                <w:sz w:val="21"/>
                <w:szCs w:val="21"/>
                <w:u w:val="single"/>
              </w:rPr>
              <w:t>夜间</w:t>
            </w:r>
            <w:r w:rsidRPr="00D500FE">
              <w:rPr>
                <w:rFonts w:cs="Times New Roman"/>
                <w:b/>
                <w:sz w:val="21"/>
                <w:szCs w:val="21"/>
                <w:u w:val="single"/>
              </w:rPr>
              <w:t>(</w:t>
            </w:r>
            <w:proofErr w:type="spellStart"/>
            <w:r w:rsidRPr="00D500FE">
              <w:rPr>
                <w:rFonts w:cs="Times New Roman"/>
                <w:b/>
                <w:sz w:val="21"/>
                <w:szCs w:val="21"/>
                <w:u w:val="single"/>
              </w:rPr>
              <w:t>LeqA</w:t>
            </w:r>
            <w:proofErr w:type="spellEnd"/>
            <w:r w:rsidRPr="00D500FE">
              <w:rPr>
                <w:rFonts w:cs="Times New Roman"/>
                <w:b/>
                <w:sz w:val="21"/>
                <w:szCs w:val="21"/>
                <w:u w:val="single"/>
              </w:rPr>
              <w:t>)</w:t>
            </w:r>
          </w:p>
        </w:tc>
        <w:tc>
          <w:tcPr>
            <w:tcW w:w="1980" w:type="pct"/>
            <w:gridSpan w:val="2"/>
            <w:tcBorders>
              <w:top w:val="single" w:sz="12" w:space="0" w:color="auto"/>
            </w:tcBorders>
            <w:vAlign w:val="center"/>
          </w:tcPr>
          <w:p w14:paraId="04225D04" w14:textId="77777777" w:rsidR="004B2B4A" w:rsidRPr="00D500FE" w:rsidRDefault="004B2B4A" w:rsidP="00192AF4">
            <w:pPr>
              <w:spacing w:line="320" w:lineRule="exact"/>
              <w:jc w:val="center"/>
              <w:rPr>
                <w:rFonts w:cs="Times New Roman"/>
                <w:b/>
                <w:sz w:val="21"/>
                <w:szCs w:val="21"/>
                <w:u w:val="single"/>
              </w:rPr>
            </w:pPr>
            <w:r w:rsidRPr="00D500FE">
              <w:rPr>
                <w:rFonts w:cs="Times New Roman"/>
                <w:b/>
                <w:sz w:val="21"/>
                <w:szCs w:val="21"/>
                <w:u w:val="single"/>
              </w:rPr>
              <w:t>GB</w:t>
            </w:r>
            <w:r w:rsidR="00192AF4" w:rsidRPr="00D500FE">
              <w:rPr>
                <w:rFonts w:cs="Times New Roman" w:hint="eastAsia"/>
                <w:b/>
                <w:sz w:val="21"/>
                <w:szCs w:val="21"/>
                <w:u w:val="single"/>
              </w:rPr>
              <w:t>12348</w:t>
            </w:r>
            <w:r w:rsidRPr="00D500FE">
              <w:rPr>
                <w:rFonts w:cs="Times New Roman"/>
                <w:b/>
                <w:sz w:val="21"/>
                <w:szCs w:val="21"/>
                <w:u w:val="single"/>
              </w:rPr>
              <w:t>-2008</w:t>
            </w:r>
            <w:r w:rsidRPr="00D500FE">
              <w:rPr>
                <w:rFonts w:cs="Times New Roman" w:hint="eastAsia"/>
                <w:b/>
                <w:sz w:val="21"/>
                <w:szCs w:val="21"/>
                <w:u w:val="single"/>
              </w:rPr>
              <w:t>中</w:t>
            </w:r>
            <w:r w:rsidRPr="00D500FE">
              <w:rPr>
                <w:rFonts w:cs="Times New Roman"/>
                <w:b/>
                <w:sz w:val="21"/>
                <w:szCs w:val="21"/>
                <w:u w:val="single"/>
              </w:rPr>
              <w:t>2</w:t>
            </w:r>
            <w:r w:rsidRPr="00D500FE">
              <w:rPr>
                <w:rFonts w:cs="Times New Roman" w:hint="eastAsia"/>
                <w:b/>
                <w:sz w:val="21"/>
                <w:szCs w:val="21"/>
                <w:u w:val="single"/>
              </w:rPr>
              <w:t>类标准值</w:t>
            </w:r>
          </w:p>
        </w:tc>
      </w:tr>
      <w:tr w:rsidR="00192AF4" w:rsidRPr="00D500FE" w14:paraId="396DE405" w14:textId="77777777" w:rsidTr="00D500FE">
        <w:trPr>
          <w:cantSplit/>
          <w:trHeight w:val="334"/>
          <w:jc w:val="center"/>
        </w:trPr>
        <w:tc>
          <w:tcPr>
            <w:tcW w:w="1334" w:type="pct"/>
            <w:vMerge/>
            <w:vAlign w:val="center"/>
          </w:tcPr>
          <w:p w14:paraId="6855E41D" w14:textId="77777777" w:rsidR="004B2B4A" w:rsidRPr="00D500FE" w:rsidRDefault="004B2B4A" w:rsidP="00D500FE">
            <w:pPr>
              <w:spacing w:line="240" w:lineRule="auto"/>
              <w:rPr>
                <w:rFonts w:cs="Times New Roman"/>
                <w:b/>
                <w:sz w:val="21"/>
                <w:szCs w:val="21"/>
                <w:u w:val="single"/>
              </w:rPr>
            </w:pPr>
          </w:p>
        </w:tc>
        <w:tc>
          <w:tcPr>
            <w:tcW w:w="843" w:type="pct"/>
            <w:vMerge/>
            <w:vAlign w:val="center"/>
          </w:tcPr>
          <w:p w14:paraId="421D24A5" w14:textId="77777777" w:rsidR="004B2B4A" w:rsidRPr="00D500FE" w:rsidRDefault="004B2B4A" w:rsidP="00D500FE">
            <w:pPr>
              <w:spacing w:line="240" w:lineRule="auto"/>
              <w:rPr>
                <w:rFonts w:cs="Times New Roman"/>
                <w:b/>
                <w:sz w:val="21"/>
                <w:szCs w:val="21"/>
                <w:u w:val="single"/>
              </w:rPr>
            </w:pPr>
          </w:p>
        </w:tc>
        <w:tc>
          <w:tcPr>
            <w:tcW w:w="843" w:type="pct"/>
            <w:vMerge/>
            <w:vAlign w:val="center"/>
          </w:tcPr>
          <w:p w14:paraId="7313AE4C" w14:textId="77777777" w:rsidR="004B2B4A" w:rsidRPr="00D500FE" w:rsidRDefault="004B2B4A" w:rsidP="00D500FE">
            <w:pPr>
              <w:spacing w:line="240" w:lineRule="auto"/>
              <w:rPr>
                <w:rFonts w:cs="Times New Roman"/>
                <w:b/>
                <w:sz w:val="21"/>
                <w:szCs w:val="21"/>
                <w:u w:val="single"/>
              </w:rPr>
            </w:pPr>
          </w:p>
        </w:tc>
        <w:tc>
          <w:tcPr>
            <w:tcW w:w="990" w:type="pct"/>
            <w:vAlign w:val="center"/>
          </w:tcPr>
          <w:p w14:paraId="55128A13" w14:textId="77777777" w:rsidR="004B2B4A" w:rsidRPr="00D500FE" w:rsidRDefault="004B2B4A" w:rsidP="00D500FE">
            <w:pPr>
              <w:spacing w:line="320" w:lineRule="exact"/>
              <w:ind w:firstLineChars="200" w:firstLine="422"/>
              <w:rPr>
                <w:rFonts w:cs="Times New Roman"/>
                <w:b/>
                <w:sz w:val="21"/>
                <w:szCs w:val="21"/>
                <w:u w:val="single"/>
              </w:rPr>
            </w:pPr>
            <w:r w:rsidRPr="00D500FE">
              <w:rPr>
                <w:rFonts w:cs="Times New Roman" w:hint="eastAsia"/>
                <w:b/>
                <w:sz w:val="21"/>
                <w:szCs w:val="21"/>
                <w:u w:val="single"/>
              </w:rPr>
              <w:t>昼间</w:t>
            </w:r>
          </w:p>
        </w:tc>
        <w:tc>
          <w:tcPr>
            <w:tcW w:w="990" w:type="pct"/>
            <w:vAlign w:val="center"/>
          </w:tcPr>
          <w:p w14:paraId="4347ED78" w14:textId="77777777" w:rsidR="004B2B4A" w:rsidRPr="00D500FE" w:rsidRDefault="004B2B4A" w:rsidP="00D500FE">
            <w:pPr>
              <w:spacing w:line="320" w:lineRule="exact"/>
              <w:ind w:firstLineChars="200" w:firstLine="422"/>
              <w:rPr>
                <w:rFonts w:cs="Times New Roman"/>
                <w:b/>
                <w:sz w:val="21"/>
                <w:szCs w:val="21"/>
                <w:u w:val="single"/>
              </w:rPr>
            </w:pPr>
            <w:r w:rsidRPr="00D500FE">
              <w:rPr>
                <w:rFonts w:cs="Times New Roman" w:hint="eastAsia"/>
                <w:b/>
                <w:sz w:val="21"/>
                <w:szCs w:val="21"/>
                <w:u w:val="single"/>
              </w:rPr>
              <w:t>夜间</w:t>
            </w:r>
          </w:p>
        </w:tc>
      </w:tr>
      <w:tr w:rsidR="00192AF4" w:rsidRPr="00D500FE" w14:paraId="18B02B9E" w14:textId="77777777" w:rsidTr="00D500FE">
        <w:trPr>
          <w:cantSplit/>
          <w:trHeight w:val="284"/>
          <w:jc w:val="center"/>
        </w:trPr>
        <w:tc>
          <w:tcPr>
            <w:tcW w:w="1334" w:type="pct"/>
            <w:vAlign w:val="center"/>
          </w:tcPr>
          <w:p w14:paraId="47D15BF9"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 xml:space="preserve">N1 </w:t>
            </w:r>
          </w:p>
        </w:tc>
        <w:tc>
          <w:tcPr>
            <w:tcW w:w="843" w:type="pct"/>
            <w:vAlign w:val="center"/>
          </w:tcPr>
          <w:p w14:paraId="45C23639"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53.3</w:t>
            </w:r>
          </w:p>
        </w:tc>
        <w:tc>
          <w:tcPr>
            <w:tcW w:w="843" w:type="pct"/>
            <w:vAlign w:val="center"/>
          </w:tcPr>
          <w:p w14:paraId="46A70F95"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44.4</w:t>
            </w:r>
          </w:p>
        </w:tc>
        <w:tc>
          <w:tcPr>
            <w:tcW w:w="990" w:type="pct"/>
            <w:vMerge w:val="restart"/>
            <w:vAlign w:val="center"/>
          </w:tcPr>
          <w:p w14:paraId="120DB008"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60</w:t>
            </w:r>
          </w:p>
        </w:tc>
        <w:tc>
          <w:tcPr>
            <w:tcW w:w="990" w:type="pct"/>
            <w:vMerge w:val="restart"/>
            <w:vAlign w:val="center"/>
          </w:tcPr>
          <w:p w14:paraId="3226E1C6"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50</w:t>
            </w:r>
          </w:p>
        </w:tc>
      </w:tr>
      <w:tr w:rsidR="00192AF4" w:rsidRPr="00D500FE" w14:paraId="6796ADC1" w14:textId="77777777" w:rsidTr="00D500FE">
        <w:trPr>
          <w:cantSplit/>
          <w:trHeight w:val="284"/>
          <w:jc w:val="center"/>
        </w:trPr>
        <w:tc>
          <w:tcPr>
            <w:tcW w:w="1334" w:type="pct"/>
            <w:vAlign w:val="center"/>
          </w:tcPr>
          <w:p w14:paraId="39861933"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 xml:space="preserve">N2 </w:t>
            </w:r>
          </w:p>
        </w:tc>
        <w:tc>
          <w:tcPr>
            <w:tcW w:w="843" w:type="pct"/>
            <w:vAlign w:val="center"/>
          </w:tcPr>
          <w:p w14:paraId="68819A55"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52.7</w:t>
            </w:r>
          </w:p>
        </w:tc>
        <w:tc>
          <w:tcPr>
            <w:tcW w:w="843" w:type="pct"/>
            <w:vAlign w:val="center"/>
          </w:tcPr>
          <w:p w14:paraId="4F0AA2CB"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46.4</w:t>
            </w:r>
          </w:p>
        </w:tc>
        <w:tc>
          <w:tcPr>
            <w:tcW w:w="990" w:type="pct"/>
            <w:vMerge/>
            <w:vAlign w:val="center"/>
          </w:tcPr>
          <w:p w14:paraId="66141F82" w14:textId="77777777" w:rsidR="004B2B4A" w:rsidRPr="00D500FE" w:rsidRDefault="004B2B4A" w:rsidP="00D500FE">
            <w:pPr>
              <w:spacing w:line="240" w:lineRule="auto"/>
              <w:rPr>
                <w:rFonts w:cs="Times New Roman"/>
                <w:sz w:val="21"/>
                <w:szCs w:val="21"/>
                <w:u w:val="single"/>
              </w:rPr>
            </w:pPr>
          </w:p>
        </w:tc>
        <w:tc>
          <w:tcPr>
            <w:tcW w:w="990" w:type="pct"/>
            <w:vMerge/>
            <w:vAlign w:val="center"/>
          </w:tcPr>
          <w:p w14:paraId="2D09AF4B" w14:textId="77777777" w:rsidR="004B2B4A" w:rsidRPr="00D500FE" w:rsidRDefault="004B2B4A" w:rsidP="00D500FE">
            <w:pPr>
              <w:spacing w:line="240" w:lineRule="auto"/>
              <w:rPr>
                <w:rFonts w:cs="Times New Roman"/>
                <w:sz w:val="21"/>
                <w:szCs w:val="21"/>
                <w:u w:val="single"/>
              </w:rPr>
            </w:pPr>
          </w:p>
        </w:tc>
      </w:tr>
      <w:tr w:rsidR="00192AF4" w:rsidRPr="00D500FE" w14:paraId="28224C0A" w14:textId="77777777" w:rsidTr="00D500FE">
        <w:trPr>
          <w:cantSplit/>
          <w:trHeight w:val="284"/>
          <w:jc w:val="center"/>
        </w:trPr>
        <w:tc>
          <w:tcPr>
            <w:tcW w:w="1334" w:type="pct"/>
            <w:vAlign w:val="center"/>
          </w:tcPr>
          <w:p w14:paraId="1A94B954"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 xml:space="preserve">N3 </w:t>
            </w:r>
          </w:p>
        </w:tc>
        <w:tc>
          <w:tcPr>
            <w:tcW w:w="843" w:type="pct"/>
            <w:vAlign w:val="center"/>
          </w:tcPr>
          <w:p w14:paraId="56969ACA"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53.6</w:t>
            </w:r>
          </w:p>
        </w:tc>
        <w:tc>
          <w:tcPr>
            <w:tcW w:w="843" w:type="pct"/>
            <w:vAlign w:val="center"/>
          </w:tcPr>
          <w:p w14:paraId="6ABD17F7"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45.3</w:t>
            </w:r>
          </w:p>
        </w:tc>
        <w:tc>
          <w:tcPr>
            <w:tcW w:w="990" w:type="pct"/>
            <w:vMerge/>
            <w:vAlign w:val="center"/>
          </w:tcPr>
          <w:p w14:paraId="734D3DBD" w14:textId="77777777" w:rsidR="004B2B4A" w:rsidRPr="00D500FE" w:rsidRDefault="004B2B4A" w:rsidP="00D500FE">
            <w:pPr>
              <w:spacing w:line="240" w:lineRule="auto"/>
              <w:rPr>
                <w:rFonts w:cs="Times New Roman"/>
                <w:sz w:val="21"/>
                <w:szCs w:val="21"/>
                <w:u w:val="single"/>
              </w:rPr>
            </w:pPr>
          </w:p>
        </w:tc>
        <w:tc>
          <w:tcPr>
            <w:tcW w:w="990" w:type="pct"/>
            <w:vMerge/>
            <w:vAlign w:val="center"/>
          </w:tcPr>
          <w:p w14:paraId="754661C9" w14:textId="77777777" w:rsidR="004B2B4A" w:rsidRPr="00D500FE" w:rsidRDefault="004B2B4A" w:rsidP="00D500FE">
            <w:pPr>
              <w:spacing w:line="240" w:lineRule="auto"/>
              <w:rPr>
                <w:rFonts w:cs="Times New Roman"/>
                <w:sz w:val="21"/>
                <w:szCs w:val="21"/>
                <w:u w:val="single"/>
              </w:rPr>
            </w:pPr>
          </w:p>
        </w:tc>
      </w:tr>
      <w:tr w:rsidR="00192AF4" w:rsidRPr="00D500FE" w14:paraId="469D7B5B" w14:textId="77777777" w:rsidTr="00D500FE">
        <w:trPr>
          <w:cantSplit/>
          <w:trHeight w:val="284"/>
          <w:jc w:val="center"/>
        </w:trPr>
        <w:tc>
          <w:tcPr>
            <w:tcW w:w="1334" w:type="pct"/>
            <w:vAlign w:val="center"/>
          </w:tcPr>
          <w:p w14:paraId="46CBE463" w14:textId="77777777" w:rsidR="004B2B4A" w:rsidRPr="00D500FE" w:rsidRDefault="004B2B4A" w:rsidP="00D500FE">
            <w:pPr>
              <w:spacing w:line="320" w:lineRule="exact"/>
              <w:jc w:val="center"/>
              <w:rPr>
                <w:rFonts w:cs="Times New Roman"/>
                <w:sz w:val="21"/>
                <w:szCs w:val="21"/>
                <w:u w:val="single"/>
              </w:rPr>
            </w:pPr>
            <w:r w:rsidRPr="00D500FE">
              <w:rPr>
                <w:rFonts w:cs="Times New Roman"/>
                <w:sz w:val="21"/>
                <w:szCs w:val="21"/>
                <w:u w:val="single"/>
              </w:rPr>
              <w:t xml:space="preserve">N4 </w:t>
            </w:r>
          </w:p>
        </w:tc>
        <w:tc>
          <w:tcPr>
            <w:tcW w:w="843" w:type="pct"/>
            <w:vAlign w:val="center"/>
          </w:tcPr>
          <w:p w14:paraId="1705921E"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52.5</w:t>
            </w:r>
          </w:p>
        </w:tc>
        <w:tc>
          <w:tcPr>
            <w:tcW w:w="843" w:type="pct"/>
            <w:vAlign w:val="center"/>
          </w:tcPr>
          <w:p w14:paraId="4BC34ECE" w14:textId="77777777" w:rsidR="004B2B4A" w:rsidRPr="00D500FE" w:rsidRDefault="004B2B4A" w:rsidP="00D500FE">
            <w:pPr>
              <w:spacing w:line="320" w:lineRule="exact"/>
              <w:jc w:val="center"/>
              <w:rPr>
                <w:rFonts w:cs="Times New Roman"/>
                <w:sz w:val="21"/>
                <w:szCs w:val="21"/>
                <w:u w:val="single"/>
              </w:rPr>
            </w:pPr>
            <w:r w:rsidRPr="00D500FE">
              <w:rPr>
                <w:rFonts w:cs="Times New Roman" w:hint="eastAsia"/>
                <w:sz w:val="21"/>
                <w:szCs w:val="21"/>
                <w:u w:val="single"/>
              </w:rPr>
              <w:t>44.0</w:t>
            </w:r>
          </w:p>
        </w:tc>
        <w:tc>
          <w:tcPr>
            <w:tcW w:w="990" w:type="pct"/>
            <w:vMerge/>
            <w:vAlign w:val="center"/>
          </w:tcPr>
          <w:p w14:paraId="1EB320BC" w14:textId="77777777" w:rsidR="004B2B4A" w:rsidRPr="00D500FE" w:rsidRDefault="004B2B4A" w:rsidP="00D500FE">
            <w:pPr>
              <w:spacing w:line="320" w:lineRule="exact"/>
              <w:ind w:firstLineChars="200" w:firstLine="420"/>
              <w:rPr>
                <w:rFonts w:cs="Times New Roman"/>
                <w:sz w:val="21"/>
                <w:szCs w:val="21"/>
                <w:u w:val="single"/>
              </w:rPr>
            </w:pPr>
          </w:p>
        </w:tc>
        <w:tc>
          <w:tcPr>
            <w:tcW w:w="990" w:type="pct"/>
            <w:vMerge/>
            <w:vAlign w:val="center"/>
          </w:tcPr>
          <w:p w14:paraId="58FB955A" w14:textId="77777777" w:rsidR="004B2B4A" w:rsidRPr="00D500FE" w:rsidRDefault="004B2B4A" w:rsidP="00D500FE">
            <w:pPr>
              <w:spacing w:line="320" w:lineRule="exact"/>
              <w:ind w:firstLineChars="200" w:firstLine="420"/>
              <w:rPr>
                <w:rFonts w:cs="Times New Roman"/>
                <w:sz w:val="21"/>
                <w:szCs w:val="21"/>
                <w:u w:val="single"/>
              </w:rPr>
            </w:pPr>
          </w:p>
        </w:tc>
      </w:tr>
    </w:tbl>
    <w:p w14:paraId="22922DD9" w14:textId="77777777" w:rsidR="004B2B4A" w:rsidRPr="00D500FE" w:rsidRDefault="004B2B4A" w:rsidP="00192AF4">
      <w:pPr>
        <w:pStyle w:val="afffffa"/>
        <w:spacing w:beforeLines="50" w:before="156"/>
        <w:ind w:firstLine="480"/>
        <w:rPr>
          <w:rFonts w:ascii="Times New Roman" w:eastAsia="宋体" w:hAnsi="Times New Roman" w:cs="Times New Roman"/>
          <w:kern w:val="0"/>
          <w:szCs w:val="24"/>
          <w:u w:val="single"/>
        </w:rPr>
      </w:pPr>
      <w:r w:rsidRPr="00D500FE">
        <w:rPr>
          <w:rFonts w:ascii="Times New Roman" w:eastAsia="宋体" w:hAnsi="Times New Roman" w:cs="Times New Roman" w:hint="eastAsia"/>
          <w:kern w:val="0"/>
          <w:szCs w:val="24"/>
          <w:u w:val="single"/>
        </w:rPr>
        <w:t>从上表可知，项目拟建地周边环境噪声昼间、夜间监测值均满足</w:t>
      </w:r>
      <w:r w:rsidR="00192AF4" w:rsidRPr="00D500FE">
        <w:rPr>
          <w:rFonts w:ascii="Times New Roman" w:eastAsia="宋体" w:hAnsi="Times New Roman" w:cs="Times New Roman" w:hint="eastAsia"/>
          <w:kern w:val="0"/>
          <w:szCs w:val="24"/>
          <w:u w:val="single"/>
        </w:rPr>
        <w:t>《工业企厂界环境噪声排放</w:t>
      </w:r>
      <w:r w:rsidRPr="00D500FE">
        <w:rPr>
          <w:rFonts w:ascii="Times New Roman" w:eastAsia="宋体" w:hAnsi="Times New Roman" w:cs="Times New Roman" w:hint="eastAsia"/>
          <w:kern w:val="0"/>
          <w:szCs w:val="24"/>
          <w:u w:val="single"/>
        </w:rPr>
        <w:t>标准》（</w:t>
      </w:r>
      <w:r w:rsidRPr="00D500FE">
        <w:rPr>
          <w:rFonts w:ascii="Times New Roman" w:eastAsia="宋体" w:hAnsi="Times New Roman" w:cs="Times New Roman"/>
          <w:kern w:val="0"/>
          <w:szCs w:val="24"/>
          <w:u w:val="single"/>
        </w:rPr>
        <w:t>GB</w:t>
      </w:r>
      <w:r w:rsidR="00192AF4" w:rsidRPr="00D500FE">
        <w:rPr>
          <w:rFonts w:ascii="Times New Roman" w:eastAsia="宋体" w:hAnsi="Times New Roman" w:cs="Times New Roman" w:hint="eastAsia"/>
          <w:kern w:val="0"/>
          <w:szCs w:val="24"/>
          <w:u w:val="single"/>
        </w:rPr>
        <w:t>12348</w:t>
      </w:r>
      <w:r w:rsidRPr="00D500FE">
        <w:rPr>
          <w:rFonts w:ascii="Times New Roman" w:eastAsia="宋体" w:hAnsi="Times New Roman" w:cs="Times New Roman"/>
          <w:kern w:val="0"/>
          <w:szCs w:val="24"/>
          <w:u w:val="single"/>
        </w:rPr>
        <w:t>-2008</w:t>
      </w:r>
      <w:r w:rsidRPr="00D500FE">
        <w:rPr>
          <w:rFonts w:ascii="Times New Roman" w:eastAsia="宋体" w:hAnsi="Times New Roman" w:cs="Times New Roman" w:hint="eastAsia"/>
          <w:kern w:val="0"/>
          <w:szCs w:val="24"/>
          <w:u w:val="single"/>
        </w:rPr>
        <w:t>）中</w:t>
      </w:r>
      <w:r w:rsidRPr="00D500FE">
        <w:rPr>
          <w:rFonts w:ascii="Times New Roman" w:eastAsia="宋体" w:hAnsi="Times New Roman" w:cs="Times New Roman"/>
          <w:kern w:val="0"/>
          <w:szCs w:val="24"/>
          <w:u w:val="single"/>
        </w:rPr>
        <w:t>2</w:t>
      </w:r>
      <w:r w:rsidRPr="00D500FE">
        <w:rPr>
          <w:rFonts w:ascii="Times New Roman" w:eastAsia="宋体" w:hAnsi="Times New Roman" w:cs="Times New Roman" w:hint="eastAsia"/>
          <w:kern w:val="0"/>
          <w:szCs w:val="24"/>
          <w:u w:val="single"/>
        </w:rPr>
        <w:t>类标准要求。</w:t>
      </w:r>
    </w:p>
    <w:p w14:paraId="5CF5A4DD" w14:textId="77777777" w:rsidR="004B2B4A" w:rsidRPr="00C577FB" w:rsidRDefault="004B2B4A" w:rsidP="004B2B4A">
      <w:pPr>
        <w:pStyle w:val="afffffa"/>
        <w:ind w:firstLine="480"/>
        <w:rPr>
          <w:rFonts w:ascii="Times New Roman" w:hAnsi="Times New Roman" w:cs="Times New Roman"/>
          <w:u w:val="single"/>
        </w:rPr>
      </w:pPr>
      <w:r w:rsidRPr="00D500FE">
        <w:rPr>
          <w:rFonts w:ascii="Times New Roman" w:hAnsi="Times New Roman" w:cs="Times New Roman" w:hint="eastAsia"/>
          <w:u w:val="single"/>
        </w:rPr>
        <w:t>4</w:t>
      </w:r>
      <w:r w:rsidRPr="00C577FB">
        <w:rPr>
          <w:rFonts w:ascii="Times New Roman" w:hAnsi="Times New Roman" w:cs="Times New Roman" w:hint="eastAsia"/>
          <w:u w:val="single"/>
        </w:rPr>
        <w:t>、</w:t>
      </w:r>
      <w:r w:rsidRPr="00D500FE">
        <w:rPr>
          <w:rFonts w:ascii="Times New Roman" w:hAnsi="Times New Roman" w:cs="Times New Roman" w:hint="eastAsia"/>
          <w:u w:val="single"/>
        </w:rPr>
        <w:t>固体废物</w:t>
      </w:r>
    </w:p>
    <w:p w14:paraId="56C2939E" w14:textId="77777777" w:rsidR="004B2B4A" w:rsidRPr="00D500FE" w:rsidRDefault="004B2B4A" w:rsidP="00C577FB">
      <w:pPr>
        <w:pStyle w:val="afffffa"/>
        <w:ind w:firstLine="480"/>
        <w:rPr>
          <w:rFonts w:asciiTheme="minorEastAsia" w:hAnsiTheme="minorEastAsia" w:cs="仿宋"/>
          <w:szCs w:val="22"/>
          <w:u w:val="single"/>
        </w:rPr>
      </w:pPr>
      <w:r w:rsidRPr="00D500FE">
        <w:rPr>
          <w:rFonts w:asciiTheme="minorEastAsia" w:hAnsiTheme="minorEastAsia" w:cs="仿宋" w:hint="eastAsia"/>
          <w:szCs w:val="22"/>
          <w:u w:val="single"/>
        </w:rPr>
        <w:t>根据企业提供的资料，现有工程固体废物主要有牛粪、固液分离粪渣、污水处理污泥、病死牛尸体、废脱硫剂及员工生活垃圾。此外，牛检疫、生病等使用医疗设备会产生少量的医疗废物等。</w:t>
      </w:r>
    </w:p>
    <w:p w14:paraId="01A5EC5E" w14:textId="77777777" w:rsidR="004B2B4A" w:rsidRPr="00D500FE" w:rsidRDefault="004B2B4A" w:rsidP="004B2B4A">
      <w:pPr>
        <w:widowControl w:val="0"/>
        <w:tabs>
          <w:tab w:val="center" w:pos="4153"/>
          <w:tab w:val="right" w:pos="8306"/>
        </w:tabs>
        <w:ind w:firstLineChars="200" w:firstLine="480"/>
        <w:jc w:val="both"/>
        <w:rPr>
          <w:rFonts w:cs="Times New Roman"/>
          <w:szCs w:val="22"/>
          <w:u w:val="single"/>
        </w:rPr>
      </w:pPr>
      <w:r w:rsidRPr="00D500FE">
        <w:rPr>
          <w:rFonts w:cs="Times New Roman"/>
          <w:szCs w:val="22"/>
          <w:u w:val="single"/>
        </w:rPr>
        <w:t>（</w:t>
      </w:r>
      <w:r w:rsidRPr="00D500FE">
        <w:rPr>
          <w:rFonts w:cs="Times New Roman"/>
          <w:szCs w:val="22"/>
          <w:u w:val="single"/>
        </w:rPr>
        <w:t>1</w:t>
      </w:r>
      <w:r w:rsidRPr="00D500FE">
        <w:rPr>
          <w:rFonts w:cs="Times New Roman"/>
          <w:szCs w:val="22"/>
          <w:u w:val="single"/>
        </w:rPr>
        <w:t>）牛粪</w:t>
      </w:r>
    </w:p>
    <w:p w14:paraId="55698F10" w14:textId="77777777" w:rsidR="004B2B4A" w:rsidRPr="00D500FE" w:rsidRDefault="004B2B4A" w:rsidP="004B2B4A">
      <w:pPr>
        <w:widowControl w:val="0"/>
        <w:tabs>
          <w:tab w:val="center" w:pos="4153"/>
          <w:tab w:val="right" w:pos="8306"/>
        </w:tabs>
        <w:ind w:firstLineChars="200" w:firstLine="480"/>
        <w:rPr>
          <w:rFonts w:cs="Times New Roman"/>
          <w:szCs w:val="22"/>
          <w:u w:val="single"/>
        </w:rPr>
      </w:pPr>
      <w:r w:rsidRPr="00D500FE">
        <w:rPr>
          <w:rFonts w:cs="Times New Roman" w:hint="eastAsia"/>
          <w:szCs w:val="22"/>
          <w:u w:val="single"/>
        </w:rPr>
        <w:t>根据物料平衡，</w:t>
      </w:r>
      <w:r w:rsidR="00192AF4" w:rsidRPr="00D500FE">
        <w:rPr>
          <w:rFonts w:cs="Times New Roman" w:hint="eastAsia"/>
          <w:szCs w:val="22"/>
          <w:u w:val="single"/>
        </w:rPr>
        <w:t>现有工程</w:t>
      </w:r>
      <w:r w:rsidRPr="00D500FE">
        <w:rPr>
          <w:rFonts w:cs="Times New Roman" w:hint="eastAsia"/>
          <w:szCs w:val="22"/>
          <w:u w:val="single"/>
        </w:rPr>
        <w:t>牛粪产生量</w:t>
      </w:r>
      <w:r w:rsidR="00192AF4" w:rsidRPr="00D500FE">
        <w:rPr>
          <w:rFonts w:cs="Times New Roman" w:hint="eastAsia"/>
          <w:szCs w:val="22"/>
          <w:u w:val="single"/>
        </w:rPr>
        <w:t>5630</w:t>
      </w:r>
      <w:r w:rsidRPr="00D500FE">
        <w:rPr>
          <w:rFonts w:cs="Times New Roman" w:hint="eastAsia"/>
          <w:szCs w:val="22"/>
          <w:u w:val="single"/>
        </w:rPr>
        <w:t>t/a</w:t>
      </w:r>
      <w:r w:rsidRPr="00D500FE">
        <w:rPr>
          <w:rFonts w:cs="Times New Roman" w:hint="eastAsia"/>
          <w:szCs w:val="22"/>
          <w:u w:val="single"/>
        </w:rPr>
        <w:t>，经刮粪机定时清理，进入粪污处理区堆肥。</w:t>
      </w:r>
    </w:p>
    <w:p w14:paraId="4DA24C81" w14:textId="77777777" w:rsidR="004B2B4A" w:rsidRPr="00D500FE" w:rsidRDefault="004B2B4A" w:rsidP="004B2B4A">
      <w:pPr>
        <w:widowControl w:val="0"/>
        <w:tabs>
          <w:tab w:val="center" w:pos="4153"/>
          <w:tab w:val="right" w:pos="8306"/>
        </w:tabs>
        <w:ind w:firstLineChars="200" w:firstLine="480"/>
        <w:rPr>
          <w:rFonts w:cs="Times New Roman"/>
          <w:szCs w:val="22"/>
          <w:u w:val="single"/>
        </w:rPr>
      </w:pPr>
      <w:r w:rsidRPr="00D500FE">
        <w:rPr>
          <w:rFonts w:cs="Times New Roman" w:hint="eastAsia"/>
          <w:szCs w:val="22"/>
          <w:u w:val="single"/>
        </w:rPr>
        <w:t>（</w:t>
      </w:r>
      <w:r w:rsidRPr="00D500FE">
        <w:rPr>
          <w:rFonts w:cs="Times New Roman" w:hint="eastAsia"/>
          <w:szCs w:val="22"/>
          <w:u w:val="single"/>
        </w:rPr>
        <w:t>2</w:t>
      </w:r>
      <w:r w:rsidRPr="00D500FE">
        <w:rPr>
          <w:rFonts w:cs="Times New Roman" w:hint="eastAsia"/>
          <w:szCs w:val="22"/>
          <w:u w:val="single"/>
        </w:rPr>
        <w:t>）固液分离粪渣</w:t>
      </w:r>
    </w:p>
    <w:p w14:paraId="665DC12F" w14:textId="77777777" w:rsidR="004B2B4A" w:rsidRPr="00D500FE" w:rsidRDefault="00192AF4" w:rsidP="004B2B4A">
      <w:pPr>
        <w:widowControl w:val="0"/>
        <w:tabs>
          <w:tab w:val="center" w:pos="4153"/>
          <w:tab w:val="right" w:pos="8306"/>
        </w:tabs>
        <w:ind w:firstLineChars="200" w:firstLine="480"/>
        <w:rPr>
          <w:rFonts w:cs="Times New Roman"/>
          <w:szCs w:val="22"/>
          <w:u w:val="single"/>
        </w:rPr>
      </w:pPr>
      <w:r w:rsidRPr="00D500FE">
        <w:rPr>
          <w:rFonts w:cs="Times New Roman" w:hint="eastAsia"/>
          <w:szCs w:val="22"/>
          <w:u w:val="single"/>
        </w:rPr>
        <w:t>现有工程</w:t>
      </w:r>
      <w:r w:rsidR="004B2B4A" w:rsidRPr="00D500FE">
        <w:rPr>
          <w:rFonts w:cs="Times New Roman" w:hint="eastAsia"/>
          <w:szCs w:val="22"/>
          <w:u w:val="single"/>
        </w:rPr>
        <w:t>粪沟冲洗废水进入粪污收集池，经固液分离系统进行固液分离，分离效率一般为</w:t>
      </w:r>
      <w:r w:rsidR="004B2B4A" w:rsidRPr="00D500FE">
        <w:rPr>
          <w:rFonts w:cs="Times New Roman" w:hint="eastAsia"/>
          <w:szCs w:val="22"/>
          <w:u w:val="single"/>
        </w:rPr>
        <w:t>80%</w:t>
      </w:r>
      <w:r w:rsidR="004B2B4A" w:rsidRPr="00D500FE">
        <w:rPr>
          <w:rFonts w:cs="Times New Roman" w:hint="eastAsia"/>
          <w:szCs w:val="22"/>
          <w:u w:val="single"/>
        </w:rPr>
        <w:t>，分离后粪渣的含水率一般为</w:t>
      </w:r>
      <w:r w:rsidR="004B2B4A" w:rsidRPr="00D500FE">
        <w:rPr>
          <w:rFonts w:cs="Times New Roman" w:hint="eastAsia"/>
          <w:szCs w:val="22"/>
          <w:u w:val="single"/>
        </w:rPr>
        <w:t>50-60%</w:t>
      </w:r>
      <w:r w:rsidR="004B2B4A" w:rsidRPr="00D500FE">
        <w:rPr>
          <w:rFonts w:cs="Times New Roman" w:hint="eastAsia"/>
          <w:szCs w:val="22"/>
          <w:u w:val="single"/>
        </w:rPr>
        <w:t>，粪渣的含水率取</w:t>
      </w:r>
      <w:r w:rsidR="004B2B4A" w:rsidRPr="00D500FE">
        <w:rPr>
          <w:rFonts w:cs="Times New Roman" w:hint="eastAsia"/>
          <w:szCs w:val="22"/>
          <w:u w:val="single"/>
        </w:rPr>
        <w:t>50%</w:t>
      </w:r>
      <w:r w:rsidR="004B2B4A" w:rsidRPr="00D500FE">
        <w:rPr>
          <w:rFonts w:cs="Times New Roman" w:hint="eastAsia"/>
          <w:szCs w:val="22"/>
          <w:u w:val="single"/>
        </w:rPr>
        <w:t>，则分离出粪渣量为</w:t>
      </w:r>
      <w:r w:rsidRPr="00D500FE">
        <w:rPr>
          <w:rFonts w:cs="Times New Roman" w:hint="eastAsia"/>
          <w:szCs w:val="22"/>
          <w:u w:val="single"/>
        </w:rPr>
        <w:t>2452</w:t>
      </w:r>
      <w:r w:rsidR="004B2B4A" w:rsidRPr="00D500FE">
        <w:rPr>
          <w:rFonts w:cs="Times New Roman" w:hint="eastAsia"/>
          <w:szCs w:val="22"/>
          <w:u w:val="single"/>
        </w:rPr>
        <w:t>t/a</w:t>
      </w:r>
      <w:r w:rsidR="004B2B4A" w:rsidRPr="00D500FE">
        <w:rPr>
          <w:rFonts w:cs="Times New Roman" w:hint="eastAsia"/>
          <w:szCs w:val="22"/>
          <w:u w:val="single"/>
        </w:rPr>
        <w:t>，送到固粪堆肥区进行堆肥发酵处理。</w:t>
      </w:r>
    </w:p>
    <w:p w14:paraId="35C91D7D" w14:textId="77777777" w:rsidR="004B2B4A" w:rsidRPr="00D500FE" w:rsidRDefault="004B2B4A" w:rsidP="004B2B4A">
      <w:pPr>
        <w:widowControl w:val="0"/>
        <w:tabs>
          <w:tab w:val="center" w:pos="4153"/>
          <w:tab w:val="right" w:pos="8306"/>
        </w:tabs>
        <w:ind w:firstLineChars="200" w:firstLine="480"/>
        <w:rPr>
          <w:rFonts w:cs="Times New Roman"/>
          <w:szCs w:val="22"/>
          <w:u w:val="single"/>
        </w:rPr>
      </w:pPr>
      <w:r w:rsidRPr="00D500FE">
        <w:rPr>
          <w:rFonts w:cs="Times New Roman" w:hint="eastAsia"/>
          <w:szCs w:val="22"/>
          <w:u w:val="single"/>
        </w:rPr>
        <w:t>（</w:t>
      </w:r>
      <w:r w:rsidRPr="00D500FE">
        <w:rPr>
          <w:rFonts w:cs="Times New Roman" w:hint="eastAsia"/>
          <w:szCs w:val="22"/>
          <w:u w:val="single"/>
        </w:rPr>
        <w:t>3</w:t>
      </w:r>
      <w:r w:rsidRPr="00D500FE">
        <w:rPr>
          <w:rFonts w:cs="Times New Roman" w:hint="eastAsia"/>
          <w:szCs w:val="22"/>
          <w:u w:val="single"/>
        </w:rPr>
        <w:t>）污水处理污泥</w:t>
      </w:r>
    </w:p>
    <w:p w14:paraId="7F7D1016" w14:textId="77777777" w:rsidR="004B2B4A" w:rsidRPr="00D500FE" w:rsidRDefault="00192AF4" w:rsidP="004B2B4A">
      <w:pPr>
        <w:ind w:firstLineChars="200" w:firstLine="480"/>
        <w:rPr>
          <w:u w:val="single"/>
        </w:rPr>
      </w:pPr>
      <w:r w:rsidRPr="00D500FE">
        <w:rPr>
          <w:rFonts w:cs="Times New Roman" w:hint="eastAsia"/>
          <w:szCs w:val="22"/>
          <w:u w:val="single"/>
        </w:rPr>
        <w:t>现有工程</w:t>
      </w:r>
      <w:r w:rsidRPr="00D500FE">
        <w:rPr>
          <w:rFonts w:hint="eastAsia"/>
          <w:u w:val="single"/>
        </w:rPr>
        <w:t>污水处理污泥量为</w:t>
      </w:r>
      <w:r w:rsidRPr="00D500FE">
        <w:rPr>
          <w:rFonts w:hint="eastAsia"/>
          <w:u w:val="single"/>
        </w:rPr>
        <w:t>405</w:t>
      </w:r>
      <w:r w:rsidR="004B2B4A" w:rsidRPr="00D500FE">
        <w:rPr>
          <w:rFonts w:hint="eastAsia"/>
          <w:u w:val="single"/>
        </w:rPr>
        <w:t>t</w:t>
      </w:r>
      <w:r w:rsidR="004B2B4A" w:rsidRPr="00D500FE">
        <w:rPr>
          <w:u w:val="single"/>
        </w:rPr>
        <w:t>/a</w:t>
      </w:r>
      <w:r w:rsidR="004B2B4A" w:rsidRPr="00D500FE">
        <w:rPr>
          <w:rFonts w:hint="eastAsia"/>
          <w:u w:val="single"/>
        </w:rPr>
        <w:t>。送到固粪堆肥区进行堆肥发酵处理。</w:t>
      </w:r>
    </w:p>
    <w:p w14:paraId="7BDF075C" w14:textId="77777777" w:rsidR="004B2B4A" w:rsidRPr="00D500FE" w:rsidRDefault="004B2B4A" w:rsidP="004B2B4A">
      <w:pPr>
        <w:widowControl w:val="0"/>
        <w:tabs>
          <w:tab w:val="center" w:pos="4153"/>
          <w:tab w:val="right" w:pos="8306"/>
        </w:tabs>
        <w:ind w:firstLineChars="200" w:firstLine="480"/>
        <w:jc w:val="both"/>
        <w:rPr>
          <w:rFonts w:cs="Times New Roman"/>
          <w:szCs w:val="22"/>
          <w:u w:val="single"/>
        </w:rPr>
      </w:pPr>
      <w:r w:rsidRPr="00D500FE">
        <w:rPr>
          <w:rFonts w:cs="Times New Roman"/>
          <w:szCs w:val="22"/>
          <w:u w:val="single"/>
        </w:rPr>
        <w:t>（</w:t>
      </w:r>
      <w:r w:rsidRPr="00D500FE">
        <w:rPr>
          <w:rFonts w:cs="Times New Roman" w:hint="eastAsia"/>
          <w:szCs w:val="22"/>
          <w:u w:val="single"/>
        </w:rPr>
        <w:t>4</w:t>
      </w:r>
      <w:r w:rsidRPr="00D500FE">
        <w:rPr>
          <w:rFonts w:cs="Times New Roman"/>
          <w:szCs w:val="22"/>
          <w:u w:val="single"/>
        </w:rPr>
        <w:t>）病死牛尸体</w:t>
      </w:r>
    </w:p>
    <w:p w14:paraId="362A5FDD" w14:textId="77777777" w:rsidR="004B2B4A" w:rsidRPr="00D500FE" w:rsidRDefault="00192AF4" w:rsidP="004B2B4A">
      <w:pPr>
        <w:widowControl w:val="0"/>
        <w:tabs>
          <w:tab w:val="center" w:pos="4153"/>
          <w:tab w:val="right" w:pos="8306"/>
        </w:tabs>
        <w:ind w:firstLineChars="200" w:firstLine="480"/>
        <w:jc w:val="both"/>
        <w:rPr>
          <w:rFonts w:cs="Times New Roman"/>
          <w:szCs w:val="22"/>
          <w:u w:val="single"/>
        </w:rPr>
      </w:pPr>
      <w:r w:rsidRPr="00D500FE">
        <w:rPr>
          <w:rFonts w:cs="Times New Roman" w:hint="eastAsia"/>
          <w:szCs w:val="22"/>
          <w:u w:val="single"/>
        </w:rPr>
        <w:t>现有工程</w:t>
      </w:r>
      <w:r w:rsidR="004B2B4A" w:rsidRPr="00D500FE">
        <w:rPr>
          <w:rFonts w:cs="Times New Roman" w:hint="eastAsia"/>
          <w:szCs w:val="22"/>
          <w:u w:val="single"/>
        </w:rPr>
        <w:t>牛场病死牛数量为</w:t>
      </w:r>
      <w:r w:rsidRPr="00D500FE">
        <w:rPr>
          <w:rFonts w:cs="Times New Roman" w:hint="eastAsia"/>
          <w:szCs w:val="22"/>
          <w:u w:val="single"/>
        </w:rPr>
        <w:t>1</w:t>
      </w:r>
      <w:r w:rsidR="004B2B4A" w:rsidRPr="00D500FE">
        <w:rPr>
          <w:rFonts w:cs="Times New Roman" w:hint="eastAsia"/>
          <w:szCs w:val="22"/>
          <w:u w:val="single"/>
        </w:rPr>
        <w:t>头</w:t>
      </w:r>
      <w:r w:rsidR="004B2B4A" w:rsidRPr="00D500FE">
        <w:rPr>
          <w:rFonts w:cs="Times New Roman" w:hint="eastAsia"/>
          <w:szCs w:val="22"/>
          <w:u w:val="single"/>
        </w:rPr>
        <w:t>/</w:t>
      </w:r>
      <w:r w:rsidR="004B2B4A" w:rsidRPr="00D500FE">
        <w:rPr>
          <w:rFonts w:cs="Times New Roman" w:hint="eastAsia"/>
          <w:szCs w:val="22"/>
          <w:u w:val="single"/>
        </w:rPr>
        <w:t>年，平均体重为</w:t>
      </w:r>
      <w:r w:rsidR="004B2B4A" w:rsidRPr="00D500FE">
        <w:rPr>
          <w:rFonts w:cs="Times New Roman" w:hint="eastAsia"/>
          <w:szCs w:val="22"/>
          <w:u w:val="single"/>
        </w:rPr>
        <w:t>200kg</w:t>
      </w:r>
      <w:r w:rsidR="004B2B4A" w:rsidRPr="00D500FE">
        <w:rPr>
          <w:rFonts w:cs="Times New Roman" w:hint="eastAsia"/>
          <w:szCs w:val="22"/>
          <w:u w:val="single"/>
        </w:rPr>
        <w:t>，则病死牛产生量为</w:t>
      </w:r>
      <w:r w:rsidR="004B2B4A" w:rsidRPr="00D500FE">
        <w:rPr>
          <w:rFonts w:cs="Times New Roman" w:hint="eastAsia"/>
          <w:szCs w:val="22"/>
          <w:u w:val="single"/>
        </w:rPr>
        <w:t>0.</w:t>
      </w:r>
      <w:r w:rsidRPr="00D500FE">
        <w:rPr>
          <w:rFonts w:cs="Times New Roman" w:hint="eastAsia"/>
          <w:szCs w:val="22"/>
          <w:u w:val="single"/>
        </w:rPr>
        <w:t>2</w:t>
      </w:r>
      <w:r w:rsidR="004B2B4A" w:rsidRPr="00D500FE">
        <w:rPr>
          <w:rFonts w:cs="Times New Roman" w:hint="eastAsia"/>
          <w:szCs w:val="22"/>
          <w:u w:val="single"/>
        </w:rPr>
        <w:t>t/a</w:t>
      </w:r>
      <w:r w:rsidR="004B2B4A" w:rsidRPr="00D500FE">
        <w:rPr>
          <w:rFonts w:cs="Times New Roman" w:hint="eastAsia"/>
          <w:szCs w:val="22"/>
          <w:u w:val="single"/>
        </w:rPr>
        <w:t>。病死牛尸体由西湖管理区农业农村局及时收集至西湖管理区无害化处理暂存点储存，然后交由常德市桃源源成环保科技有限公司集中进行无害化处理。</w:t>
      </w:r>
    </w:p>
    <w:p w14:paraId="12AC7C7A" w14:textId="77777777" w:rsidR="004B2B4A" w:rsidRPr="00D500FE" w:rsidRDefault="004B2B4A" w:rsidP="004B2B4A">
      <w:pPr>
        <w:widowControl w:val="0"/>
        <w:tabs>
          <w:tab w:val="center" w:pos="4153"/>
          <w:tab w:val="right" w:pos="8306"/>
        </w:tabs>
        <w:ind w:firstLineChars="200" w:firstLine="480"/>
        <w:jc w:val="both"/>
        <w:rPr>
          <w:rFonts w:cs="Times New Roman"/>
          <w:szCs w:val="22"/>
          <w:u w:val="single"/>
        </w:rPr>
      </w:pPr>
      <w:r w:rsidRPr="00D500FE">
        <w:rPr>
          <w:rFonts w:cs="Times New Roman"/>
          <w:szCs w:val="22"/>
          <w:u w:val="single"/>
        </w:rPr>
        <w:t>（</w:t>
      </w:r>
      <w:r w:rsidRPr="00D500FE">
        <w:rPr>
          <w:rFonts w:cs="Times New Roman" w:hint="eastAsia"/>
          <w:szCs w:val="22"/>
          <w:u w:val="single"/>
        </w:rPr>
        <w:t>5</w:t>
      </w:r>
      <w:r w:rsidRPr="00D500FE">
        <w:rPr>
          <w:rFonts w:cs="Times New Roman"/>
          <w:szCs w:val="22"/>
          <w:u w:val="single"/>
        </w:rPr>
        <w:t>）医疗废物</w:t>
      </w:r>
    </w:p>
    <w:p w14:paraId="7E3009F7" w14:textId="77777777" w:rsidR="004B2B4A" w:rsidRPr="00D500FE" w:rsidRDefault="00192AF4" w:rsidP="004B2B4A">
      <w:pPr>
        <w:widowControl w:val="0"/>
        <w:tabs>
          <w:tab w:val="center" w:pos="4153"/>
          <w:tab w:val="right" w:pos="8306"/>
        </w:tabs>
        <w:ind w:firstLineChars="200" w:firstLine="480"/>
        <w:jc w:val="both"/>
        <w:rPr>
          <w:rFonts w:cs="Times New Roman"/>
          <w:szCs w:val="22"/>
          <w:u w:val="single"/>
        </w:rPr>
      </w:pPr>
      <w:r w:rsidRPr="00D500FE">
        <w:rPr>
          <w:rFonts w:cs="Times New Roman" w:hint="eastAsia"/>
          <w:szCs w:val="22"/>
          <w:u w:val="single"/>
        </w:rPr>
        <w:t>现有工程</w:t>
      </w:r>
      <w:r w:rsidR="004B2B4A" w:rsidRPr="00D500FE">
        <w:rPr>
          <w:rFonts w:cs="Times New Roman"/>
          <w:szCs w:val="22"/>
          <w:u w:val="single"/>
        </w:rPr>
        <w:t>产生的医疗废物主要为废一次性注射器以及废弃的药品等，根据建</w:t>
      </w:r>
      <w:r w:rsidR="004B2B4A" w:rsidRPr="00D500FE">
        <w:rPr>
          <w:rFonts w:cs="Times New Roman"/>
          <w:szCs w:val="22"/>
          <w:u w:val="single"/>
        </w:rPr>
        <w:lastRenderedPageBreak/>
        <w:t>设单位提供的资料，</w:t>
      </w:r>
      <w:r w:rsidR="004B2B4A" w:rsidRPr="00D500FE">
        <w:rPr>
          <w:rFonts w:cs="Times New Roman"/>
          <w:bCs/>
          <w:kern w:val="2"/>
          <w:u w:val="single"/>
        </w:rPr>
        <w:t>年医疗废物产生量为</w:t>
      </w:r>
      <w:r w:rsidR="004B2B4A" w:rsidRPr="00D500FE">
        <w:rPr>
          <w:rFonts w:cs="Times New Roman"/>
          <w:bCs/>
          <w:kern w:val="2"/>
          <w:u w:val="single"/>
        </w:rPr>
        <w:t>0.</w:t>
      </w:r>
      <w:r w:rsidRPr="00D500FE">
        <w:rPr>
          <w:rFonts w:cs="Times New Roman" w:hint="eastAsia"/>
          <w:bCs/>
          <w:kern w:val="2"/>
          <w:u w:val="single"/>
        </w:rPr>
        <w:t>05</w:t>
      </w:r>
      <w:r w:rsidR="004B2B4A" w:rsidRPr="00D500FE">
        <w:rPr>
          <w:rFonts w:cs="Times New Roman"/>
          <w:bCs/>
          <w:kern w:val="2"/>
          <w:u w:val="single"/>
        </w:rPr>
        <w:t>t</w:t>
      </w:r>
      <w:r w:rsidR="004B2B4A" w:rsidRPr="00D500FE">
        <w:rPr>
          <w:rFonts w:cs="Times New Roman"/>
          <w:szCs w:val="22"/>
          <w:u w:val="single"/>
        </w:rPr>
        <w:t>。医疗废物集中收集后委托有医疗危废处理资质的单位集中处理。</w:t>
      </w:r>
    </w:p>
    <w:p w14:paraId="13FB4B09" w14:textId="77777777" w:rsidR="004B2B4A" w:rsidRPr="00D500FE" w:rsidRDefault="004B2B4A" w:rsidP="004B2B4A">
      <w:pPr>
        <w:ind w:firstLineChars="200" w:firstLine="480"/>
        <w:rPr>
          <w:u w:val="single"/>
        </w:rPr>
      </w:pPr>
      <w:r w:rsidRPr="00D500FE">
        <w:rPr>
          <w:rFonts w:hint="eastAsia"/>
          <w:u w:val="single"/>
        </w:rPr>
        <w:t>（</w:t>
      </w:r>
      <w:r w:rsidRPr="00D500FE">
        <w:rPr>
          <w:rFonts w:hint="eastAsia"/>
          <w:u w:val="single"/>
        </w:rPr>
        <w:t>6</w:t>
      </w:r>
      <w:r w:rsidRPr="00D500FE">
        <w:rPr>
          <w:rFonts w:hint="eastAsia"/>
          <w:u w:val="single"/>
        </w:rPr>
        <w:t>）废脱硫剂</w:t>
      </w:r>
    </w:p>
    <w:p w14:paraId="2A7A46F4" w14:textId="77777777" w:rsidR="004B2B4A" w:rsidRPr="00D500FE" w:rsidRDefault="00441E4D" w:rsidP="004B2B4A">
      <w:pPr>
        <w:widowControl w:val="0"/>
        <w:ind w:firstLineChars="200" w:firstLine="480"/>
        <w:rPr>
          <w:u w:val="single"/>
        </w:rPr>
      </w:pPr>
      <w:r w:rsidRPr="00D500FE">
        <w:rPr>
          <w:rFonts w:cs="Times New Roman" w:hint="eastAsia"/>
          <w:szCs w:val="22"/>
          <w:u w:val="single"/>
        </w:rPr>
        <w:t>现有工程</w:t>
      </w:r>
      <w:r w:rsidR="004B2B4A" w:rsidRPr="00D500FE">
        <w:rPr>
          <w:rFonts w:hint="eastAsia"/>
          <w:u w:val="single"/>
        </w:rPr>
        <w:t>废脱硫剂产生量约为</w:t>
      </w:r>
      <w:r w:rsidR="004B2B4A" w:rsidRPr="00D500FE">
        <w:rPr>
          <w:rFonts w:hint="eastAsia"/>
          <w:u w:val="single"/>
        </w:rPr>
        <w:t>0.007t/a</w:t>
      </w:r>
      <w:r w:rsidR="004B2B4A" w:rsidRPr="00D500FE">
        <w:rPr>
          <w:rFonts w:hint="eastAsia"/>
          <w:u w:val="single"/>
        </w:rPr>
        <w:t>。外售给相关的单位实现综合利用。</w:t>
      </w:r>
    </w:p>
    <w:p w14:paraId="3000B856" w14:textId="77777777" w:rsidR="004B2B4A" w:rsidRPr="00D500FE" w:rsidRDefault="004B2B4A" w:rsidP="004B2B4A">
      <w:pPr>
        <w:widowControl w:val="0"/>
        <w:tabs>
          <w:tab w:val="center" w:pos="4153"/>
          <w:tab w:val="right" w:pos="8306"/>
        </w:tabs>
        <w:ind w:firstLineChars="200" w:firstLine="480"/>
        <w:jc w:val="both"/>
        <w:rPr>
          <w:rFonts w:cs="Times New Roman"/>
          <w:szCs w:val="22"/>
          <w:u w:val="single"/>
        </w:rPr>
      </w:pPr>
      <w:r w:rsidRPr="00D500FE">
        <w:rPr>
          <w:rFonts w:cs="Times New Roman"/>
          <w:szCs w:val="22"/>
          <w:u w:val="single"/>
        </w:rPr>
        <w:t>（</w:t>
      </w:r>
      <w:r w:rsidRPr="00D500FE">
        <w:rPr>
          <w:rFonts w:cs="Times New Roman" w:hint="eastAsia"/>
          <w:szCs w:val="22"/>
          <w:u w:val="single"/>
        </w:rPr>
        <w:t>7</w:t>
      </w:r>
      <w:r w:rsidRPr="00D500FE">
        <w:rPr>
          <w:rFonts w:cs="Times New Roman"/>
          <w:szCs w:val="22"/>
          <w:u w:val="single"/>
        </w:rPr>
        <w:t>）生活垃圾</w:t>
      </w:r>
    </w:p>
    <w:p w14:paraId="26AC8FD7" w14:textId="77777777" w:rsidR="004B2B4A" w:rsidRPr="00D500FE" w:rsidRDefault="00441E4D" w:rsidP="004B2B4A">
      <w:pPr>
        <w:widowControl w:val="0"/>
        <w:tabs>
          <w:tab w:val="center" w:pos="4153"/>
          <w:tab w:val="right" w:pos="8306"/>
        </w:tabs>
        <w:ind w:firstLineChars="200" w:firstLine="480"/>
        <w:jc w:val="both"/>
        <w:rPr>
          <w:rFonts w:cs="Times New Roman"/>
          <w:szCs w:val="18"/>
          <w:u w:val="single"/>
        </w:rPr>
      </w:pPr>
      <w:r w:rsidRPr="00D500FE">
        <w:rPr>
          <w:rFonts w:cs="Times New Roman" w:hint="eastAsia"/>
          <w:szCs w:val="22"/>
          <w:u w:val="single"/>
        </w:rPr>
        <w:t>现有工程</w:t>
      </w:r>
      <w:r w:rsidR="004B2B4A" w:rsidRPr="00D500FE">
        <w:rPr>
          <w:rFonts w:cs="Times New Roman"/>
          <w:kern w:val="2"/>
          <w:szCs w:val="22"/>
          <w:u w:val="single"/>
        </w:rPr>
        <w:t>生活垃圾的产生量为</w:t>
      </w:r>
      <w:r w:rsidRPr="00D500FE">
        <w:rPr>
          <w:rFonts w:cs="Times New Roman" w:hint="eastAsia"/>
          <w:kern w:val="2"/>
          <w:szCs w:val="22"/>
          <w:u w:val="single"/>
        </w:rPr>
        <w:t>4.6</w:t>
      </w:r>
      <w:r w:rsidR="004B2B4A" w:rsidRPr="00D500FE">
        <w:rPr>
          <w:rFonts w:cs="Times New Roman"/>
          <w:kern w:val="2"/>
          <w:szCs w:val="22"/>
          <w:u w:val="single"/>
        </w:rPr>
        <w:t>t/a</w:t>
      </w:r>
      <w:r w:rsidR="004B2B4A" w:rsidRPr="00D500FE">
        <w:rPr>
          <w:rFonts w:cs="Times New Roman"/>
          <w:kern w:val="2"/>
          <w:szCs w:val="22"/>
          <w:u w:val="single"/>
        </w:rPr>
        <w:t>，</w:t>
      </w:r>
      <w:r w:rsidR="004B2B4A" w:rsidRPr="00D500FE">
        <w:rPr>
          <w:rFonts w:cs="Times New Roman"/>
          <w:szCs w:val="22"/>
          <w:u w:val="single"/>
        </w:rPr>
        <w:t>设垃圾收集设施，及时清运至当地垃圾收集站统一处理。</w:t>
      </w:r>
    </w:p>
    <w:p w14:paraId="4516E15B" w14:textId="77777777" w:rsidR="004B2B4A" w:rsidRPr="00D500FE" w:rsidRDefault="004B2B4A" w:rsidP="004B2B4A">
      <w:pPr>
        <w:keepNext/>
        <w:keepLines/>
        <w:spacing w:beforeLines="50" w:before="156"/>
        <w:outlineLvl w:val="2"/>
        <w:rPr>
          <w:rFonts w:cs="Times New Roman"/>
          <w:b/>
          <w:kern w:val="2"/>
          <w:u w:val="single"/>
        </w:rPr>
      </w:pPr>
      <w:r w:rsidRPr="00D500FE">
        <w:rPr>
          <w:rFonts w:cs="Times New Roman"/>
          <w:b/>
          <w:kern w:val="2"/>
          <w:u w:val="single"/>
        </w:rPr>
        <w:t>3.1.</w:t>
      </w:r>
      <w:r w:rsidRPr="00D500FE">
        <w:rPr>
          <w:rFonts w:cs="Times New Roman" w:hint="eastAsia"/>
          <w:b/>
          <w:kern w:val="2"/>
          <w:u w:val="single"/>
        </w:rPr>
        <w:t xml:space="preserve">6 </w:t>
      </w:r>
      <w:r w:rsidRPr="00D500FE">
        <w:rPr>
          <w:rFonts w:cs="Times New Roman"/>
          <w:b/>
          <w:kern w:val="2"/>
          <w:u w:val="single"/>
        </w:rPr>
        <w:t>现有工程存在的问题及拟采取的整改方案</w:t>
      </w:r>
    </w:p>
    <w:p w14:paraId="19D02705" w14:textId="77777777" w:rsidR="004B2B4A" w:rsidRPr="00D500FE" w:rsidRDefault="004B2B4A" w:rsidP="00C577FB">
      <w:pPr>
        <w:pStyle w:val="afffffa"/>
        <w:ind w:firstLine="480"/>
        <w:rPr>
          <w:rFonts w:asciiTheme="minorEastAsia" w:hAnsiTheme="minorEastAsia" w:cs="仿宋"/>
          <w:szCs w:val="22"/>
          <w:u w:val="single"/>
        </w:rPr>
      </w:pPr>
      <w:r w:rsidRPr="00D500FE">
        <w:rPr>
          <w:rFonts w:asciiTheme="minorEastAsia" w:hAnsiTheme="minorEastAsia" w:cs="仿宋" w:hint="eastAsia"/>
          <w:szCs w:val="22"/>
          <w:u w:val="single"/>
        </w:rPr>
        <w:t>根据现场勘察和走访情况，现有工程主要存在以下环境保护问题，拟采取的整改方案如表所示。</w:t>
      </w:r>
    </w:p>
    <w:p w14:paraId="61759ED1" w14:textId="77777777" w:rsidR="00D500FE" w:rsidRPr="00D500FE" w:rsidRDefault="00D500FE" w:rsidP="00D500FE">
      <w:pPr>
        <w:adjustRightInd w:val="0"/>
        <w:snapToGrid w:val="0"/>
        <w:spacing w:beforeLines="50" w:before="156"/>
        <w:jc w:val="center"/>
        <w:rPr>
          <w:rFonts w:cs="Times New Roman"/>
          <w:b/>
          <w:kern w:val="2"/>
          <w:sz w:val="21"/>
          <w:szCs w:val="21"/>
          <w:u w:val="single"/>
        </w:rPr>
      </w:pPr>
      <w:r w:rsidRPr="00D500FE">
        <w:rPr>
          <w:rFonts w:cs="Times New Roman" w:hint="eastAsia"/>
          <w:b/>
          <w:kern w:val="2"/>
          <w:sz w:val="21"/>
          <w:szCs w:val="21"/>
          <w:u w:val="single"/>
        </w:rPr>
        <w:t>表</w:t>
      </w:r>
      <w:r w:rsidRPr="00D500FE">
        <w:rPr>
          <w:rFonts w:cs="Times New Roman"/>
          <w:b/>
          <w:kern w:val="2"/>
          <w:sz w:val="21"/>
          <w:szCs w:val="21"/>
          <w:u w:val="single"/>
        </w:rPr>
        <w:t>3</w:t>
      </w:r>
      <w:r w:rsidRPr="00D500FE">
        <w:rPr>
          <w:rFonts w:cs="Times New Roman" w:hint="eastAsia"/>
          <w:b/>
          <w:kern w:val="2"/>
          <w:sz w:val="21"/>
          <w:szCs w:val="21"/>
          <w:u w:val="single"/>
        </w:rPr>
        <w:t>.1</w:t>
      </w:r>
      <w:r w:rsidRPr="00D500FE">
        <w:rPr>
          <w:rFonts w:cs="Times New Roman"/>
          <w:b/>
          <w:kern w:val="2"/>
          <w:sz w:val="21"/>
          <w:szCs w:val="21"/>
          <w:u w:val="single"/>
        </w:rPr>
        <w:t>-</w:t>
      </w:r>
      <w:r>
        <w:rPr>
          <w:rFonts w:cs="Times New Roman" w:hint="eastAsia"/>
          <w:b/>
          <w:kern w:val="2"/>
          <w:sz w:val="21"/>
          <w:szCs w:val="21"/>
          <w:u w:val="single"/>
        </w:rPr>
        <w:t>6</w:t>
      </w:r>
      <w:r w:rsidRPr="00D500FE">
        <w:rPr>
          <w:rFonts w:cs="Times New Roman"/>
          <w:b/>
          <w:kern w:val="2"/>
          <w:sz w:val="21"/>
          <w:szCs w:val="21"/>
          <w:u w:val="single"/>
        </w:rPr>
        <w:t xml:space="preserve">  </w:t>
      </w:r>
      <w:r w:rsidRPr="00D500FE">
        <w:rPr>
          <w:rFonts w:cs="Times New Roman" w:hint="eastAsia"/>
          <w:b/>
          <w:kern w:val="2"/>
          <w:sz w:val="21"/>
          <w:szCs w:val="21"/>
          <w:u w:val="single"/>
        </w:rPr>
        <w:t>现有工程</w:t>
      </w:r>
      <w:r>
        <w:rPr>
          <w:rFonts w:cs="Times New Roman" w:hint="eastAsia"/>
          <w:b/>
          <w:kern w:val="2"/>
          <w:sz w:val="21"/>
          <w:szCs w:val="21"/>
          <w:u w:val="single"/>
        </w:rPr>
        <w:t>存在问题及整改措施</w:t>
      </w:r>
    </w:p>
    <w:tbl>
      <w:tblPr>
        <w:tblW w:w="5000" w:type="pct"/>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14"/>
        <w:gridCol w:w="3134"/>
        <w:gridCol w:w="3782"/>
      </w:tblGrid>
      <w:tr w:rsidR="00D500FE" w:rsidRPr="00D500FE" w14:paraId="29509A83" w14:textId="77777777" w:rsidTr="00D500FE">
        <w:trPr>
          <w:trHeight w:val="372"/>
        </w:trPr>
        <w:tc>
          <w:tcPr>
            <w:tcW w:w="849" w:type="pct"/>
            <w:shd w:val="clear" w:color="auto" w:fill="auto"/>
            <w:tcMar>
              <w:top w:w="12" w:type="dxa"/>
              <w:left w:w="12" w:type="dxa"/>
              <w:right w:w="12" w:type="dxa"/>
            </w:tcMar>
            <w:vAlign w:val="center"/>
          </w:tcPr>
          <w:p w14:paraId="785A9402" w14:textId="77777777" w:rsidR="00D500FE" w:rsidRPr="00D500FE" w:rsidRDefault="00D500FE" w:rsidP="00D500FE">
            <w:pPr>
              <w:spacing w:line="240" w:lineRule="auto"/>
              <w:jc w:val="center"/>
              <w:textAlignment w:val="center"/>
              <w:rPr>
                <w:rFonts w:cs="Times New Roman"/>
                <w:b/>
                <w:color w:val="000000"/>
                <w:kern w:val="2"/>
                <w:sz w:val="21"/>
                <w:szCs w:val="21"/>
                <w:u w:val="single"/>
              </w:rPr>
            </w:pPr>
            <w:r w:rsidRPr="00D500FE">
              <w:rPr>
                <w:rFonts w:cs="Times New Roman"/>
                <w:b/>
                <w:color w:val="000000"/>
                <w:sz w:val="21"/>
                <w:szCs w:val="21"/>
                <w:u w:val="single"/>
                <w:lang w:bidi="ar"/>
              </w:rPr>
              <w:t>序号</w:t>
            </w:r>
          </w:p>
        </w:tc>
        <w:tc>
          <w:tcPr>
            <w:tcW w:w="1881" w:type="pct"/>
            <w:shd w:val="clear" w:color="auto" w:fill="auto"/>
            <w:tcMar>
              <w:top w:w="12" w:type="dxa"/>
              <w:left w:w="12" w:type="dxa"/>
              <w:right w:w="12" w:type="dxa"/>
            </w:tcMar>
            <w:vAlign w:val="center"/>
          </w:tcPr>
          <w:p w14:paraId="45ED19FF" w14:textId="77777777" w:rsidR="00D500FE" w:rsidRPr="00D500FE" w:rsidRDefault="00D500FE" w:rsidP="00D500FE">
            <w:pPr>
              <w:spacing w:line="240" w:lineRule="auto"/>
              <w:jc w:val="center"/>
              <w:textAlignment w:val="center"/>
              <w:rPr>
                <w:rFonts w:cs="Times New Roman"/>
                <w:b/>
                <w:color w:val="000000"/>
                <w:kern w:val="2"/>
                <w:sz w:val="21"/>
                <w:szCs w:val="21"/>
                <w:u w:val="single"/>
              </w:rPr>
            </w:pPr>
            <w:r>
              <w:rPr>
                <w:rFonts w:cs="Times New Roman"/>
                <w:b/>
                <w:color w:val="000000"/>
                <w:sz w:val="21"/>
                <w:szCs w:val="21"/>
                <w:u w:val="single"/>
                <w:lang w:bidi="ar"/>
              </w:rPr>
              <w:t>存在问题</w:t>
            </w:r>
          </w:p>
        </w:tc>
        <w:tc>
          <w:tcPr>
            <w:tcW w:w="2270" w:type="pct"/>
            <w:shd w:val="clear" w:color="auto" w:fill="auto"/>
            <w:tcMar>
              <w:top w:w="12" w:type="dxa"/>
              <w:left w:w="12" w:type="dxa"/>
              <w:right w:w="12" w:type="dxa"/>
            </w:tcMar>
            <w:vAlign w:val="center"/>
          </w:tcPr>
          <w:p w14:paraId="340B1C7C" w14:textId="77777777" w:rsidR="00D500FE" w:rsidRPr="00D500FE" w:rsidRDefault="00D500FE" w:rsidP="00D500FE">
            <w:pPr>
              <w:spacing w:line="240" w:lineRule="auto"/>
              <w:jc w:val="center"/>
              <w:textAlignment w:val="center"/>
              <w:rPr>
                <w:rFonts w:cs="Times New Roman"/>
                <w:b/>
                <w:color w:val="000000"/>
                <w:kern w:val="2"/>
                <w:sz w:val="21"/>
                <w:szCs w:val="21"/>
                <w:u w:val="single"/>
              </w:rPr>
            </w:pPr>
            <w:r>
              <w:rPr>
                <w:rFonts w:cs="Times New Roman"/>
                <w:b/>
                <w:color w:val="000000"/>
                <w:sz w:val="21"/>
                <w:szCs w:val="21"/>
                <w:u w:val="single"/>
                <w:lang w:bidi="ar"/>
              </w:rPr>
              <w:t>整改措施</w:t>
            </w:r>
          </w:p>
        </w:tc>
      </w:tr>
      <w:tr w:rsidR="00D500FE" w:rsidRPr="00D500FE" w14:paraId="3E2FE22D" w14:textId="77777777" w:rsidTr="00D500FE">
        <w:trPr>
          <w:trHeight w:val="342"/>
        </w:trPr>
        <w:tc>
          <w:tcPr>
            <w:tcW w:w="849" w:type="pct"/>
            <w:shd w:val="clear" w:color="auto" w:fill="auto"/>
            <w:tcMar>
              <w:top w:w="12" w:type="dxa"/>
              <w:left w:w="12" w:type="dxa"/>
              <w:right w:w="12" w:type="dxa"/>
            </w:tcMar>
            <w:vAlign w:val="center"/>
          </w:tcPr>
          <w:p w14:paraId="144468C9" w14:textId="77777777" w:rsidR="00D500FE" w:rsidRPr="00D500FE" w:rsidRDefault="00D500FE" w:rsidP="00D500FE">
            <w:pPr>
              <w:spacing w:line="240" w:lineRule="auto"/>
              <w:jc w:val="center"/>
              <w:textAlignment w:val="center"/>
              <w:rPr>
                <w:rFonts w:cs="Times New Roman"/>
                <w:color w:val="000000"/>
                <w:kern w:val="2"/>
                <w:sz w:val="21"/>
                <w:szCs w:val="21"/>
                <w:u w:val="single"/>
              </w:rPr>
            </w:pPr>
            <w:r w:rsidRPr="00D500FE">
              <w:rPr>
                <w:rFonts w:cs="Times New Roman"/>
                <w:color w:val="000000"/>
                <w:sz w:val="21"/>
                <w:szCs w:val="21"/>
                <w:u w:val="single"/>
                <w:lang w:bidi="ar"/>
              </w:rPr>
              <w:t>1</w:t>
            </w:r>
          </w:p>
        </w:tc>
        <w:tc>
          <w:tcPr>
            <w:tcW w:w="1881" w:type="pct"/>
            <w:shd w:val="clear" w:color="auto" w:fill="auto"/>
            <w:tcMar>
              <w:top w:w="12" w:type="dxa"/>
              <w:left w:w="12" w:type="dxa"/>
              <w:right w:w="12" w:type="dxa"/>
            </w:tcMar>
            <w:vAlign w:val="center"/>
          </w:tcPr>
          <w:p w14:paraId="1F74AEA7" w14:textId="77777777" w:rsidR="00D500FE" w:rsidRPr="00D500FE" w:rsidRDefault="005D7707" w:rsidP="00D500FE">
            <w:pPr>
              <w:spacing w:line="240" w:lineRule="auto"/>
              <w:jc w:val="center"/>
              <w:textAlignment w:val="center"/>
              <w:rPr>
                <w:rFonts w:cs="Times New Roman"/>
                <w:color w:val="000000"/>
                <w:kern w:val="2"/>
                <w:sz w:val="21"/>
                <w:szCs w:val="21"/>
                <w:u w:val="single"/>
              </w:rPr>
            </w:pPr>
            <w:r>
              <w:rPr>
                <w:rFonts w:cs="Times New Roman"/>
                <w:color w:val="000000"/>
                <w:kern w:val="2"/>
                <w:sz w:val="21"/>
                <w:szCs w:val="21"/>
                <w:u w:val="single"/>
              </w:rPr>
              <w:t>雨污分流不彻底，废水管道设施不完善，</w:t>
            </w:r>
            <w:r w:rsidRPr="005D7707">
              <w:rPr>
                <w:rFonts w:cs="Times New Roman" w:hint="eastAsia"/>
                <w:color w:val="000000"/>
                <w:kern w:val="2"/>
                <w:sz w:val="21"/>
                <w:szCs w:val="21"/>
                <w:u w:val="single"/>
              </w:rPr>
              <w:t>有废水溢流的情况</w:t>
            </w:r>
            <w:r>
              <w:rPr>
                <w:rFonts w:cs="Times New Roman" w:hint="eastAsia"/>
                <w:color w:val="000000"/>
                <w:kern w:val="2"/>
                <w:sz w:val="21"/>
                <w:szCs w:val="21"/>
                <w:u w:val="single"/>
              </w:rPr>
              <w:t>。</w:t>
            </w:r>
          </w:p>
        </w:tc>
        <w:tc>
          <w:tcPr>
            <w:tcW w:w="2270" w:type="pct"/>
            <w:shd w:val="clear" w:color="auto" w:fill="auto"/>
            <w:tcMar>
              <w:top w:w="12" w:type="dxa"/>
              <w:left w:w="12" w:type="dxa"/>
              <w:right w:w="12" w:type="dxa"/>
            </w:tcMar>
            <w:vAlign w:val="center"/>
          </w:tcPr>
          <w:p w14:paraId="5A5D0905" w14:textId="77777777" w:rsidR="00D500FE" w:rsidRPr="00D500FE" w:rsidRDefault="005D7707" w:rsidP="00D500FE">
            <w:pPr>
              <w:spacing w:line="240" w:lineRule="auto"/>
              <w:jc w:val="center"/>
              <w:textAlignment w:val="center"/>
              <w:rPr>
                <w:rFonts w:cs="Times New Roman"/>
                <w:color w:val="000000"/>
                <w:kern w:val="2"/>
                <w:sz w:val="21"/>
                <w:szCs w:val="21"/>
                <w:u w:val="single"/>
              </w:rPr>
            </w:pPr>
            <w:r>
              <w:rPr>
                <w:rFonts w:cs="Times New Roman"/>
                <w:color w:val="000000"/>
                <w:kern w:val="2"/>
                <w:sz w:val="21"/>
                <w:szCs w:val="21"/>
                <w:u w:val="single"/>
              </w:rPr>
              <w:t>完善雨污分流管网，污水管道防雨防渗漏。</w:t>
            </w:r>
          </w:p>
        </w:tc>
      </w:tr>
      <w:tr w:rsidR="00D500FE" w:rsidRPr="00D500FE" w14:paraId="48863832" w14:textId="77777777" w:rsidTr="00D500FE">
        <w:trPr>
          <w:trHeight w:val="442"/>
        </w:trPr>
        <w:tc>
          <w:tcPr>
            <w:tcW w:w="849" w:type="pct"/>
            <w:shd w:val="clear" w:color="auto" w:fill="auto"/>
            <w:tcMar>
              <w:top w:w="12" w:type="dxa"/>
              <w:left w:w="12" w:type="dxa"/>
              <w:right w:w="12" w:type="dxa"/>
            </w:tcMar>
            <w:vAlign w:val="center"/>
          </w:tcPr>
          <w:p w14:paraId="4E04BEA0" w14:textId="77777777" w:rsidR="00D500FE" w:rsidRPr="00D500FE" w:rsidRDefault="00D500FE" w:rsidP="00D500FE">
            <w:pPr>
              <w:spacing w:line="240" w:lineRule="auto"/>
              <w:jc w:val="center"/>
              <w:textAlignment w:val="center"/>
              <w:rPr>
                <w:rFonts w:cs="Times New Roman"/>
                <w:color w:val="FF0000"/>
                <w:kern w:val="2"/>
                <w:sz w:val="21"/>
                <w:szCs w:val="21"/>
                <w:highlight w:val="yellow"/>
                <w:u w:val="single"/>
              </w:rPr>
            </w:pPr>
            <w:r w:rsidRPr="00D500FE">
              <w:rPr>
                <w:rFonts w:cs="Times New Roman"/>
                <w:sz w:val="21"/>
                <w:szCs w:val="21"/>
                <w:u w:val="single"/>
                <w:lang w:bidi="ar"/>
              </w:rPr>
              <w:t>2</w:t>
            </w:r>
          </w:p>
        </w:tc>
        <w:tc>
          <w:tcPr>
            <w:tcW w:w="1881" w:type="pct"/>
            <w:shd w:val="clear" w:color="auto" w:fill="auto"/>
            <w:tcMar>
              <w:top w:w="12" w:type="dxa"/>
              <w:left w:w="12" w:type="dxa"/>
              <w:right w:w="12" w:type="dxa"/>
            </w:tcMar>
            <w:vAlign w:val="center"/>
          </w:tcPr>
          <w:p w14:paraId="2711D7A5" w14:textId="77777777" w:rsidR="00D500FE" w:rsidRPr="00D500FE" w:rsidRDefault="005D7707" w:rsidP="00D500FE">
            <w:pPr>
              <w:spacing w:line="240" w:lineRule="auto"/>
              <w:jc w:val="center"/>
              <w:textAlignment w:val="center"/>
              <w:rPr>
                <w:rFonts w:cs="Times New Roman"/>
                <w:color w:val="000000"/>
                <w:kern w:val="2"/>
                <w:sz w:val="21"/>
                <w:szCs w:val="21"/>
                <w:u w:val="single"/>
              </w:rPr>
            </w:pPr>
            <w:r>
              <w:rPr>
                <w:rFonts w:cs="Times New Roman"/>
                <w:color w:val="000000"/>
                <w:kern w:val="2"/>
                <w:sz w:val="21"/>
                <w:szCs w:val="21"/>
                <w:u w:val="single"/>
              </w:rPr>
              <w:t>危废暂存间未张贴标志</w:t>
            </w:r>
          </w:p>
        </w:tc>
        <w:tc>
          <w:tcPr>
            <w:tcW w:w="2270" w:type="pct"/>
            <w:shd w:val="clear" w:color="auto" w:fill="auto"/>
            <w:tcMar>
              <w:top w:w="12" w:type="dxa"/>
              <w:left w:w="12" w:type="dxa"/>
              <w:right w:w="12" w:type="dxa"/>
            </w:tcMar>
            <w:vAlign w:val="center"/>
          </w:tcPr>
          <w:p w14:paraId="728A8E69" w14:textId="77777777" w:rsidR="00D500FE" w:rsidRPr="00D500FE" w:rsidRDefault="005D7707" w:rsidP="005D7707">
            <w:pPr>
              <w:spacing w:line="240" w:lineRule="auto"/>
              <w:jc w:val="center"/>
              <w:textAlignment w:val="center"/>
              <w:rPr>
                <w:rFonts w:cs="Times New Roman"/>
                <w:color w:val="000000"/>
                <w:kern w:val="2"/>
                <w:sz w:val="21"/>
                <w:szCs w:val="21"/>
                <w:u w:val="single"/>
              </w:rPr>
            </w:pPr>
            <w:r>
              <w:rPr>
                <w:rFonts w:cs="Times New Roman"/>
                <w:color w:val="000000"/>
                <w:kern w:val="2"/>
                <w:sz w:val="21"/>
                <w:szCs w:val="21"/>
                <w:u w:val="single"/>
              </w:rPr>
              <w:t>危废暂存间张贴规范的标志。</w:t>
            </w:r>
          </w:p>
        </w:tc>
      </w:tr>
    </w:tbl>
    <w:p w14:paraId="6026BF49" w14:textId="77777777" w:rsidR="006927D1" w:rsidRPr="00F70C67" w:rsidRDefault="0078398C" w:rsidP="005D7707">
      <w:pPr>
        <w:widowControl w:val="0"/>
        <w:spacing w:beforeLines="50" w:before="156"/>
        <w:outlineLvl w:val="1"/>
        <w:rPr>
          <w:rFonts w:cs="Times New Roman"/>
          <w:b/>
          <w:kern w:val="2"/>
          <w:sz w:val="28"/>
        </w:rPr>
      </w:pPr>
      <w:bookmarkStart w:id="283" w:name="_Toc132386186"/>
      <w:r w:rsidRPr="00F70C67">
        <w:rPr>
          <w:rFonts w:cs="Times New Roman"/>
          <w:b/>
          <w:kern w:val="2"/>
          <w:sz w:val="28"/>
        </w:rPr>
        <w:t>3.</w:t>
      </w:r>
      <w:r w:rsidR="006942AB">
        <w:rPr>
          <w:rFonts w:cs="Times New Roman" w:hint="eastAsia"/>
          <w:b/>
          <w:kern w:val="2"/>
          <w:sz w:val="28"/>
        </w:rPr>
        <w:t>2</w:t>
      </w:r>
      <w:r w:rsidRPr="00F70C67">
        <w:rPr>
          <w:rFonts w:cs="Times New Roman" w:hint="eastAsia"/>
          <w:b/>
          <w:kern w:val="2"/>
          <w:sz w:val="28"/>
        </w:rPr>
        <w:t xml:space="preserve"> </w:t>
      </w:r>
      <w:r w:rsidR="003C3365">
        <w:rPr>
          <w:rFonts w:cs="Times New Roman" w:hint="eastAsia"/>
          <w:b/>
          <w:kern w:val="2"/>
          <w:sz w:val="28"/>
        </w:rPr>
        <w:t>扩建工程</w:t>
      </w:r>
      <w:r w:rsidRPr="00F70C67">
        <w:rPr>
          <w:rFonts w:cs="Times New Roman" w:hint="eastAsia"/>
          <w:b/>
          <w:kern w:val="2"/>
          <w:sz w:val="28"/>
        </w:rPr>
        <w:t>概况</w:t>
      </w:r>
      <w:bookmarkEnd w:id="270"/>
      <w:bookmarkEnd w:id="271"/>
      <w:bookmarkEnd w:id="272"/>
      <w:bookmarkEnd w:id="273"/>
      <w:bookmarkEnd w:id="274"/>
      <w:bookmarkEnd w:id="275"/>
      <w:bookmarkEnd w:id="276"/>
      <w:bookmarkEnd w:id="277"/>
      <w:bookmarkEnd w:id="278"/>
      <w:bookmarkEnd w:id="279"/>
      <w:bookmarkEnd w:id="280"/>
      <w:bookmarkEnd w:id="283"/>
    </w:p>
    <w:p w14:paraId="49854DA7" w14:textId="77777777" w:rsidR="006927D1" w:rsidRPr="00F70C67" w:rsidRDefault="0078398C">
      <w:pPr>
        <w:keepNext/>
        <w:keepLines/>
        <w:outlineLvl w:val="2"/>
        <w:rPr>
          <w:rFonts w:cs="Times New Roman"/>
          <w:b/>
          <w:kern w:val="2"/>
        </w:rPr>
      </w:pPr>
      <w:r w:rsidRPr="00F70C67">
        <w:rPr>
          <w:rFonts w:cs="Times New Roman"/>
          <w:b/>
          <w:kern w:val="2"/>
        </w:rPr>
        <w:t>3.</w:t>
      </w:r>
      <w:r w:rsidR="006942AB">
        <w:rPr>
          <w:rFonts w:cs="Times New Roman" w:hint="eastAsia"/>
          <w:b/>
          <w:kern w:val="2"/>
        </w:rPr>
        <w:t>2</w:t>
      </w:r>
      <w:r w:rsidRPr="00F70C67">
        <w:rPr>
          <w:rFonts w:cs="Times New Roman"/>
          <w:b/>
          <w:kern w:val="2"/>
        </w:rPr>
        <w:t>.1</w:t>
      </w:r>
      <w:r w:rsidRPr="00F70C67">
        <w:rPr>
          <w:rFonts w:cs="Times New Roman" w:hint="eastAsia"/>
          <w:b/>
          <w:kern w:val="2"/>
        </w:rPr>
        <w:t xml:space="preserve"> </w:t>
      </w:r>
      <w:r w:rsidRPr="00F70C67">
        <w:rPr>
          <w:rFonts w:cs="Times New Roman"/>
          <w:b/>
          <w:kern w:val="2"/>
        </w:rPr>
        <w:t>项目基本情况</w:t>
      </w:r>
    </w:p>
    <w:bookmarkEnd w:id="281"/>
    <w:bookmarkEnd w:id="282"/>
    <w:p w14:paraId="1A00DC5B" w14:textId="77777777" w:rsidR="006927D1" w:rsidRPr="00F70C67" w:rsidRDefault="0078398C">
      <w:pPr>
        <w:ind w:firstLineChars="200" w:firstLine="482"/>
        <w:rPr>
          <w:rFonts w:cs="Times New Roman"/>
        </w:rPr>
      </w:pPr>
      <w:r w:rsidRPr="00F70C67">
        <w:rPr>
          <w:rFonts w:cs="Times New Roman" w:hint="eastAsia"/>
          <w:b/>
        </w:rPr>
        <w:t>项目名称</w:t>
      </w:r>
      <w:r w:rsidRPr="00F70C67">
        <w:rPr>
          <w:rFonts w:cs="Times New Roman" w:hint="eastAsia"/>
        </w:rPr>
        <w:t>：</w:t>
      </w:r>
      <w:r w:rsidR="0020562F" w:rsidRPr="00F70C67">
        <w:rPr>
          <w:rFonts w:cs="Times New Roman" w:hint="eastAsia"/>
        </w:rPr>
        <w:t>德人牧业第二牧场</w:t>
      </w:r>
      <w:r w:rsidR="0020562F" w:rsidRPr="00F70C67">
        <w:rPr>
          <w:rFonts w:cs="Times New Roman" w:hint="eastAsia"/>
        </w:rPr>
        <w:t>1500</w:t>
      </w:r>
      <w:r w:rsidR="0020562F" w:rsidRPr="00F70C67">
        <w:rPr>
          <w:rFonts w:cs="Times New Roman" w:hint="eastAsia"/>
        </w:rPr>
        <w:t>头奶牛项目</w:t>
      </w:r>
    </w:p>
    <w:p w14:paraId="2E125CFC" w14:textId="77777777" w:rsidR="006927D1" w:rsidRPr="000715AB" w:rsidRDefault="0078398C">
      <w:pPr>
        <w:ind w:firstLineChars="200" w:firstLine="482"/>
        <w:rPr>
          <w:rFonts w:cs="Times New Roman"/>
          <w:color w:val="FF0000"/>
          <w:u w:val="single"/>
        </w:rPr>
      </w:pPr>
      <w:r w:rsidRPr="00F70C67">
        <w:rPr>
          <w:rFonts w:cs="Times New Roman" w:hint="eastAsia"/>
          <w:b/>
        </w:rPr>
        <w:t>建设性质</w:t>
      </w:r>
      <w:r w:rsidRPr="00F70C67">
        <w:rPr>
          <w:rFonts w:cs="Times New Roman" w:hint="eastAsia"/>
        </w:rPr>
        <w:t>：</w:t>
      </w:r>
      <w:r w:rsidR="00A77053">
        <w:rPr>
          <w:rFonts w:cs="Times New Roman" w:hint="eastAsia"/>
          <w:u w:val="single"/>
        </w:rPr>
        <w:t>扩建</w:t>
      </w:r>
    </w:p>
    <w:p w14:paraId="118605CB" w14:textId="77777777" w:rsidR="006927D1" w:rsidRPr="00F70C67" w:rsidRDefault="0078398C">
      <w:pPr>
        <w:ind w:firstLineChars="200" w:firstLine="482"/>
        <w:rPr>
          <w:rFonts w:cs="Times New Roman"/>
        </w:rPr>
      </w:pPr>
      <w:r w:rsidRPr="00F70C67">
        <w:rPr>
          <w:rFonts w:cs="Times New Roman" w:hint="eastAsia"/>
          <w:b/>
        </w:rPr>
        <w:t>建设规模：</w:t>
      </w:r>
      <w:r w:rsidR="005D7707" w:rsidRPr="005D7707">
        <w:rPr>
          <w:rFonts w:cs="Times New Roman" w:hint="eastAsia"/>
        </w:rPr>
        <w:t>扩建后</w:t>
      </w:r>
      <w:r w:rsidRPr="00F70C67">
        <w:rPr>
          <w:rFonts w:cs="Times New Roman" w:hint="eastAsia"/>
        </w:rPr>
        <w:t>年存栏</w:t>
      </w:r>
      <w:r w:rsidR="0020562F" w:rsidRPr="00F70C67">
        <w:rPr>
          <w:rFonts w:cs="Times New Roman" w:hint="eastAsia"/>
        </w:rPr>
        <w:t>奶</w:t>
      </w:r>
      <w:r w:rsidRPr="00F70C67">
        <w:rPr>
          <w:rFonts w:cs="Times New Roman" w:hint="eastAsia"/>
        </w:rPr>
        <w:t>牛</w:t>
      </w:r>
      <w:r w:rsidR="0020562F" w:rsidRPr="00F70C67">
        <w:rPr>
          <w:rFonts w:cs="Times New Roman" w:hint="eastAsia"/>
        </w:rPr>
        <w:t>15</w:t>
      </w:r>
      <w:r w:rsidRPr="00F70C67">
        <w:rPr>
          <w:rFonts w:cs="Times New Roman" w:hint="eastAsia"/>
        </w:rPr>
        <w:t>00</w:t>
      </w:r>
      <w:r w:rsidRPr="00F70C67">
        <w:rPr>
          <w:rFonts w:cs="Times New Roman" w:hint="eastAsia"/>
        </w:rPr>
        <w:t>头</w:t>
      </w:r>
      <w:r w:rsidR="0020562F" w:rsidRPr="00F70C67">
        <w:rPr>
          <w:rFonts w:cs="Times New Roman" w:hint="eastAsia"/>
        </w:rPr>
        <w:t>，产鲜奶量</w:t>
      </w:r>
      <w:r w:rsidR="0020562F" w:rsidRPr="00F70C67">
        <w:rPr>
          <w:rFonts w:cs="Times New Roman" w:hint="eastAsia"/>
        </w:rPr>
        <w:t>9360 t /a</w:t>
      </w:r>
    </w:p>
    <w:p w14:paraId="5D98F2D8" w14:textId="77777777" w:rsidR="006927D1" w:rsidRPr="00F70C67" w:rsidRDefault="0078398C">
      <w:pPr>
        <w:ind w:firstLineChars="200" w:firstLine="482"/>
        <w:rPr>
          <w:rFonts w:cs="Times New Roman"/>
        </w:rPr>
      </w:pPr>
      <w:r w:rsidRPr="00F70C67">
        <w:rPr>
          <w:rFonts w:cs="Times New Roman" w:hint="eastAsia"/>
          <w:b/>
        </w:rPr>
        <w:t>建设地点：</w:t>
      </w:r>
      <w:r w:rsidRPr="00F70C67">
        <w:rPr>
          <w:rFonts w:cs="Times New Roman" w:hint="eastAsia"/>
        </w:rPr>
        <w:t>湖南省</w:t>
      </w:r>
      <w:r w:rsidR="0020562F" w:rsidRPr="00F70C67">
        <w:rPr>
          <w:rFonts w:cs="Times New Roman" w:hint="eastAsia"/>
        </w:rPr>
        <w:t>常德市西湖</w:t>
      </w:r>
      <w:r w:rsidR="009674EA">
        <w:rPr>
          <w:rFonts w:cs="Times New Roman" w:hint="eastAsia"/>
        </w:rPr>
        <w:t>管理</w:t>
      </w:r>
      <w:r w:rsidR="0020562F" w:rsidRPr="00F70C67">
        <w:rPr>
          <w:rFonts w:cs="Times New Roman" w:hint="eastAsia"/>
        </w:rPr>
        <w:t>区西洲乡永安村</w:t>
      </w:r>
    </w:p>
    <w:p w14:paraId="4FA927DA" w14:textId="77777777" w:rsidR="006927D1" w:rsidRPr="00F70C67" w:rsidRDefault="0078398C">
      <w:pPr>
        <w:ind w:firstLineChars="200" w:firstLine="482"/>
        <w:rPr>
          <w:rFonts w:cs="Times New Roman"/>
        </w:rPr>
      </w:pPr>
      <w:r w:rsidRPr="00F70C67">
        <w:rPr>
          <w:rFonts w:cs="Times New Roman" w:hint="eastAsia"/>
          <w:b/>
        </w:rPr>
        <w:t>建设单位：</w:t>
      </w:r>
      <w:r w:rsidR="0020562F" w:rsidRPr="00F70C67">
        <w:rPr>
          <w:rFonts w:cs="Times New Roman" w:hint="eastAsia"/>
        </w:rPr>
        <w:t>湖南德人牧业科技有限公司</w:t>
      </w:r>
    </w:p>
    <w:p w14:paraId="276AB8CE" w14:textId="77777777" w:rsidR="006927D1" w:rsidRPr="00F70C67" w:rsidRDefault="0078398C">
      <w:pPr>
        <w:ind w:firstLineChars="200" w:firstLine="482"/>
        <w:rPr>
          <w:rFonts w:cs="Times New Roman"/>
        </w:rPr>
      </w:pPr>
      <w:r w:rsidRPr="00F70C67">
        <w:rPr>
          <w:rFonts w:cs="Times New Roman" w:hint="eastAsia"/>
          <w:b/>
        </w:rPr>
        <w:t>资金及来源：</w:t>
      </w:r>
      <w:r w:rsidRPr="00F70C67">
        <w:rPr>
          <w:rFonts w:cs="Times New Roman" w:hint="eastAsia"/>
        </w:rPr>
        <w:t>总投资</w:t>
      </w:r>
      <w:r w:rsidR="0020562F" w:rsidRPr="00F70C67">
        <w:rPr>
          <w:rFonts w:cs="Times New Roman" w:hint="eastAsia"/>
        </w:rPr>
        <w:t>2</w:t>
      </w:r>
      <w:r w:rsidRPr="00F70C67">
        <w:rPr>
          <w:rFonts w:cs="Times New Roman" w:hint="eastAsia"/>
        </w:rPr>
        <w:t>000</w:t>
      </w:r>
      <w:r w:rsidRPr="00F70C67">
        <w:rPr>
          <w:rFonts w:cs="Times New Roman" w:hint="eastAsia"/>
        </w:rPr>
        <w:t>万元，全部由企业自筹</w:t>
      </w:r>
    </w:p>
    <w:p w14:paraId="44406BCF" w14:textId="77777777" w:rsidR="006927D1" w:rsidRPr="00A61E3F" w:rsidRDefault="0078398C">
      <w:pPr>
        <w:ind w:firstLineChars="200" w:firstLine="482"/>
        <w:rPr>
          <w:rFonts w:cs="Times New Roman"/>
          <w:u w:val="single"/>
        </w:rPr>
      </w:pPr>
      <w:r w:rsidRPr="00A61E3F">
        <w:rPr>
          <w:rFonts w:cs="Times New Roman" w:hint="eastAsia"/>
          <w:b/>
          <w:u w:val="single"/>
        </w:rPr>
        <w:t>建设进度：</w:t>
      </w:r>
      <w:r w:rsidRPr="00A61E3F">
        <w:rPr>
          <w:rFonts w:cs="Times New Roman" w:hint="eastAsia"/>
          <w:u w:val="single"/>
        </w:rPr>
        <w:t>预计</w:t>
      </w:r>
      <w:r w:rsidRPr="00A61E3F">
        <w:rPr>
          <w:rFonts w:cs="Times New Roman"/>
          <w:u w:val="single"/>
        </w:rPr>
        <w:t>20</w:t>
      </w:r>
      <w:r w:rsidRPr="00A61E3F">
        <w:rPr>
          <w:rFonts w:cs="Times New Roman" w:hint="eastAsia"/>
          <w:u w:val="single"/>
        </w:rPr>
        <w:t>2</w:t>
      </w:r>
      <w:r w:rsidR="004E1DF4">
        <w:rPr>
          <w:rFonts w:cs="Times New Roman" w:hint="eastAsia"/>
          <w:u w:val="single"/>
        </w:rPr>
        <w:t>3</w:t>
      </w:r>
      <w:r w:rsidRPr="00A61E3F">
        <w:rPr>
          <w:rFonts w:cs="Times New Roman" w:hint="eastAsia"/>
          <w:u w:val="single"/>
        </w:rPr>
        <w:t>年</w:t>
      </w:r>
      <w:r w:rsidR="004E1DF4">
        <w:rPr>
          <w:rFonts w:cs="Times New Roman" w:hint="eastAsia"/>
          <w:u w:val="single"/>
        </w:rPr>
        <w:t>7</w:t>
      </w:r>
      <w:r w:rsidR="003F0459">
        <w:rPr>
          <w:rFonts w:cs="Times New Roman" w:hint="eastAsia"/>
          <w:u w:val="single"/>
        </w:rPr>
        <w:t>月基本建成</w:t>
      </w:r>
    </w:p>
    <w:p w14:paraId="7674CE25" w14:textId="77777777" w:rsidR="006927D1" w:rsidRPr="00060703" w:rsidRDefault="0078398C">
      <w:pPr>
        <w:keepNext/>
        <w:keepLines/>
        <w:outlineLvl w:val="2"/>
        <w:rPr>
          <w:rFonts w:cs="Times New Roman"/>
          <w:b/>
          <w:kern w:val="2"/>
        </w:rPr>
      </w:pPr>
      <w:bookmarkStart w:id="284" w:name="_Toc468689121"/>
      <w:r w:rsidRPr="00060703">
        <w:rPr>
          <w:rFonts w:cs="Times New Roman"/>
          <w:b/>
          <w:kern w:val="2"/>
        </w:rPr>
        <w:t>3.</w:t>
      </w:r>
      <w:r w:rsidR="00D500FE">
        <w:rPr>
          <w:rFonts w:cs="Times New Roman" w:hint="eastAsia"/>
          <w:b/>
          <w:kern w:val="2"/>
        </w:rPr>
        <w:t>2</w:t>
      </w:r>
      <w:r w:rsidRPr="00060703">
        <w:rPr>
          <w:rFonts w:cs="Times New Roman"/>
          <w:b/>
          <w:kern w:val="2"/>
        </w:rPr>
        <w:t>.2</w:t>
      </w:r>
      <w:r w:rsidRPr="00060703">
        <w:rPr>
          <w:rFonts w:cs="Times New Roman" w:hint="eastAsia"/>
          <w:b/>
          <w:kern w:val="2"/>
        </w:rPr>
        <w:t xml:space="preserve"> </w:t>
      </w:r>
      <w:r w:rsidRPr="00060703">
        <w:rPr>
          <w:rFonts w:cs="Times New Roman" w:hint="eastAsia"/>
          <w:b/>
          <w:kern w:val="2"/>
        </w:rPr>
        <w:t>项目选址及周边环境关系</w:t>
      </w:r>
    </w:p>
    <w:p w14:paraId="7A155B7F" w14:textId="77777777" w:rsidR="006927D1" w:rsidRPr="00060703" w:rsidRDefault="0078398C" w:rsidP="00060703">
      <w:pPr>
        <w:ind w:firstLineChars="200" w:firstLine="480"/>
        <w:rPr>
          <w:rFonts w:cs="Times New Roman"/>
        </w:rPr>
      </w:pPr>
      <w:r w:rsidRPr="001C1504">
        <w:rPr>
          <w:rFonts w:cs="Times New Roman" w:hint="eastAsia"/>
          <w:u w:val="single"/>
        </w:rPr>
        <w:t>项目选址于</w:t>
      </w:r>
      <w:r w:rsidR="00060703" w:rsidRPr="001C1504">
        <w:rPr>
          <w:rFonts w:cs="Times New Roman" w:hint="eastAsia"/>
          <w:u w:val="single"/>
        </w:rPr>
        <w:t>湖南省常德市西湖管理区西洲乡永安村</w:t>
      </w:r>
      <w:r w:rsidRPr="001C1504">
        <w:rPr>
          <w:rFonts w:cs="Times New Roman" w:hint="eastAsia"/>
          <w:u w:val="single"/>
        </w:rPr>
        <w:t>，所在地最近的居民</w:t>
      </w:r>
      <w:r w:rsidR="001C1504" w:rsidRPr="001C1504">
        <w:rPr>
          <w:rFonts w:cs="Times New Roman" w:hint="eastAsia"/>
          <w:u w:val="single"/>
        </w:rPr>
        <w:t>为西侧</w:t>
      </w:r>
      <w:r w:rsidR="001C1504" w:rsidRPr="001C1504">
        <w:rPr>
          <w:rFonts w:cs="Times New Roman" w:hint="eastAsia"/>
          <w:u w:val="single"/>
        </w:rPr>
        <w:t>120m</w:t>
      </w:r>
      <w:r w:rsidR="001C1504" w:rsidRPr="001C1504">
        <w:rPr>
          <w:rFonts w:cs="Times New Roman" w:hint="eastAsia"/>
          <w:u w:val="single"/>
        </w:rPr>
        <w:t>，中间有绿化带和沟渠相隔</w:t>
      </w:r>
      <w:r w:rsidRPr="001C1504">
        <w:rPr>
          <w:rFonts w:cs="Times New Roman" w:hint="eastAsia"/>
          <w:u w:val="single"/>
        </w:rPr>
        <w:t>；</w:t>
      </w:r>
      <w:r w:rsidR="00060703" w:rsidRPr="00060703">
        <w:rPr>
          <w:rFonts w:cs="Times New Roman" w:hint="eastAsia"/>
        </w:rPr>
        <w:t>与其他畜牧场、畜产品加工厂的间距</w:t>
      </w:r>
      <w:r w:rsidR="00060703">
        <w:rPr>
          <w:rFonts w:cs="Times New Roman" w:hint="eastAsia"/>
        </w:rPr>
        <w:t>大于</w:t>
      </w:r>
      <w:r w:rsidR="001C1504">
        <w:rPr>
          <w:rFonts w:cs="Times New Roman" w:hint="eastAsia"/>
        </w:rPr>
        <w:t>6</w:t>
      </w:r>
      <w:r w:rsidR="00060703" w:rsidRPr="00060703">
        <w:rPr>
          <w:rFonts w:cs="Times New Roman" w:hint="eastAsia"/>
        </w:rPr>
        <w:t>km</w:t>
      </w:r>
      <w:r w:rsidR="00060703">
        <w:rPr>
          <w:rFonts w:cs="Times New Roman" w:hint="eastAsia"/>
        </w:rPr>
        <w:t>。</w:t>
      </w:r>
    </w:p>
    <w:p w14:paraId="2064134C" w14:textId="77777777" w:rsidR="006927D1" w:rsidRPr="003D2207" w:rsidRDefault="0078398C">
      <w:pPr>
        <w:keepNext/>
        <w:keepLines/>
        <w:outlineLvl w:val="2"/>
        <w:rPr>
          <w:rFonts w:cs="Times New Roman"/>
          <w:b/>
          <w:kern w:val="2"/>
        </w:rPr>
      </w:pPr>
      <w:r w:rsidRPr="003D2207">
        <w:rPr>
          <w:rFonts w:cs="Times New Roman"/>
          <w:b/>
          <w:kern w:val="2"/>
        </w:rPr>
        <w:lastRenderedPageBreak/>
        <w:t>3.</w:t>
      </w:r>
      <w:r w:rsidR="00D500FE">
        <w:rPr>
          <w:rFonts w:cs="Times New Roman" w:hint="eastAsia"/>
          <w:b/>
          <w:kern w:val="2"/>
        </w:rPr>
        <w:t>2</w:t>
      </w:r>
      <w:r w:rsidRPr="003D2207">
        <w:rPr>
          <w:rFonts w:cs="Times New Roman"/>
          <w:b/>
          <w:kern w:val="2"/>
        </w:rPr>
        <w:t xml:space="preserve">.3 </w:t>
      </w:r>
      <w:r w:rsidRPr="003D2207">
        <w:rPr>
          <w:rFonts w:cs="Times New Roman" w:hint="eastAsia"/>
          <w:b/>
          <w:kern w:val="2"/>
        </w:rPr>
        <w:t>项目的主要建设内容</w:t>
      </w:r>
    </w:p>
    <w:bookmarkEnd w:id="284"/>
    <w:p w14:paraId="3A44FD56" w14:textId="77777777" w:rsidR="00060703" w:rsidRPr="003D2207" w:rsidRDefault="003D2207">
      <w:pPr>
        <w:ind w:firstLineChars="200" w:firstLine="480"/>
        <w:rPr>
          <w:rFonts w:cs="Times New Roman"/>
        </w:rPr>
      </w:pPr>
      <w:r w:rsidRPr="003D2207">
        <w:rPr>
          <w:rFonts w:cs="Times New Roman" w:hint="eastAsia"/>
        </w:rPr>
        <w:t>总用地面积</w:t>
      </w:r>
      <w:r w:rsidR="00792AC4">
        <w:rPr>
          <w:rFonts w:cs="Times New Roman" w:hint="eastAsia"/>
        </w:rPr>
        <w:t>12</w:t>
      </w:r>
      <w:r w:rsidR="00094334">
        <w:rPr>
          <w:rFonts w:cs="Times New Roman" w:hint="eastAsia"/>
        </w:rPr>
        <w:t>7</w:t>
      </w:r>
      <w:r w:rsidRPr="003D2207">
        <w:rPr>
          <w:rFonts w:cs="Times New Roman" w:hint="eastAsia"/>
        </w:rPr>
        <w:t>亩</w:t>
      </w:r>
      <w:r w:rsidR="00D500FE">
        <w:rPr>
          <w:rFonts w:cs="Times New Roman" w:hint="eastAsia"/>
        </w:rPr>
        <w:t>（包括现有工程用地面积）</w:t>
      </w:r>
      <w:r w:rsidRPr="003D2207">
        <w:rPr>
          <w:rFonts w:cs="Times New Roman" w:hint="eastAsia"/>
        </w:rPr>
        <w:t>，</w:t>
      </w:r>
      <w:r w:rsidR="00060703" w:rsidRPr="003D2207">
        <w:rPr>
          <w:rFonts w:cs="Times New Roman" w:hint="eastAsia"/>
        </w:rPr>
        <w:t>主要建设内容为</w:t>
      </w:r>
      <w:r w:rsidR="00D500FE">
        <w:rPr>
          <w:rFonts w:cs="Times New Roman" w:hint="eastAsia"/>
        </w:rPr>
        <w:t>建设</w:t>
      </w:r>
      <w:r w:rsidR="00060703" w:rsidRPr="003D2207">
        <w:rPr>
          <w:rFonts w:cs="Times New Roman" w:hint="eastAsia"/>
        </w:rPr>
        <w:t>牛舍</w:t>
      </w:r>
      <w:r w:rsidR="00441E4D">
        <w:rPr>
          <w:rFonts w:cs="Times New Roman" w:hint="eastAsia"/>
        </w:rPr>
        <w:t>1</w:t>
      </w:r>
      <w:r w:rsidR="00060703" w:rsidRPr="003D2207">
        <w:rPr>
          <w:rFonts w:cs="Times New Roman" w:hint="eastAsia"/>
        </w:rPr>
        <w:t>栋</w:t>
      </w:r>
      <w:r w:rsidR="00441E4D">
        <w:rPr>
          <w:rFonts w:cs="Times New Roman" w:hint="eastAsia"/>
        </w:rPr>
        <w:t>，其他</w:t>
      </w:r>
      <w:r w:rsidR="00D500FE">
        <w:rPr>
          <w:rFonts w:cs="Times New Roman" w:hint="eastAsia"/>
        </w:rPr>
        <w:t>3</w:t>
      </w:r>
      <w:r w:rsidR="00D500FE">
        <w:rPr>
          <w:rFonts w:cs="Times New Roman" w:hint="eastAsia"/>
        </w:rPr>
        <w:t>栋牛舍及</w:t>
      </w:r>
      <w:r w:rsidR="00441E4D">
        <w:rPr>
          <w:rFonts w:cs="Times New Roman" w:hint="eastAsia"/>
        </w:rPr>
        <w:t>配套</w:t>
      </w:r>
      <w:r w:rsidR="00D500FE">
        <w:rPr>
          <w:rFonts w:cs="Times New Roman" w:hint="eastAsia"/>
        </w:rPr>
        <w:t>设施</w:t>
      </w:r>
      <w:r w:rsidR="00060703" w:rsidRPr="003D2207">
        <w:rPr>
          <w:rFonts w:cs="Times New Roman" w:hint="eastAsia"/>
        </w:rPr>
        <w:t>挤奶大厅、草料车间、青贮窖、有机肥处理区、生活区等</w:t>
      </w:r>
      <w:r w:rsidR="00D500FE">
        <w:rPr>
          <w:rFonts w:cs="Times New Roman" w:hint="eastAsia"/>
        </w:rPr>
        <w:t>依托现有工程</w:t>
      </w:r>
      <w:r w:rsidR="00060703" w:rsidRPr="003D2207">
        <w:rPr>
          <w:rFonts w:cs="Times New Roman" w:hint="eastAsia"/>
        </w:rPr>
        <w:t>。</w:t>
      </w:r>
    </w:p>
    <w:p w14:paraId="03B7A4F6" w14:textId="77777777" w:rsidR="006927D1" w:rsidRPr="00A74B6E" w:rsidRDefault="0078398C">
      <w:pPr>
        <w:ind w:firstLineChars="200" w:firstLine="480"/>
        <w:rPr>
          <w:rFonts w:cs="Times New Roman"/>
          <w:b/>
          <w:snapToGrid w:val="0"/>
          <w:color w:val="FF0000"/>
          <w:spacing w:val="16"/>
          <w:sz w:val="21"/>
          <w:szCs w:val="21"/>
        </w:rPr>
      </w:pPr>
      <w:r w:rsidRPr="003D2207">
        <w:rPr>
          <w:rFonts w:cs="Times New Roman" w:hint="eastAsia"/>
        </w:rPr>
        <w:t>项目主要建设内容见表</w:t>
      </w:r>
      <w:r w:rsidRPr="003D2207">
        <w:rPr>
          <w:rFonts w:cs="Times New Roman"/>
        </w:rPr>
        <w:t>3</w:t>
      </w:r>
      <w:r w:rsidRPr="003D2207">
        <w:rPr>
          <w:rFonts w:cs="Times New Roman" w:hint="eastAsia"/>
        </w:rPr>
        <w:t>.</w:t>
      </w:r>
      <w:r w:rsidR="00D500FE">
        <w:rPr>
          <w:rFonts w:cs="Times New Roman" w:hint="eastAsia"/>
        </w:rPr>
        <w:t>2</w:t>
      </w:r>
      <w:r w:rsidRPr="003D2207">
        <w:rPr>
          <w:rFonts w:cs="Times New Roman"/>
        </w:rPr>
        <w:t>-</w:t>
      </w:r>
      <w:r w:rsidRPr="003D2207">
        <w:rPr>
          <w:rFonts w:cs="Times New Roman" w:hint="eastAsia"/>
        </w:rPr>
        <w:t>1</w:t>
      </w:r>
      <w:r w:rsidRPr="003D2207">
        <w:rPr>
          <w:rFonts w:cs="Times New Roman" w:hint="eastAsia"/>
        </w:rPr>
        <w:t>。</w:t>
      </w:r>
      <w:r w:rsidRPr="00A74B6E">
        <w:rPr>
          <w:rFonts w:cs="Times New Roman"/>
          <w:b/>
          <w:snapToGrid w:val="0"/>
          <w:color w:val="FF0000"/>
          <w:spacing w:val="16"/>
          <w:sz w:val="21"/>
          <w:szCs w:val="21"/>
        </w:rPr>
        <w:t xml:space="preserve"> </w:t>
      </w:r>
    </w:p>
    <w:p w14:paraId="3740273E" w14:textId="77777777" w:rsidR="006927D1" w:rsidRPr="003D2207" w:rsidRDefault="0078398C">
      <w:pPr>
        <w:snapToGrid w:val="0"/>
        <w:spacing w:line="240" w:lineRule="auto"/>
        <w:ind w:firstLineChars="81" w:firstLine="197"/>
        <w:jc w:val="center"/>
        <w:rPr>
          <w:rFonts w:cs="Times New Roman"/>
          <w:b/>
          <w:snapToGrid w:val="0"/>
          <w:spacing w:val="16"/>
        </w:rPr>
      </w:pPr>
      <w:r w:rsidRPr="003D2207">
        <w:rPr>
          <w:rFonts w:cs="Times New Roman" w:hint="eastAsia"/>
          <w:b/>
          <w:snapToGrid w:val="0"/>
          <w:spacing w:val="16"/>
          <w:sz w:val="21"/>
          <w:szCs w:val="21"/>
        </w:rPr>
        <w:t>表</w:t>
      </w:r>
      <w:r w:rsidRPr="003D2207">
        <w:rPr>
          <w:rFonts w:cs="Times New Roman"/>
          <w:b/>
          <w:snapToGrid w:val="0"/>
          <w:spacing w:val="16"/>
          <w:sz w:val="21"/>
          <w:szCs w:val="21"/>
        </w:rPr>
        <w:t>3</w:t>
      </w:r>
      <w:r w:rsidRPr="003D2207">
        <w:rPr>
          <w:rFonts w:cs="Times New Roman" w:hint="eastAsia"/>
          <w:b/>
          <w:snapToGrid w:val="0"/>
          <w:spacing w:val="16"/>
          <w:sz w:val="21"/>
          <w:szCs w:val="21"/>
        </w:rPr>
        <w:t>.</w:t>
      </w:r>
      <w:r w:rsidR="00D500FE">
        <w:rPr>
          <w:rFonts w:cs="Times New Roman" w:hint="eastAsia"/>
          <w:b/>
          <w:snapToGrid w:val="0"/>
          <w:spacing w:val="16"/>
          <w:sz w:val="21"/>
          <w:szCs w:val="21"/>
        </w:rPr>
        <w:t>2</w:t>
      </w:r>
      <w:r w:rsidRPr="003D2207">
        <w:rPr>
          <w:rFonts w:cs="Times New Roman"/>
          <w:b/>
          <w:snapToGrid w:val="0"/>
          <w:spacing w:val="16"/>
          <w:sz w:val="21"/>
          <w:szCs w:val="21"/>
        </w:rPr>
        <w:t>-</w:t>
      </w:r>
      <w:r w:rsidRPr="003D2207">
        <w:rPr>
          <w:rFonts w:cs="Times New Roman" w:hint="eastAsia"/>
          <w:b/>
          <w:snapToGrid w:val="0"/>
          <w:spacing w:val="16"/>
          <w:sz w:val="21"/>
          <w:szCs w:val="21"/>
        </w:rPr>
        <w:t>1</w:t>
      </w:r>
      <w:r w:rsidRPr="003D2207">
        <w:rPr>
          <w:rFonts w:cs="Times New Roman"/>
          <w:b/>
          <w:snapToGrid w:val="0"/>
          <w:spacing w:val="16"/>
          <w:sz w:val="21"/>
          <w:szCs w:val="21"/>
        </w:rPr>
        <w:t xml:space="preserve"> </w:t>
      </w:r>
      <w:r w:rsidRPr="003D2207">
        <w:rPr>
          <w:rFonts w:cs="Times New Roman" w:hint="eastAsia"/>
          <w:b/>
          <w:snapToGrid w:val="0"/>
          <w:spacing w:val="16"/>
          <w:sz w:val="21"/>
          <w:szCs w:val="21"/>
        </w:rPr>
        <w:t>项目</w:t>
      </w:r>
      <w:r w:rsidRPr="003D2207">
        <w:rPr>
          <w:rFonts w:cs="Times New Roman" w:hint="eastAsia"/>
          <w:b/>
          <w:sz w:val="21"/>
          <w:szCs w:val="21"/>
        </w:rPr>
        <w:t>工程主要建设内容及规模</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3"/>
        <w:gridCol w:w="426"/>
        <w:gridCol w:w="711"/>
        <w:gridCol w:w="5072"/>
        <w:gridCol w:w="1750"/>
      </w:tblGrid>
      <w:tr w:rsidR="00640AA0" w:rsidRPr="00A74B6E" w14:paraId="0E650E0F" w14:textId="77777777" w:rsidTr="00640AA0">
        <w:trPr>
          <w:trHeight w:hRule="exact" w:val="682"/>
          <w:jc w:val="center"/>
        </w:trPr>
        <w:tc>
          <w:tcPr>
            <w:tcW w:w="330" w:type="pct"/>
            <w:tcBorders>
              <w:top w:val="single" w:sz="12" w:space="0" w:color="auto"/>
            </w:tcBorders>
            <w:vAlign w:val="center"/>
          </w:tcPr>
          <w:p w14:paraId="332E4001" w14:textId="77777777" w:rsidR="00640AA0" w:rsidRPr="003D2207" w:rsidRDefault="00640AA0" w:rsidP="00640AA0">
            <w:pPr>
              <w:adjustRightInd w:val="0"/>
              <w:snapToGrid w:val="0"/>
              <w:spacing w:line="240" w:lineRule="auto"/>
              <w:jc w:val="center"/>
              <w:rPr>
                <w:rFonts w:cs="Times New Roman"/>
                <w:b/>
                <w:bCs/>
                <w:sz w:val="21"/>
                <w:szCs w:val="21"/>
              </w:rPr>
            </w:pPr>
            <w:r w:rsidRPr="003D2207">
              <w:rPr>
                <w:rFonts w:cs="Times New Roman" w:hint="eastAsia"/>
                <w:b/>
                <w:bCs/>
                <w:sz w:val="21"/>
                <w:szCs w:val="21"/>
              </w:rPr>
              <w:t>类别</w:t>
            </w:r>
          </w:p>
        </w:tc>
        <w:tc>
          <w:tcPr>
            <w:tcW w:w="667" w:type="pct"/>
            <w:gridSpan w:val="2"/>
            <w:tcBorders>
              <w:top w:val="single" w:sz="12" w:space="0" w:color="auto"/>
            </w:tcBorders>
            <w:vAlign w:val="center"/>
          </w:tcPr>
          <w:p w14:paraId="105A2EF9" w14:textId="77777777" w:rsidR="00640AA0" w:rsidRPr="003D2207" w:rsidRDefault="00640AA0" w:rsidP="00640AA0">
            <w:pPr>
              <w:adjustRightInd w:val="0"/>
              <w:snapToGrid w:val="0"/>
              <w:spacing w:line="240" w:lineRule="auto"/>
              <w:jc w:val="center"/>
              <w:rPr>
                <w:rFonts w:cs="Times New Roman"/>
                <w:b/>
                <w:bCs/>
                <w:sz w:val="21"/>
                <w:szCs w:val="21"/>
              </w:rPr>
            </w:pPr>
            <w:r w:rsidRPr="003D2207">
              <w:rPr>
                <w:rFonts w:cs="Times New Roman" w:hint="eastAsia"/>
                <w:b/>
                <w:bCs/>
                <w:sz w:val="21"/>
                <w:szCs w:val="21"/>
              </w:rPr>
              <w:t>项目名称</w:t>
            </w:r>
          </w:p>
        </w:tc>
        <w:tc>
          <w:tcPr>
            <w:tcW w:w="2976" w:type="pct"/>
            <w:tcBorders>
              <w:top w:val="single" w:sz="12" w:space="0" w:color="auto"/>
            </w:tcBorders>
            <w:vAlign w:val="center"/>
          </w:tcPr>
          <w:p w14:paraId="6EC8BA4E" w14:textId="77777777" w:rsidR="00640AA0" w:rsidRPr="003D2207" w:rsidRDefault="00640AA0" w:rsidP="00640AA0">
            <w:pPr>
              <w:adjustRightInd w:val="0"/>
              <w:snapToGrid w:val="0"/>
              <w:spacing w:line="240" w:lineRule="auto"/>
              <w:jc w:val="center"/>
              <w:rPr>
                <w:rFonts w:cs="Times New Roman"/>
                <w:b/>
                <w:bCs/>
                <w:sz w:val="21"/>
                <w:szCs w:val="21"/>
              </w:rPr>
            </w:pPr>
            <w:r w:rsidRPr="003D2207">
              <w:rPr>
                <w:rFonts w:cs="Times New Roman" w:hint="eastAsia"/>
                <w:b/>
                <w:bCs/>
                <w:sz w:val="21"/>
                <w:szCs w:val="21"/>
              </w:rPr>
              <w:t>建筑面积</w:t>
            </w:r>
            <w:r w:rsidRPr="003D2207">
              <w:rPr>
                <w:rFonts w:cs="Times New Roman"/>
                <w:b/>
                <w:bCs/>
                <w:sz w:val="21"/>
                <w:szCs w:val="21"/>
              </w:rPr>
              <w:t>/</w:t>
            </w:r>
            <w:r w:rsidRPr="003D2207">
              <w:rPr>
                <w:rFonts w:cs="Times New Roman" w:hint="eastAsia"/>
                <w:b/>
                <w:bCs/>
                <w:sz w:val="21"/>
                <w:szCs w:val="21"/>
              </w:rPr>
              <w:t>容积</w:t>
            </w:r>
          </w:p>
        </w:tc>
        <w:tc>
          <w:tcPr>
            <w:tcW w:w="1027" w:type="pct"/>
            <w:tcBorders>
              <w:top w:val="single" w:sz="12" w:space="0" w:color="auto"/>
            </w:tcBorders>
            <w:vAlign w:val="center"/>
          </w:tcPr>
          <w:p w14:paraId="25A036DA" w14:textId="77777777" w:rsidR="00640AA0" w:rsidRPr="003D2207" w:rsidRDefault="00640AA0" w:rsidP="00640AA0">
            <w:pPr>
              <w:adjustRightInd w:val="0"/>
              <w:snapToGrid w:val="0"/>
              <w:spacing w:line="240" w:lineRule="auto"/>
              <w:jc w:val="center"/>
              <w:rPr>
                <w:rFonts w:cs="Times New Roman"/>
                <w:b/>
                <w:bCs/>
                <w:sz w:val="21"/>
                <w:szCs w:val="21"/>
              </w:rPr>
            </w:pPr>
            <w:r>
              <w:rPr>
                <w:rFonts w:cs="Times New Roman" w:hint="eastAsia"/>
                <w:b/>
                <w:bCs/>
                <w:sz w:val="21"/>
                <w:szCs w:val="21"/>
              </w:rPr>
              <w:t>备注</w:t>
            </w:r>
          </w:p>
        </w:tc>
      </w:tr>
      <w:tr w:rsidR="00640AA0" w:rsidRPr="00A74B6E" w14:paraId="0498112D" w14:textId="77777777" w:rsidTr="00640AA0">
        <w:trPr>
          <w:trHeight w:val="308"/>
          <w:jc w:val="center"/>
        </w:trPr>
        <w:tc>
          <w:tcPr>
            <w:tcW w:w="330" w:type="pct"/>
            <w:vMerge w:val="restart"/>
            <w:vAlign w:val="center"/>
          </w:tcPr>
          <w:p w14:paraId="55D90627"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主体</w:t>
            </w:r>
          </w:p>
          <w:p w14:paraId="01CDE28F"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工程</w:t>
            </w:r>
          </w:p>
        </w:tc>
        <w:tc>
          <w:tcPr>
            <w:tcW w:w="667" w:type="pct"/>
            <w:gridSpan w:val="2"/>
            <w:vAlign w:val="center"/>
          </w:tcPr>
          <w:p w14:paraId="52793A00"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牛舍</w:t>
            </w:r>
            <w:r w:rsidRPr="003D2207">
              <w:rPr>
                <w:rFonts w:cs="Times New Roman" w:hint="eastAsia"/>
                <w:sz w:val="21"/>
                <w:szCs w:val="21"/>
              </w:rPr>
              <w:t>1</w:t>
            </w:r>
          </w:p>
        </w:tc>
        <w:tc>
          <w:tcPr>
            <w:tcW w:w="2976" w:type="pct"/>
            <w:vAlign w:val="center"/>
          </w:tcPr>
          <w:p w14:paraId="0FB2F8BB" w14:textId="77777777" w:rsidR="00640AA0" w:rsidRPr="003D2207" w:rsidRDefault="00640AA0" w:rsidP="00640AA0">
            <w:pPr>
              <w:adjustRightInd w:val="0"/>
              <w:snapToGrid w:val="0"/>
              <w:spacing w:line="240" w:lineRule="auto"/>
              <w:jc w:val="center"/>
              <w:rPr>
                <w:rFonts w:cs="Times New Roman"/>
                <w:sz w:val="21"/>
                <w:szCs w:val="21"/>
                <w:vertAlign w:val="superscript"/>
              </w:rPr>
            </w:pPr>
            <w:r w:rsidRPr="003D2207">
              <w:rPr>
                <w:rFonts w:cs="Times New Roman" w:hint="eastAsia"/>
                <w:sz w:val="21"/>
                <w:szCs w:val="21"/>
              </w:rPr>
              <w:t>建筑面积</w:t>
            </w:r>
            <w:r w:rsidRPr="003D2207">
              <w:rPr>
                <w:rFonts w:cs="Times New Roman" w:hint="eastAsia"/>
                <w:sz w:val="21"/>
                <w:szCs w:val="21"/>
              </w:rPr>
              <w:t>4248</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cs="Times New Roman" w:hint="eastAsia"/>
                <w:sz w:val="21"/>
                <w:szCs w:val="21"/>
              </w:rPr>
              <w:t>1</w:t>
            </w:r>
            <w:r w:rsidRPr="003D2207">
              <w:rPr>
                <w:rFonts w:cs="Times New Roman" w:hint="eastAsia"/>
                <w:sz w:val="21"/>
                <w:szCs w:val="21"/>
              </w:rPr>
              <w:t>层，钢构结构</w:t>
            </w:r>
          </w:p>
        </w:tc>
        <w:tc>
          <w:tcPr>
            <w:tcW w:w="1027" w:type="pct"/>
            <w:vAlign w:val="center"/>
          </w:tcPr>
          <w:p w14:paraId="5FFCE989"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3D4F7D3C" w14:textId="77777777" w:rsidTr="00640AA0">
        <w:trPr>
          <w:trHeight w:val="308"/>
          <w:jc w:val="center"/>
        </w:trPr>
        <w:tc>
          <w:tcPr>
            <w:tcW w:w="330" w:type="pct"/>
            <w:vMerge/>
            <w:vAlign w:val="center"/>
          </w:tcPr>
          <w:p w14:paraId="58D7AE1C"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53F3BF1"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牛舍</w:t>
            </w:r>
            <w:r w:rsidRPr="003D2207">
              <w:rPr>
                <w:rFonts w:cs="Times New Roman" w:hint="eastAsia"/>
                <w:sz w:val="21"/>
                <w:szCs w:val="21"/>
              </w:rPr>
              <w:t>2</w:t>
            </w:r>
          </w:p>
        </w:tc>
        <w:tc>
          <w:tcPr>
            <w:tcW w:w="2976" w:type="pct"/>
            <w:vAlign w:val="center"/>
          </w:tcPr>
          <w:p w14:paraId="45EB693D"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sidRPr="003D2207">
              <w:rPr>
                <w:rFonts w:cs="Times New Roman" w:hint="eastAsia"/>
                <w:sz w:val="21"/>
                <w:szCs w:val="21"/>
              </w:rPr>
              <w:t>4180</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cs="Times New Roman" w:hint="eastAsia"/>
                <w:sz w:val="21"/>
                <w:szCs w:val="21"/>
              </w:rPr>
              <w:t>1</w:t>
            </w:r>
            <w:r w:rsidRPr="003D2207">
              <w:rPr>
                <w:rFonts w:cs="Times New Roman" w:hint="eastAsia"/>
                <w:sz w:val="21"/>
                <w:szCs w:val="21"/>
              </w:rPr>
              <w:t>层，钢构结构</w:t>
            </w:r>
          </w:p>
        </w:tc>
        <w:tc>
          <w:tcPr>
            <w:tcW w:w="1027" w:type="pct"/>
            <w:vAlign w:val="center"/>
          </w:tcPr>
          <w:p w14:paraId="73311715"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1BCCF20F" w14:textId="77777777" w:rsidTr="00640AA0">
        <w:trPr>
          <w:trHeight w:val="308"/>
          <w:jc w:val="center"/>
        </w:trPr>
        <w:tc>
          <w:tcPr>
            <w:tcW w:w="330" w:type="pct"/>
            <w:vMerge/>
            <w:vAlign w:val="center"/>
          </w:tcPr>
          <w:p w14:paraId="2D844356"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4617FA3B"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牛舍</w:t>
            </w:r>
            <w:r w:rsidRPr="003D2207">
              <w:rPr>
                <w:rFonts w:cs="Times New Roman" w:hint="eastAsia"/>
                <w:sz w:val="21"/>
                <w:szCs w:val="21"/>
              </w:rPr>
              <w:t>3</w:t>
            </w:r>
          </w:p>
        </w:tc>
        <w:tc>
          <w:tcPr>
            <w:tcW w:w="2976" w:type="pct"/>
            <w:vAlign w:val="center"/>
          </w:tcPr>
          <w:p w14:paraId="20E787EC"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sidRPr="003D2207">
              <w:rPr>
                <w:rFonts w:cs="Times New Roman" w:hint="eastAsia"/>
                <w:sz w:val="21"/>
                <w:szCs w:val="21"/>
              </w:rPr>
              <w:t>4180</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cs="Times New Roman" w:hint="eastAsia"/>
                <w:sz w:val="21"/>
                <w:szCs w:val="21"/>
              </w:rPr>
              <w:t>1</w:t>
            </w:r>
            <w:r w:rsidRPr="003D2207">
              <w:rPr>
                <w:rFonts w:cs="Times New Roman" w:hint="eastAsia"/>
                <w:sz w:val="21"/>
                <w:szCs w:val="21"/>
              </w:rPr>
              <w:t>层，钢构结构</w:t>
            </w:r>
          </w:p>
        </w:tc>
        <w:tc>
          <w:tcPr>
            <w:tcW w:w="1027" w:type="pct"/>
            <w:vAlign w:val="center"/>
          </w:tcPr>
          <w:p w14:paraId="6D561E15"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0BDD44C1" w14:textId="77777777" w:rsidTr="00640AA0">
        <w:trPr>
          <w:trHeight w:hRule="exact" w:val="307"/>
          <w:jc w:val="center"/>
        </w:trPr>
        <w:tc>
          <w:tcPr>
            <w:tcW w:w="330" w:type="pct"/>
            <w:vMerge/>
            <w:vAlign w:val="center"/>
          </w:tcPr>
          <w:p w14:paraId="206EE89E"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59DEAD98"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牛舍</w:t>
            </w:r>
            <w:r w:rsidRPr="003D2207">
              <w:rPr>
                <w:rFonts w:cs="Times New Roman" w:hint="eastAsia"/>
                <w:sz w:val="21"/>
                <w:szCs w:val="21"/>
              </w:rPr>
              <w:t>4</w:t>
            </w:r>
          </w:p>
        </w:tc>
        <w:tc>
          <w:tcPr>
            <w:tcW w:w="2976" w:type="pct"/>
            <w:vAlign w:val="center"/>
          </w:tcPr>
          <w:p w14:paraId="4EB682E6"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sidRPr="003D2207">
              <w:rPr>
                <w:rFonts w:cs="Times New Roman" w:hint="eastAsia"/>
                <w:sz w:val="21"/>
                <w:szCs w:val="21"/>
              </w:rPr>
              <w:t>389</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cs="Times New Roman" w:hint="eastAsia"/>
                <w:sz w:val="21"/>
                <w:szCs w:val="21"/>
              </w:rPr>
              <w:t>1</w:t>
            </w:r>
            <w:r w:rsidRPr="003D2207">
              <w:rPr>
                <w:rFonts w:cs="Times New Roman" w:hint="eastAsia"/>
                <w:sz w:val="21"/>
                <w:szCs w:val="21"/>
              </w:rPr>
              <w:t>层，钢构结构</w:t>
            </w:r>
          </w:p>
        </w:tc>
        <w:tc>
          <w:tcPr>
            <w:tcW w:w="1027" w:type="pct"/>
            <w:vAlign w:val="center"/>
          </w:tcPr>
          <w:p w14:paraId="4AC893DC"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新建</w:t>
            </w:r>
          </w:p>
        </w:tc>
      </w:tr>
      <w:tr w:rsidR="00640AA0" w:rsidRPr="00A74B6E" w14:paraId="264C8690" w14:textId="77777777" w:rsidTr="00640AA0">
        <w:trPr>
          <w:trHeight w:hRule="exact" w:val="307"/>
          <w:jc w:val="center"/>
        </w:trPr>
        <w:tc>
          <w:tcPr>
            <w:tcW w:w="330" w:type="pct"/>
            <w:vMerge/>
            <w:vAlign w:val="center"/>
          </w:tcPr>
          <w:p w14:paraId="42A34DD2"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0DED437D"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挤奶大厅</w:t>
            </w:r>
          </w:p>
        </w:tc>
        <w:tc>
          <w:tcPr>
            <w:tcW w:w="2976" w:type="pct"/>
            <w:vAlign w:val="center"/>
          </w:tcPr>
          <w:p w14:paraId="6242CFD9"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Pr>
                <w:rFonts w:cs="Times New Roman" w:hint="eastAsia"/>
                <w:sz w:val="21"/>
                <w:szCs w:val="21"/>
              </w:rPr>
              <w:t>1833</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cs="Times New Roman" w:hint="eastAsia"/>
                <w:sz w:val="21"/>
                <w:szCs w:val="21"/>
              </w:rPr>
              <w:t>1</w:t>
            </w:r>
            <w:r w:rsidRPr="003D2207">
              <w:rPr>
                <w:rFonts w:cs="Times New Roman" w:hint="eastAsia"/>
                <w:sz w:val="21"/>
                <w:szCs w:val="21"/>
              </w:rPr>
              <w:t>层，钢构结构</w:t>
            </w:r>
          </w:p>
        </w:tc>
        <w:tc>
          <w:tcPr>
            <w:tcW w:w="1027" w:type="pct"/>
            <w:vAlign w:val="center"/>
          </w:tcPr>
          <w:p w14:paraId="382CB5F0"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022F234D" w14:textId="77777777" w:rsidTr="00640AA0">
        <w:trPr>
          <w:trHeight w:hRule="exact" w:val="374"/>
          <w:jc w:val="center"/>
        </w:trPr>
        <w:tc>
          <w:tcPr>
            <w:tcW w:w="330" w:type="pct"/>
            <w:vMerge w:val="restart"/>
            <w:vAlign w:val="center"/>
          </w:tcPr>
          <w:p w14:paraId="60D31C00"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辅助</w:t>
            </w:r>
          </w:p>
          <w:p w14:paraId="1DE6161A"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工程</w:t>
            </w:r>
          </w:p>
        </w:tc>
        <w:tc>
          <w:tcPr>
            <w:tcW w:w="667" w:type="pct"/>
            <w:gridSpan w:val="2"/>
            <w:vAlign w:val="center"/>
          </w:tcPr>
          <w:p w14:paraId="1EEA9EB7"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sz w:val="21"/>
                <w:szCs w:val="21"/>
              </w:rPr>
              <w:t>草料车间</w:t>
            </w:r>
          </w:p>
        </w:tc>
        <w:tc>
          <w:tcPr>
            <w:tcW w:w="2976" w:type="pct"/>
            <w:vAlign w:val="center"/>
          </w:tcPr>
          <w:p w14:paraId="29D79FF5" w14:textId="77777777" w:rsidR="00640AA0" w:rsidRPr="003D2207" w:rsidRDefault="00640AA0" w:rsidP="00640AA0">
            <w:pPr>
              <w:adjustRightInd w:val="0"/>
              <w:snapToGrid w:val="0"/>
              <w:spacing w:line="240" w:lineRule="auto"/>
              <w:jc w:val="center"/>
              <w:rPr>
                <w:sz w:val="21"/>
                <w:szCs w:val="21"/>
              </w:rPr>
            </w:pPr>
            <w:r w:rsidRPr="003D2207">
              <w:rPr>
                <w:rFonts w:cs="Times New Roman" w:hint="eastAsia"/>
                <w:sz w:val="21"/>
                <w:szCs w:val="21"/>
              </w:rPr>
              <w:t>建筑面积</w:t>
            </w:r>
            <w:r w:rsidRPr="003D2207">
              <w:rPr>
                <w:rFonts w:cs="Times New Roman" w:hint="eastAsia"/>
                <w:sz w:val="21"/>
                <w:szCs w:val="21"/>
              </w:rPr>
              <w:t>946</w:t>
            </w:r>
            <w:r w:rsidRPr="003D2207">
              <w:rPr>
                <w:rFonts w:cs="Times New Roman"/>
                <w:sz w:val="21"/>
                <w:szCs w:val="21"/>
              </w:rPr>
              <w:t>m</w:t>
            </w:r>
            <w:r w:rsidRPr="003D2207">
              <w:rPr>
                <w:rFonts w:cs="Times New Roman"/>
                <w:sz w:val="21"/>
                <w:szCs w:val="21"/>
                <w:vertAlign w:val="superscript"/>
              </w:rPr>
              <w:t>2</w:t>
            </w:r>
            <w:r w:rsidRPr="003D2207">
              <w:rPr>
                <w:rFonts w:cs="Times New Roman" w:hint="eastAsia"/>
                <w:sz w:val="21"/>
                <w:szCs w:val="21"/>
              </w:rPr>
              <w:t>，</w:t>
            </w:r>
            <w:r w:rsidRPr="003D2207">
              <w:rPr>
                <w:rFonts w:hint="eastAsia"/>
                <w:sz w:val="21"/>
                <w:szCs w:val="21"/>
              </w:rPr>
              <w:t>1</w:t>
            </w:r>
            <w:r w:rsidRPr="003D2207">
              <w:rPr>
                <w:rFonts w:hint="eastAsia"/>
                <w:sz w:val="21"/>
                <w:szCs w:val="21"/>
              </w:rPr>
              <w:t>层，</w:t>
            </w:r>
            <w:r w:rsidRPr="003D2207">
              <w:rPr>
                <w:rFonts w:cs="Times New Roman" w:hint="eastAsia"/>
                <w:sz w:val="21"/>
                <w:szCs w:val="21"/>
              </w:rPr>
              <w:t>钢构结构</w:t>
            </w:r>
          </w:p>
        </w:tc>
        <w:tc>
          <w:tcPr>
            <w:tcW w:w="1027" w:type="pct"/>
            <w:vAlign w:val="center"/>
          </w:tcPr>
          <w:p w14:paraId="50204CCD"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7F252640" w14:textId="77777777" w:rsidTr="00640AA0">
        <w:trPr>
          <w:trHeight w:hRule="exact" w:val="374"/>
          <w:jc w:val="center"/>
        </w:trPr>
        <w:tc>
          <w:tcPr>
            <w:tcW w:w="330" w:type="pct"/>
            <w:vMerge/>
            <w:vAlign w:val="center"/>
          </w:tcPr>
          <w:p w14:paraId="6569F7BE"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2D522BC3"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sz w:val="21"/>
                <w:szCs w:val="21"/>
              </w:rPr>
              <w:t>阳光棚</w:t>
            </w:r>
          </w:p>
        </w:tc>
        <w:tc>
          <w:tcPr>
            <w:tcW w:w="2976" w:type="pct"/>
            <w:vAlign w:val="center"/>
          </w:tcPr>
          <w:p w14:paraId="4465AC5C"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共</w:t>
            </w:r>
            <w:r>
              <w:rPr>
                <w:rFonts w:cs="Times New Roman" w:hint="eastAsia"/>
                <w:sz w:val="21"/>
                <w:szCs w:val="21"/>
              </w:rPr>
              <w:t>2</w:t>
            </w:r>
            <w:r>
              <w:rPr>
                <w:rFonts w:cs="Times New Roman" w:hint="eastAsia"/>
                <w:sz w:val="21"/>
                <w:szCs w:val="21"/>
              </w:rPr>
              <w:t>栋</w:t>
            </w:r>
            <w:r>
              <w:rPr>
                <w:rFonts w:cs="Times New Roman" w:hint="eastAsia"/>
                <w:sz w:val="21"/>
                <w:szCs w:val="21"/>
              </w:rPr>
              <w:t>1</w:t>
            </w:r>
            <w:r>
              <w:rPr>
                <w:rFonts w:cs="Times New Roman" w:hint="eastAsia"/>
                <w:sz w:val="21"/>
                <w:szCs w:val="21"/>
              </w:rPr>
              <w:t>层，</w:t>
            </w:r>
            <w:r w:rsidRPr="003D2207">
              <w:rPr>
                <w:rFonts w:cs="Times New Roman" w:hint="eastAsia"/>
                <w:sz w:val="21"/>
                <w:szCs w:val="21"/>
              </w:rPr>
              <w:t>建筑面积</w:t>
            </w:r>
            <w:r>
              <w:rPr>
                <w:rFonts w:cs="Times New Roman" w:hint="eastAsia"/>
                <w:sz w:val="21"/>
                <w:szCs w:val="21"/>
              </w:rPr>
              <w:t>分别为</w:t>
            </w:r>
            <w:r>
              <w:rPr>
                <w:rFonts w:cs="Times New Roman" w:hint="eastAsia"/>
                <w:sz w:val="21"/>
                <w:szCs w:val="21"/>
              </w:rPr>
              <w:t>2645</w:t>
            </w:r>
            <w:r w:rsidRPr="003D2207">
              <w:rPr>
                <w:rFonts w:cs="Times New Roman"/>
                <w:sz w:val="21"/>
                <w:szCs w:val="21"/>
              </w:rPr>
              <w:t>m</w:t>
            </w:r>
            <w:r w:rsidRPr="003D2207">
              <w:rPr>
                <w:rFonts w:cs="Times New Roman"/>
                <w:sz w:val="21"/>
                <w:szCs w:val="21"/>
                <w:vertAlign w:val="superscript"/>
              </w:rPr>
              <w:t>2</w:t>
            </w:r>
            <w:r>
              <w:rPr>
                <w:rFonts w:cs="Times New Roman" w:hint="eastAsia"/>
                <w:sz w:val="21"/>
                <w:szCs w:val="21"/>
              </w:rPr>
              <w:t>、</w:t>
            </w:r>
            <w:r>
              <w:rPr>
                <w:rFonts w:cs="Times New Roman" w:hint="eastAsia"/>
                <w:sz w:val="21"/>
                <w:szCs w:val="21"/>
              </w:rPr>
              <w:t>753</w:t>
            </w:r>
            <w:r w:rsidRPr="003D2207">
              <w:rPr>
                <w:rFonts w:cs="Times New Roman"/>
                <w:sz w:val="21"/>
                <w:szCs w:val="21"/>
              </w:rPr>
              <w:t>m</w:t>
            </w:r>
            <w:r w:rsidRPr="003D2207">
              <w:rPr>
                <w:rFonts w:cs="Times New Roman"/>
                <w:sz w:val="21"/>
                <w:szCs w:val="21"/>
                <w:vertAlign w:val="superscript"/>
              </w:rPr>
              <w:t>2</w:t>
            </w:r>
          </w:p>
        </w:tc>
        <w:tc>
          <w:tcPr>
            <w:tcW w:w="1027" w:type="pct"/>
            <w:vAlign w:val="center"/>
          </w:tcPr>
          <w:p w14:paraId="0B921B12" w14:textId="77777777" w:rsidR="00640AA0"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3F0FCD58" w14:textId="77777777" w:rsidTr="00640AA0">
        <w:trPr>
          <w:trHeight w:hRule="exact" w:val="824"/>
          <w:jc w:val="center"/>
        </w:trPr>
        <w:tc>
          <w:tcPr>
            <w:tcW w:w="330" w:type="pct"/>
            <w:vMerge/>
            <w:vAlign w:val="center"/>
          </w:tcPr>
          <w:p w14:paraId="4F39659A"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7FBA4A0" w14:textId="77777777" w:rsidR="00640AA0" w:rsidRPr="00D230BD" w:rsidRDefault="00640AA0" w:rsidP="00640AA0">
            <w:pPr>
              <w:adjustRightInd w:val="0"/>
              <w:snapToGrid w:val="0"/>
              <w:spacing w:line="240" w:lineRule="auto"/>
              <w:jc w:val="center"/>
              <w:rPr>
                <w:rFonts w:cs="Times New Roman"/>
                <w:sz w:val="21"/>
                <w:szCs w:val="21"/>
                <w:u w:val="single"/>
              </w:rPr>
            </w:pPr>
            <w:r w:rsidRPr="00D230BD">
              <w:rPr>
                <w:rFonts w:cs="Times New Roman"/>
                <w:sz w:val="21"/>
                <w:szCs w:val="21"/>
                <w:u w:val="single"/>
              </w:rPr>
              <w:t>青贮窖</w:t>
            </w:r>
          </w:p>
        </w:tc>
        <w:tc>
          <w:tcPr>
            <w:tcW w:w="2976" w:type="pct"/>
            <w:vAlign w:val="center"/>
          </w:tcPr>
          <w:p w14:paraId="3BE78C9B" w14:textId="77777777" w:rsidR="00640AA0" w:rsidRPr="00D230BD" w:rsidRDefault="00640AA0" w:rsidP="00640AA0">
            <w:pPr>
              <w:adjustRightInd w:val="0"/>
              <w:snapToGrid w:val="0"/>
              <w:spacing w:line="240" w:lineRule="auto"/>
              <w:jc w:val="center"/>
              <w:rPr>
                <w:rFonts w:cs="Times New Roman"/>
                <w:sz w:val="21"/>
                <w:szCs w:val="21"/>
                <w:u w:val="single"/>
              </w:rPr>
            </w:pPr>
            <w:r w:rsidRPr="00D230BD">
              <w:rPr>
                <w:rFonts w:cs="Times New Roman" w:hint="eastAsia"/>
                <w:sz w:val="21"/>
                <w:szCs w:val="21"/>
                <w:u w:val="single"/>
              </w:rPr>
              <w:t>建筑面积</w:t>
            </w:r>
            <w:r w:rsidRPr="00D230BD">
              <w:rPr>
                <w:rFonts w:cs="Times New Roman" w:hint="eastAsia"/>
                <w:sz w:val="21"/>
                <w:szCs w:val="21"/>
                <w:u w:val="single"/>
              </w:rPr>
              <w:t>2933</w:t>
            </w:r>
            <w:r w:rsidRPr="00D230BD">
              <w:rPr>
                <w:rFonts w:cs="Times New Roman"/>
                <w:sz w:val="21"/>
                <w:szCs w:val="21"/>
                <w:u w:val="single"/>
              </w:rPr>
              <w:t>m</w:t>
            </w:r>
            <w:r w:rsidRPr="00D230BD">
              <w:rPr>
                <w:rFonts w:cs="Times New Roman"/>
                <w:sz w:val="21"/>
                <w:szCs w:val="21"/>
                <w:u w:val="single"/>
                <w:vertAlign w:val="superscript"/>
              </w:rPr>
              <w:t>2</w:t>
            </w:r>
            <w:r w:rsidRPr="00D230BD">
              <w:rPr>
                <w:rFonts w:cs="Times New Roman"/>
                <w:sz w:val="21"/>
                <w:szCs w:val="21"/>
                <w:u w:val="single"/>
              </w:rPr>
              <w:t>，牧场西侧，共</w:t>
            </w:r>
            <w:r w:rsidRPr="00D230BD">
              <w:rPr>
                <w:rFonts w:cs="Times New Roman" w:hint="eastAsia"/>
                <w:sz w:val="21"/>
                <w:szCs w:val="21"/>
                <w:u w:val="single"/>
              </w:rPr>
              <w:t>5</w:t>
            </w:r>
            <w:r w:rsidRPr="00D230BD">
              <w:rPr>
                <w:rFonts w:cs="Times New Roman" w:hint="eastAsia"/>
                <w:sz w:val="21"/>
                <w:szCs w:val="21"/>
                <w:u w:val="single"/>
              </w:rPr>
              <w:t>个，容积分别为</w:t>
            </w:r>
            <w:r w:rsidRPr="00D230BD">
              <w:rPr>
                <w:rFonts w:cs="Times New Roman" w:hint="eastAsia"/>
                <w:sz w:val="21"/>
                <w:szCs w:val="21"/>
                <w:u w:val="single"/>
              </w:rPr>
              <w:t>1228</w:t>
            </w:r>
            <w:r w:rsidRPr="00D230BD">
              <w:rPr>
                <w:rFonts w:cs="Times New Roman"/>
                <w:sz w:val="21"/>
                <w:szCs w:val="21"/>
                <w:u w:val="single"/>
              </w:rPr>
              <w:t xml:space="preserve"> m</w:t>
            </w:r>
            <w:r w:rsidRPr="00D230BD">
              <w:rPr>
                <w:rFonts w:cs="Times New Roman" w:hint="eastAsia"/>
                <w:sz w:val="21"/>
                <w:szCs w:val="21"/>
                <w:u w:val="single"/>
                <w:vertAlign w:val="superscript"/>
              </w:rPr>
              <w:t>3</w:t>
            </w:r>
            <w:r w:rsidRPr="00D230BD">
              <w:rPr>
                <w:rFonts w:cs="Times New Roman" w:hint="eastAsia"/>
                <w:sz w:val="21"/>
                <w:szCs w:val="21"/>
                <w:u w:val="single"/>
              </w:rPr>
              <w:t>、</w:t>
            </w:r>
            <w:r w:rsidRPr="00D230BD">
              <w:rPr>
                <w:rFonts w:cs="Times New Roman" w:hint="eastAsia"/>
                <w:sz w:val="21"/>
                <w:szCs w:val="21"/>
                <w:u w:val="single"/>
              </w:rPr>
              <w:t>1228</w:t>
            </w:r>
            <w:r w:rsidRPr="00D230BD">
              <w:rPr>
                <w:rFonts w:cs="Times New Roman"/>
                <w:sz w:val="21"/>
                <w:szCs w:val="21"/>
                <w:u w:val="single"/>
              </w:rPr>
              <w:t xml:space="preserve"> m</w:t>
            </w:r>
            <w:r w:rsidRPr="00D230BD">
              <w:rPr>
                <w:rFonts w:cs="Times New Roman" w:hint="eastAsia"/>
                <w:sz w:val="21"/>
                <w:szCs w:val="21"/>
                <w:u w:val="single"/>
                <w:vertAlign w:val="superscript"/>
              </w:rPr>
              <w:t>3</w:t>
            </w:r>
            <w:r w:rsidRPr="00D230BD">
              <w:rPr>
                <w:rFonts w:cs="Times New Roman" w:hint="eastAsia"/>
                <w:sz w:val="21"/>
                <w:szCs w:val="21"/>
                <w:u w:val="single"/>
              </w:rPr>
              <w:t>、</w:t>
            </w:r>
            <w:r w:rsidRPr="00D230BD">
              <w:rPr>
                <w:rFonts w:cs="Times New Roman" w:hint="eastAsia"/>
                <w:sz w:val="21"/>
                <w:szCs w:val="21"/>
                <w:u w:val="single"/>
              </w:rPr>
              <w:t>1020</w:t>
            </w:r>
            <w:r w:rsidRPr="00D230BD">
              <w:rPr>
                <w:rFonts w:cs="Times New Roman"/>
                <w:sz w:val="21"/>
                <w:szCs w:val="21"/>
                <w:u w:val="single"/>
              </w:rPr>
              <w:t xml:space="preserve"> m</w:t>
            </w:r>
            <w:r w:rsidRPr="00D230BD">
              <w:rPr>
                <w:rFonts w:cs="Times New Roman" w:hint="eastAsia"/>
                <w:sz w:val="21"/>
                <w:szCs w:val="21"/>
                <w:u w:val="single"/>
                <w:vertAlign w:val="superscript"/>
              </w:rPr>
              <w:t>3</w:t>
            </w:r>
            <w:r w:rsidRPr="00D230BD">
              <w:rPr>
                <w:rFonts w:cs="Times New Roman" w:hint="eastAsia"/>
                <w:sz w:val="21"/>
                <w:szCs w:val="21"/>
                <w:u w:val="single"/>
              </w:rPr>
              <w:t>、</w:t>
            </w:r>
            <w:r w:rsidRPr="00D230BD">
              <w:rPr>
                <w:rFonts w:cs="Times New Roman" w:hint="eastAsia"/>
                <w:sz w:val="21"/>
                <w:szCs w:val="21"/>
                <w:u w:val="single"/>
              </w:rPr>
              <w:t>1398</w:t>
            </w:r>
            <w:r w:rsidRPr="00D230BD">
              <w:rPr>
                <w:rFonts w:cs="Times New Roman"/>
                <w:sz w:val="21"/>
                <w:szCs w:val="21"/>
                <w:u w:val="single"/>
              </w:rPr>
              <w:t xml:space="preserve"> m</w:t>
            </w:r>
            <w:r w:rsidRPr="00D230BD">
              <w:rPr>
                <w:rFonts w:cs="Times New Roman" w:hint="eastAsia"/>
                <w:sz w:val="21"/>
                <w:szCs w:val="21"/>
                <w:u w:val="single"/>
                <w:vertAlign w:val="superscript"/>
              </w:rPr>
              <w:t>3</w:t>
            </w:r>
            <w:r w:rsidRPr="00D230BD">
              <w:rPr>
                <w:rFonts w:cs="Times New Roman" w:hint="eastAsia"/>
                <w:sz w:val="21"/>
                <w:szCs w:val="21"/>
                <w:u w:val="single"/>
              </w:rPr>
              <w:t>、</w:t>
            </w:r>
            <w:r w:rsidRPr="00D230BD">
              <w:rPr>
                <w:rFonts w:cs="Times New Roman" w:hint="eastAsia"/>
                <w:sz w:val="21"/>
                <w:szCs w:val="21"/>
                <w:u w:val="single"/>
              </w:rPr>
              <w:t>1449</w:t>
            </w:r>
            <w:r w:rsidRPr="00D230BD">
              <w:rPr>
                <w:rFonts w:cs="Times New Roman"/>
                <w:sz w:val="21"/>
                <w:szCs w:val="21"/>
                <w:u w:val="single"/>
              </w:rPr>
              <w:t xml:space="preserve"> m</w:t>
            </w:r>
            <w:r w:rsidRPr="00D230BD">
              <w:rPr>
                <w:rFonts w:cs="Times New Roman" w:hint="eastAsia"/>
                <w:sz w:val="21"/>
                <w:szCs w:val="21"/>
                <w:u w:val="single"/>
                <w:vertAlign w:val="superscript"/>
              </w:rPr>
              <w:t>3</w:t>
            </w:r>
          </w:p>
        </w:tc>
        <w:tc>
          <w:tcPr>
            <w:tcW w:w="1027" w:type="pct"/>
            <w:vAlign w:val="center"/>
          </w:tcPr>
          <w:p w14:paraId="3D09E12A" w14:textId="77777777" w:rsidR="00640AA0" w:rsidRPr="00D230BD" w:rsidRDefault="00640AA0" w:rsidP="00640AA0">
            <w:pPr>
              <w:adjustRightInd w:val="0"/>
              <w:snapToGrid w:val="0"/>
              <w:spacing w:line="240" w:lineRule="auto"/>
              <w:jc w:val="center"/>
              <w:rPr>
                <w:rFonts w:cs="Times New Roman"/>
                <w:sz w:val="21"/>
                <w:szCs w:val="21"/>
                <w:u w:val="single"/>
              </w:rPr>
            </w:pPr>
            <w:r>
              <w:rPr>
                <w:rFonts w:cs="Times New Roman" w:hint="eastAsia"/>
                <w:sz w:val="21"/>
                <w:szCs w:val="21"/>
              </w:rPr>
              <w:t>依托</w:t>
            </w:r>
          </w:p>
        </w:tc>
      </w:tr>
      <w:tr w:rsidR="00640AA0" w:rsidRPr="00A74B6E" w14:paraId="18751D03" w14:textId="77777777" w:rsidTr="00640AA0">
        <w:trPr>
          <w:trHeight w:hRule="exact" w:val="603"/>
          <w:jc w:val="center"/>
        </w:trPr>
        <w:tc>
          <w:tcPr>
            <w:tcW w:w="330" w:type="pct"/>
            <w:vMerge/>
            <w:vAlign w:val="center"/>
          </w:tcPr>
          <w:p w14:paraId="5C456E93"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EAFF3C9" w14:textId="77777777" w:rsidR="00640AA0" w:rsidRDefault="00640AA0" w:rsidP="00640AA0">
            <w:pPr>
              <w:adjustRightInd w:val="0"/>
              <w:snapToGrid w:val="0"/>
              <w:spacing w:line="240" w:lineRule="auto"/>
              <w:jc w:val="center"/>
              <w:rPr>
                <w:rFonts w:cs="Times New Roman"/>
                <w:sz w:val="21"/>
                <w:szCs w:val="21"/>
              </w:rPr>
            </w:pPr>
            <w:r>
              <w:rPr>
                <w:rFonts w:cs="Times New Roman"/>
                <w:sz w:val="21"/>
                <w:szCs w:val="21"/>
              </w:rPr>
              <w:t>有机肥处理区</w:t>
            </w:r>
          </w:p>
        </w:tc>
        <w:tc>
          <w:tcPr>
            <w:tcW w:w="2976" w:type="pct"/>
            <w:vAlign w:val="center"/>
          </w:tcPr>
          <w:p w14:paraId="6F2865EB"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共</w:t>
            </w:r>
            <w:r>
              <w:rPr>
                <w:rFonts w:cs="Times New Roman" w:hint="eastAsia"/>
                <w:sz w:val="21"/>
                <w:szCs w:val="21"/>
              </w:rPr>
              <w:t>2</w:t>
            </w:r>
            <w:r>
              <w:rPr>
                <w:rFonts w:cs="Times New Roman" w:hint="eastAsia"/>
                <w:sz w:val="21"/>
                <w:szCs w:val="21"/>
              </w:rPr>
              <w:t>栋</w:t>
            </w:r>
            <w:r>
              <w:rPr>
                <w:rFonts w:cs="Times New Roman" w:hint="eastAsia"/>
                <w:sz w:val="21"/>
                <w:szCs w:val="21"/>
              </w:rPr>
              <w:t>1</w:t>
            </w:r>
            <w:r>
              <w:rPr>
                <w:rFonts w:cs="Times New Roman" w:hint="eastAsia"/>
                <w:sz w:val="21"/>
                <w:szCs w:val="21"/>
              </w:rPr>
              <w:t>层，</w:t>
            </w:r>
            <w:r w:rsidRPr="003D2207">
              <w:rPr>
                <w:rFonts w:cs="Times New Roman" w:hint="eastAsia"/>
                <w:sz w:val="21"/>
                <w:szCs w:val="21"/>
              </w:rPr>
              <w:t>建筑面积</w:t>
            </w:r>
            <w:r>
              <w:rPr>
                <w:rFonts w:cs="Times New Roman" w:hint="eastAsia"/>
                <w:sz w:val="21"/>
                <w:szCs w:val="21"/>
              </w:rPr>
              <w:t>分别为</w:t>
            </w:r>
            <w:r>
              <w:rPr>
                <w:rFonts w:cs="Times New Roman" w:hint="eastAsia"/>
                <w:sz w:val="21"/>
                <w:szCs w:val="21"/>
              </w:rPr>
              <w:t>1012</w:t>
            </w:r>
            <w:r w:rsidRPr="003D2207">
              <w:rPr>
                <w:rFonts w:cs="Times New Roman"/>
                <w:sz w:val="21"/>
                <w:szCs w:val="21"/>
              </w:rPr>
              <w:t>m</w:t>
            </w:r>
            <w:r w:rsidRPr="003D2207">
              <w:rPr>
                <w:rFonts w:cs="Times New Roman"/>
                <w:sz w:val="21"/>
                <w:szCs w:val="21"/>
                <w:vertAlign w:val="superscript"/>
              </w:rPr>
              <w:t>2</w:t>
            </w:r>
            <w:r>
              <w:rPr>
                <w:rFonts w:cs="Times New Roman" w:hint="eastAsia"/>
                <w:sz w:val="21"/>
                <w:szCs w:val="21"/>
              </w:rPr>
              <w:t>、</w:t>
            </w:r>
            <w:r>
              <w:rPr>
                <w:rFonts w:cs="Times New Roman" w:hint="eastAsia"/>
                <w:sz w:val="21"/>
                <w:szCs w:val="21"/>
              </w:rPr>
              <w:t>1031</w:t>
            </w:r>
            <w:r w:rsidRPr="003D2207">
              <w:rPr>
                <w:rFonts w:cs="Times New Roman"/>
                <w:sz w:val="21"/>
                <w:szCs w:val="21"/>
              </w:rPr>
              <w:t>m</w:t>
            </w:r>
            <w:r w:rsidRPr="003D2207">
              <w:rPr>
                <w:rFonts w:cs="Times New Roman"/>
                <w:sz w:val="21"/>
                <w:szCs w:val="21"/>
                <w:vertAlign w:val="superscript"/>
              </w:rPr>
              <w:t>2</w:t>
            </w:r>
          </w:p>
        </w:tc>
        <w:tc>
          <w:tcPr>
            <w:tcW w:w="1027" w:type="pct"/>
            <w:vAlign w:val="center"/>
          </w:tcPr>
          <w:p w14:paraId="7BDAEAF8" w14:textId="77777777" w:rsidR="00640AA0"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4B294DD2" w14:textId="77777777" w:rsidTr="00640AA0">
        <w:trPr>
          <w:trHeight w:hRule="exact" w:val="461"/>
          <w:jc w:val="center"/>
        </w:trPr>
        <w:tc>
          <w:tcPr>
            <w:tcW w:w="330" w:type="pct"/>
            <w:vMerge/>
            <w:vAlign w:val="center"/>
          </w:tcPr>
          <w:p w14:paraId="5FE6CBBD"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3422EEB9"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生活区</w:t>
            </w:r>
          </w:p>
        </w:tc>
        <w:tc>
          <w:tcPr>
            <w:tcW w:w="2976" w:type="pct"/>
            <w:vAlign w:val="center"/>
          </w:tcPr>
          <w:p w14:paraId="3B2CF99D"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包括员工宿舍、卫生间等，</w:t>
            </w:r>
            <w:r w:rsidRPr="003D2207">
              <w:rPr>
                <w:rFonts w:cs="Times New Roman" w:hint="eastAsia"/>
                <w:sz w:val="21"/>
                <w:szCs w:val="21"/>
              </w:rPr>
              <w:t>建筑面积</w:t>
            </w:r>
            <w:r w:rsidRPr="003D2207">
              <w:rPr>
                <w:rFonts w:cs="Times New Roman" w:hint="eastAsia"/>
                <w:sz w:val="21"/>
                <w:szCs w:val="21"/>
              </w:rPr>
              <w:t>435</w:t>
            </w:r>
            <w:r w:rsidRPr="003D2207">
              <w:rPr>
                <w:rFonts w:cs="Times New Roman"/>
                <w:sz w:val="21"/>
                <w:szCs w:val="21"/>
              </w:rPr>
              <w:t>m</w:t>
            </w:r>
            <w:r w:rsidRPr="003D2207">
              <w:rPr>
                <w:rFonts w:cs="Times New Roman"/>
                <w:sz w:val="21"/>
                <w:szCs w:val="21"/>
                <w:vertAlign w:val="superscript"/>
              </w:rPr>
              <w:t>2</w:t>
            </w:r>
          </w:p>
        </w:tc>
        <w:tc>
          <w:tcPr>
            <w:tcW w:w="1027" w:type="pct"/>
            <w:vAlign w:val="center"/>
          </w:tcPr>
          <w:p w14:paraId="4770BDAC" w14:textId="77777777" w:rsidR="00640AA0"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25CF84BC" w14:textId="77777777" w:rsidTr="00640AA0">
        <w:trPr>
          <w:trHeight w:hRule="exact" w:val="410"/>
          <w:jc w:val="center"/>
        </w:trPr>
        <w:tc>
          <w:tcPr>
            <w:tcW w:w="330" w:type="pct"/>
            <w:vMerge/>
            <w:vAlign w:val="center"/>
          </w:tcPr>
          <w:p w14:paraId="0A9B3F11"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00CF377C"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消毒区</w:t>
            </w:r>
          </w:p>
        </w:tc>
        <w:tc>
          <w:tcPr>
            <w:tcW w:w="2976" w:type="pct"/>
            <w:vAlign w:val="center"/>
          </w:tcPr>
          <w:p w14:paraId="28904E64"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sidRPr="003D2207">
              <w:rPr>
                <w:rFonts w:cs="Times New Roman" w:hint="eastAsia"/>
                <w:sz w:val="21"/>
                <w:szCs w:val="21"/>
              </w:rPr>
              <w:t>30</w:t>
            </w:r>
            <w:r w:rsidRPr="003D2207">
              <w:rPr>
                <w:rFonts w:cs="Times New Roman"/>
                <w:sz w:val="21"/>
                <w:szCs w:val="21"/>
              </w:rPr>
              <w:t>m</w:t>
            </w:r>
            <w:r w:rsidRPr="003D2207">
              <w:rPr>
                <w:rFonts w:cs="Times New Roman"/>
                <w:sz w:val="21"/>
                <w:szCs w:val="21"/>
                <w:vertAlign w:val="superscript"/>
              </w:rPr>
              <w:t>2</w:t>
            </w:r>
          </w:p>
        </w:tc>
        <w:tc>
          <w:tcPr>
            <w:tcW w:w="1027" w:type="pct"/>
            <w:vAlign w:val="center"/>
          </w:tcPr>
          <w:p w14:paraId="431C0A9A"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55837571" w14:textId="77777777" w:rsidTr="00640AA0">
        <w:trPr>
          <w:trHeight w:hRule="exact" w:val="427"/>
          <w:jc w:val="center"/>
        </w:trPr>
        <w:tc>
          <w:tcPr>
            <w:tcW w:w="330" w:type="pct"/>
            <w:vMerge/>
            <w:vAlign w:val="center"/>
          </w:tcPr>
          <w:p w14:paraId="2523E6BB"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D5763E1"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sz w:val="21"/>
                <w:szCs w:val="21"/>
              </w:rPr>
              <w:t>观光通道</w:t>
            </w:r>
          </w:p>
        </w:tc>
        <w:tc>
          <w:tcPr>
            <w:tcW w:w="2976" w:type="pct"/>
            <w:vAlign w:val="center"/>
          </w:tcPr>
          <w:p w14:paraId="4C9FA7AC" w14:textId="77777777" w:rsidR="00640AA0" w:rsidRPr="003D2207" w:rsidRDefault="00640AA0" w:rsidP="00640AA0">
            <w:pPr>
              <w:adjustRightInd w:val="0"/>
              <w:snapToGrid w:val="0"/>
              <w:spacing w:line="240" w:lineRule="auto"/>
              <w:jc w:val="center"/>
              <w:rPr>
                <w:rFonts w:cs="Times New Roman"/>
                <w:sz w:val="21"/>
                <w:szCs w:val="21"/>
              </w:rPr>
            </w:pPr>
            <w:r w:rsidRPr="003D2207">
              <w:rPr>
                <w:rFonts w:cs="Times New Roman" w:hint="eastAsia"/>
                <w:sz w:val="21"/>
                <w:szCs w:val="21"/>
              </w:rPr>
              <w:t>建筑面积</w:t>
            </w:r>
            <w:r>
              <w:rPr>
                <w:rFonts w:cs="Times New Roman" w:hint="eastAsia"/>
                <w:sz w:val="21"/>
                <w:szCs w:val="21"/>
              </w:rPr>
              <w:t>400</w:t>
            </w:r>
            <w:r w:rsidRPr="003D2207">
              <w:rPr>
                <w:rFonts w:cs="Times New Roman"/>
                <w:sz w:val="21"/>
                <w:szCs w:val="21"/>
              </w:rPr>
              <w:t>m</w:t>
            </w:r>
            <w:r w:rsidRPr="003D2207">
              <w:rPr>
                <w:rFonts w:cs="Times New Roman"/>
                <w:sz w:val="21"/>
                <w:szCs w:val="21"/>
                <w:vertAlign w:val="superscript"/>
              </w:rPr>
              <w:t>2</w:t>
            </w:r>
          </w:p>
        </w:tc>
        <w:tc>
          <w:tcPr>
            <w:tcW w:w="1027" w:type="pct"/>
            <w:vAlign w:val="center"/>
          </w:tcPr>
          <w:p w14:paraId="23F051EB"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00BEE0F3" w14:textId="77777777" w:rsidTr="00640AA0">
        <w:trPr>
          <w:trHeight w:hRule="exact" w:val="427"/>
          <w:jc w:val="center"/>
        </w:trPr>
        <w:tc>
          <w:tcPr>
            <w:tcW w:w="330" w:type="pct"/>
            <w:vMerge/>
            <w:vAlign w:val="center"/>
          </w:tcPr>
          <w:p w14:paraId="2F3D5E6C"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05C1E10" w14:textId="77777777" w:rsidR="00640AA0" w:rsidRDefault="00640AA0" w:rsidP="00640AA0">
            <w:pPr>
              <w:adjustRightInd w:val="0"/>
              <w:snapToGrid w:val="0"/>
              <w:spacing w:line="240" w:lineRule="auto"/>
              <w:jc w:val="center"/>
              <w:rPr>
                <w:rFonts w:cs="Times New Roman"/>
                <w:sz w:val="21"/>
                <w:szCs w:val="21"/>
              </w:rPr>
            </w:pPr>
            <w:r>
              <w:rPr>
                <w:rFonts w:cs="Times New Roman"/>
                <w:sz w:val="21"/>
                <w:szCs w:val="21"/>
              </w:rPr>
              <w:t>沼气罐</w:t>
            </w:r>
          </w:p>
        </w:tc>
        <w:tc>
          <w:tcPr>
            <w:tcW w:w="2976" w:type="pct"/>
            <w:vAlign w:val="center"/>
          </w:tcPr>
          <w:p w14:paraId="48FA3AEE" w14:textId="77777777" w:rsidR="00640AA0" w:rsidRPr="003D2207" w:rsidRDefault="00640AA0" w:rsidP="00640AA0">
            <w:pPr>
              <w:adjustRightInd w:val="0"/>
              <w:snapToGrid w:val="0"/>
              <w:spacing w:line="240" w:lineRule="auto"/>
              <w:jc w:val="center"/>
              <w:rPr>
                <w:rFonts w:cs="Times New Roman"/>
                <w:sz w:val="21"/>
                <w:szCs w:val="21"/>
              </w:rPr>
            </w:pPr>
            <w:r>
              <w:rPr>
                <w:rFonts w:cs="Times New Roman" w:hint="eastAsia"/>
                <w:sz w:val="21"/>
                <w:szCs w:val="21"/>
              </w:rPr>
              <w:t>项目东北角，</w:t>
            </w:r>
            <w:r>
              <w:rPr>
                <w:rFonts w:cs="Times New Roman" w:hint="eastAsia"/>
                <w:sz w:val="21"/>
                <w:szCs w:val="21"/>
              </w:rPr>
              <w:t>200m</w:t>
            </w:r>
            <w:r w:rsidRPr="008D2428">
              <w:rPr>
                <w:rFonts w:cs="Times New Roman" w:hint="eastAsia"/>
                <w:sz w:val="21"/>
                <w:szCs w:val="21"/>
                <w:vertAlign w:val="superscript"/>
              </w:rPr>
              <w:t>3</w:t>
            </w:r>
          </w:p>
        </w:tc>
        <w:tc>
          <w:tcPr>
            <w:tcW w:w="1027" w:type="pct"/>
            <w:vAlign w:val="center"/>
          </w:tcPr>
          <w:p w14:paraId="42B3A49D" w14:textId="77777777" w:rsidR="00640AA0" w:rsidRDefault="00640AA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480CECB0" w14:textId="77777777" w:rsidTr="00640AA0">
        <w:trPr>
          <w:trHeight w:hRule="exact" w:val="717"/>
          <w:jc w:val="center"/>
        </w:trPr>
        <w:tc>
          <w:tcPr>
            <w:tcW w:w="330" w:type="pct"/>
            <w:vMerge/>
            <w:vAlign w:val="center"/>
          </w:tcPr>
          <w:p w14:paraId="35C86973"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648229D5" w14:textId="77777777" w:rsidR="00640AA0" w:rsidRPr="007928BC" w:rsidRDefault="00640AA0" w:rsidP="00640AA0">
            <w:pPr>
              <w:adjustRightInd w:val="0"/>
              <w:snapToGrid w:val="0"/>
              <w:spacing w:line="240" w:lineRule="auto"/>
              <w:jc w:val="center"/>
              <w:rPr>
                <w:rFonts w:cs="Times New Roman"/>
                <w:sz w:val="21"/>
                <w:szCs w:val="21"/>
                <w:u w:val="single"/>
              </w:rPr>
            </w:pPr>
            <w:r w:rsidRPr="007928BC">
              <w:rPr>
                <w:rFonts w:cs="Times New Roman"/>
                <w:sz w:val="21"/>
                <w:szCs w:val="21"/>
                <w:u w:val="single"/>
              </w:rPr>
              <w:t>沼液储存池</w:t>
            </w:r>
          </w:p>
        </w:tc>
        <w:tc>
          <w:tcPr>
            <w:tcW w:w="2976" w:type="pct"/>
            <w:vAlign w:val="center"/>
          </w:tcPr>
          <w:p w14:paraId="708BB980" w14:textId="77777777" w:rsidR="00640AA0" w:rsidRPr="007928BC" w:rsidRDefault="00640AA0" w:rsidP="00640AA0">
            <w:pPr>
              <w:adjustRightInd w:val="0"/>
              <w:snapToGrid w:val="0"/>
              <w:spacing w:line="240" w:lineRule="auto"/>
              <w:jc w:val="center"/>
              <w:rPr>
                <w:rFonts w:cs="Times New Roman"/>
                <w:sz w:val="21"/>
                <w:szCs w:val="21"/>
                <w:u w:val="single"/>
              </w:rPr>
            </w:pPr>
            <w:r w:rsidRPr="007928BC">
              <w:rPr>
                <w:rFonts w:cs="Times New Roman" w:hint="eastAsia"/>
                <w:sz w:val="21"/>
                <w:szCs w:val="21"/>
                <w:u w:val="single"/>
              </w:rPr>
              <w:t>项目东北角，沼液储存池容量</w:t>
            </w:r>
            <w:r w:rsidRPr="007928BC">
              <w:rPr>
                <w:rFonts w:cs="Times New Roman" w:hint="eastAsia"/>
                <w:sz w:val="21"/>
                <w:szCs w:val="21"/>
                <w:u w:val="single"/>
              </w:rPr>
              <w:t>1575m</w:t>
            </w:r>
            <w:r w:rsidRPr="007928BC">
              <w:rPr>
                <w:rFonts w:cs="Times New Roman" w:hint="eastAsia"/>
                <w:sz w:val="21"/>
                <w:szCs w:val="21"/>
                <w:u w:val="single"/>
                <w:vertAlign w:val="superscript"/>
              </w:rPr>
              <w:t>3</w:t>
            </w:r>
            <w:r w:rsidRPr="007928BC">
              <w:rPr>
                <w:rFonts w:cs="Times New Roman" w:hint="eastAsia"/>
                <w:sz w:val="21"/>
                <w:szCs w:val="21"/>
                <w:u w:val="single"/>
              </w:rPr>
              <w:t>（</w:t>
            </w:r>
            <w:r w:rsidRPr="007928BC">
              <w:rPr>
                <w:rFonts w:cs="Times New Roman" w:hint="eastAsia"/>
                <w:sz w:val="21"/>
                <w:szCs w:val="21"/>
                <w:u w:val="single"/>
              </w:rPr>
              <w:t>30m</w:t>
            </w:r>
            <w:r w:rsidRPr="007928BC">
              <w:rPr>
                <w:rFonts w:cs="Times New Roman" w:hint="eastAsia"/>
                <w:sz w:val="21"/>
                <w:szCs w:val="21"/>
                <w:u w:val="single"/>
              </w:rPr>
              <w:t>×</w:t>
            </w:r>
            <w:r w:rsidRPr="007928BC">
              <w:rPr>
                <w:rFonts w:cs="Times New Roman" w:hint="eastAsia"/>
                <w:sz w:val="21"/>
                <w:szCs w:val="21"/>
                <w:u w:val="single"/>
              </w:rPr>
              <w:t>15 m</w:t>
            </w:r>
            <w:r w:rsidRPr="007928BC">
              <w:rPr>
                <w:rFonts w:cs="Times New Roman" w:hint="eastAsia"/>
                <w:sz w:val="21"/>
                <w:szCs w:val="21"/>
                <w:u w:val="single"/>
              </w:rPr>
              <w:t>×</w:t>
            </w:r>
            <w:r w:rsidRPr="007928BC">
              <w:rPr>
                <w:rFonts w:cs="Times New Roman" w:hint="eastAsia"/>
                <w:sz w:val="21"/>
                <w:szCs w:val="21"/>
                <w:u w:val="single"/>
              </w:rPr>
              <w:t>3.5m</w:t>
            </w:r>
            <w:r w:rsidRPr="007928BC">
              <w:rPr>
                <w:rFonts w:cs="Times New Roman" w:hint="eastAsia"/>
                <w:sz w:val="21"/>
                <w:szCs w:val="21"/>
                <w:u w:val="single"/>
              </w:rPr>
              <w:t>），</w:t>
            </w:r>
            <w:r>
              <w:rPr>
                <w:rFonts w:cs="Times New Roman" w:hint="eastAsia"/>
                <w:sz w:val="21"/>
                <w:szCs w:val="21"/>
                <w:u w:val="single"/>
              </w:rPr>
              <w:t>混凝土结构，</w:t>
            </w:r>
            <w:r w:rsidRPr="007928BC">
              <w:rPr>
                <w:rFonts w:cs="Times New Roman" w:hint="eastAsia"/>
                <w:sz w:val="21"/>
                <w:szCs w:val="21"/>
                <w:u w:val="single"/>
              </w:rPr>
              <w:t>储存池密闭</w:t>
            </w:r>
          </w:p>
        </w:tc>
        <w:tc>
          <w:tcPr>
            <w:tcW w:w="1027" w:type="pct"/>
            <w:vAlign w:val="center"/>
          </w:tcPr>
          <w:p w14:paraId="3B585DA2" w14:textId="77777777" w:rsidR="00640AA0" w:rsidRPr="007928BC" w:rsidRDefault="00640AA0" w:rsidP="00640AA0">
            <w:pPr>
              <w:adjustRightInd w:val="0"/>
              <w:snapToGrid w:val="0"/>
              <w:spacing w:line="240" w:lineRule="auto"/>
              <w:jc w:val="center"/>
              <w:rPr>
                <w:rFonts w:cs="Times New Roman"/>
                <w:sz w:val="21"/>
                <w:szCs w:val="21"/>
                <w:u w:val="single"/>
              </w:rPr>
            </w:pPr>
            <w:r>
              <w:rPr>
                <w:rFonts w:cs="Times New Roman" w:hint="eastAsia"/>
                <w:sz w:val="21"/>
                <w:szCs w:val="21"/>
              </w:rPr>
              <w:t>依托</w:t>
            </w:r>
          </w:p>
        </w:tc>
      </w:tr>
      <w:tr w:rsidR="00640AA0" w:rsidRPr="00A74B6E" w14:paraId="2436BE21" w14:textId="77777777" w:rsidTr="00640AA0">
        <w:trPr>
          <w:trHeight w:hRule="exact" w:val="1427"/>
          <w:jc w:val="center"/>
        </w:trPr>
        <w:tc>
          <w:tcPr>
            <w:tcW w:w="330" w:type="pct"/>
            <w:vMerge/>
            <w:vAlign w:val="center"/>
          </w:tcPr>
          <w:p w14:paraId="32E0F7CD"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7B8F4178" w14:textId="77777777" w:rsidR="00640AA0" w:rsidRPr="000B68A9" w:rsidRDefault="00640AA0" w:rsidP="00640AA0">
            <w:pPr>
              <w:adjustRightInd w:val="0"/>
              <w:snapToGrid w:val="0"/>
              <w:spacing w:line="240" w:lineRule="auto"/>
              <w:jc w:val="center"/>
              <w:rPr>
                <w:rFonts w:cs="Times New Roman"/>
                <w:sz w:val="21"/>
                <w:szCs w:val="21"/>
                <w:u w:val="single"/>
              </w:rPr>
            </w:pPr>
            <w:r w:rsidRPr="000B68A9">
              <w:rPr>
                <w:rFonts w:cs="Times New Roman"/>
                <w:sz w:val="21"/>
                <w:szCs w:val="21"/>
                <w:u w:val="single"/>
              </w:rPr>
              <w:t>粪污消纳</w:t>
            </w:r>
          </w:p>
        </w:tc>
        <w:tc>
          <w:tcPr>
            <w:tcW w:w="2976" w:type="pct"/>
            <w:vAlign w:val="center"/>
          </w:tcPr>
          <w:p w14:paraId="41CF9C2B" w14:textId="77777777" w:rsidR="00640AA0" w:rsidRPr="000B68A9" w:rsidRDefault="00640AA0" w:rsidP="00640AA0">
            <w:pPr>
              <w:adjustRightInd w:val="0"/>
              <w:snapToGrid w:val="0"/>
              <w:spacing w:line="240" w:lineRule="auto"/>
              <w:jc w:val="center"/>
              <w:rPr>
                <w:rFonts w:cs="Times New Roman"/>
                <w:sz w:val="21"/>
                <w:szCs w:val="21"/>
                <w:u w:val="single"/>
              </w:rPr>
            </w:pPr>
            <w:r w:rsidRPr="000B68A9">
              <w:rPr>
                <w:rFonts w:cs="Times New Roman"/>
                <w:sz w:val="21"/>
                <w:szCs w:val="21"/>
                <w:u w:val="single"/>
              </w:rPr>
              <w:t>项目已与</w:t>
            </w:r>
            <w:r w:rsidRPr="000B68A9">
              <w:rPr>
                <w:rFonts w:cs="Times New Roman" w:hint="eastAsia"/>
                <w:sz w:val="21"/>
                <w:szCs w:val="21"/>
                <w:u w:val="single"/>
              </w:rPr>
              <w:t>湖南德人草业科技发展有限公司</w:t>
            </w:r>
            <w:r>
              <w:rPr>
                <w:rFonts w:cs="Times New Roman" w:hint="eastAsia"/>
                <w:sz w:val="21"/>
                <w:szCs w:val="21"/>
                <w:u w:val="single"/>
              </w:rPr>
              <w:t>（</w:t>
            </w:r>
            <w:r>
              <w:rPr>
                <w:rFonts w:cs="Times New Roman" w:hint="eastAsia"/>
                <w:sz w:val="21"/>
                <w:szCs w:val="21"/>
                <w:u w:val="single"/>
              </w:rPr>
              <w:t>3500</w:t>
            </w:r>
            <w:r>
              <w:rPr>
                <w:rFonts w:cs="Times New Roman" w:hint="eastAsia"/>
                <w:sz w:val="21"/>
                <w:szCs w:val="21"/>
                <w:u w:val="single"/>
              </w:rPr>
              <w:t>亩牧草基地）</w:t>
            </w:r>
            <w:r w:rsidRPr="000B68A9">
              <w:rPr>
                <w:rFonts w:cs="Times New Roman" w:hint="eastAsia"/>
                <w:sz w:val="21"/>
                <w:szCs w:val="21"/>
                <w:u w:val="single"/>
              </w:rPr>
              <w:t>、湖南正航农业科技发展有限责任公司</w:t>
            </w:r>
            <w:r w:rsidRPr="00AE5541">
              <w:rPr>
                <w:rFonts w:cs="Times New Roman" w:hint="eastAsia"/>
                <w:sz w:val="21"/>
                <w:szCs w:val="21"/>
                <w:u w:val="single"/>
              </w:rPr>
              <w:t>（</w:t>
            </w:r>
            <w:r w:rsidRPr="00AE5541">
              <w:rPr>
                <w:rFonts w:cs="Times New Roman" w:hint="eastAsia"/>
                <w:sz w:val="21"/>
                <w:szCs w:val="21"/>
                <w:u w:val="single"/>
              </w:rPr>
              <w:t>500</w:t>
            </w:r>
            <w:r w:rsidRPr="00AE5541">
              <w:rPr>
                <w:rFonts w:cs="Times New Roman" w:hint="eastAsia"/>
                <w:sz w:val="21"/>
                <w:szCs w:val="21"/>
                <w:u w:val="single"/>
              </w:rPr>
              <w:t>亩</w:t>
            </w:r>
            <w:r>
              <w:rPr>
                <w:rFonts w:cs="Times New Roman" w:hint="eastAsia"/>
                <w:sz w:val="21"/>
                <w:szCs w:val="21"/>
                <w:u w:val="single"/>
              </w:rPr>
              <w:t>玉米</w:t>
            </w:r>
            <w:r w:rsidRPr="00AE5541">
              <w:rPr>
                <w:rFonts w:cs="Times New Roman" w:hint="eastAsia"/>
                <w:sz w:val="21"/>
                <w:szCs w:val="21"/>
                <w:u w:val="single"/>
              </w:rPr>
              <w:t>基地）</w:t>
            </w:r>
            <w:r w:rsidRPr="000B68A9">
              <w:rPr>
                <w:rFonts w:cs="Times New Roman" w:hint="eastAsia"/>
                <w:sz w:val="21"/>
                <w:szCs w:val="21"/>
                <w:u w:val="single"/>
              </w:rPr>
              <w:t>签订协议消纳，有机肥和沼液优先售给牧草公司，牧草休眠期的有机肥和沼液售给湖南正航农业科技发展有限责任公司。</w:t>
            </w:r>
          </w:p>
        </w:tc>
        <w:tc>
          <w:tcPr>
            <w:tcW w:w="1027" w:type="pct"/>
            <w:vAlign w:val="center"/>
          </w:tcPr>
          <w:p w14:paraId="54A6F5F6" w14:textId="77777777" w:rsidR="00640AA0" w:rsidRPr="000B68A9" w:rsidRDefault="00640AA0" w:rsidP="00640AA0">
            <w:pPr>
              <w:adjustRightInd w:val="0"/>
              <w:snapToGrid w:val="0"/>
              <w:spacing w:line="240" w:lineRule="auto"/>
              <w:jc w:val="center"/>
              <w:rPr>
                <w:rFonts w:cs="Times New Roman"/>
                <w:sz w:val="21"/>
                <w:szCs w:val="21"/>
                <w:u w:val="single"/>
              </w:rPr>
            </w:pPr>
            <w:r>
              <w:rPr>
                <w:rFonts w:cs="Times New Roman" w:hint="eastAsia"/>
                <w:sz w:val="21"/>
                <w:szCs w:val="21"/>
              </w:rPr>
              <w:t>/</w:t>
            </w:r>
          </w:p>
        </w:tc>
      </w:tr>
      <w:tr w:rsidR="00640AA0" w:rsidRPr="00A74B6E" w14:paraId="13E00FAF" w14:textId="77777777" w:rsidTr="00640AA0">
        <w:trPr>
          <w:trHeight w:hRule="exact" w:val="1000"/>
          <w:jc w:val="center"/>
        </w:trPr>
        <w:tc>
          <w:tcPr>
            <w:tcW w:w="330" w:type="pct"/>
            <w:vMerge/>
            <w:vAlign w:val="center"/>
          </w:tcPr>
          <w:p w14:paraId="6328B0B5" w14:textId="77777777" w:rsidR="00640AA0" w:rsidRPr="003D2207" w:rsidRDefault="00640AA0" w:rsidP="00640AA0">
            <w:pPr>
              <w:adjustRightInd w:val="0"/>
              <w:snapToGrid w:val="0"/>
              <w:spacing w:line="240" w:lineRule="auto"/>
              <w:jc w:val="center"/>
              <w:rPr>
                <w:rFonts w:cs="Times New Roman"/>
                <w:sz w:val="21"/>
                <w:szCs w:val="21"/>
              </w:rPr>
            </w:pPr>
          </w:p>
        </w:tc>
        <w:tc>
          <w:tcPr>
            <w:tcW w:w="667" w:type="pct"/>
            <w:gridSpan w:val="2"/>
            <w:vAlign w:val="center"/>
          </w:tcPr>
          <w:p w14:paraId="2B0FFCDA" w14:textId="77777777" w:rsidR="00640AA0" w:rsidRPr="000B68A9" w:rsidRDefault="00640AA0" w:rsidP="00640AA0">
            <w:pPr>
              <w:adjustRightInd w:val="0"/>
              <w:snapToGrid w:val="0"/>
              <w:spacing w:line="240" w:lineRule="auto"/>
              <w:jc w:val="center"/>
              <w:rPr>
                <w:rFonts w:cs="Times New Roman"/>
                <w:sz w:val="21"/>
                <w:szCs w:val="21"/>
                <w:u w:val="single"/>
              </w:rPr>
            </w:pPr>
            <w:r w:rsidRPr="000B68A9">
              <w:rPr>
                <w:rFonts w:cs="Times New Roman"/>
                <w:sz w:val="21"/>
                <w:szCs w:val="21"/>
                <w:u w:val="single"/>
              </w:rPr>
              <w:t>灌溉系统</w:t>
            </w:r>
          </w:p>
        </w:tc>
        <w:tc>
          <w:tcPr>
            <w:tcW w:w="2976" w:type="pct"/>
            <w:vAlign w:val="center"/>
          </w:tcPr>
          <w:p w14:paraId="1F63FCA8" w14:textId="77777777" w:rsidR="00640AA0" w:rsidRPr="000B68A9" w:rsidRDefault="00640AA0" w:rsidP="00640AA0">
            <w:pPr>
              <w:adjustRightInd w:val="0"/>
              <w:snapToGrid w:val="0"/>
              <w:spacing w:line="240" w:lineRule="auto"/>
              <w:jc w:val="center"/>
              <w:rPr>
                <w:rFonts w:cs="Times New Roman"/>
                <w:sz w:val="21"/>
                <w:szCs w:val="21"/>
                <w:u w:val="single"/>
              </w:rPr>
            </w:pPr>
            <w:r w:rsidRPr="000B68A9">
              <w:rPr>
                <w:rFonts w:cs="Times New Roman" w:hint="eastAsia"/>
                <w:sz w:val="21"/>
                <w:szCs w:val="21"/>
                <w:u w:val="single"/>
              </w:rPr>
              <w:t>沼液在雨季、非灌溉期暂存于项目内的沼液暂存池，灌溉期采取专用污罐车运至消纳场地，经稀释后采取喷洒车喷灌。</w:t>
            </w:r>
          </w:p>
        </w:tc>
        <w:tc>
          <w:tcPr>
            <w:tcW w:w="1027" w:type="pct"/>
            <w:vAlign w:val="center"/>
          </w:tcPr>
          <w:p w14:paraId="59E07B1E" w14:textId="77777777" w:rsidR="00640AA0" w:rsidRPr="000B68A9" w:rsidRDefault="00640AA0" w:rsidP="00640AA0">
            <w:pPr>
              <w:adjustRightInd w:val="0"/>
              <w:snapToGrid w:val="0"/>
              <w:spacing w:line="240" w:lineRule="auto"/>
              <w:jc w:val="center"/>
              <w:rPr>
                <w:rFonts w:cs="Times New Roman"/>
                <w:sz w:val="21"/>
                <w:szCs w:val="21"/>
                <w:u w:val="single"/>
              </w:rPr>
            </w:pPr>
            <w:r>
              <w:rPr>
                <w:rFonts w:cs="Times New Roman" w:hint="eastAsia"/>
                <w:sz w:val="21"/>
                <w:szCs w:val="21"/>
              </w:rPr>
              <w:t>依托</w:t>
            </w:r>
          </w:p>
        </w:tc>
      </w:tr>
      <w:tr w:rsidR="00640AA0" w:rsidRPr="00A74B6E" w14:paraId="1752BDDC" w14:textId="77777777" w:rsidTr="00640AA0">
        <w:trPr>
          <w:trHeight w:hRule="exact" w:val="1003"/>
          <w:jc w:val="center"/>
        </w:trPr>
        <w:tc>
          <w:tcPr>
            <w:tcW w:w="330" w:type="pct"/>
            <w:vMerge w:val="restart"/>
            <w:vAlign w:val="center"/>
          </w:tcPr>
          <w:p w14:paraId="15C661A0" w14:textId="77777777" w:rsidR="00640AA0" w:rsidRPr="00EA0730" w:rsidRDefault="00640AA0" w:rsidP="00640AA0">
            <w:pPr>
              <w:adjustRightInd w:val="0"/>
              <w:snapToGrid w:val="0"/>
              <w:spacing w:line="240" w:lineRule="auto"/>
              <w:jc w:val="center"/>
              <w:rPr>
                <w:sz w:val="21"/>
                <w:szCs w:val="21"/>
              </w:rPr>
            </w:pPr>
            <w:r w:rsidRPr="00EA0730">
              <w:rPr>
                <w:rFonts w:hint="eastAsia"/>
                <w:sz w:val="21"/>
                <w:szCs w:val="21"/>
              </w:rPr>
              <w:t>公用</w:t>
            </w:r>
          </w:p>
          <w:p w14:paraId="769C01AD" w14:textId="77777777" w:rsidR="00640AA0" w:rsidRPr="00EA0730" w:rsidRDefault="00640AA0" w:rsidP="00640AA0">
            <w:pPr>
              <w:adjustRightInd w:val="0"/>
              <w:snapToGrid w:val="0"/>
              <w:spacing w:line="240" w:lineRule="auto"/>
              <w:jc w:val="center"/>
              <w:rPr>
                <w:rFonts w:ascii="宋体"/>
                <w:b/>
                <w:bCs/>
                <w:sz w:val="21"/>
                <w:szCs w:val="21"/>
              </w:rPr>
            </w:pPr>
            <w:r w:rsidRPr="00EA0730">
              <w:rPr>
                <w:rFonts w:hint="eastAsia"/>
                <w:sz w:val="21"/>
                <w:szCs w:val="21"/>
              </w:rPr>
              <w:t>工程</w:t>
            </w:r>
          </w:p>
        </w:tc>
        <w:tc>
          <w:tcPr>
            <w:tcW w:w="667" w:type="pct"/>
            <w:gridSpan w:val="2"/>
            <w:vAlign w:val="center"/>
          </w:tcPr>
          <w:p w14:paraId="59F93FC9" w14:textId="77777777" w:rsidR="00640AA0" w:rsidRPr="00EA0730" w:rsidRDefault="00640AA0" w:rsidP="00640AA0">
            <w:pPr>
              <w:adjustRightInd w:val="0"/>
              <w:snapToGrid w:val="0"/>
              <w:spacing w:line="240" w:lineRule="auto"/>
              <w:jc w:val="center"/>
              <w:rPr>
                <w:rFonts w:cs="Times New Roman"/>
                <w:sz w:val="21"/>
                <w:szCs w:val="21"/>
              </w:rPr>
            </w:pPr>
            <w:r w:rsidRPr="00EA0730">
              <w:rPr>
                <w:rFonts w:cs="Times New Roman" w:hint="eastAsia"/>
                <w:sz w:val="21"/>
                <w:szCs w:val="21"/>
              </w:rPr>
              <w:t>给排水</w:t>
            </w:r>
          </w:p>
        </w:tc>
        <w:tc>
          <w:tcPr>
            <w:tcW w:w="2976" w:type="pct"/>
            <w:vAlign w:val="center"/>
          </w:tcPr>
          <w:p w14:paraId="4A10D843" w14:textId="77777777" w:rsidR="00640AA0" w:rsidRPr="00EA0730" w:rsidRDefault="00640AA0" w:rsidP="00640AA0">
            <w:pPr>
              <w:adjustRightInd w:val="0"/>
              <w:snapToGrid w:val="0"/>
              <w:spacing w:line="240" w:lineRule="auto"/>
              <w:jc w:val="center"/>
              <w:rPr>
                <w:rFonts w:cs="Times New Roman"/>
                <w:sz w:val="21"/>
                <w:szCs w:val="21"/>
              </w:rPr>
            </w:pPr>
            <w:r w:rsidRPr="000A668D">
              <w:rPr>
                <w:rFonts w:cs="Times New Roman" w:hint="eastAsia"/>
                <w:sz w:val="21"/>
                <w:szCs w:val="21"/>
                <w:u w:val="single"/>
              </w:rPr>
              <w:t>项目生活用水来自自来水管网，牛用水用地下井水供给。</w:t>
            </w:r>
            <w:r w:rsidRPr="00EA0730">
              <w:rPr>
                <w:rFonts w:cs="Times New Roman" w:hint="eastAsia"/>
                <w:sz w:val="21"/>
                <w:szCs w:val="21"/>
              </w:rPr>
              <w:t>项目采用雨污分流排水制，生产、生活废水均不外排，雨水根据地势排入附近地势低洼的沟渠。</w:t>
            </w:r>
          </w:p>
        </w:tc>
        <w:tc>
          <w:tcPr>
            <w:tcW w:w="1027" w:type="pct"/>
            <w:vAlign w:val="center"/>
          </w:tcPr>
          <w:p w14:paraId="03455ECE" w14:textId="77777777" w:rsidR="00640AA0" w:rsidRPr="000A668D" w:rsidRDefault="00640AA0" w:rsidP="00640AA0">
            <w:pPr>
              <w:adjustRightInd w:val="0"/>
              <w:snapToGrid w:val="0"/>
              <w:spacing w:line="240" w:lineRule="auto"/>
              <w:jc w:val="center"/>
              <w:rPr>
                <w:rFonts w:cs="Times New Roman"/>
                <w:sz w:val="21"/>
                <w:szCs w:val="21"/>
                <w:u w:val="single"/>
              </w:rPr>
            </w:pPr>
            <w:r>
              <w:rPr>
                <w:rFonts w:cs="Times New Roman" w:hint="eastAsia"/>
                <w:sz w:val="21"/>
                <w:szCs w:val="21"/>
              </w:rPr>
              <w:t>依托，改造部分管网</w:t>
            </w:r>
          </w:p>
        </w:tc>
      </w:tr>
      <w:tr w:rsidR="00640AA0" w:rsidRPr="00A74B6E" w14:paraId="2CBEDC65" w14:textId="77777777" w:rsidTr="00640AA0">
        <w:trPr>
          <w:trHeight w:hRule="exact" w:val="417"/>
          <w:jc w:val="center"/>
        </w:trPr>
        <w:tc>
          <w:tcPr>
            <w:tcW w:w="330" w:type="pct"/>
            <w:vMerge/>
            <w:vAlign w:val="center"/>
          </w:tcPr>
          <w:p w14:paraId="5C4A5D2A" w14:textId="77777777" w:rsidR="00640AA0" w:rsidRPr="00A74B6E" w:rsidRDefault="00640AA0" w:rsidP="00640AA0">
            <w:pPr>
              <w:adjustRightInd w:val="0"/>
              <w:snapToGrid w:val="0"/>
              <w:spacing w:line="240" w:lineRule="auto"/>
              <w:jc w:val="center"/>
              <w:rPr>
                <w:rFonts w:cs="Times New Roman"/>
                <w:color w:val="FF0000"/>
                <w:sz w:val="21"/>
                <w:szCs w:val="21"/>
                <w:u w:val="single"/>
              </w:rPr>
            </w:pPr>
          </w:p>
        </w:tc>
        <w:tc>
          <w:tcPr>
            <w:tcW w:w="667" w:type="pct"/>
            <w:gridSpan w:val="2"/>
            <w:vAlign w:val="center"/>
          </w:tcPr>
          <w:p w14:paraId="2BE5069A" w14:textId="77777777" w:rsidR="00640AA0" w:rsidRPr="00094334" w:rsidRDefault="00640AA0" w:rsidP="00640AA0">
            <w:pPr>
              <w:adjustRightInd w:val="0"/>
              <w:snapToGrid w:val="0"/>
              <w:spacing w:line="240" w:lineRule="auto"/>
              <w:jc w:val="center"/>
              <w:rPr>
                <w:rFonts w:cs="Times New Roman"/>
                <w:sz w:val="21"/>
                <w:szCs w:val="21"/>
              </w:rPr>
            </w:pPr>
            <w:r w:rsidRPr="00094334">
              <w:rPr>
                <w:rFonts w:cs="Times New Roman" w:hint="eastAsia"/>
                <w:sz w:val="21"/>
                <w:szCs w:val="21"/>
              </w:rPr>
              <w:t>供电</w:t>
            </w:r>
          </w:p>
        </w:tc>
        <w:tc>
          <w:tcPr>
            <w:tcW w:w="2976" w:type="pct"/>
            <w:vAlign w:val="center"/>
          </w:tcPr>
          <w:p w14:paraId="0C3AFC78" w14:textId="77777777" w:rsidR="00640AA0" w:rsidRPr="00094334" w:rsidRDefault="00640AA0" w:rsidP="00640AA0">
            <w:pPr>
              <w:adjustRightInd w:val="0"/>
              <w:snapToGrid w:val="0"/>
              <w:spacing w:line="240" w:lineRule="auto"/>
              <w:jc w:val="center"/>
              <w:rPr>
                <w:rFonts w:cs="Times New Roman"/>
                <w:sz w:val="21"/>
                <w:szCs w:val="21"/>
              </w:rPr>
            </w:pPr>
            <w:r w:rsidRPr="00094334">
              <w:rPr>
                <w:rFonts w:cs="Times New Roman" w:hint="eastAsia"/>
                <w:sz w:val="21"/>
                <w:szCs w:val="21"/>
              </w:rPr>
              <w:t>采用乡镇供电线路</w:t>
            </w:r>
          </w:p>
        </w:tc>
        <w:tc>
          <w:tcPr>
            <w:tcW w:w="1027" w:type="pct"/>
            <w:vAlign w:val="center"/>
          </w:tcPr>
          <w:p w14:paraId="4DF435C0" w14:textId="77777777" w:rsidR="00640AA0" w:rsidRPr="00094334" w:rsidRDefault="00792AE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7BF95F18" w14:textId="77777777" w:rsidTr="00640AA0">
        <w:trPr>
          <w:trHeight w:val="402"/>
          <w:jc w:val="center"/>
        </w:trPr>
        <w:tc>
          <w:tcPr>
            <w:tcW w:w="330" w:type="pct"/>
            <w:vMerge w:val="restart"/>
            <w:vAlign w:val="center"/>
          </w:tcPr>
          <w:p w14:paraId="3119D9C5" w14:textId="77777777" w:rsidR="00640AA0" w:rsidRPr="0083482E" w:rsidRDefault="00640AA0" w:rsidP="00640AA0">
            <w:pPr>
              <w:adjustRightInd w:val="0"/>
              <w:snapToGrid w:val="0"/>
              <w:spacing w:line="240" w:lineRule="auto"/>
              <w:jc w:val="center"/>
              <w:rPr>
                <w:rFonts w:cs="Times New Roman"/>
                <w:sz w:val="21"/>
                <w:szCs w:val="21"/>
              </w:rPr>
            </w:pPr>
            <w:r w:rsidRPr="0083482E">
              <w:rPr>
                <w:rFonts w:cs="Times New Roman" w:hint="eastAsia"/>
                <w:sz w:val="21"/>
                <w:szCs w:val="21"/>
              </w:rPr>
              <w:t>环保</w:t>
            </w:r>
          </w:p>
          <w:p w14:paraId="47C4348E" w14:textId="77777777" w:rsidR="00640AA0" w:rsidRPr="00094334" w:rsidRDefault="00640AA0" w:rsidP="00640AA0">
            <w:pPr>
              <w:adjustRightInd w:val="0"/>
              <w:snapToGrid w:val="0"/>
              <w:spacing w:line="240" w:lineRule="auto"/>
              <w:jc w:val="center"/>
              <w:rPr>
                <w:rFonts w:cs="Times New Roman"/>
                <w:color w:val="FF0000"/>
                <w:sz w:val="21"/>
                <w:szCs w:val="21"/>
              </w:rPr>
            </w:pPr>
            <w:r w:rsidRPr="0083482E">
              <w:rPr>
                <w:rFonts w:cs="Times New Roman" w:hint="eastAsia"/>
                <w:sz w:val="21"/>
                <w:szCs w:val="21"/>
              </w:rPr>
              <w:lastRenderedPageBreak/>
              <w:t>工程</w:t>
            </w:r>
          </w:p>
        </w:tc>
        <w:tc>
          <w:tcPr>
            <w:tcW w:w="250" w:type="pct"/>
            <w:vAlign w:val="center"/>
          </w:tcPr>
          <w:p w14:paraId="4D210B32" w14:textId="77777777" w:rsidR="00640AA0" w:rsidRPr="003B42B8" w:rsidRDefault="00640AA0" w:rsidP="00640AA0">
            <w:pPr>
              <w:adjustRightInd w:val="0"/>
              <w:snapToGrid w:val="0"/>
              <w:spacing w:line="240" w:lineRule="auto"/>
              <w:jc w:val="center"/>
              <w:rPr>
                <w:rFonts w:cs="Times New Roman"/>
                <w:color w:val="FF0000"/>
                <w:sz w:val="21"/>
                <w:szCs w:val="21"/>
                <w:u w:val="single"/>
              </w:rPr>
            </w:pPr>
            <w:r w:rsidRPr="003B42B8">
              <w:rPr>
                <w:rFonts w:cs="Times New Roman" w:hint="eastAsia"/>
                <w:sz w:val="21"/>
                <w:szCs w:val="21"/>
                <w:u w:val="single"/>
              </w:rPr>
              <w:lastRenderedPageBreak/>
              <w:t>废水</w:t>
            </w:r>
          </w:p>
        </w:tc>
        <w:tc>
          <w:tcPr>
            <w:tcW w:w="417" w:type="pct"/>
            <w:vAlign w:val="center"/>
          </w:tcPr>
          <w:p w14:paraId="07B74E51" w14:textId="77777777" w:rsidR="00640AA0" w:rsidRPr="003B42B8" w:rsidRDefault="00640AA0" w:rsidP="00640AA0">
            <w:pPr>
              <w:adjustRightInd w:val="0"/>
              <w:snapToGrid w:val="0"/>
              <w:spacing w:line="240" w:lineRule="auto"/>
              <w:jc w:val="center"/>
              <w:rPr>
                <w:rFonts w:cs="Times New Roman"/>
                <w:sz w:val="21"/>
                <w:szCs w:val="21"/>
                <w:u w:val="single"/>
              </w:rPr>
            </w:pPr>
            <w:r w:rsidRPr="003B42B8">
              <w:rPr>
                <w:rFonts w:cs="Times New Roman" w:hint="eastAsia"/>
                <w:sz w:val="21"/>
                <w:szCs w:val="21"/>
                <w:u w:val="single"/>
              </w:rPr>
              <w:t>废水处理</w:t>
            </w:r>
          </w:p>
        </w:tc>
        <w:tc>
          <w:tcPr>
            <w:tcW w:w="2976" w:type="pct"/>
            <w:vAlign w:val="center"/>
          </w:tcPr>
          <w:p w14:paraId="1E44220A" w14:textId="77777777" w:rsidR="00640AA0" w:rsidRPr="003B42B8" w:rsidRDefault="00640AA0" w:rsidP="00640AA0">
            <w:pPr>
              <w:adjustRightInd w:val="0"/>
              <w:snapToGrid w:val="0"/>
              <w:spacing w:line="240" w:lineRule="auto"/>
              <w:jc w:val="center"/>
              <w:rPr>
                <w:rFonts w:cs="Times New Roman"/>
                <w:sz w:val="21"/>
                <w:szCs w:val="21"/>
                <w:u w:val="single"/>
              </w:rPr>
            </w:pPr>
            <w:r w:rsidRPr="003B42B8">
              <w:rPr>
                <w:rFonts w:cs="Times New Roman"/>
                <w:sz w:val="21"/>
                <w:szCs w:val="21"/>
                <w:u w:val="single"/>
              </w:rPr>
              <w:t>废水发酵罐容积</w:t>
            </w:r>
            <w:r w:rsidRPr="003B42B8">
              <w:rPr>
                <w:rFonts w:cs="Times New Roman" w:hint="eastAsia"/>
                <w:sz w:val="21"/>
                <w:szCs w:val="21"/>
                <w:u w:val="single"/>
              </w:rPr>
              <w:t>1000 m</w:t>
            </w:r>
            <w:r w:rsidRPr="003B42B8">
              <w:rPr>
                <w:rFonts w:cs="Times New Roman" w:hint="eastAsia"/>
                <w:sz w:val="21"/>
                <w:szCs w:val="21"/>
                <w:u w:val="single"/>
                <w:vertAlign w:val="superscript"/>
              </w:rPr>
              <w:t>3</w:t>
            </w:r>
            <w:r w:rsidRPr="003B42B8">
              <w:rPr>
                <w:rFonts w:cs="Times New Roman" w:hint="eastAsia"/>
                <w:sz w:val="21"/>
                <w:szCs w:val="21"/>
                <w:u w:val="single"/>
              </w:rPr>
              <w:t>，日处理能力为</w:t>
            </w:r>
            <w:r w:rsidRPr="003B42B8">
              <w:rPr>
                <w:rFonts w:cs="Times New Roman" w:hint="eastAsia"/>
                <w:sz w:val="21"/>
                <w:szCs w:val="21"/>
                <w:u w:val="single"/>
              </w:rPr>
              <w:t>100m</w:t>
            </w:r>
            <w:r w:rsidRPr="003B42B8">
              <w:rPr>
                <w:rFonts w:cs="Times New Roman" w:hint="eastAsia"/>
                <w:sz w:val="21"/>
                <w:szCs w:val="21"/>
                <w:u w:val="single"/>
                <w:vertAlign w:val="superscript"/>
              </w:rPr>
              <w:t>3</w:t>
            </w:r>
            <w:r w:rsidRPr="003B42B8">
              <w:rPr>
                <w:rFonts w:cs="Times New Roman" w:hint="eastAsia"/>
                <w:sz w:val="21"/>
                <w:szCs w:val="21"/>
                <w:u w:val="single"/>
              </w:rPr>
              <w:t>，发酵罐的热量来源于自身发酵产热，冬季寒冷时用沼气辅</w:t>
            </w:r>
            <w:r w:rsidRPr="003B42B8">
              <w:rPr>
                <w:rFonts w:cs="Times New Roman" w:hint="eastAsia"/>
                <w:sz w:val="21"/>
                <w:szCs w:val="21"/>
                <w:u w:val="single"/>
              </w:rPr>
              <w:lastRenderedPageBreak/>
              <w:t>助加热。</w:t>
            </w:r>
          </w:p>
        </w:tc>
        <w:tc>
          <w:tcPr>
            <w:tcW w:w="1027" w:type="pct"/>
            <w:vAlign w:val="center"/>
          </w:tcPr>
          <w:p w14:paraId="36DA9E58" w14:textId="77777777" w:rsidR="00640AA0" w:rsidRPr="003B42B8" w:rsidRDefault="00792AE0" w:rsidP="00640AA0">
            <w:pPr>
              <w:adjustRightInd w:val="0"/>
              <w:snapToGrid w:val="0"/>
              <w:spacing w:line="240" w:lineRule="auto"/>
              <w:jc w:val="center"/>
              <w:rPr>
                <w:rFonts w:cs="Times New Roman"/>
                <w:sz w:val="21"/>
                <w:szCs w:val="21"/>
                <w:u w:val="single"/>
              </w:rPr>
            </w:pPr>
            <w:r>
              <w:rPr>
                <w:rFonts w:cs="Times New Roman" w:hint="eastAsia"/>
                <w:sz w:val="21"/>
                <w:szCs w:val="21"/>
              </w:rPr>
              <w:lastRenderedPageBreak/>
              <w:t>依托</w:t>
            </w:r>
          </w:p>
        </w:tc>
      </w:tr>
      <w:tr w:rsidR="00640AA0" w:rsidRPr="00A74B6E" w14:paraId="4C1F9863" w14:textId="77777777" w:rsidTr="00640AA0">
        <w:trPr>
          <w:trHeight w:hRule="exact" w:val="1020"/>
          <w:jc w:val="center"/>
        </w:trPr>
        <w:tc>
          <w:tcPr>
            <w:tcW w:w="330" w:type="pct"/>
            <w:vMerge/>
            <w:vAlign w:val="center"/>
          </w:tcPr>
          <w:p w14:paraId="28C226B6" w14:textId="77777777" w:rsidR="00640AA0" w:rsidRPr="00094334" w:rsidRDefault="00640AA0" w:rsidP="00640AA0">
            <w:pPr>
              <w:adjustRightInd w:val="0"/>
              <w:snapToGrid w:val="0"/>
              <w:spacing w:line="240" w:lineRule="auto"/>
              <w:jc w:val="center"/>
              <w:rPr>
                <w:rFonts w:cs="Times New Roman"/>
                <w:color w:val="FF0000"/>
                <w:sz w:val="21"/>
                <w:szCs w:val="21"/>
              </w:rPr>
            </w:pPr>
          </w:p>
        </w:tc>
        <w:tc>
          <w:tcPr>
            <w:tcW w:w="250" w:type="pct"/>
            <w:vMerge w:val="restart"/>
            <w:vAlign w:val="center"/>
          </w:tcPr>
          <w:p w14:paraId="3B53EBDC" w14:textId="77777777" w:rsidR="00640AA0" w:rsidRPr="0083482E" w:rsidRDefault="00640AA0" w:rsidP="00640AA0">
            <w:pPr>
              <w:adjustRightInd w:val="0"/>
              <w:snapToGrid w:val="0"/>
              <w:spacing w:line="240" w:lineRule="auto"/>
              <w:jc w:val="center"/>
              <w:rPr>
                <w:rFonts w:cs="Times New Roman"/>
                <w:sz w:val="21"/>
                <w:szCs w:val="21"/>
              </w:rPr>
            </w:pPr>
            <w:r w:rsidRPr="0083482E">
              <w:rPr>
                <w:rFonts w:cs="Times New Roman" w:hint="eastAsia"/>
                <w:sz w:val="21"/>
                <w:szCs w:val="21"/>
              </w:rPr>
              <w:t>废气</w:t>
            </w:r>
          </w:p>
        </w:tc>
        <w:tc>
          <w:tcPr>
            <w:tcW w:w="417" w:type="pct"/>
            <w:vAlign w:val="center"/>
          </w:tcPr>
          <w:p w14:paraId="1D8C254D" w14:textId="77777777" w:rsidR="00640AA0" w:rsidRPr="0083482E" w:rsidRDefault="00640AA0" w:rsidP="00640AA0">
            <w:pPr>
              <w:adjustRightInd w:val="0"/>
              <w:snapToGrid w:val="0"/>
              <w:spacing w:line="240" w:lineRule="auto"/>
              <w:jc w:val="center"/>
              <w:rPr>
                <w:rFonts w:cs="Times New Roman"/>
                <w:sz w:val="21"/>
                <w:szCs w:val="21"/>
              </w:rPr>
            </w:pPr>
            <w:r>
              <w:rPr>
                <w:rFonts w:cs="Times New Roman" w:hint="eastAsia"/>
                <w:sz w:val="21"/>
                <w:szCs w:val="21"/>
              </w:rPr>
              <w:t>养殖栏舍</w:t>
            </w:r>
          </w:p>
        </w:tc>
        <w:tc>
          <w:tcPr>
            <w:tcW w:w="2976" w:type="pct"/>
            <w:vAlign w:val="center"/>
          </w:tcPr>
          <w:p w14:paraId="247FAE4D" w14:textId="77777777" w:rsidR="00640AA0" w:rsidRPr="0083482E" w:rsidRDefault="00640AA0" w:rsidP="00640AA0">
            <w:pPr>
              <w:adjustRightInd w:val="0"/>
              <w:snapToGrid w:val="0"/>
              <w:spacing w:line="240" w:lineRule="auto"/>
              <w:jc w:val="center"/>
              <w:rPr>
                <w:rFonts w:cs="Times New Roman"/>
                <w:sz w:val="21"/>
                <w:szCs w:val="21"/>
              </w:rPr>
            </w:pPr>
            <w:r w:rsidRPr="0083482E">
              <w:rPr>
                <w:rFonts w:cs="Times New Roman" w:hint="eastAsia"/>
                <w:sz w:val="21"/>
                <w:szCs w:val="21"/>
              </w:rPr>
              <w:t>牛舍内部采用风机通风</w:t>
            </w:r>
            <w:r>
              <w:rPr>
                <w:rFonts w:cs="Times New Roman" w:hint="eastAsia"/>
                <w:sz w:val="21"/>
                <w:szCs w:val="21"/>
              </w:rPr>
              <w:t>；通过</w:t>
            </w:r>
            <w:r w:rsidRPr="00792AC4">
              <w:rPr>
                <w:rFonts w:cs="Times New Roman" w:hint="eastAsia"/>
                <w:sz w:val="21"/>
                <w:szCs w:val="21"/>
              </w:rPr>
              <w:t>在饲料中添加</w:t>
            </w:r>
            <w:r w:rsidRPr="00792AC4">
              <w:rPr>
                <w:rFonts w:cs="Times New Roman" w:hint="eastAsia"/>
                <w:sz w:val="21"/>
                <w:szCs w:val="21"/>
              </w:rPr>
              <w:t>EM</w:t>
            </w:r>
            <w:r w:rsidRPr="00792AC4">
              <w:rPr>
                <w:rFonts w:cs="Times New Roman" w:hint="eastAsia"/>
                <w:sz w:val="21"/>
                <w:szCs w:val="21"/>
              </w:rPr>
              <w:t>剂，定期消毒、采用生物除臭剂喷洒牛舍</w:t>
            </w:r>
          </w:p>
        </w:tc>
        <w:tc>
          <w:tcPr>
            <w:tcW w:w="1027" w:type="pct"/>
            <w:vAlign w:val="center"/>
          </w:tcPr>
          <w:p w14:paraId="514E83B5" w14:textId="77777777" w:rsidR="00640AA0" w:rsidRPr="0083482E" w:rsidRDefault="00792AE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0316075C" w14:textId="77777777" w:rsidTr="00640AA0">
        <w:trPr>
          <w:trHeight w:hRule="exact" w:val="1020"/>
          <w:jc w:val="center"/>
        </w:trPr>
        <w:tc>
          <w:tcPr>
            <w:tcW w:w="330" w:type="pct"/>
            <w:vMerge/>
            <w:vAlign w:val="center"/>
          </w:tcPr>
          <w:p w14:paraId="7325DB70" w14:textId="77777777" w:rsidR="00640AA0" w:rsidRPr="00094334" w:rsidRDefault="00640AA0" w:rsidP="00640AA0">
            <w:pPr>
              <w:adjustRightInd w:val="0"/>
              <w:snapToGrid w:val="0"/>
              <w:spacing w:line="240" w:lineRule="auto"/>
              <w:jc w:val="center"/>
              <w:rPr>
                <w:rFonts w:cs="Times New Roman"/>
                <w:color w:val="FF0000"/>
                <w:sz w:val="21"/>
                <w:szCs w:val="21"/>
              </w:rPr>
            </w:pPr>
          </w:p>
        </w:tc>
        <w:tc>
          <w:tcPr>
            <w:tcW w:w="250" w:type="pct"/>
            <w:vMerge/>
            <w:vAlign w:val="center"/>
          </w:tcPr>
          <w:p w14:paraId="0E6050DA" w14:textId="77777777" w:rsidR="00640AA0" w:rsidRPr="0083482E" w:rsidRDefault="00640AA0" w:rsidP="00640AA0">
            <w:pPr>
              <w:adjustRightInd w:val="0"/>
              <w:snapToGrid w:val="0"/>
              <w:spacing w:line="240" w:lineRule="auto"/>
              <w:jc w:val="center"/>
              <w:rPr>
                <w:rFonts w:cs="Times New Roman"/>
                <w:sz w:val="21"/>
                <w:szCs w:val="21"/>
              </w:rPr>
            </w:pPr>
          </w:p>
        </w:tc>
        <w:tc>
          <w:tcPr>
            <w:tcW w:w="417" w:type="pct"/>
            <w:vAlign w:val="center"/>
          </w:tcPr>
          <w:p w14:paraId="200A63BC" w14:textId="77777777" w:rsidR="00640AA0" w:rsidRDefault="00640AA0" w:rsidP="00640AA0">
            <w:pPr>
              <w:adjustRightInd w:val="0"/>
              <w:snapToGrid w:val="0"/>
              <w:spacing w:line="240" w:lineRule="auto"/>
              <w:jc w:val="center"/>
              <w:rPr>
                <w:rFonts w:cs="Times New Roman"/>
                <w:sz w:val="21"/>
                <w:szCs w:val="21"/>
              </w:rPr>
            </w:pPr>
            <w:r>
              <w:rPr>
                <w:rFonts w:cs="Times New Roman" w:hint="eastAsia"/>
                <w:sz w:val="21"/>
                <w:szCs w:val="21"/>
              </w:rPr>
              <w:t>粪污处理区</w:t>
            </w:r>
          </w:p>
        </w:tc>
        <w:tc>
          <w:tcPr>
            <w:tcW w:w="2976" w:type="pct"/>
            <w:vAlign w:val="center"/>
          </w:tcPr>
          <w:p w14:paraId="49A0E10A" w14:textId="77777777" w:rsidR="00640AA0" w:rsidRPr="0083482E" w:rsidRDefault="00640AA0" w:rsidP="00640AA0">
            <w:pPr>
              <w:adjustRightInd w:val="0"/>
              <w:snapToGrid w:val="0"/>
              <w:spacing w:line="240" w:lineRule="auto"/>
              <w:jc w:val="center"/>
              <w:rPr>
                <w:rFonts w:cs="Times New Roman"/>
                <w:sz w:val="21"/>
                <w:szCs w:val="21"/>
              </w:rPr>
            </w:pPr>
            <w:r>
              <w:rPr>
                <w:rFonts w:cs="Times New Roman" w:hint="eastAsia"/>
                <w:sz w:val="21"/>
                <w:szCs w:val="21"/>
              </w:rPr>
              <w:t>堆肥区封闭；</w:t>
            </w:r>
            <w:r w:rsidRPr="00685FB6">
              <w:rPr>
                <w:rFonts w:cs="Times New Roman" w:hint="eastAsia"/>
                <w:sz w:val="21"/>
                <w:szCs w:val="21"/>
              </w:rPr>
              <w:t>定期喷洒除臭剂；及时清运固体粪污；采用好氧堆肥方式；</w:t>
            </w:r>
          </w:p>
        </w:tc>
        <w:tc>
          <w:tcPr>
            <w:tcW w:w="1027" w:type="pct"/>
            <w:vAlign w:val="center"/>
          </w:tcPr>
          <w:p w14:paraId="3BE609E2" w14:textId="77777777" w:rsidR="00640AA0" w:rsidRDefault="00792AE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17C65FB5" w14:textId="77777777" w:rsidTr="00640AA0">
        <w:trPr>
          <w:trHeight w:hRule="exact" w:val="1020"/>
          <w:jc w:val="center"/>
        </w:trPr>
        <w:tc>
          <w:tcPr>
            <w:tcW w:w="330" w:type="pct"/>
            <w:vMerge/>
            <w:vAlign w:val="center"/>
          </w:tcPr>
          <w:p w14:paraId="7F25093E" w14:textId="77777777" w:rsidR="00640AA0" w:rsidRPr="00A74B6E" w:rsidRDefault="00640AA0" w:rsidP="00640AA0">
            <w:pPr>
              <w:adjustRightInd w:val="0"/>
              <w:snapToGrid w:val="0"/>
              <w:spacing w:line="240" w:lineRule="auto"/>
              <w:jc w:val="center"/>
              <w:rPr>
                <w:rFonts w:cs="Times New Roman"/>
                <w:color w:val="FF0000"/>
                <w:sz w:val="21"/>
                <w:szCs w:val="21"/>
                <w:u w:val="single"/>
              </w:rPr>
            </w:pPr>
          </w:p>
        </w:tc>
        <w:tc>
          <w:tcPr>
            <w:tcW w:w="250" w:type="pct"/>
            <w:vMerge/>
            <w:vAlign w:val="center"/>
          </w:tcPr>
          <w:p w14:paraId="4AE091E7" w14:textId="77777777" w:rsidR="00640AA0" w:rsidRPr="0083482E" w:rsidRDefault="00640AA0" w:rsidP="00640AA0">
            <w:pPr>
              <w:adjustRightInd w:val="0"/>
              <w:snapToGrid w:val="0"/>
              <w:spacing w:line="240" w:lineRule="auto"/>
              <w:jc w:val="center"/>
              <w:rPr>
                <w:rFonts w:cs="Times New Roman"/>
                <w:sz w:val="21"/>
                <w:szCs w:val="21"/>
                <w:u w:val="single"/>
              </w:rPr>
            </w:pPr>
          </w:p>
        </w:tc>
        <w:tc>
          <w:tcPr>
            <w:tcW w:w="417" w:type="pct"/>
            <w:vAlign w:val="center"/>
          </w:tcPr>
          <w:p w14:paraId="244A1792" w14:textId="77777777" w:rsidR="00640AA0" w:rsidRPr="0083482E" w:rsidRDefault="00640AA0" w:rsidP="00640AA0">
            <w:pPr>
              <w:adjustRightInd w:val="0"/>
              <w:snapToGrid w:val="0"/>
              <w:spacing w:line="240" w:lineRule="auto"/>
              <w:jc w:val="center"/>
              <w:rPr>
                <w:rFonts w:cs="Times New Roman"/>
                <w:sz w:val="21"/>
                <w:szCs w:val="21"/>
              </w:rPr>
            </w:pPr>
            <w:r>
              <w:rPr>
                <w:rFonts w:cs="Times New Roman" w:hint="eastAsia"/>
                <w:sz w:val="21"/>
                <w:szCs w:val="21"/>
              </w:rPr>
              <w:t>废水处理区</w:t>
            </w:r>
          </w:p>
        </w:tc>
        <w:tc>
          <w:tcPr>
            <w:tcW w:w="2976" w:type="pct"/>
            <w:vAlign w:val="center"/>
          </w:tcPr>
          <w:p w14:paraId="49770EE9" w14:textId="77777777" w:rsidR="00640AA0" w:rsidRPr="0083482E" w:rsidRDefault="00640AA0" w:rsidP="00640AA0">
            <w:pPr>
              <w:adjustRightInd w:val="0"/>
              <w:snapToGrid w:val="0"/>
              <w:spacing w:line="240" w:lineRule="auto"/>
              <w:jc w:val="center"/>
              <w:rPr>
                <w:rFonts w:cs="Times New Roman"/>
                <w:sz w:val="21"/>
                <w:szCs w:val="21"/>
              </w:rPr>
            </w:pPr>
            <w:r w:rsidRPr="002B06BD">
              <w:rPr>
                <w:rFonts w:cs="Times New Roman" w:hint="eastAsia"/>
                <w:sz w:val="21"/>
                <w:szCs w:val="21"/>
              </w:rPr>
              <w:t>定期喷洒除臭剂；废水处理设施加盖；沼气脱硫后</w:t>
            </w:r>
            <w:r>
              <w:rPr>
                <w:rFonts w:cs="Times New Roman" w:hint="eastAsia"/>
                <w:sz w:val="21"/>
                <w:szCs w:val="21"/>
              </w:rPr>
              <w:t>用于员工生活用水加热</w:t>
            </w:r>
          </w:p>
        </w:tc>
        <w:tc>
          <w:tcPr>
            <w:tcW w:w="1027" w:type="pct"/>
            <w:vAlign w:val="center"/>
          </w:tcPr>
          <w:p w14:paraId="7783D66F" w14:textId="77777777" w:rsidR="00640AA0" w:rsidRPr="002B06BD" w:rsidRDefault="00792AE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r w:rsidR="00640AA0" w:rsidRPr="00A74B6E" w14:paraId="55439603" w14:textId="77777777" w:rsidTr="00640AA0">
        <w:trPr>
          <w:trHeight w:hRule="exact" w:val="1343"/>
          <w:jc w:val="center"/>
        </w:trPr>
        <w:tc>
          <w:tcPr>
            <w:tcW w:w="330" w:type="pct"/>
            <w:vMerge/>
            <w:vAlign w:val="center"/>
          </w:tcPr>
          <w:p w14:paraId="30524E24" w14:textId="77777777" w:rsidR="00640AA0" w:rsidRPr="00A74B6E" w:rsidRDefault="00640AA0" w:rsidP="00640AA0">
            <w:pPr>
              <w:adjustRightInd w:val="0"/>
              <w:snapToGrid w:val="0"/>
              <w:spacing w:line="240" w:lineRule="auto"/>
              <w:jc w:val="center"/>
              <w:rPr>
                <w:rFonts w:cs="Times New Roman"/>
                <w:color w:val="FF0000"/>
                <w:sz w:val="21"/>
                <w:szCs w:val="21"/>
                <w:u w:val="single"/>
              </w:rPr>
            </w:pPr>
          </w:p>
        </w:tc>
        <w:tc>
          <w:tcPr>
            <w:tcW w:w="667" w:type="pct"/>
            <w:gridSpan w:val="2"/>
            <w:vAlign w:val="center"/>
          </w:tcPr>
          <w:p w14:paraId="608C7512" w14:textId="77777777" w:rsidR="00640AA0" w:rsidRPr="0083482E" w:rsidRDefault="00640AA0" w:rsidP="00640AA0">
            <w:pPr>
              <w:adjustRightInd w:val="0"/>
              <w:snapToGrid w:val="0"/>
              <w:spacing w:line="240" w:lineRule="auto"/>
              <w:jc w:val="center"/>
              <w:rPr>
                <w:rFonts w:cs="Times New Roman"/>
                <w:sz w:val="21"/>
                <w:szCs w:val="21"/>
              </w:rPr>
            </w:pPr>
            <w:r>
              <w:rPr>
                <w:rFonts w:cs="Times New Roman" w:hint="eastAsia"/>
                <w:sz w:val="21"/>
                <w:szCs w:val="21"/>
              </w:rPr>
              <w:t>噪声</w:t>
            </w:r>
          </w:p>
        </w:tc>
        <w:tc>
          <w:tcPr>
            <w:tcW w:w="2976" w:type="pct"/>
            <w:vAlign w:val="center"/>
          </w:tcPr>
          <w:p w14:paraId="07742403" w14:textId="77777777" w:rsidR="00640AA0" w:rsidRPr="0083482E" w:rsidRDefault="00640AA0" w:rsidP="00640AA0">
            <w:pPr>
              <w:adjustRightInd w:val="0"/>
              <w:snapToGrid w:val="0"/>
              <w:spacing w:line="240" w:lineRule="auto"/>
              <w:jc w:val="center"/>
              <w:rPr>
                <w:rFonts w:cs="Times New Roman"/>
                <w:sz w:val="21"/>
                <w:szCs w:val="21"/>
              </w:rPr>
            </w:pPr>
            <w:r w:rsidRPr="00685FB6">
              <w:rPr>
                <w:rFonts w:hint="eastAsia"/>
                <w:sz w:val="21"/>
                <w:szCs w:val="21"/>
              </w:rPr>
              <w:t>选用低噪声设备；在风机、水泵等噪声级较高的设备采用减振基底。各种水泵及风机采用减振基底，连接处采用柔性接头。厂区合理布局，噪声源尽量远离办公区。对噪声大的建筑物独立布置，与其他建筑物间距适当加大。</w:t>
            </w:r>
          </w:p>
        </w:tc>
        <w:tc>
          <w:tcPr>
            <w:tcW w:w="1027" w:type="pct"/>
            <w:vAlign w:val="center"/>
          </w:tcPr>
          <w:p w14:paraId="0D962CDB" w14:textId="77777777" w:rsidR="00640AA0" w:rsidRPr="00685FB6" w:rsidRDefault="00792AE0" w:rsidP="00640AA0">
            <w:pPr>
              <w:adjustRightInd w:val="0"/>
              <w:snapToGrid w:val="0"/>
              <w:spacing w:line="240" w:lineRule="auto"/>
              <w:jc w:val="center"/>
              <w:rPr>
                <w:sz w:val="21"/>
                <w:szCs w:val="21"/>
              </w:rPr>
            </w:pPr>
            <w:r>
              <w:rPr>
                <w:rFonts w:cs="Times New Roman" w:hint="eastAsia"/>
                <w:sz w:val="21"/>
                <w:szCs w:val="21"/>
              </w:rPr>
              <w:t>依托</w:t>
            </w:r>
          </w:p>
        </w:tc>
      </w:tr>
      <w:tr w:rsidR="00640AA0" w:rsidRPr="00A74B6E" w14:paraId="0C943425" w14:textId="77777777" w:rsidTr="00640AA0">
        <w:trPr>
          <w:trHeight w:hRule="exact" w:val="1032"/>
          <w:jc w:val="center"/>
        </w:trPr>
        <w:tc>
          <w:tcPr>
            <w:tcW w:w="330" w:type="pct"/>
            <w:vMerge/>
            <w:vAlign w:val="center"/>
          </w:tcPr>
          <w:p w14:paraId="1CDEE3BC" w14:textId="77777777" w:rsidR="00640AA0" w:rsidRPr="00A74B6E" w:rsidRDefault="00640AA0" w:rsidP="00640AA0">
            <w:pPr>
              <w:adjustRightInd w:val="0"/>
              <w:snapToGrid w:val="0"/>
              <w:spacing w:line="240" w:lineRule="auto"/>
              <w:jc w:val="center"/>
              <w:rPr>
                <w:rFonts w:cs="Times New Roman"/>
                <w:color w:val="FF0000"/>
                <w:sz w:val="21"/>
                <w:szCs w:val="21"/>
                <w:u w:val="single"/>
              </w:rPr>
            </w:pPr>
          </w:p>
        </w:tc>
        <w:tc>
          <w:tcPr>
            <w:tcW w:w="667" w:type="pct"/>
            <w:gridSpan w:val="2"/>
            <w:vAlign w:val="center"/>
          </w:tcPr>
          <w:p w14:paraId="2DD35354" w14:textId="77777777" w:rsidR="00640AA0" w:rsidRPr="0083482E" w:rsidRDefault="00640AA0" w:rsidP="00640AA0">
            <w:pPr>
              <w:adjustRightInd w:val="0"/>
              <w:snapToGrid w:val="0"/>
              <w:spacing w:line="240" w:lineRule="auto"/>
              <w:jc w:val="center"/>
              <w:rPr>
                <w:rFonts w:cs="Times New Roman"/>
                <w:sz w:val="21"/>
                <w:szCs w:val="21"/>
              </w:rPr>
            </w:pPr>
            <w:r w:rsidRPr="0083482E">
              <w:rPr>
                <w:rFonts w:cs="Times New Roman" w:hint="eastAsia"/>
                <w:sz w:val="21"/>
                <w:szCs w:val="21"/>
              </w:rPr>
              <w:t>固废</w:t>
            </w:r>
          </w:p>
        </w:tc>
        <w:tc>
          <w:tcPr>
            <w:tcW w:w="2976" w:type="pct"/>
            <w:vAlign w:val="center"/>
          </w:tcPr>
          <w:p w14:paraId="1F30818E" w14:textId="77777777" w:rsidR="00640AA0" w:rsidRPr="0083482E" w:rsidRDefault="00640AA0" w:rsidP="00640AA0">
            <w:pPr>
              <w:adjustRightInd w:val="0"/>
              <w:snapToGrid w:val="0"/>
              <w:spacing w:line="240" w:lineRule="auto"/>
              <w:jc w:val="center"/>
              <w:rPr>
                <w:rFonts w:cs="Times New Roman"/>
                <w:sz w:val="21"/>
                <w:szCs w:val="21"/>
              </w:rPr>
            </w:pPr>
            <w:r w:rsidRPr="0083482E">
              <w:rPr>
                <w:rFonts w:cs="Times New Roman" w:hint="eastAsia"/>
                <w:sz w:val="21"/>
                <w:szCs w:val="21"/>
              </w:rPr>
              <w:t>危废暂存间占地面积</w:t>
            </w:r>
            <w:r w:rsidRPr="0083482E">
              <w:rPr>
                <w:rFonts w:cs="Times New Roman" w:hint="eastAsia"/>
                <w:sz w:val="21"/>
                <w:szCs w:val="21"/>
              </w:rPr>
              <w:t>10</w:t>
            </w:r>
            <w:r w:rsidRPr="0083482E">
              <w:rPr>
                <w:rFonts w:cs="Times New Roman"/>
                <w:sz w:val="21"/>
                <w:szCs w:val="21"/>
              </w:rPr>
              <w:t>m</w:t>
            </w:r>
            <w:r w:rsidRPr="0083482E">
              <w:rPr>
                <w:rFonts w:cs="Times New Roman" w:hint="eastAsia"/>
                <w:sz w:val="21"/>
                <w:szCs w:val="21"/>
                <w:vertAlign w:val="superscript"/>
              </w:rPr>
              <w:t>2</w:t>
            </w:r>
          </w:p>
        </w:tc>
        <w:tc>
          <w:tcPr>
            <w:tcW w:w="1027" w:type="pct"/>
            <w:vAlign w:val="center"/>
          </w:tcPr>
          <w:p w14:paraId="22E6D55E" w14:textId="77777777" w:rsidR="00640AA0" w:rsidRPr="0083482E" w:rsidRDefault="00792AE0" w:rsidP="00640AA0">
            <w:pPr>
              <w:adjustRightInd w:val="0"/>
              <w:snapToGrid w:val="0"/>
              <w:spacing w:line="240" w:lineRule="auto"/>
              <w:jc w:val="center"/>
              <w:rPr>
                <w:rFonts w:cs="Times New Roman"/>
                <w:sz w:val="21"/>
                <w:szCs w:val="21"/>
              </w:rPr>
            </w:pPr>
            <w:r>
              <w:rPr>
                <w:rFonts w:cs="Times New Roman" w:hint="eastAsia"/>
                <w:sz w:val="21"/>
                <w:szCs w:val="21"/>
              </w:rPr>
              <w:t>依托</w:t>
            </w:r>
          </w:p>
        </w:tc>
      </w:tr>
    </w:tbl>
    <w:p w14:paraId="2CA11D60" w14:textId="77777777" w:rsidR="006927D1" w:rsidRPr="00AC5D83" w:rsidRDefault="0078398C">
      <w:pPr>
        <w:keepNext/>
        <w:keepLines/>
        <w:spacing w:beforeLines="50" w:before="156"/>
        <w:outlineLvl w:val="2"/>
        <w:rPr>
          <w:rFonts w:cs="Times New Roman"/>
          <w:b/>
          <w:kern w:val="2"/>
        </w:rPr>
      </w:pPr>
      <w:bookmarkStart w:id="285" w:name="_Toc468689122"/>
      <w:bookmarkStart w:id="286" w:name="_Toc289344524"/>
      <w:r w:rsidRPr="00AC5D83">
        <w:rPr>
          <w:rFonts w:cs="Times New Roman"/>
          <w:b/>
          <w:kern w:val="2"/>
        </w:rPr>
        <w:t>3.</w:t>
      </w:r>
      <w:r w:rsidR="005D7707">
        <w:rPr>
          <w:rFonts w:cs="Times New Roman" w:hint="eastAsia"/>
          <w:b/>
          <w:kern w:val="2"/>
        </w:rPr>
        <w:t>2</w:t>
      </w:r>
      <w:r w:rsidRPr="00AC5D83">
        <w:rPr>
          <w:rFonts w:cs="Times New Roman"/>
          <w:b/>
          <w:kern w:val="2"/>
        </w:rPr>
        <w:t xml:space="preserve">.4 </w:t>
      </w:r>
      <w:r w:rsidRPr="00AC5D83">
        <w:rPr>
          <w:rFonts w:cs="Times New Roman" w:hint="eastAsia"/>
          <w:b/>
          <w:kern w:val="2"/>
        </w:rPr>
        <w:t>产品方案及存栏量</w:t>
      </w:r>
      <w:bookmarkEnd w:id="285"/>
      <w:bookmarkEnd w:id="286"/>
    </w:p>
    <w:p w14:paraId="3BF0AC9D" w14:textId="77777777" w:rsidR="006927D1" w:rsidRPr="00AC5D83" w:rsidRDefault="005D7707">
      <w:pPr>
        <w:widowControl w:val="0"/>
        <w:ind w:firstLine="480"/>
        <w:jc w:val="both"/>
        <w:rPr>
          <w:rFonts w:cs="Times New Roman"/>
          <w:kern w:val="2"/>
        </w:rPr>
      </w:pPr>
      <w:r>
        <w:rPr>
          <w:rFonts w:cs="Times New Roman" w:hint="eastAsia"/>
          <w:kern w:val="2"/>
        </w:rPr>
        <w:t>扩建后</w:t>
      </w:r>
      <w:r w:rsidR="0078398C" w:rsidRPr="00AC5D83">
        <w:rPr>
          <w:rFonts w:cs="Times New Roman" w:hint="eastAsia"/>
          <w:kern w:val="2"/>
        </w:rPr>
        <w:t>项目</w:t>
      </w:r>
      <w:r w:rsidR="00060703" w:rsidRPr="00AC5D83">
        <w:rPr>
          <w:rFonts w:cs="Times New Roman" w:hint="eastAsia"/>
          <w:kern w:val="2"/>
        </w:rPr>
        <w:t>年存栏奶牛</w:t>
      </w:r>
      <w:r w:rsidR="00060703" w:rsidRPr="00AC5D83">
        <w:rPr>
          <w:rFonts w:cs="Times New Roman" w:hint="eastAsia"/>
          <w:kern w:val="2"/>
        </w:rPr>
        <w:t>1500</w:t>
      </w:r>
      <w:r w:rsidR="00060703" w:rsidRPr="00AC5D83">
        <w:rPr>
          <w:rFonts w:cs="Times New Roman" w:hint="eastAsia"/>
          <w:kern w:val="2"/>
        </w:rPr>
        <w:t>头，产鲜奶量</w:t>
      </w:r>
      <w:r w:rsidR="00060703" w:rsidRPr="00AC5D83">
        <w:rPr>
          <w:rFonts w:cs="Times New Roman" w:hint="eastAsia"/>
          <w:kern w:val="2"/>
        </w:rPr>
        <w:t>9360 t /a</w:t>
      </w:r>
      <w:r w:rsidR="0078398C" w:rsidRPr="00AC5D83">
        <w:rPr>
          <w:rFonts w:cs="Times New Roman" w:hint="eastAsia"/>
          <w:kern w:val="2"/>
        </w:rPr>
        <w:t>。</w:t>
      </w:r>
    </w:p>
    <w:p w14:paraId="1B1ADA7B" w14:textId="77777777" w:rsidR="006927D1" w:rsidRPr="00AC5D83" w:rsidRDefault="0078398C">
      <w:pPr>
        <w:keepNext/>
        <w:keepLines/>
        <w:spacing w:beforeLines="50" w:before="156"/>
        <w:outlineLvl w:val="2"/>
        <w:rPr>
          <w:rFonts w:cs="Times New Roman"/>
          <w:b/>
          <w:kern w:val="2"/>
        </w:rPr>
      </w:pPr>
      <w:r w:rsidRPr="00AC5D83">
        <w:rPr>
          <w:rFonts w:cs="Times New Roman"/>
          <w:b/>
          <w:kern w:val="2"/>
        </w:rPr>
        <w:t>3.</w:t>
      </w:r>
      <w:r w:rsidR="005D7707">
        <w:rPr>
          <w:rFonts w:cs="Times New Roman" w:hint="eastAsia"/>
          <w:b/>
          <w:kern w:val="2"/>
        </w:rPr>
        <w:t>2</w:t>
      </w:r>
      <w:r w:rsidRPr="00AC5D83">
        <w:rPr>
          <w:rFonts w:cs="Times New Roman"/>
          <w:b/>
          <w:kern w:val="2"/>
        </w:rPr>
        <w:t>.5</w:t>
      </w:r>
      <w:r w:rsidRPr="00AC5D83">
        <w:rPr>
          <w:rFonts w:cs="Times New Roman" w:hint="eastAsia"/>
          <w:b/>
          <w:kern w:val="2"/>
        </w:rPr>
        <w:t xml:space="preserve"> </w:t>
      </w:r>
      <w:r w:rsidRPr="00AC5D83">
        <w:rPr>
          <w:rFonts w:cs="Times New Roman"/>
          <w:b/>
          <w:kern w:val="2"/>
        </w:rPr>
        <w:t>平面布置</w:t>
      </w:r>
    </w:p>
    <w:p w14:paraId="703C532F" w14:textId="77777777" w:rsidR="006927D1" w:rsidRPr="00AC5D83" w:rsidRDefault="0078398C">
      <w:pPr>
        <w:pStyle w:val="afffffa"/>
        <w:ind w:firstLine="480"/>
      </w:pPr>
      <w:r w:rsidRPr="00AC5D83">
        <w:rPr>
          <w:rFonts w:hint="eastAsia"/>
        </w:rPr>
        <w:t>项目</w:t>
      </w:r>
      <w:r w:rsidR="00393373">
        <w:rPr>
          <w:rFonts w:hint="eastAsia"/>
        </w:rPr>
        <w:t>所在</w:t>
      </w:r>
      <w:r w:rsidRPr="00AC5D83">
        <w:rPr>
          <w:rFonts w:hint="eastAsia"/>
        </w:rPr>
        <w:t>区域呈不规则形状，根据功能分区主要分为养殖区、办公生活区及</w:t>
      </w:r>
      <w:r w:rsidR="00AC5D83" w:rsidRPr="00AC5D83">
        <w:rPr>
          <w:rFonts w:hint="eastAsia"/>
        </w:rPr>
        <w:t>粪污</w:t>
      </w:r>
      <w:r w:rsidRPr="00AC5D83">
        <w:rPr>
          <w:rFonts w:hint="eastAsia"/>
        </w:rPr>
        <w:t>处理区，</w:t>
      </w:r>
      <w:r w:rsidR="00AC5D83" w:rsidRPr="00AC5D83">
        <w:rPr>
          <w:rFonts w:hint="eastAsia"/>
        </w:rPr>
        <w:t>办公生活区</w:t>
      </w:r>
      <w:r w:rsidR="00AC5D83">
        <w:rPr>
          <w:rFonts w:hint="eastAsia"/>
        </w:rPr>
        <w:t>位于西南侧，养殖区位于东南侧，粪污处理区位于东北侧，</w:t>
      </w:r>
      <w:r w:rsidRPr="00AC5D83">
        <w:rPr>
          <w:rFonts w:hint="eastAsia"/>
        </w:rPr>
        <w:t>本项目平面布置图见附图。</w:t>
      </w:r>
    </w:p>
    <w:p w14:paraId="55501C3F" w14:textId="77777777" w:rsidR="006927D1" w:rsidRPr="00AC5D83" w:rsidRDefault="0078398C">
      <w:pPr>
        <w:pStyle w:val="afffffa"/>
        <w:ind w:firstLine="480"/>
      </w:pPr>
      <w:r w:rsidRPr="00AC5D83">
        <w:rPr>
          <w:rFonts w:hint="eastAsia"/>
        </w:rPr>
        <w:t>根据企业设计，本项目养殖场在场区布局上，实行养殖区、生活区与粪污处理区的三区分离，生活区远离粪污处理区，与养殖区、粪污处理区之间有绿化带相隔，可最大程度减轻对场区内部的影响。</w:t>
      </w:r>
    </w:p>
    <w:p w14:paraId="7D58858F" w14:textId="77777777" w:rsidR="00A528CE" w:rsidRDefault="0078398C">
      <w:pPr>
        <w:pStyle w:val="afffffa"/>
        <w:ind w:firstLine="480"/>
        <w:rPr>
          <w:rFonts w:ascii="Times New Roman" w:hAnsi="Times New Roman" w:cs="Times New Roman"/>
        </w:rPr>
      </w:pPr>
      <w:r w:rsidRPr="00AC5D83">
        <w:rPr>
          <w:rFonts w:hint="eastAsia"/>
        </w:rPr>
        <w:t>项目的核心养殖区、粪污处理区、距离最近敏感点</w:t>
      </w:r>
      <w:r w:rsidR="00AC5D83" w:rsidRPr="00AC5D83">
        <w:rPr>
          <w:rFonts w:ascii="Times New Roman" w:hAnsi="Times New Roman" w:cs="Times New Roman" w:hint="eastAsia"/>
        </w:rPr>
        <w:t>2</w:t>
      </w:r>
      <w:r w:rsidRPr="00AC5D83">
        <w:rPr>
          <w:rFonts w:ascii="Times New Roman" w:hAnsi="Times New Roman" w:cs="Times New Roman"/>
        </w:rPr>
        <w:t>00m</w:t>
      </w:r>
      <w:r w:rsidRPr="00AC5D83">
        <w:rPr>
          <w:rFonts w:ascii="Times New Roman" w:hAnsi="Times New Roman" w:cs="Times New Roman"/>
        </w:rPr>
        <w:t>以上</w:t>
      </w:r>
      <w:r w:rsidRPr="00AC5D83">
        <w:rPr>
          <w:rFonts w:hint="eastAsia"/>
        </w:rPr>
        <w:t>，且中间有绿化带及</w:t>
      </w:r>
      <w:r w:rsidR="00AC5D83" w:rsidRPr="00AC5D83">
        <w:rPr>
          <w:rFonts w:hint="eastAsia"/>
        </w:rPr>
        <w:t>沟渠</w:t>
      </w:r>
      <w:r w:rsidRPr="00AC5D83">
        <w:rPr>
          <w:rFonts w:hint="eastAsia"/>
        </w:rPr>
        <w:t>进行阻隔。根据项目平面布局</w:t>
      </w:r>
      <w:r w:rsidRPr="00AC5D83">
        <w:rPr>
          <w:rFonts w:ascii="Times New Roman" w:hAnsi="Times New Roman" w:cs="Times New Roman"/>
        </w:rPr>
        <w:t>，基本符合《畜禽养殖业污染防治技术规范》（</w:t>
      </w:r>
      <w:r w:rsidRPr="00AC5D83">
        <w:rPr>
          <w:rFonts w:ascii="Times New Roman" w:hAnsi="Times New Roman" w:cs="Times New Roman"/>
        </w:rPr>
        <w:t>HJ/T 81-2001</w:t>
      </w:r>
      <w:r w:rsidRPr="00AC5D83">
        <w:rPr>
          <w:rFonts w:ascii="Times New Roman" w:hAnsi="Times New Roman" w:cs="Times New Roman"/>
        </w:rPr>
        <w:t>）的相关要求，布局合理。</w:t>
      </w:r>
    </w:p>
    <w:p w14:paraId="4808B5A3" w14:textId="77777777" w:rsidR="006927D1" w:rsidRPr="00AC5D83" w:rsidRDefault="00A528CE">
      <w:pPr>
        <w:pStyle w:val="afffffa"/>
        <w:ind w:firstLine="480"/>
      </w:pPr>
      <w:r w:rsidRPr="00A528CE">
        <w:rPr>
          <w:rFonts w:ascii="Times New Roman" w:eastAsia="宋体" w:hAnsi="Times New Roman" w:cs="Times New Roman" w:hint="eastAsia"/>
          <w:kern w:val="0"/>
          <w:szCs w:val="24"/>
          <w:u w:val="single"/>
        </w:rPr>
        <w:t>根据《畜禽规模养殖场粪污资源化利用设施建设规范（试行）》（农办牧〔</w:t>
      </w:r>
      <w:r w:rsidRPr="00A528CE">
        <w:rPr>
          <w:rFonts w:ascii="Times New Roman" w:eastAsia="宋体" w:hAnsi="Times New Roman" w:cs="Times New Roman" w:hint="eastAsia"/>
          <w:kern w:val="0"/>
          <w:szCs w:val="24"/>
          <w:u w:val="single"/>
        </w:rPr>
        <w:t>2018</w:t>
      </w:r>
      <w:r w:rsidRPr="00A528CE">
        <w:rPr>
          <w:rFonts w:ascii="Times New Roman" w:eastAsia="宋体" w:hAnsi="Times New Roman" w:cs="Times New Roman" w:hint="eastAsia"/>
          <w:kern w:val="0"/>
          <w:szCs w:val="24"/>
          <w:u w:val="single"/>
        </w:rPr>
        <w:t>〕</w:t>
      </w:r>
      <w:r w:rsidRPr="00A528CE">
        <w:rPr>
          <w:rFonts w:ascii="Times New Roman" w:eastAsia="宋体" w:hAnsi="Times New Roman" w:cs="Times New Roman" w:hint="eastAsia"/>
          <w:kern w:val="0"/>
          <w:szCs w:val="24"/>
          <w:u w:val="single"/>
        </w:rPr>
        <w:t>2</w:t>
      </w:r>
      <w:r w:rsidRPr="00A528CE">
        <w:rPr>
          <w:rFonts w:ascii="Times New Roman" w:eastAsia="宋体" w:hAnsi="Times New Roman" w:cs="Times New Roman" w:hint="eastAsia"/>
          <w:kern w:val="0"/>
          <w:szCs w:val="24"/>
          <w:u w:val="single"/>
        </w:rPr>
        <w:t>号）第七条规定：畜禽规模养殖场应建设雨污分离设施，污水宜采用暗沟或管道输送。本</w:t>
      </w:r>
      <w:r w:rsidRPr="00A528CE">
        <w:rPr>
          <w:rFonts w:ascii="Times New Roman" w:eastAsia="宋体" w:hAnsi="Times New Roman" w:cs="Times New Roman"/>
          <w:kern w:val="0"/>
          <w:szCs w:val="24"/>
          <w:u w:val="single"/>
        </w:rPr>
        <w:t>项目场区排水实行雨污分流，建立独立的雨水收集管网系统和污水收集管网系统。项目场区内各建筑四周及道路两侧均设置雨水排水沟。</w:t>
      </w:r>
      <w:r w:rsidRPr="00A528CE">
        <w:rPr>
          <w:rFonts w:ascii="Times New Roman" w:eastAsia="宋体" w:hAnsi="Times New Roman" w:cs="Times New Roman" w:hint="eastAsia"/>
          <w:kern w:val="0"/>
          <w:szCs w:val="24"/>
          <w:u w:val="single"/>
        </w:rPr>
        <w:t>项目厂区雨</w:t>
      </w:r>
      <w:r w:rsidRPr="00A528CE">
        <w:rPr>
          <w:rFonts w:ascii="Times New Roman" w:eastAsia="宋体" w:hAnsi="Times New Roman" w:cs="Times New Roman" w:hint="eastAsia"/>
          <w:kern w:val="0"/>
          <w:szCs w:val="24"/>
          <w:u w:val="single"/>
        </w:rPr>
        <w:lastRenderedPageBreak/>
        <w:t>污管网符合《畜禽规模养殖场粪污资源化利用设施建设规范（试行）》（农办牧〔</w:t>
      </w:r>
      <w:r w:rsidRPr="00A528CE">
        <w:rPr>
          <w:rFonts w:ascii="Times New Roman" w:eastAsia="宋体" w:hAnsi="Times New Roman" w:cs="Times New Roman" w:hint="eastAsia"/>
          <w:kern w:val="0"/>
          <w:szCs w:val="24"/>
          <w:u w:val="single"/>
        </w:rPr>
        <w:t>2018</w:t>
      </w:r>
      <w:r w:rsidRPr="00A528CE">
        <w:rPr>
          <w:rFonts w:ascii="Times New Roman" w:eastAsia="宋体" w:hAnsi="Times New Roman" w:cs="Times New Roman" w:hint="eastAsia"/>
          <w:kern w:val="0"/>
          <w:szCs w:val="24"/>
          <w:u w:val="single"/>
        </w:rPr>
        <w:t>〕</w:t>
      </w:r>
      <w:r w:rsidRPr="00A528CE">
        <w:rPr>
          <w:rFonts w:ascii="Times New Roman" w:eastAsia="宋体" w:hAnsi="Times New Roman" w:cs="Times New Roman" w:hint="eastAsia"/>
          <w:kern w:val="0"/>
          <w:szCs w:val="24"/>
          <w:u w:val="single"/>
        </w:rPr>
        <w:t>2</w:t>
      </w:r>
      <w:r w:rsidRPr="00A528CE">
        <w:rPr>
          <w:rFonts w:ascii="Times New Roman" w:eastAsia="宋体" w:hAnsi="Times New Roman" w:cs="Times New Roman" w:hint="eastAsia"/>
          <w:kern w:val="0"/>
          <w:szCs w:val="24"/>
          <w:u w:val="single"/>
        </w:rPr>
        <w:t>号）要求。</w:t>
      </w:r>
    </w:p>
    <w:p w14:paraId="112CFD44" w14:textId="77777777" w:rsidR="006927D1" w:rsidRPr="00AC5D83" w:rsidRDefault="0078398C">
      <w:pPr>
        <w:keepNext/>
        <w:keepLines/>
        <w:outlineLvl w:val="2"/>
        <w:rPr>
          <w:rFonts w:cs="Times New Roman"/>
          <w:b/>
          <w:kern w:val="2"/>
        </w:rPr>
      </w:pPr>
      <w:r w:rsidRPr="00AC5D83">
        <w:rPr>
          <w:rFonts w:cs="Times New Roman"/>
          <w:b/>
          <w:kern w:val="2"/>
        </w:rPr>
        <w:t>3.</w:t>
      </w:r>
      <w:r w:rsidR="005D7707">
        <w:rPr>
          <w:rFonts w:cs="Times New Roman" w:hint="eastAsia"/>
          <w:b/>
          <w:kern w:val="2"/>
        </w:rPr>
        <w:t>2</w:t>
      </w:r>
      <w:r w:rsidRPr="00AC5D83">
        <w:rPr>
          <w:rFonts w:cs="Times New Roman"/>
          <w:b/>
          <w:kern w:val="2"/>
        </w:rPr>
        <w:t xml:space="preserve">.6 </w:t>
      </w:r>
      <w:r w:rsidRPr="00AC5D83">
        <w:rPr>
          <w:rFonts w:cs="Times New Roman" w:hint="eastAsia"/>
          <w:b/>
          <w:kern w:val="2"/>
        </w:rPr>
        <w:t>主要原辅料、资源能源消耗指标</w:t>
      </w:r>
    </w:p>
    <w:p w14:paraId="05FCE562" w14:textId="77777777" w:rsidR="006927D1" w:rsidRPr="00AC5D83" w:rsidRDefault="0078398C">
      <w:pPr>
        <w:pStyle w:val="afffffa"/>
        <w:ind w:firstLine="480"/>
        <w:rPr>
          <w:rFonts w:ascii="Times New Roman" w:eastAsia="宋体" w:hAnsi="Times New Roman" w:cs="Times New Roman"/>
          <w:kern w:val="0"/>
          <w:szCs w:val="24"/>
        </w:rPr>
      </w:pPr>
      <w:r w:rsidRPr="00AC5D83">
        <w:rPr>
          <w:rFonts w:ascii="Times New Roman" w:eastAsia="宋体" w:hAnsi="Times New Roman" w:cs="Times New Roman" w:hint="eastAsia"/>
          <w:kern w:val="0"/>
          <w:szCs w:val="24"/>
        </w:rPr>
        <w:t>根据建设单位提供资料，对原辅料和资源能源消耗情况进行量化。项目原辅材料及能源消耗量见下表。</w:t>
      </w:r>
    </w:p>
    <w:p w14:paraId="51F8A59C" w14:textId="77777777" w:rsidR="006927D1" w:rsidRPr="00AC5D83" w:rsidRDefault="0078398C">
      <w:pPr>
        <w:adjustRightInd w:val="0"/>
        <w:snapToGrid w:val="0"/>
        <w:spacing w:beforeLines="50" w:before="156"/>
        <w:jc w:val="center"/>
        <w:rPr>
          <w:rFonts w:cs="Times New Roman"/>
          <w:b/>
          <w:kern w:val="2"/>
          <w:sz w:val="21"/>
          <w:szCs w:val="21"/>
        </w:rPr>
      </w:pPr>
      <w:r w:rsidRPr="00AC5D83">
        <w:rPr>
          <w:rFonts w:cs="Times New Roman" w:hint="eastAsia"/>
          <w:b/>
          <w:kern w:val="2"/>
          <w:sz w:val="21"/>
          <w:szCs w:val="21"/>
        </w:rPr>
        <w:t>表</w:t>
      </w:r>
      <w:r w:rsidRPr="00AC5D83">
        <w:rPr>
          <w:rFonts w:cs="Times New Roman"/>
          <w:b/>
          <w:kern w:val="2"/>
          <w:sz w:val="21"/>
          <w:szCs w:val="21"/>
        </w:rPr>
        <w:t>3</w:t>
      </w:r>
      <w:r w:rsidRPr="00AC5D83">
        <w:rPr>
          <w:rFonts w:cs="Times New Roman" w:hint="eastAsia"/>
          <w:b/>
          <w:kern w:val="2"/>
          <w:sz w:val="21"/>
          <w:szCs w:val="21"/>
        </w:rPr>
        <w:t>.</w:t>
      </w:r>
      <w:r w:rsidR="005D7707">
        <w:rPr>
          <w:rFonts w:cs="Times New Roman" w:hint="eastAsia"/>
          <w:b/>
          <w:kern w:val="2"/>
          <w:sz w:val="21"/>
          <w:szCs w:val="21"/>
        </w:rPr>
        <w:t>2</w:t>
      </w:r>
      <w:r w:rsidRPr="00AC5D83">
        <w:rPr>
          <w:rFonts w:cs="Times New Roman"/>
          <w:b/>
          <w:kern w:val="2"/>
          <w:sz w:val="21"/>
          <w:szCs w:val="21"/>
        </w:rPr>
        <w:t>-</w:t>
      </w:r>
      <w:r w:rsidR="005D7707">
        <w:rPr>
          <w:rFonts w:cs="Times New Roman" w:hint="eastAsia"/>
          <w:b/>
          <w:kern w:val="2"/>
          <w:sz w:val="21"/>
          <w:szCs w:val="21"/>
        </w:rPr>
        <w:t>2</w:t>
      </w:r>
      <w:r w:rsidRPr="00AC5D83">
        <w:rPr>
          <w:rFonts w:cs="Times New Roman"/>
          <w:b/>
          <w:kern w:val="2"/>
          <w:sz w:val="21"/>
          <w:szCs w:val="21"/>
        </w:rPr>
        <w:t xml:space="preserve">  </w:t>
      </w:r>
      <w:r w:rsidR="00043134" w:rsidRPr="00043134">
        <w:rPr>
          <w:rFonts w:cs="Times New Roman" w:hint="eastAsia"/>
          <w:b/>
          <w:kern w:val="2"/>
          <w:sz w:val="21"/>
          <w:szCs w:val="21"/>
        </w:rPr>
        <w:t>扩建后</w:t>
      </w:r>
      <w:r w:rsidRPr="00AC5D83">
        <w:rPr>
          <w:rFonts w:cs="Times New Roman" w:hint="eastAsia"/>
          <w:b/>
          <w:kern w:val="2"/>
          <w:sz w:val="21"/>
          <w:szCs w:val="21"/>
        </w:rPr>
        <w:t>项目主要原辅料消耗及资源能源消耗情况一览表</w:t>
      </w:r>
    </w:p>
    <w:tbl>
      <w:tblPr>
        <w:tblW w:w="8773" w:type="dxa"/>
        <w:tblCellMar>
          <w:left w:w="0" w:type="dxa"/>
          <w:right w:w="0" w:type="dxa"/>
        </w:tblCellMar>
        <w:tblLook w:val="04A0" w:firstRow="1" w:lastRow="0" w:firstColumn="1" w:lastColumn="0" w:noHBand="0" w:noVBand="1"/>
      </w:tblPr>
      <w:tblGrid>
        <w:gridCol w:w="1080"/>
        <w:gridCol w:w="1909"/>
        <w:gridCol w:w="851"/>
        <w:gridCol w:w="1559"/>
        <w:gridCol w:w="3374"/>
      </w:tblGrid>
      <w:tr w:rsidR="00AC5D83" w:rsidRPr="003D6C48" w14:paraId="04C56258" w14:textId="77777777" w:rsidTr="003D6C48">
        <w:trPr>
          <w:trHeight w:val="372"/>
        </w:trPr>
        <w:tc>
          <w:tcPr>
            <w:tcW w:w="1080" w:type="dxa"/>
            <w:tcBorders>
              <w:top w:val="single" w:sz="12"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AF636AD" w14:textId="77777777" w:rsidR="00AC5D83" w:rsidRPr="003D6C48" w:rsidRDefault="00AC5D83" w:rsidP="003D6C48">
            <w:pPr>
              <w:spacing w:line="240" w:lineRule="auto"/>
              <w:jc w:val="center"/>
              <w:textAlignment w:val="center"/>
              <w:rPr>
                <w:rFonts w:cs="Times New Roman"/>
                <w:b/>
                <w:color w:val="000000"/>
                <w:kern w:val="2"/>
                <w:sz w:val="21"/>
                <w:szCs w:val="21"/>
              </w:rPr>
            </w:pPr>
            <w:r w:rsidRPr="003D6C48">
              <w:rPr>
                <w:rFonts w:cs="Times New Roman"/>
                <w:b/>
                <w:color w:val="000000"/>
                <w:sz w:val="21"/>
                <w:szCs w:val="21"/>
                <w:lang w:bidi="ar"/>
              </w:rPr>
              <w:t>序号</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29C5EFE" w14:textId="77777777" w:rsidR="00AC5D83" w:rsidRPr="003D6C48" w:rsidRDefault="00AC5D83" w:rsidP="003D6C48">
            <w:pPr>
              <w:spacing w:line="240" w:lineRule="auto"/>
              <w:jc w:val="center"/>
              <w:textAlignment w:val="center"/>
              <w:rPr>
                <w:rFonts w:cs="Times New Roman"/>
                <w:b/>
                <w:color w:val="000000"/>
                <w:kern w:val="2"/>
                <w:sz w:val="21"/>
                <w:szCs w:val="21"/>
              </w:rPr>
            </w:pPr>
            <w:r w:rsidRPr="003D6C48">
              <w:rPr>
                <w:rFonts w:cs="Times New Roman"/>
                <w:b/>
                <w:color w:val="000000"/>
                <w:sz w:val="21"/>
                <w:szCs w:val="21"/>
                <w:lang w:bidi="ar"/>
              </w:rPr>
              <w:t>项目名称</w:t>
            </w:r>
          </w:p>
        </w:tc>
        <w:tc>
          <w:tcPr>
            <w:tcW w:w="851"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3F50F71" w14:textId="77777777" w:rsidR="00AC5D83" w:rsidRPr="003D6C48" w:rsidRDefault="00AC5D83" w:rsidP="003D6C48">
            <w:pPr>
              <w:spacing w:line="240" w:lineRule="auto"/>
              <w:jc w:val="center"/>
              <w:textAlignment w:val="center"/>
              <w:rPr>
                <w:rFonts w:cs="Times New Roman"/>
                <w:b/>
                <w:color w:val="000000"/>
                <w:kern w:val="2"/>
                <w:sz w:val="21"/>
                <w:szCs w:val="21"/>
              </w:rPr>
            </w:pPr>
            <w:r w:rsidRPr="003D6C48">
              <w:rPr>
                <w:rFonts w:cs="Times New Roman"/>
                <w:b/>
                <w:color w:val="000000"/>
                <w:sz w:val="21"/>
                <w:szCs w:val="21"/>
                <w:lang w:bidi="ar"/>
              </w:rPr>
              <w:t>单位</w:t>
            </w:r>
          </w:p>
        </w:tc>
        <w:tc>
          <w:tcPr>
            <w:tcW w:w="1559" w:type="dxa"/>
            <w:tcBorders>
              <w:top w:val="single" w:sz="12"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B5E1B60" w14:textId="77777777" w:rsidR="00AC5D83" w:rsidRPr="003D6C48" w:rsidRDefault="00AC5D83" w:rsidP="003D6C48">
            <w:pPr>
              <w:spacing w:line="240" w:lineRule="auto"/>
              <w:jc w:val="center"/>
              <w:textAlignment w:val="center"/>
              <w:rPr>
                <w:rFonts w:cs="Times New Roman"/>
                <w:b/>
                <w:color w:val="000000"/>
                <w:kern w:val="2"/>
                <w:sz w:val="21"/>
                <w:szCs w:val="21"/>
              </w:rPr>
            </w:pPr>
            <w:r w:rsidRPr="003D6C48">
              <w:rPr>
                <w:rFonts w:cs="Times New Roman"/>
                <w:b/>
                <w:color w:val="000000"/>
                <w:sz w:val="21"/>
                <w:szCs w:val="21"/>
                <w:lang w:bidi="ar"/>
              </w:rPr>
              <w:t>年消耗量</w:t>
            </w:r>
          </w:p>
        </w:tc>
        <w:tc>
          <w:tcPr>
            <w:tcW w:w="3374" w:type="dxa"/>
            <w:tcBorders>
              <w:top w:val="single" w:sz="12"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344CE3A1" w14:textId="77777777" w:rsidR="00AC5D83" w:rsidRPr="003D6C48" w:rsidRDefault="00AC5D83" w:rsidP="003D6C48">
            <w:pPr>
              <w:spacing w:line="240" w:lineRule="auto"/>
              <w:jc w:val="center"/>
              <w:textAlignment w:val="center"/>
              <w:rPr>
                <w:rFonts w:cs="Times New Roman"/>
                <w:b/>
                <w:color w:val="000000"/>
                <w:kern w:val="2"/>
                <w:sz w:val="21"/>
                <w:szCs w:val="21"/>
              </w:rPr>
            </w:pPr>
            <w:r w:rsidRPr="003D6C48">
              <w:rPr>
                <w:rFonts w:cs="Times New Roman"/>
                <w:b/>
                <w:color w:val="000000"/>
                <w:sz w:val="21"/>
                <w:szCs w:val="21"/>
                <w:lang w:bidi="ar"/>
              </w:rPr>
              <w:t>来源</w:t>
            </w:r>
          </w:p>
        </w:tc>
      </w:tr>
      <w:tr w:rsidR="00AC5D83" w:rsidRPr="003D6C48" w14:paraId="37A01A81" w14:textId="77777777" w:rsidTr="003D6C48">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35A8F0E" w14:textId="77777777" w:rsidR="00AC5D83" w:rsidRPr="003D6C48" w:rsidRDefault="00AC5D83"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42ED1B1" w14:textId="77777777" w:rsidR="00AC5D83" w:rsidRPr="003D6C48" w:rsidRDefault="00AC5D83"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豆柏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32F69AF" w14:textId="77777777" w:rsidR="00AC5D83" w:rsidRPr="003D6C48" w:rsidRDefault="00AC5D83"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CF65E79" w14:textId="77777777" w:rsidR="00AC5D83" w:rsidRPr="003D6C48" w:rsidRDefault="00AC5D83"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686.2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2934A8F" w14:textId="77777777" w:rsidR="00AC5D83" w:rsidRPr="003D6C48" w:rsidRDefault="00AC5D83"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湖南华森现代发展有限公司</w:t>
            </w:r>
          </w:p>
        </w:tc>
      </w:tr>
      <w:tr w:rsidR="003D6C48" w:rsidRPr="003D6C48" w14:paraId="578BE9AD" w14:textId="77777777" w:rsidTr="003D6C48">
        <w:trPr>
          <w:trHeight w:val="4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14259671" w14:textId="77777777" w:rsidR="003D6C48" w:rsidRPr="003D6C48" w:rsidRDefault="003D6C48" w:rsidP="00EA0730">
            <w:pPr>
              <w:spacing w:line="240" w:lineRule="auto"/>
              <w:jc w:val="center"/>
              <w:textAlignment w:val="center"/>
              <w:rPr>
                <w:rFonts w:cs="Times New Roman"/>
                <w:color w:val="FF0000"/>
                <w:kern w:val="2"/>
                <w:sz w:val="21"/>
                <w:szCs w:val="21"/>
                <w:highlight w:val="yellow"/>
              </w:rPr>
            </w:pPr>
            <w:r w:rsidRPr="003D6C48">
              <w:rPr>
                <w:rFonts w:cs="Times New Roman"/>
                <w:sz w:val="21"/>
                <w:szCs w:val="21"/>
                <w:lang w:bidi="ar"/>
              </w:rPr>
              <w:t>2</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1091CC9" w14:textId="77777777" w:rsidR="003D6C48" w:rsidRPr="003D6C48" w:rsidRDefault="003D6C48"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麦麸</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5A1F32E" w14:textId="77777777" w:rsidR="003D6C48" w:rsidRPr="003D6C48" w:rsidRDefault="003D6C48"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0FB1357" w14:textId="77777777" w:rsidR="003D6C48" w:rsidRPr="003D6C48" w:rsidRDefault="003D6C48"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343.1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7B21B78F" w14:textId="77777777" w:rsidR="003D6C48" w:rsidRPr="003D6C48" w:rsidRDefault="003D6C48"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湖南华森现代发展有限公司</w:t>
            </w:r>
          </w:p>
        </w:tc>
      </w:tr>
      <w:tr w:rsidR="00574E36" w:rsidRPr="003D6C48" w14:paraId="098D4407" w14:textId="77777777" w:rsidTr="00461759">
        <w:trPr>
          <w:trHeight w:val="378"/>
        </w:trPr>
        <w:tc>
          <w:tcPr>
            <w:tcW w:w="1080" w:type="dxa"/>
            <w:vMerge w:val="restart"/>
            <w:tcBorders>
              <w:top w:val="single" w:sz="8" w:space="0" w:color="000000"/>
              <w:left w:val="nil"/>
              <w:right w:val="single" w:sz="8" w:space="0" w:color="000000"/>
            </w:tcBorders>
            <w:shd w:val="clear" w:color="auto" w:fill="auto"/>
            <w:tcMar>
              <w:top w:w="12" w:type="dxa"/>
              <w:left w:w="12" w:type="dxa"/>
              <w:right w:w="12" w:type="dxa"/>
            </w:tcMar>
            <w:vAlign w:val="center"/>
          </w:tcPr>
          <w:p w14:paraId="2D906E16"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3</w:t>
            </w:r>
          </w:p>
        </w:tc>
        <w:tc>
          <w:tcPr>
            <w:tcW w:w="1909" w:type="dxa"/>
            <w:vMerge w:val="restart"/>
            <w:tcBorders>
              <w:top w:val="single" w:sz="8" w:space="0" w:color="000000"/>
              <w:left w:val="single" w:sz="8" w:space="0" w:color="000000"/>
              <w:right w:val="single" w:sz="8" w:space="0" w:color="000000"/>
            </w:tcBorders>
            <w:shd w:val="clear" w:color="auto" w:fill="auto"/>
            <w:tcMar>
              <w:top w:w="12" w:type="dxa"/>
              <w:left w:w="12" w:type="dxa"/>
              <w:right w:w="12" w:type="dxa"/>
            </w:tcMar>
            <w:vAlign w:val="center"/>
          </w:tcPr>
          <w:p w14:paraId="18DC0C79" w14:textId="77777777" w:rsidR="00574E36" w:rsidRPr="00574E36" w:rsidRDefault="00574E36" w:rsidP="003D6C48">
            <w:pPr>
              <w:spacing w:line="240" w:lineRule="auto"/>
              <w:jc w:val="center"/>
              <w:textAlignment w:val="center"/>
              <w:rPr>
                <w:rFonts w:cs="Times New Roman"/>
                <w:kern w:val="2"/>
                <w:sz w:val="21"/>
                <w:szCs w:val="21"/>
              </w:rPr>
            </w:pPr>
            <w:r w:rsidRPr="00574E36">
              <w:rPr>
                <w:rFonts w:cs="Times New Roman"/>
                <w:sz w:val="21"/>
                <w:szCs w:val="21"/>
                <w:lang w:bidi="ar"/>
              </w:rPr>
              <w:t>新鲜水</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CD74690" w14:textId="77777777" w:rsidR="00574E36" w:rsidRPr="00574E36" w:rsidRDefault="00574E36" w:rsidP="003D6C48">
            <w:pPr>
              <w:spacing w:line="240" w:lineRule="auto"/>
              <w:jc w:val="center"/>
              <w:textAlignment w:val="center"/>
              <w:rPr>
                <w:rFonts w:cs="Times New Roman"/>
                <w:kern w:val="2"/>
                <w:sz w:val="21"/>
                <w:szCs w:val="21"/>
              </w:rPr>
            </w:pPr>
            <w:r w:rsidRPr="00574E36">
              <w:rPr>
                <w:rFonts w:cs="Times New Roman"/>
                <w:sz w:val="21"/>
                <w:szCs w:val="21"/>
                <w:lang w:bidi="ar"/>
              </w:rPr>
              <w:t>m</w:t>
            </w:r>
            <w:r w:rsidRPr="00574E36">
              <w:rPr>
                <w:rFonts w:cs="Times New Roman"/>
                <w:sz w:val="21"/>
                <w:szCs w:val="21"/>
                <w:vertAlign w:val="superscript"/>
                <w:lang w:bidi="ar"/>
              </w:rPr>
              <w:t>3</w:t>
            </w:r>
            <w:r w:rsidRPr="00574E36">
              <w:rPr>
                <w:rFonts w:cs="Times New Roman"/>
                <w:sz w:val="21"/>
                <w:szCs w:val="21"/>
                <w:lang w:bidi="ar"/>
              </w:rPr>
              <w: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9BADC86" w14:textId="77777777" w:rsidR="00574E36" w:rsidRPr="00574E36" w:rsidRDefault="00574E36" w:rsidP="003D6C48">
            <w:pPr>
              <w:spacing w:line="240" w:lineRule="auto"/>
              <w:jc w:val="center"/>
              <w:textAlignment w:val="center"/>
              <w:rPr>
                <w:rFonts w:cs="Times New Roman"/>
                <w:color w:val="000000"/>
                <w:kern w:val="2"/>
                <w:sz w:val="21"/>
                <w:szCs w:val="21"/>
              </w:rPr>
            </w:pPr>
            <w:r w:rsidRPr="00574E36">
              <w:rPr>
                <w:rFonts w:cs="Times New Roman" w:hint="eastAsia"/>
                <w:color w:val="000000"/>
                <w:kern w:val="2"/>
                <w:sz w:val="21"/>
                <w:szCs w:val="21"/>
              </w:rPr>
              <w:t>1825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0AAF532" w14:textId="77777777" w:rsidR="00574E36" w:rsidRPr="00574E36" w:rsidRDefault="00574E36" w:rsidP="003D6C48">
            <w:pPr>
              <w:widowControl w:val="0"/>
              <w:spacing w:line="240" w:lineRule="auto"/>
              <w:jc w:val="center"/>
              <w:rPr>
                <w:rFonts w:cs="Times New Roman"/>
                <w:color w:val="000000"/>
                <w:kern w:val="2"/>
                <w:sz w:val="21"/>
                <w:szCs w:val="21"/>
              </w:rPr>
            </w:pPr>
            <w:r w:rsidRPr="00574E36">
              <w:rPr>
                <w:rFonts w:cs="Times New Roman"/>
                <w:color w:val="000000"/>
                <w:kern w:val="2"/>
                <w:sz w:val="21"/>
                <w:szCs w:val="21"/>
              </w:rPr>
              <w:t>自来水</w:t>
            </w:r>
          </w:p>
        </w:tc>
      </w:tr>
      <w:tr w:rsidR="00574E36" w:rsidRPr="003D6C48" w14:paraId="5FEC4543" w14:textId="77777777" w:rsidTr="00461759">
        <w:trPr>
          <w:trHeight w:val="378"/>
        </w:trPr>
        <w:tc>
          <w:tcPr>
            <w:tcW w:w="1080" w:type="dxa"/>
            <w:vMerge/>
            <w:tcBorders>
              <w:left w:val="nil"/>
              <w:bottom w:val="single" w:sz="8" w:space="0" w:color="000000"/>
              <w:right w:val="single" w:sz="8" w:space="0" w:color="000000"/>
            </w:tcBorders>
            <w:shd w:val="clear" w:color="auto" w:fill="auto"/>
            <w:tcMar>
              <w:top w:w="12" w:type="dxa"/>
              <w:left w:w="12" w:type="dxa"/>
              <w:right w:w="12" w:type="dxa"/>
            </w:tcMar>
            <w:vAlign w:val="center"/>
          </w:tcPr>
          <w:p w14:paraId="0B777140" w14:textId="77777777" w:rsidR="00574E36" w:rsidRPr="003D6C48" w:rsidRDefault="00574E36" w:rsidP="00EA0730">
            <w:pPr>
              <w:spacing w:line="240" w:lineRule="auto"/>
              <w:jc w:val="center"/>
              <w:textAlignment w:val="center"/>
              <w:rPr>
                <w:rFonts w:cs="Times New Roman"/>
                <w:color w:val="000000"/>
                <w:sz w:val="21"/>
                <w:szCs w:val="21"/>
                <w:lang w:bidi="ar"/>
              </w:rPr>
            </w:pPr>
          </w:p>
        </w:tc>
        <w:tc>
          <w:tcPr>
            <w:tcW w:w="1909" w:type="dxa"/>
            <w:vMerge/>
            <w:tcBorders>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0405A47" w14:textId="77777777" w:rsidR="00574E36" w:rsidRPr="00574E36" w:rsidRDefault="00574E36" w:rsidP="003D6C48">
            <w:pPr>
              <w:spacing w:line="240" w:lineRule="auto"/>
              <w:jc w:val="center"/>
              <w:textAlignment w:val="center"/>
              <w:rPr>
                <w:rFonts w:cs="Times New Roman"/>
                <w:sz w:val="21"/>
                <w:szCs w:val="21"/>
                <w:lang w:bidi="ar"/>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FD407D8" w14:textId="77777777" w:rsidR="00574E36" w:rsidRPr="00574E36" w:rsidRDefault="00574E36" w:rsidP="00461759">
            <w:pPr>
              <w:spacing w:line="240" w:lineRule="auto"/>
              <w:jc w:val="center"/>
              <w:textAlignment w:val="center"/>
              <w:rPr>
                <w:rFonts w:cs="Times New Roman"/>
                <w:kern w:val="2"/>
                <w:sz w:val="21"/>
                <w:szCs w:val="21"/>
              </w:rPr>
            </w:pPr>
            <w:r w:rsidRPr="00574E36">
              <w:rPr>
                <w:rFonts w:cs="Times New Roman"/>
                <w:sz w:val="21"/>
                <w:szCs w:val="21"/>
                <w:lang w:bidi="ar"/>
              </w:rPr>
              <w:t>m</w:t>
            </w:r>
            <w:r w:rsidRPr="00574E36">
              <w:rPr>
                <w:rFonts w:cs="Times New Roman"/>
                <w:sz w:val="21"/>
                <w:szCs w:val="21"/>
                <w:vertAlign w:val="superscript"/>
                <w:lang w:bidi="ar"/>
              </w:rPr>
              <w:t>3</w:t>
            </w:r>
            <w:r w:rsidRPr="00574E36">
              <w:rPr>
                <w:rFonts w:cs="Times New Roman"/>
                <w:sz w:val="21"/>
                <w:szCs w:val="21"/>
                <w:lang w:bidi="ar"/>
              </w:rPr>
              <w: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43DD032" w14:textId="77777777" w:rsidR="00574E36" w:rsidRPr="00574E36" w:rsidRDefault="00574E36" w:rsidP="00461759">
            <w:pPr>
              <w:spacing w:line="240" w:lineRule="auto"/>
              <w:jc w:val="center"/>
              <w:textAlignment w:val="center"/>
              <w:rPr>
                <w:rFonts w:cs="Times New Roman"/>
                <w:color w:val="000000"/>
                <w:kern w:val="2"/>
                <w:sz w:val="21"/>
                <w:szCs w:val="21"/>
              </w:rPr>
            </w:pPr>
            <w:r w:rsidRPr="00574E36">
              <w:rPr>
                <w:rFonts w:cs="Times New Roman" w:hint="eastAsia"/>
                <w:color w:val="000000"/>
                <w:kern w:val="2"/>
                <w:sz w:val="21"/>
                <w:szCs w:val="21"/>
              </w:rPr>
              <w:t>65915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268F784" w14:textId="77777777" w:rsidR="00574E36" w:rsidRPr="00574E36" w:rsidRDefault="00574E36" w:rsidP="00461759">
            <w:pPr>
              <w:widowControl w:val="0"/>
              <w:spacing w:line="240" w:lineRule="auto"/>
              <w:jc w:val="center"/>
              <w:rPr>
                <w:rFonts w:cs="Times New Roman"/>
                <w:color w:val="000000"/>
                <w:kern w:val="2"/>
                <w:sz w:val="21"/>
                <w:szCs w:val="21"/>
              </w:rPr>
            </w:pPr>
            <w:r w:rsidRPr="00574E36">
              <w:rPr>
                <w:rFonts w:cs="Times New Roman"/>
                <w:color w:val="000000"/>
                <w:kern w:val="2"/>
                <w:sz w:val="21"/>
                <w:szCs w:val="21"/>
              </w:rPr>
              <w:t>地下井水</w:t>
            </w:r>
          </w:p>
        </w:tc>
      </w:tr>
      <w:tr w:rsidR="00574E36" w:rsidRPr="003D6C48" w14:paraId="17505793" w14:textId="77777777" w:rsidTr="003D6C48">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062A1208"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4</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7026598"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玉米</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20043E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F399390"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1803.1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EDEE052" w14:textId="77777777" w:rsidR="00574E36" w:rsidRPr="003D6C48" w:rsidRDefault="00574E36" w:rsidP="003D6C48">
            <w:pPr>
              <w:spacing w:line="240" w:lineRule="auto"/>
              <w:jc w:val="center"/>
              <w:textAlignment w:val="bottom"/>
              <w:rPr>
                <w:rFonts w:cs="Times New Roman"/>
                <w:color w:val="000000"/>
                <w:kern w:val="2"/>
                <w:sz w:val="21"/>
                <w:szCs w:val="21"/>
              </w:rPr>
            </w:pPr>
            <w:r>
              <w:rPr>
                <w:rFonts w:cs="Times New Roman"/>
                <w:color w:val="000000"/>
                <w:kern w:val="2"/>
                <w:sz w:val="21"/>
                <w:szCs w:val="21"/>
              </w:rPr>
              <w:t>牧草种植基地</w:t>
            </w:r>
          </w:p>
        </w:tc>
      </w:tr>
      <w:tr w:rsidR="00574E36" w:rsidRPr="003D6C48" w14:paraId="0D6DC328" w14:textId="77777777" w:rsidTr="003D6C48">
        <w:trPr>
          <w:trHeight w:val="45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003C5535"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5</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59D8B93"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干燕麦草</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8005E8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136ED8F"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1058.5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2344473D"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甘肃瑞和农业发展有限责任公司</w:t>
            </w:r>
          </w:p>
        </w:tc>
      </w:tr>
      <w:tr w:rsidR="00574E36" w:rsidRPr="003D6C48" w14:paraId="1B891D33" w14:textId="77777777" w:rsidTr="003D6C48">
        <w:trPr>
          <w:trHeight w:val="39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46E4A0C2"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6</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BF81A67"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磷酸氢钙</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819B8C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DD2C8E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51.1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7A72A74D"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衡阳市华地饲料添加剂有限公司</w:t>
            </w:r>
          </w:p>
        </w:tc>
      </w:tr>
      <w:tr w:rsidR="00574E36" w:rsidRPr="003D6C48" w14:paraId="3723E591" w14:textId="77777777" w:rsidTr="003D6C48">
        <w:trPr>
          <w:trHeight w:val="400"/>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631FA7A"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7</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6630910"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石粉</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05F96A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E22AD60"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25.55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36224A1"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衡阳市华地饲料添加剂有限公司</w:t>
            </w:r>
          </w:p>
        </w:tc>
      </w:tr>
      <w:tr w:rsidR="00574E36" w:rsidRPr="003D6C48" w14:paraId="32D4AAA1" w14:textId="77777777" w:rsidTr="003D6C48">
        <w:trPr>
          <w:trHeight w:val="378"/>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72AC48A"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8</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EC2CC4E"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小麦秸秆</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224B503"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5410469"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876</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A532590"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固镇县合禾种植专业合作社</w:t>
            </w:r>
          </w:p>
        </w:tc>
      </w:tr>
      <w:tr w:rsidR="00574E36" w:rsidRPr="003D6C48" w14:paraId="135D56C8" w14:textId="77777777" w:rsidTr="003D6C48">
        <w:trPr>
          <w:trHeight w:val="39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3A2A780"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9</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2009824"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预粉料</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BD97139"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FD970DF"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20.075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3CBFAB3"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长沙新起点生物科技有限公司</w:t>
            </w:r>
          </w:p>
        </w:tc>
      </w:tr>
      <w:tr w:rsidR="00574E36" w:rsidRPr="003D6C48" w14:paraId="2699D9B3" w14:textId="77777777" w:rsidTr="003D6C48">
        <w:trPr>
          <w:trHeight w:val="3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ED70182"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10</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1961C3AD"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小苏打</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69C899B"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E57DD4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7.665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BD0715E"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衡阳市石鼓区华鑫饲料经营部</w:t>
            </w:r>
          </w:p>
        </w:tc>
      </w:tr>
      <w:tr w:rsidR="00574E36" w:rsidRPr="003D6C48" w14:paraId="2D46649C" w14:textId="77777777" w:rsidTr="003D6C48">
        <w:trPr>
          <w:trHeight w:val="396"/>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741647E"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2B9260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DDGS</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3F44531"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D0F253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25.55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912B214"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郑州丰亿饲料有限公司</w:t>
            </w:r>
          </w:p>
        </w:tc>
      </w:tr>
      <w:tr w:rsidR="00574E36" w:rsidRPr="003D6C48" w14:paraId="19E76413" w14:textId="77777777" w:rsidTr="003D6C48">
        <w:trPr>
          <w:trHeight w:val="389"/>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008E891F"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12</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72F129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进口干苜蓿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3E8609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4CED92C"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511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6E6E5608"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厦门荣顺供应链管理有限公司</w:t>
            </w:r>
          </w:p>
        </w:tc>
      </w:tr>
      <w:tr w:rsidR="00574E36" w:rsidRPr="003D6C48" w14:paraId="732B7C02" w14:textId="77777777" w:rsidTr="003D6C48">
        <w:trPr>
          <w:trHeight w:val="39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CF6E76B"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13</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718EEC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青贮苜蓿</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28C37C1"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843D88E"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511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DD79994"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德人草业科技有限公司</w:t>
            </w:r>
          </w:p>
        </w:tc>
      </w:tr>
      <w:tr w:rsidR="00574E36" w:rsidRPr="003D6C48" w14:paraId="79C56B57" w14:textId="77777777" w:rsidTr="003D6C48">
        <w:trPr>
          <w:trHeight w:val="40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641503C"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14</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2B00335" w14:textId="77777777" w:rsidR="00574E36" w:rsidRPr="003D6C48" w:rsidRDefault="00574E36" w:rsidP="003D6C48">
            <w:pPr>
              <w:spacing w:line="240" w:lineRule="auto"/>
              <w:jc w:val="center"/>
              <w:textAlignment w:val="bottom"/>
              <w:rPr>
                <w:rFonts w:eastAsia="MS Sans Serif" w:cs="Times New Roman"/>
                <w:color w:val="000000"/>
                <w:kern w:val="2"/>
                <w:sz w:val="21"/>
                <w:szCs w:val="21"/>
              </w:rPr>
            </w:pPr>
            <w:r w:rsidRPr="003D6C48">
              <w:rPr>
                <w:rFonts w:cs="Times New Roman"/>
                <w:color w:val="000000"/>
                <w:sz w:val="21"/>
                <w:szCs w:val="21"/>
                <w:lang w:bidi="ar"/>
              </w:rPr>
              <w:t>益康</w:t>
            </w:r>
            <w:r w:rsidRPr="003D6C48">
              <w:rPr>
                <w:rFonts w:eastAsia="MS Sans Serif" w:cs="Times New Roman"/>
                <w:color w:val="000000"/>
                <w:sz w:val="21"/>
                <w:szCs w:val="21"/>
                <w:lang w:bidi="ar"/>
              </w:rPr>
              <w:t>XP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577FA4B"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6C9FAC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1.2775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4DA62425"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长沙诚耀生物科技有限公司货款</w:t>
            </w:r>
          </w:p>
        </w:tc>
      </w:tr>
      <w:tr w:rsidR="00574E36" w:rsidRPr="003D6C48" w14:paraId="7B6D3BD7" w14:textId="77777777" w:rsidTr="003D6C48">
        <w:trPr>
          <w:trHeight w:val="39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5B3E8E2"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15</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1F9FEBF"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牛得康</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EAE944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A7BCFD9"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36.5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3AE19711" w14:textId="77777777" w:rsidR="00574E36" w:rsidRPr="003D6C48" w:rsidRDefault="00574E36" w:rsidP="003D6C48">
            <w:pPr>
              <w:spacing w:line="240" w:lineRule="auto"/>
              <w:jc w:val="center"/>
              <w:textAlignment w:val="bottom"/>
              <w:rPr>
                <w:rFonts w:cs="Times New Roman"/>
                <w:color w:val="000000"/>
                <w:kern w:val="2"/>
                <w:sz w:val="21"/>
                <w:szCs w:val="21"/>
              </w:rPr>
            </w:pPr>
            <w:r w:rsidRPr="003D6C48">
              <w:rPr>
                <w:rFonts w:cs="Times New Roman"/>
                <w:color w:val="000000"/>
                <w:sz w:val="21"/>
                <w:szCs w:val="21"/>
                <w:lang w:bidi="ar"/>
              </w:rPr>
              <w:t>江苏家惠生物科技有限公司</w:t>
            </w:r>
          </w:p>
        </w:tc>
      </w:tr>
      <w:tr w:rsidR="00574E36" w:rsidRPr="003D6C48" w14:paraId="4F718E38" w14:textId="77777777" w:rsidTr="003D6C48">
        <w:trPr>
          <w:trHeight w:val="398"/>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289DB10D"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16</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49E02A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玉米秸秆</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CD7E28E"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11B5C66"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6935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1B45D7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德人草业科技有限公司</w:t>
            </w:r>
          </w:p>
        </w:tc>
      </w:tr>
      <w:tr w:rsidR="00574E36" w:rsidRPr="003D6C48" w14:paraId="0D9049C5" w14:textId="77777777" w:rsidTr="00F56251">
        <w:trPr>
          <w:trHeight w:val="62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269DB56" w14:textId="77777777" w:rsidR="00574E36" w:rsidRPr="003D6C48" w:rsidRDefault="00574E36" w:rsidP="00E3646F">
            <w:pPr>
              <w:widowControl w:val="0"/>
              <w:spacing w:line="240" w:lineRule="auto"/>
              <w:jc w:val="center"/>
              <w:rPr>
                <w:rFonts w:cs="Times New Roman"/>
                <w:color w:val="000000"/>
                <w:kern w:val="2"/>
                <w:sz w:val="21"/>
                <w:szCs w:val="21"/>
              </w:rPr>
            </w:pPr>
            <w:r w:rsidRPr="003D6C48">
              <w:rPr>
                <w:rFonts w:cs="Times New Roman"/>
                <w:color w:val="000000"/>
                <w:sz w:val="21"/>
                <w:szCs w:val="21"/>
                <w:lang w:bidi="ar"/>
              </w:rPr>
              <w:t>17</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210646F"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消毒剂</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9E9C946"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8DB38D3" w14:textId="77777777" w:rsidR="00574E36" w:rsidRPr="003D6C48" w:rsidRDefault="00574E36" w:rsidP="003D6C48">
            <w:pPr>
              <w:widowControl w:val="0"/>
              <w:spacing w:line="240" w:lineRule="auto"/>
              <w:jc w:val="center"/>
              <w:rPr>
                <w:rFonts w:cs="Times New Roman"/>
                <w:color w:val="000000"/>
                <w:kern w:val="2"/>
                <w:sz w:val="21"/>
                <w:szCs w:val="21"/>
              </w:rPr>
            </w:pPr>
            <w:r>
              <w:rPr>
                <w:rFonts w:cs="Times New Roman" w:hint="eastAsia"/>
                <w:color w:val="000000"/>
                <w:kern w:val="2"/>
                <w:sz w:val="21"/>
                <w:szCs w:val="21"/>
              </w:rPr>
              <w:t>2</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3D1FF1E9"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湖南五指峰生化有限限公司</w:t>
            </w:r>
          </w:p>
        </w:tc>
      </w:tr>
      <w:tr w:rsidR="00574E36" w:rsidRPr="003D6C48" w14:paraId="67D0CD97" w14:textId="77777777" w:rsidTr="003D6C48">
        <w:trPr>
          <w:trHeight w:val="455"/>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736AC109"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18</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617C787E"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兽药、疫苗</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F276E49"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万支</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6BED1AB" w14:textId="77777777" w:rsidR="00574E36" w:rsidRPr="003D6C48" w:rsidRDefault="00574E36" w:rsidP="003D6C48">
            <w:pPr>
              <w:widowControl w:val="0"/>
              <w:spacing w:line="240" w:lineRule="auto"/>
              <w:jc w:val="center"/>
              <w:rPr>
                <w:rFonts w:cs="Times New Roman"/>
                <w:color w:val="000000"/>
                <w:kern w:val="2"/>
                <w:sz w:val="21"/>
                <w:szCs w:val="21"/>
              </w:rPr>
            </w:pPr>
            <w:r w:rsidRPr="003D6C48">
              <w:rPr>
                <w:rFonts w:cs="Times New Roman"/>
                <w:color w:val="000000"/>
                <w:kern w:val="2"/>
                <w:sz w:val="21"/>
                <w:szCs w:val="21"/>
              </w:rPr>
              <w:t>若干</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017E5D60"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从当地畜牧防疫部门（站）购进</w:t>
            </w:r>
          </w:p>
        </w:tc>
      </w:tr>
      <w:tr w:rsidR="00574E36" w:rsidRPr="003D6C48" w14:paraId="4A5ECAE2" w14:textId="77777777" w:rsidTr="003D6C48">
        <w:trPr>
          <w:trHeight w:val="342"/>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506C1005"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19</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5CAF5FE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BM</w:t>
            </w:r>
            <w:r w:rsidRPr="003D6C48">
              <w:rPr>
                <w:rFonts w:cs="Times New Roman"/>
                <w:color w:val="000000"/>
                <w:sz w:val="21"/>
                <w:szCs w:val="21"/>
                <w:lang w:bidi="ar"/>
              </w:rPr>
              <w:t>菌液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EFF7484"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3925C3FF" w14:textId="77777777" w:rsidR="00574E36" w:rsidRPr="003D6C48" w:rsidRDefault="00574E36" w:rsidP="003D6C48">
            <w:pPr>
              <w:widowControl w:val="0"/>
              <w:spacing w:line="240" w:lineRule="auto"/>
              <w:jc w:val="center"/>
              <w:rPr>
                <w:rFonts w:cs="Times New Roman"/>
                <w:color w:val="000000"/>
                <w:kern w:val="2"/>
                <w:sz w:val="21"/>
                <w:szCs w:val="21"/>
              </w:rPr>
            </w:pPr>
            <w:r w:rsidRPr="003D6C48">
              <w:rPr>
                <w:rFonts w:cs="Times New Roman"/>
                <w:color w:val="000000"/>
                <w:kern w:val="2"/>
                <w:sz w:val="21"/>
                <w:szCs w:val="21"/>
              </w:rPr>
              <w:t>0.5</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78DCD185"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市场购进</w:t>
            </w:r>
          </w:p>
        </w:tc>
      </w:tr>
      <w:tr w:rsidR="00574E36" w:rsidRPr="003D6C48" w14:paraId="1965A127" w14:textId="77777777" w:rsidTr="003D6C48">
        <w:trPr>
          <w:trHeight w:val="5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319A2BC6"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20</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028E2572"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生物除臭剂（大力可）</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223F4A14"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L/a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1099591" w14:textId="77777777" w:rsidR="00574E36" w:rsidRPr="003D6C48" w:rsidRDefault="00574E36" w:rsidP="003D6C48">
            <w:pPr>
              <w:widowControl w:val="0"/>
              <w:spacing w:line="240" w:lineRule="auto"/>
              <w:jc w:val="center"/>
              <w:rPr>
                <w:rFonts w:cs="Times New Roman"/>
                <w:color w:val="000000"/>
                <w:kern w:val="2"/>
                <w:sz w:val="21"/>
                <w:szCs w:val="21"/>
              </w:rPr>
            </w:pPr>
            <w:r w:rsidRPr="003D6C48">
              <w:rPr>
                <w:rFonts w:cs="Times New Roman"/>
                <w:color w:val="000000"/>
                <w:kern w:val="2"/>
                <w:sz w:val="21"/>
                <w:szCs w:val="21"/>
              </w:rPr>
              <w:t>1000</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17BBC447" w14:textId="77777777" w:rsidR="00574E36" w:rsidRPr="003D6C48" w:rsidRDefault="00574E36" w:rsidP="003D6C48">
            <w:pPr>
              <w:spacing w:line="240" w:lineRule="auto"/>
              <w:jc w:val="center"/>
              <w:textAlignment w:val="top"/>
              <w:rPr>
                <w:rFonts w:cs="Times New Roman"/>
                <w:color w:val="000000"/>
                <w:kern w:val="2"/>
                <w:sz w:val="21"/>
                <w:szCs w:val="21"/>
              </w:rPr>
            </w:pPr>
            <w:r w:rsidRPr="003D6C48">
              <w:rPr>
                <w:rFonts w:cs="Times New Roman"/>
                <w:color w:val="000000"/>
                <w:sz w:val="21"/>
                <w:szCs w:val="21"/>
                <w:lang w:bidi="ar"/>
              </w:rPr>
              <w:t>市场购进</w:t>
            </w:r>
          </w:p>
        </w:tc>
      </w:tr>
      <w:tr w:rsidR="00574E36" w:rsidRPr="003D6C48" w14:paraId="65B62F49" w14:textId="77777777" w:rsidTr="003D6C48">
        <w:trPr>
          <w:trHeight w:val="591"/>
        </w:trPr>
        <w:tc>
          <w:tcPr>
            <w:tcW w:w="1080" w:type="dxa"/>
            <w:tcBorders>
              <w:top w:val="single" w:sz="8" w:space="0" w:color="000000"/>
              <w:left w:val="nil"/>
              <w:bottom w:val="single" w:sz="8" w:space="0" w:color="000000"/>
              <w:right w:val="single" w:sz="8" w:space="0" w:color="000000"/>
            </w:tcBorders>
            <w:shd w:val="clear" w:color="auto" w:fill="auto"/>
            <w:tcMar>
              <w:top w:w="12" w:type="dxa"/>
              <w:left w:w="12" w:type="dxa"/>
              <w:right w:w="12" w:type="dxa"/>
            </w:tcMar>
            <w:vAlign w:val="center"/>
          </w:tcPr>
          <w:p w14:paraId="6AE401F9" w14:textId="77777777" w:rsidR="00574E36" w:rsidRPr="003D6C48" w:rsidRDefault="00574E36" w:rsidP="00EA0730">
            <w:pPr>
              <w:spacing w:line="240" w:lineRule="auto"/>
              <w:jc w:val="center"/>
              <w:textAlignment w:val="center"/>
              <w:rPr>
                <w:rFonts w:cs="Times New Roman"/>
                <w:color w:val="000000"/>
                <w:kern w:val="2"/>
                <w:sz w:val="21"/>
                <w:szCs w:val="21"/>
              </w:rPr>
            </w:pPr>
            <w:r w:rsidRPr="003D6C48">
              <w:rPr>
                <w:rFonts w:cs="Times New Roman"/>
                <w:color w:val="000000"/>
                <w:kern w:val="2"/>
                <w:sz w:val="21"/>
                <w:szCs w:val="21"/>
              </w:rPr>
              <w:t>21</w:t>
            </w:r>
          </w:p>
        </w:tc>
        <w:tc>
          <w:tcPr>
            <w:tcW w:w="190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82C9F20"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脱硫剂（活性氧化铁）</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72E1573A" w14:textId="77777777" w:rsidR="00574E36" w:rsidRPr="003D6C48" w:rsidRDefault="00574E36" w:rsidP="003D6C48">
            <w:pPr>
              <w:spacing w:line="240" w:lineRule="auto"/>
              <w:jc w:val="center"/>
              <w:textAlignment w:val="center"/>
              <w:rPr>
                <w:rFonts w:cs="Times New Roman"/>
                <w:color w:val="000000"/>
                <w:kern w:val="2"/>
                <w:sz w:val="21"/>
                <w:szCs w:val="21"/>
              </w:rPr>
            </w:pPr>
            <w:r w:rsidRPr="003D6C48">
              <w:rPr>
                <w:rFonts w:cs="Times New Roman"/>
                <w:color w:val="000000"/>
                <w:sz w:val="21"/>
                <w:szCs w:val="21"/>
                <w:lang w:bidi="ar"/>
              </w:rPr>
              <w:t>t/a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right w:w="12" w:type="dxa"/>
            </w:tcMar>
            <w:vAlign w:val="center"/>
          </w:tcPr>
          <w:p w14:paraId="49DC4CA6" w14:textId="77777777" w:rsidR="00574E36" w:rsidRPr="003D6C48" w:rsidRDefault="00574E36" w:rsidP="00C97322">
            <w:pPr>
              <w:widowControl w:val="0"/>
              <w:spacing w:line="240" w:lineRule="auto"/>
              <w:jc w:val="center"/>
              <w:rPr>
                <w:rFonts w:cs="Times New Roman"/>
                <w:color w:val="000000"/>
                <w:kern w:val="2"/>
                <w:sz w:val="21"/>
                <w:szCs w:val="21"/>
              </w:rPr>
            </w:pPr>
            <w:r w:rsidRPr="003D6C48">
              <w:rPr>
                <w:rFonts w:cs="Times New Roman"/>
                <w:color w:val="000000"/>
                <w:kern w:val="2"/>
                <w:sz w:val="21"/>
                <w:szCs w:val="21"/>
              </w:rPr>
              <w:t>0.</w:t>
            </w:r>
            <w:r w:rsidR="00C97322">
              <w:rPr>
                <w:rFonts w:cs="Times New Roman" w:hint="eastAsia"/>
                <w:color w:val="000000"/>
                <w:kern w:val="2"/>
                <w:sz w:val="21"/>
                <w:szCs w:val="21"/>
              </w:rPr>
              <w:t>1</w:t>
            </w:r>
          </w:p>
        </w:tc>
        <w:tc>
          <w:tcPr>
            <w:tcW w:w="3374" w:type="dxa"/>
            <w:tcBorders>
              <w:top w:val="single" w:sz="8" w:space="0" w:color="000000"/>
              <w:left w:val="single" w:sz="8" w:space="0" w:color="000000"/>
              <w:bottom w:val="single" w:sz="8" w:space="0" w:color="000000"/>
              <w:right w:val="nil"/>
            </w:tcBorders>
            <w:shd w:val="clear" w:color="auto" w:fill="auto"/>
            <w:tcMar>
              <w:top w:w="12" w:type="dxa"/>
              <w:left w:w="12" w:type="dxa"/>
              <w:right w:w="12" w:type="dxa"/>
            </w:tcMar>
            <w:vAlign w:val="center"/>
          </w:tcPr>
          <w:p w14:paraId="23754A75" w14:textId="77777777" w:rsidR="00574E36" w:rsidRPr="003D6C48" w:rsidRDefault="00574E36" w:rsidP="003D6C48">
            <w:pPr>
              <w:spacing w:line="240" w:lineRule="auto"/>
              <w:jc w:val="center"/>
              <w:textAlignment w:val="top"/>
              <w:rPr>
                <w:rFonts w:cs="Times New Roman"/>
                <w:color w:val="000000"/>
                <w:kern w:val="2"/>
                <w:sz w:val="21"/>
                <w:szCs w:val="21"/>
              </w:rPr>
            </w:pPr>
            <w:r w:rsidRPr="003D6C48">
              <w:rPr>
                <w:rFonts w:cs="Times New Roman"/>
                <w:color w:val="000000"/>
                <w:sz w:val="21"/>
                <w:szCs w:val="21"/>
                <w:lang w:bidi="ar"/>
              </w:rPr>
              <w:t>市场购进</w:t>
            </w:r>
          </w:p>
        </w:tc>
      </w:tr>
      <w:tr w:rsidR="00574E36" w:rsidRPr="003D6C48" w14:paraId="285EB354" w14:textId="77777777" w:rsidTr="003D6C48">
        <w:trPr>
          <w:trHeight w:val="342"/>
        </w:trPr>
        <w:tc>
          <w:tcPr>
            <w:tcW w:w="1080" w:type="dxa"/>
            <w:tcBorders>
              <w:top w:val="single" w:sz="8" w:space="0" w:color="000000"/>
              <w:left w:val="nil"/>
              <w:bottom w:val="single" w:sz="12" w:space="0" w:color="000000"/>
              <w:right w:val="single" w:sz="8" w:space="0" w:color="000000"/>
            </w:tcBorders>
            <w:shd w:val="clear" w:color="auto" w:fill="auto"/>
            <w:tcMar>
              <w:top w:w="12" w:type="dxa"/>
              <w:left w:w="12" w:type="dxa"/>
              <w:right w:w="12" w:type="dxa"/>
            </w:tcMar>
            <w:vAlign w:val="center"/>
          </w:tcPr>
          <w:p w14:paraId="1940F9FC" w14:textId="77777777" w:rsidR="00574E36" w:rsidRPr="00393373" w:rsidRDefault="00574E36" w:rsidP="003D6C48">
            <w:pPr>
              <w:spacing w:line="240" w:lineRule="auto"/>
              <w:jc w:val="center"/>
              <w:textAlignment w:val="center"/>
              <w:rPr>
                <w:rFonts w:cs="Times New Roman"/>
                <w:color w:val="000000"/>
                <w:kern w:val="2"/>
                <w:sz w:val="21"/>
                <w:szCs w:val="21"/>
              </w:rPr>
            </w:pPr>
            <w:r w:rsidRPr="00393373">
              <w:rPr>
                <w:rFonts w:cs="Times New Roman" w:hint="eastAsia"/>
                <w:color w:val="000000"/>
                <w:kern w:val="2"/>
                <w:sz w:val="21"/>
                <w:szCs w:val="21"/>
              </w:rPr>
              <w:t>22</w:t>
            </w:r>
          </w:p>
        </w:tc>
        <w:tc>
          <w:tcPr>
            <w:tcW w:w="1909"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6CC2F2B0" w14:textId="77777777" w:rsidR="00574E36" w:rsidRPr="00393373" w:rsidRDefault="00574E36" w:rsidP="003D6C48">
            <w:pPr>
              <w:spacing w:line="240" w:lineRule="auto"/>
              <w:jc w:val="center"/>
              <w:textAlignment w:val="center"/>
              <w:rPr>
                <w:rFonts w:cs="Times New Roman"/>
                <w:color w:val="000000"/>
                <w:kern w:val="2"/>
                <w:sz w:val="21"/>
                <w:szCs w:val="21"/>
              </w:rPr>
            </w:pPr>
            <w:r w:rsidRPr="00393373">
              <w:rPr>
                <w:rFonts w:cs="Times New Roman"/>
                <w:color w:val="000000"/>
                <w:sz w:val="21"/>
                <w:szCs w:val="21"/>
                <w:lang w:bidi="ar"/>
              </w:rPr>
              <w:t>电</w:t>
            </w:r>
          </w:p>
        </w:tc>
        <w:tc>
          <w:tcPr>
            <w:tcW w:w="851"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0DE54858" w14:textId="77777777" w:rsidR="00574E36" w:rsidRPr="00393373" w:rsidRDefault="00574E36" w:rsidP="003D6C48">
            <w:pPr>
              <w:spacing w:line="240" w:lineRule="auto"/>
              <w:jc w:val="center"/>
              <w:textAlignment w:val="center"/>
              <w:rPr>
                <w:rFonts w:cs="Times New Roman"/>
                <w:color w:val="000000"/>
                <w:kern w:val="2"/>
                <w:sz w:val="21"/>
                <w:szCs w:val="21"/>
              </w:rPr>
            </w:pPr>
            <w:r w:rsidRPr="00393373">
              <w:rPr>
                <w:rFonts w:cs="Times New Roman"/>
                <w:color w:val="000000"/>
                <w:sz w:val="21"/>
                <w:szCs w:val="21"/>
                <w:lang w:bidi="ar"/>
              </w:rPr>
              <w:t>万</w:t>
            </w:r>
            <w:proofErr w:type="spellStart"/>
            <w:r w:rsidRPr="00393373">
              <w:rPr>
                <w:rFonts w:cs="Times New Roman"/>
                <w:color w:val="000000"/>
                <w:sz w:val="21"/>
                <w:szCs w:val="21"/>
                <w:lang w:bidi="ar"/>
              </w:rPr>
              <w:t>Kwh</w:t>
            </w:r>
            <w:proofErr w:type="spellEnd"/>
            <w:r w:rsidRPr="00393373">
              <w:rPr>
                <w:rFonts w:cs="Times New Roman"/>
                <w:color w:val="000000"/>
                <w:sz w:val="21"/>
                <w:szCs w:val="21"/>
                <w:lang w:bidi="ar"/>
              </w:rPr>
              <w:t>/a</w:t>
            </w:r>
          </w:p>
        </w:tc>
        <w:tc>
          <w:tcPr>
            <w:tcW w:w="1559" w:type="dxa"/>
            <w:tcBorders>
              <w:top w:val="single" w:sz="8" w:space="0" w:color="000000"/>
              <w:left w:val="single" w:sz="8" w:space="0" w:color="000000"/>
              <w:bottom w:val="single" w:sz="12" w:space="0" w:color="000000"/>
              <w:right w:val="single" w:sz="8" w:space="0" w:color="000000"/>
            </w:tcBorders>
            <w:shd w:val="clear" w:color="auto" w:fill="auto"/>
            <w:tcMar>
              <w:top w:w="12" w:type="dxa"/>
              <w:left w:w="12" w:type="dxa"/>
              <w:right w:w="12" w:type="dxa"/>
            </w:tcMar>
            <w:vAlign w:val="center"/>
          </w:tcPr>
          <w:p w14:paraId="30151BEE" w14:textId="77777777" w:rsidR="00574E36" w:rsidRPr="00393373" w:rsidRDefault="00574E36" w:rsidP="003D6C48">
            <w:pPr>
              <w:widowControl w:val="0"/>
              <w:spacing w:line="240" w:lineRule="auto"/>
              <w:jc w:val="center"/>
              <w:rPr>
                <w:rFonts w:cs="Times New Roman"/>
                <w:color w:val="000000"/>
                <w:kern w:val="2"/>
                <w:sz w:val="21"/>
                <w:szCs w:val="21"/>
              </w:rPr>
            </w:pPr>
            <w:r w:rsidRPr="00393373">
              <w:rPr>
                <w:rFonts w:cs="Times New Roman" w:hint="eastAsia"/>
                <w:color w:val="000000"/>
                <w:kern w:val="2"/>
                <w:sz w:val="21"/>
                <w:szCs w:val="21"/>
              </w:rPr>
              <w:t>500</w:t>
            </w:r>
          </w:p>
        </w:tc>
        <w:tc>
          <w:tcPr>
            <w:tcW w:w="3374" w:type="dxa"/>
            <w:tcBorders>
              <w:top w:val="single" w:sz="8" w:space="0" w:color="000000"/>
              <w:left w:val="single" w:sz="8" w:space="0" w:color="000000"/>
              <w:bottom w:val="single" w:sz="12" w:space="0" w:color="000000"/>
              <w:right w:val="nil"/>
            </w:tcBorders>
            <w:shd w:val="clear" w:color="auto" w:fill="auto"/>
            <w:noWrap/>
            <w:tcMar>
              <w:top w:w="12" w:type="dxa"/>
              <w:left w:w="12" w:type="dxa"/>
              <w:right w:w="12" w:type="dxa"/>
            </w:tcMar>
            <w:vAlign w:val="center"/>
          </w:tcPr>
          <w:p w14:paraId="34DD49A3" w14:textId="77777777" w:rsidR="00574E36" w:rsidRPr="003D6C48" w:rsidRDefault="00574E36" w:rsidP="003D6C48">
            <w:pPr>
              <w:widowControl w:val="0"/>
              <w:spacing w:line="240" w:lineRule="auto"/>
              <w:jc w:val="center"/>
              <w:rPr>
                <w:rFonts w:cs="Times New Roman"/>
                <w:color w:val="000000"/>
                <w:kern w:val="2"/>
                <w:sz w:val="21"/>
                <w:szCs w:val="21"/>
              </w:rPr>
            </w:pPr>
            <w:r w:rsidRPr="003D6C48">
              <w:rPr>
                <w:rFonts w:cs="Times New Roman"/>
                <w:color w:val="000000"/>
                <w:kern w:val="2"/>
                <w:sz w:val="21"/>
                <w:szCs w:val="21"/>
              </w:rPr>
              <w:t>/</w:t>
            </w:r>
          </w:p>
        </w:tc>
      </w:tr>
    </w:tbl>
    <w:p w14:paraId="5412716F" w14:textId="77777777" w:rsidR="006927D1" w:rsidRPr="00AC5D83" w:rsidRDefault="0078398C">
      <w:pPr>
        <w:keepNext/>
        <w:keepLines/>
        <w:spacing w:beforeLines="50" w:before="156"/>
        <w:outlineLvl w:val="2"/>
        <w:rPr>
          <w:rFonts w:cs="Times New Roman"/>
          <w:b/>
          <w:kern w:val="2"/>
        </w:rPr>
      </w:pPr>
      <w:r w:rsidRPr="00AC5D83">
        <w:rPr>
          <w:rFonts w:cs="Times New Roman"/>
          <w:b/>
          <w:kern w:val="2"/>
        </w:rPr>
        <w:lastRenderedPageBreak/>
        <w:t>3.</w:t>
      </w:r>
      <w:r w:rsidR="005D7707">
        <w:rPr>
          <w:rFonts w:cs="Times New Roman" w:hint="eastAsia"/>
          <w:b/>
          <w:kern w:val="2"/>
        </w:rPr>
        <w:t>2</w:t>
      </w:r>
      <w:r w:rsidRPr="00AC5D83">
        <w:rPr>
          <w:rFonts w:cs="Times New Roman"/>
          <w:b/>
          <w:kern w:val="2"/>
        </w:rPr>
        <w:t>.7</w:t>
      </w:r>
      <w:r w:rsidRPr="00AC5D83">
        <w:rPr>
          <w:rFonts w:cs="Times New Roman" w:hint="eastAsia"/>
          <w:b/>
          <w:kern w:val="2"/>
        </w:rPr>
        <w:t xml:space="preserve"> </w:t>
      </w:r>
      <w:r w:rsidRPr="00AC5D83">
        <w:rPr>
          <w:rFonts w:cs="Times New Roman" w:hint="eastAsia"/>
          <w:b/>
          <w:kern w:val="2"/>
        </w:rPr>
        <w:t>主要设备</w:t>
      </w:r>
    </w:p>
    <w:p w14:paraId="629699F2" w14:textId="77777777" w:rsidR="006927D1" w:rsidRPr="00AC5D83" w:rsidRDefault="00D500FE" w:rsidP="00D500FE">
      <w:pPr>
        <w:pStyle w:val="afffffa"/>
        <w:ind w:firstLine="480"/>
        <w:rPr>
          <w:rFonts w:ascii="Times New Roman" w:eastAsia="宋体" w:hAnsi="Times New Roman" w:cs="Times New Roman"/>
          <w:kern w:val="0"/>
          <w:szCs w:val="24"/>
        </w:rPr>
      </w:pPr>
      <w:r w:rsidRPr="00D500FE">
        <w:rPr>
          <w:rFonts w:ascii="Times New Roman" w:eastAsia="宋体" w:hAnsi="Times New Roman" w:cs="Times New Roman"/>
          <w:kern w:val="0"/>
          <w:szCs w:val="24"/>
        </w:rPr>
        <w:t>扩建后</w:t>
      </w:r>
      <w:r w:rsidR="0078398C" w:rsidRPr="00AC5D83">
        <w:rPr>
          <w:rFonts w:ascii="Times New Roman" w:eastAsia="宋体" w:hAnsi="Times New Roman" w:cs="Times New Roman"/>
          <w:kern w:val="0"/>
          <w:szCs w:val="24"/>
        </w:rPr>
        <w:t>主要生产设备见下表。</w:t>
      </w:r>
    </w:p>
    <w:p w14:paraId="469CC4F6" w14:textId="77777777" w:rsidR="006927D1" w:rsidRPr="00AC5D83" w:rsidRDefault="0078398C">
      <w:pPr>
        <w:adjustRightInd w:val="0"/>
        <w:snapToGrid w:val="0"/>
        <w:spacing w:before="120"/>
        <w:jc w:val="center"/>
        <w:rPr>
          <w:rFonts w:cs="Times New Roman"/>
          <w:b/>
          <w:kern w:val="2"/>
          <w:sz w:val="21"/>
          <w:szCs w:val="21"/>
        </w:rPr>
      </w:pPr>
      <w:r w:rsidRPr="00AC5D83">
        <w:rPr>
          <w:rFonts w:cs="Times New Roman" w:hint="eastAsia"/>
          <w:b/>
          <w:kern w:val="2"/>
          <w:sz w:val="21"/>
          <w:szCs w:val="21"/>
        </w:rPr>
        <w:t>表</w:t>
      </w:r>
      <w:r w:rsidRPr="00AC5D83">
        <w:rPr>
          <w:rFonts w:cs="Times New Roman"/>
          <w:b/>
          <w:kern w:val="2"/>
          <w:sz w:val="21"/>
          <w:szCs w:val="21"/>
        </w:rPr>
        <w:t>3</w:t>
      </w:r>
      <w:r w:rsidRPr="00AC5D83">
        <w:rPr>
          <w:rFonts w:cs="Times New Roman" w:hint="eastAsia"/>
          <w:b/>
          <w:kern w:val="2"/>
          <w:sz w:val="21"/>
          <w:szCs w:val="21"/>
        </w:rPr>
        <w:t>.</w:t>
      </w:r>
      <w:r w:rsidR="005D7707">
        <w:rPr>
          <w:rFonts w:cs="Times New Roman" w:hint="eastAsia"/>
          <w:b/>
          <w:kern w:val="2"/>
          <w:sz w:val="21"/>
          <w:szCs w:val="21"/>
        </w:rPr>
        <w:t>2</w:t>
      </w:r>
      <w:r w:rsidRPr="00AC5D83">
        <w:rPr>
          <w:rFonts w:cs="Times New Roman"/>
          <w:b/>
          <w:kern w:val="2"/>
          <w:sz w:val="21"/>
          <w:szCs w:val="21"/>
        </w:rPr>
        <w:t>-</w:t>
      </w:r>
      <w:r w:rsidR="005D7707">
        <w:rPr>
          <w:rFonts w:cs="Times New Roman" w:hint="eastAsia"/>
          <w:b/>
          <w:kern w:val="2"/>
          <w:sz w:val="21"/>
          <w:szCs w:val="21"/>
        </w:rPr>
        <w:t>3</w:t>
      </w:r>
      <w:r w:rsidRPr="00AC5D83">
        <w:rPr>
          <w:rFonts w:cs="Times New Roman"/>
          <w:b/>
          <w:kern w:val="2"/>
          <w:sz w:val="21"/>
          <w:szCs w:val="21"/>
        </w:rPr>
        <w:t xml:space="preserve">  </w:t>
      </w:r>
      <w:r w:rsidR="00D500FE">
        <w:rPr>
          <w:rFonts w:cs="Times New Roman"/>
          <w:b/>
          <w:kern w:val="2"/>
          <w:sz w:val="21"/>
          <w:szCs w:val="21"/>
        </w:rPr>
        <w:t>扩建后</w:t>
      </w:r>
      <w:r w:rsidRPr="00AC5D83">
        <w:rPr>
          <w:rFonts w:cs="Times New Roman" w:hint="eastAsia"/>
          <w:b/>
          <w:kern w:val="2"/>
          <w:sz w:val="21"/>
          <w:szCs w:val="21"/>
        </w:rPr>
        <w:t>工程主要设备一览表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77"/>
        <w:gridCol w:w="2497"/>
        <w:gridCol w:w="2703"/>
        <w:gridCol w:w="755"/>
        <w:gridCol w:w="895"/>
        <w:gridCol w:w="895"/>
      </w:tblGrid>
      <w:tr w:rsidR="00D500FE" w:rsidRPr="00AC5D83" w14:paraId="09586A6D" w14:textId="77777777" w:rsidTr="00D500FE">
        <w:trPr>
          <w:trHeight w:val="444"/>
          <w:jc w:val="center"/>
        </w:trPr>
        <w:tc>
          <w:tcPr>
            <w:tcW w:w="456" w:type="pct"/>
            <w:tcBorders>
              <w:top w:val="single" w:sz="12" w:space="0" w:color="auto"/>
            </w:tcBorders>
            <w:vAlign w:val="center"/>
          </w:tcPr>
          <w:p w14:paraId="073CE85D"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
                <w:kern w:val="2"/>
                <w:sz w:val="21"/>
                <w:szCs w:val="21"/>
              </w:rPr>
              <w:t>序号</w:t>
            </w:r>
          </w:p>
        </w:tc>
        <w:tc>
          <w:tcPr>
            <w:tcW w:w="1465" w:type="pct"/>
            <w:tcBorders>
              <w:top w:val="single" w:sz="12" w:space="0" w:color="auto"/>
            </w:tcBorders>
            <w:vAlign w:val="center"/>
          </w:tcPr>
          <w:p w14:paraId="46AAE6D7"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
                <w:kern w:val="2"/>
                <w:sz w:val="21"/>
                <w:szCs w:val="21"/>
              </w:rPr>
              <w:t>名</w:t>
            </w:r>
            <w:r w:rsidRPr="00AC5D83">
              <w:rPr>
                <w:rFonts w:eastAsiaTheme="minorEastAsia" w:cs="Times New Roman"/>
                <w:b/>
                <w:kern w:val="2"/>
                <w:sz w:val="21"/>
                <w:szCs w:val="21"/>
              </w:rPr>
              <w:t xml:space="preserve">   </w:t>
            </w:r>
            <w:r w:rsidRPr="00AC5D83">
              <w:rPr>
                <w:rFonts w:eastAsiaTheme="minorEastAsia" w:cs="Times New Roman"/>
                <w:b/>
                <w:kern w:val="2"/>
                <w:sz w:val="21"/>
                <w:szCs w:val="21"/>
              </w:rPr>
              <w:t>称</w:t>
            </w:r>
          </w:p>
        </w:tc>
        <w:tc>
          <w:tcPr>
            <w:tcW w:w="1586" w:type="pct"/>
            <w:tcBorders>
              <w:top w:val="single" w:sz="12" w:space="0" w:color="auto"/>
            </w:tcBorders>
            <w:vAlign w:val="center"/>
          </w:tcPr>
          <w:p w14:paraId="2566A2A5"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
                <w:kern w:val="2"/>
                <w:sz w:val="21"/>
                <w:szCs w:val="21"/>
              </w:rPr>
              <w:t>型号规格</w:t>
            </w:r>
          </w:p>
        </w:tc>
        <w:tc>
          <w:tcPr>
            <w:tcW w:w="443" w:type="pct"/>
            <w:tcBorders>
              <w:top w:val="single" w:sz="12" w:space="0" w:color="auto"/>
            </w:tcBorders>
            <w:vAlign w:val="center"/>
          </w:tcPr>
          <w:p w14:paraId="6D7A53ED"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
                <w:kern w:val="2"/>
                <w:sz w:val="21"/>
                <w:szCs w:val="21"/>
              </w:rPr>
              <w:t>单位</w:t>
            </w:r>
          </w:p>
        </w:tc>
        <w:tc>
          <w:tcPr>
            <w:tcW w:w="525" w:type="pct"/>
            <w:tcBorders>
              <w:top w:val="single" w:sz="12" w:space="0" w:color="auto"/>
            </w:tcBorders>
            <w:vAlign w:val="center"/>
          </w:tcPr>
          <w:p w14:paraId="08F2AFF3"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
                <w:kern w:val="2"/>
                <w:sz w:val="21"/>
                <w:szCs w:val="21"/>
              </w:rPr>
              <w:t>数量</w:t>
            </w:r>
          </w:p>
        </w:tc>
        <w:tc>
          <w:tcPr>
            <w:tcW w:w="525" w:type="pct"/>
            <w:tcBorders>
              <w:top w:val="single" w:sz="12" w:space="0" w:color="auto"/>
            </w:tcBorders>
            <w:vAlign w:val="center"/>
          </w:tcPr>
          <w:p w14:paraId="6154B2B3" w14:textId="77777777" w:rsidR="00D500FE" w:rsidRPr="00AC5D83" w:rsidRDefault="00D500FE" w:rsidP="00D500FE">
            <w:pPr>
              <w:widowControl w:val="0"/>
              <w:spacing w:line="240" w:lineRule="auto"/>
              <w:jc w:val="center"/>
              <w:rPr>
                <w:rFonts w:eastAsiaTheme="minorEastAsia" w:cs="Times New Roman"/>
                <w:b/>
                <w:kern w:val="2"/>
                <w:sz w:val="21"/>
                <w:szCs w:val="21"/>
              </w:rPr>
            </w:pPr>
            <w:r>
              <w:rPr>
                <w:rFonts w:eastAsiaTheme="minorEastAsia" w:cs="Times New Roman"/>
                <w:b/>
                <w:kern w:val="2"/>
                <w:sz w:val="21"/>
                <w:szCs w:val="21"/>
              </w:rPr>
              <w:t>备注</w:t>
            </w:r>
          </w:p>
        </w:tc>
      </w:tr>
      <w:tr w:rsidR="00D500FE" w:rsidRPr="00AC5D83" w14:paraId="668C22DB" w14:textId="77777777" w:rsidTr="00D500FE">
        <w:trPr>
          <w:trHeight w:val="544"/>
          <w:jc w:val="center"/>
        </w:trPr>
        <w:tc>
          <w:tcPr>
            <w:tcW w:w="4475" w:type="pct"/>
            <w:gridSpan w:val="5"/>
            <w:tcBorders>
              <w:top w:val="single" w:sz="12" w:space="0" w:color="auto"/>
            </w:tcBorders>
            <w:vAlign w:val="center"/>
          </w:tcPr>
          <w:p w14:paraId="1FF79292" w14:textId="77777777" w:rsidR="00D500FE" w:rsidRPr="00AC5D83" w:rsidRDefault="00D500FE" w:rsidP="00D500FE">
            <w:pPr>
              <w:widowControl w:val="0"/>
              <w:spacing w:line="240" w:lineRule="auto"/>
              <w:jc w:val="center"/>
              <w:rPr>
                <w:rFonts w:eastAsiaTheme="minorEastAsia" w:cs="Times New Roman"/>
                <w:b/>
                <w:kern w:val="2"/>
                <w:sz w:val="21"/>
                <w:szCs w:val="21"/>
              </w:rPr>
            </w:pPr>
            <w:r w:rsidRPr="00AC5D83">
              <w:rPr>
                <w:rFonts w:eastAsiaTheme="minorEastAsia" w:cs="Times New Roman"/>
                <w:bCs/>
                <w:kern w:val="2"/>
                <w:sz w:val="21"/>
                <w:szCs w:val="21"/>
              </w:rPr>
              <w:t>主要的生产设备</w:t>
            </w:r>
          </w:p>
        </w:tc>
        <w:tc>
          <w:tcPr>
            <w:tcW w:w="525" w:type="pct"/>
            <w:tcBorders>
              <w:top w:val="single" w:sz="12" w:space="0" w:color="auto"/>
            </w:tcBorders>
            <w:vAlign w:val="center"/>
          </w:tcPr>
          <w:p w14:paraId="77BE9CA3" w14:textId="77777777" w:rsidR="00D500FE" w:rsidRPr="00AC5D83" w:rsidRDefault="00D500FE" w:rsidP="00D500FE">
            <w:pPr>
              <w:widowControl w:val="0"/>
              <w:spacing w:line="240" w:lineRule="auto"/>
              <w:jc w:val="center"/>
              <w:rPr>
                <w:rFonts w:eastAsiaTheme="minorEastAsia" w:cs="Times New Roman"/>
                <w:bCs/>
                <w:kern w:val="2"/>
                <w:sz w:val="21"/>
                <w:szCs w:val="21"/>
              </w:rPr>
            </w:pPr>
          </w:p>
        </w:tc>
      </w:tr>
      <w:tr w:rsidR="00D500FE" w:rsidRPr="00AC5D83" w14:paraId="449224A6" w14:textId="77777777" w:rsidTr="00D500FE">
        <w:trPr>
          <w:trHeight w:val="302"/>
          <w:jc w:val="center"/>
        </w:trPr>
        <w:tc>
          <w:tcPr>
            <w:tcW w:w="456" w:type="pct"/>
            <w:vAlign w:val="center"/>
          </w:tcPr>
          <w:p w14:paraId="29221F53"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1465" w:type="pct"/>
            <w:vAlign w:val="center"/>
          </w:tcPr>
          <w:p w14:paraId="1D187EF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挤奶机</w:t>
            </w:r>
          </w:p>
        </w:tc>
        <w:tc>
          <w:tcPr>
            <w:tcW w:w="1586" w:type="pct"/>
            <w:vAlign w:val="center"/>
          </w:tcPr>
          <w:p w14:paraId="4FCC3621"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2*24=48</w:t>
            </w:r>
            <w:r w:rsidRPr="00AC5D83">
              <w:rPr>
                <w:rFonts w:eastAsiaTheme="minorEastAsia" w:cs="Times New Roman"/>
                <w:bCs/>
                <w:kern w:val="2"/>
                <w:sz w:val="21"/>
                <w:szCs w:val="21"/>
              </w:rPr>
              <w:t>位并列式</w:t>
            </w:r>
          </w:p>
        </w:tc>
        <w:tc>
          <w:tcPr>
            <w:tcW w:w="443" w:type="pct"/>
            <w:vAlign w:val="center"/>
          </w:tcPr>
          <w:p w14:paraId="68456CBF"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套</w:t>
            </w:r>
          </w:p>
        </w:tc>
        <w:tc>
          <w:tcPr>
            <w:tcW w:w="525" w:type="pct"/>
            <w:vAlign w:val="center"/>
          </w:tcPr>
          <w:p w14:paraId="4A69D6A5" w14:textId="77777777" w:rsidR="00D500FE" w:rsidRPr="00AC5D83" w:rsidRDefault="00D500FE" w:rsidP="00D500FE">
            <w:pPr>
              <w:widowControl w:val="0"/>
              <w:spacing w:line="240" w:lineRule="auto"/>
              <w:jc w:val="center"/>
              <w:rPr>
                <w:rFonts w:eastAsiaTheme="minorEastAsia" w:cs="Times New Roman"/>
                <w:kern w:val="2"/>
                <w:sz w:val="21"/>
                <w:szCs w:val="21"/>
              </w:rPr>
            </w:pPr>
            <w:r w:rsidRPr="00AC5D83">
              <w:rPr>
                <w:rFonts w:eastAsiaTheme="minorEastAsia" w:cs="Times New Roman"/>
                <w:kern w:val="2"/>
                <w:sz w:val="21"/>
                <w:szCs w:val="21"/>
              </w:rPr>
              <w:t>1</w:t>
            </w:r>
          </w:p>
        </w:tc>
        <w:tc>
          <w:tcPr>
            <w:tcW w:w="525" w:type="pct"/>
            <w:vAlign w:val="center"/>
          </w:tcPr>
          <w:p w14:paraId="595C4A10" w14:textId="77777777" w:rsidR="00D500FE" w:rsidRPr="00AC5D83" w:rsidRDefault="00D500FE" w:rsidP="00D500FE">
            <w:pPr>
              <w:widowControl w:val="0"/>
              <w:spacing w:line="240" w:lineRule="auto"/>
              <w:jc w:val="center"/>
              <w:rPr>
                <w:rFonts w:eastAsiaTheme="minorEastAsia" w:cs="Times New Roman"/>
                <w:kern w:val="2"/>
                <w:sz w:val="21"/>
                <w:szCs w:val="21"/>
              </w:rPr>
            </w:pPr>
            <w:r>
              <w:rPr>
                <w:rFonts w:eastAsiaTheme="minorEastAsia" w:cs="Times New Roman"/>
                <w:kern w:val="2"/>
                <w:sz w:val="21"/>
                <w:szCs w:val="21"/>
              </w:rPr>
              <w:t>现有</w:t>
            </w:r>
          </w:p>
        </w:tc>
      </w:tr>
      <w:tr w:rsidR="00D500FE" w:rsidRPr="00AC5D83" w14:paraId="4D88E7EB" w14:textId="77777777" w:rsidTr="00D500FE">
        <w:trPr>
          <w:trHeight w:val="302"/>
          <w:jc w:val="center"/>
        </w:trPr>
        <w:tc>
          <w:tcPr>
            <w:tcW w:w="456" w:type="pct"/>
            <w:vAlign w:val="center"/>
          </w:tcPr>
          <w:p w14:paraId="3594D02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2</w:t>
            </w:r>
          </w:p>
        </w:tc>
        <w:tc>
          <w:tcPr>
            <w:tcW w:w="1465" w:type="pct"/>
            <w:vAlign w:val="center"/>
          </w:tcPr>
          <w:p w14:paraId="2902CFA0"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手推式挤奶机</w:t>
            </w:r>
          </w:p>
        </w:tc>
        <w:tc>
          <w:tcPr>
            <w:tcW w:w="1586" w:type="pct"/>
            <w:vAlign w:val="center"/>
          </w:tcPr>
          <w:p w14:paraId="6BE3E3F8"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20AD9FC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3FD834F1" w14:textId="77777777" w:rsidR="00D500FE" w:rsidRPr="00AC5D83" w:rsidRDefault="00D500FE" w:rsidP="00D500FE">
            <w:pPr>
              <w:widowControl w:val="0"/>
              <w:spacing w:line="240" w:lineRule="auto"/>
              <w:jc w:val="center"/>
              <w:rPr>
                <w:rFonts w:eastAsiaTheme="minorEastAsia" w:cs="Times New Roman"/>
                <w:kern w:val="2"/>
                <w:sz w:val="21"/>
                <w:szCs w:val="21"/>
              </w:rPr>
            </w:pPr>
            <w:r w:rsidRPr="00AC5D83">
              <w:rPr>
                <w:rFonts w:eastAsiaTheme="minorEastAsia" w:cs="Times New Roman"/>
                <w:kern w:val="2"/>
                <w:sz w:val="21"/>
                <w:szCs w:val="21"/>
              </w:rPr>
              <w:t>2</w:t>
            </w:r>
          </w:p>
        </w:tc>
        <w:tc>
          <w:tcPr>
            <w:tcW w:w="525" w:type="pct"/>
            <w:vAlign w:val="center"/>
          </w:tcPr>
          <w:p w14:paraId="6473E79A" w14:textId="77777777" w:rsidR="00D500FE" w:rsidRPr="00AC5D83" w:rsidRDefault="00D500FE" w:rsidP="00D500FE">
            <w:pPr>
              <w:widowControl w:val="0"/>
              <w:spacing w:line="240" w:lineRule="auto"/>
              <w:jc w:val="center"/>
              <w:rPr>
                <w:rFonts w:eastAsiaTheme="minorEastAsia" w:cs="Times New Roman"/>
                <w:kern w:val="2"/>
                <w:sz w:val="21"/>
                <w:szCs w:val="21"/>
              </w:rPr>
            </w:pPr>
            <w:r>
              <w:rPr>
                <w:rFonts w:eastAsiaTheme="minorEastAsia" w:cs="Times New Roman"/>
                <w:kern w:val="2"/>
                <w:sz w:val="21"/>
                <w:szCs w:val="21"/>
              </w:rPr>
              <w:t>现有</w:t>
            </w:r>
          </w:p>
        </w:tc>
      </w:tr>
      <w:tr w:rsidR="00D500FE" w:rsidRPr="00AC5D83" w14:paraId="35CD79A8" w14:textId="77777777" w:rsidTr="00D500FE">
        <w:trPr>
          <w:trHeight w:val="402"/>
          <w:jc w:val="center"/>
        </w:trPr>
        <w:tc>
          <w:tcPr>
            <w:tcW w:w="456" w:type="pct"/>
            <w:vAlign w:val="center"/>
          </w:tcPr>
          <w:p w14:paraId="18360E92"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3</w:t>
            </w:r>
          </w:p>
        </w:tc>
        <w:tc>
          <w:tcPr>
            <w:tcW w:w="1465" w:type="pct"/>
            <w:vAlign w:val="center"/>
          </w:tcPr>
          <w:p w14:paraId="6CD9B59A"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CIP</w:t>
            </w:r>
            <w:r w:rsidRPr="00AC5D83">
              <w:rPr>
                <w:rFonts w:eastAsiaTheme="minorEastAsia" w:cs="Times New Roman"/>
                <w:bCs/>
                <w:kern w:val="2"/>
                <w:sz w:val="21"/>
                <w:szCs w:val="21"/>
              </w:rPr>
              <w:t>清洗设备</w:t>
            </w:r>
          </w:p>
        </w:tc>
        <w:tc>
          <w:tcPr>
            <w:tcW w:w="1586" w:type="pct"/>
            <w:vAlign w:val="center"/>
          </w:tcPr>
          <w:p w14:paraId="7718C87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0CD01A7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套</w:t>
            </w:r>
          </w:p>
        </w:tc>
        <w:tc>
          <w:tcPr>
            <w:tcW w:w="525" w:type="pct"/>
            <w:vAlign w:val="center"/>
          </w:tcPr>
          <w:p w14:paraId="2694CE01"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35AFD6BA"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7CFAA3B5" w14:textId="77777777" w:rsidTr="00D500FE">
        <w:trPr>
          <w:trHeight w:val="402"/>
          <w:jc w:val="center"/>
        </w:trPr>
        <w:tc>
          <w:tcPr>
            <w:tcW w:w="456" w:type="pct"/>
            <w:vAlign w:val="center"/>
          </w:tcPr>
          <w:p w14:paraId="26C104F0"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4</w:t>
            </w:r>
          </w:p>
        </w:tc>
        <w:tc>
          <w:tcPr>
            <w:tcW w:w="1465" w:type="pct"/>
            <w:vAlign w:val="center"/>
          </w:tcPr>
          <w:p w14:paraId="55E73C0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固定</w:t>
            </w:r>
            <w:r w:rsidRPr="00AC5D83">
              <w:rPr>
                <w:rFonts w:eastAsiaTheme="minorEastAsia" w:cs="Times New Roman"/>
                <w:bCs/>
                <w:kern w:val="2"/>
                <w:sz w:val="21"/>
                <w:szCs w:val="21"/>
              </w:rPr>
              <w:t>TMR</w:t>
            </w:r>
            <w:r w:rsidRPr="00AC5D83">
              <w:rPr>
                <w:rFonts w:eastAsiaTheme="minorEastAsia" w:cs="Times New Roman"/>
                <w:bCs/>
                <w:kern w:val="2"/>
                <w:sz w:val="21"/>
                <w:szCs w:val="21"/>
              </w:rPr>
              <w:t>搅拌机</w:t>
            </w:r>
          </w:p>
        </w:tc>
        <w:tc>
          <w:tcPr>
            <w:tcW w:w="1586" w:type="pct"/>
            <w:vAlign w:val="center"/>
          </w:tcPr>
          <w:p w14:paraId="22F6FEB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18</w:t>
            </w:r>
            <w:r w:rsidRPr="00AC5D83">
              <w:rPr>
                <w:rFonts w:eastAsiaTheme="minorEastAsia" w:cs="Times New Roman"/>
                <w:bCs/>
                <w:kern w:val="2"/>
                <w:sz w:val="21"/>
                <w:szCs w:val="21"/>
              </w:rPr>
              <w:t>立方卧式</w:t>
            </w:r>
          </w:p>
        </w:tc>
        <w:tc>
          <w:tcPr>
            <w:tcW w:w="443" w:type="pct"/>
            <w:vAlign w:val="center"/>
          </w:tcPr>
          <w:p w14:paraId="7897477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5E9E7467"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7FE48621"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69DEF306" w14:textId="77777777" w:rsidTr="00D500FE">
        <w:trPr>
          <w:trHeight w:val="402"/>
          <w:jc w:val="center"/>
        </w:trPr>
        <w:tc>
          <w:tcPr>
            <w:tcW w:w="456" w:type="pct"/>
            <w:vAlign w:val="center"/>
          </w:tcPr>
          <w:p w14:paraId="3667638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5</w:t>
            </w:r>
          </w:p>
        </w:tc>
        <w:tc>
          <w:tcPr>
            <w:tcW w:w="1465" w:type="pct"/>
            <w:vAlign w:val="center"/>
          </w:tcPr>
          <w:p w14:paraId="3762B106"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投料车</w:t>
            </w:r>
          </w:p>
        </w:tc>
        <w:tc>
          <w:tcPr>
            <w:tcW w:w="1586" w:type="pct"/>
            <w:vAlign w:val="center"/>
          </w:tcPr>
          <w:p w14:paraId="602E11B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8</w:t>
            </w:r>
            <w:r w:rsidRPr="00AC5D83">
              <w:rPr>
                <w:rFonts w:eastAsiaTheme="minorEastAsia" w:cs="Times New Roman"/>
                <w:bCs/>
                <w:kern w:val="2"/>
                <w:sz w:val="21"/>
                <w:szCs w:val="21"/>
              </w:rPr>
              <w:t>立方</w:t>
            </w:r>
          </w:p>
        </w:tc>
        <w:tc>
          <w:tcPr>
            <w:tcW w:w="443" w:type="pct"/>
            <w:vAlign w:val="center"/>
          </w:tcPr>
          <w:p w14:paraId="626B6257"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4CA885E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78262178"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4C76E73E" w14:textId="77777777" w:rsidTr="00D500FE">
        <w:trPr>
          <w:trHeight w:val="402"/>
          <w:jc w:val="center"/>
        </w:trPr>
        <w:tc>
          <w:tcPr>
            <w:tcW w:w="456" w:type="pct"/>
            <w:vAlign w:val="center"/>
          </w:tcPr>
          <w:p w14:paraId="291E25E4"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6</w:t>
            </w:r>
          </w:p>
        </w:tc>
        <w:tc>
          <w:tcPr>
            <w:tcW w:w="1465" w:type="pct"/>
            <w:vAlign w:val="center"/>
          </w:tcPr>
          <w:p w14:paraId="04A06736"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移动式</w:t>
            </w:r>
            <w:r w:rsidRPr="00AC5D83">
              <w:rPr>
                <w:rFonts w:eastAsiaTheme="minorEastAsia" w:cs="Times New Roman"/>
                <w:bCs/>
                <w:kern w:val="2"/>
                <w:sz w:val="21"/>
                <w:szCs w:val="21"/>
              </w:rPr>
              <w:t>TMR</w:t>
            </w:r>
          </w:p>
        </w:tc>
        <w:tc>
          <w:tcPr>
            <w:tcW w:w="1586" w:type="pct"/>
            <w:vAlign w:val="center"/>
          </w:tcPr>
          <w:p w14:paraId="18A42BC1"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4</w:t>
            </w:r>
            <w:r w:rsidRPr="00AC5D83">
              <w:rPr>
                <w:rFonts w:eastAsiaTheme="minorEastAsia" w:cs="Times New Roman"/>
                <w:bCs/>
                <w:kern w:val="2"/>
                <w:sz w:val="21"/>
                <w:szCs w:val="21"/>
              </w:rPr>
              <w:t>立方投料一体</w:t>
            </w:r>
          </w:p>
        </w:tc>
        <w:tc>
          <w:tcPr>
            <w:tcW w:w="443" w:type="pct"/>
            <w:vAlign w:val="center"/>
          </w:tcPr>
          <w:p w14:paraId="6D2F5A3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4CA5A8C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0A49CE2A"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339D6401" w14:textId="77777777" w:rsidTr="00D500FE">
        <w:trPr>
          <w:trHeight w:val="402"/>
          <w:jc w:val="center"/>
        </w:trPr>
        <w:tc>
          <w:tcPr>
            <w:tcW w:w="456" w:type="pct"/>
            <w:vAlign w:val="center"/>
          </w:tcPr>
          <w:p w14:paraId="08920207"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7</w:t>
            </w:r>
          </w:p>
        </w:tc>
        <w:tc>
          <w:tcPr>
            <w:tcW w:w="1465" w:type="pct"/>
            <w:vAlign w:val="center"/>
          </w:tcPr>
          <w:p w14:paraId="64648B7A"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铲车</w:t>
            </w:r>
          </w:p>
        </w:tc>
        <w:tc>
          <w:tcPr>
            <w:tcW w:w="1586" w:type="pct"/>
            <w:vAlign w:val="center"/>
          </w:tcPr>
          <w:p w14:paraId="0047A55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930</w:t>
            </w:r>
            <w:r w:rsidRPr="00AC5D83">
              <w:rPr>
                <w:rFonts w:eastAsiaTheme="minorEastAsia" w:cs="Times New Roman"/>
                <w:bCs/>
                <w:kern w:val="2"/>
                <w:sz w:val="21"/>
                <w:szCs w:val="21"/>
              </w:rPr>
              <w:t>、</w:t>
            </w:r>
            <w:r w:rsidRPr="00AC5D83">
              <w:rPr>
                <w:rFonts w:eastAsiaTheme="minorEastAsia" w:cs="Times New Roman"/>
                <w:bCs/>
                <w:kern w:val="2"/>
                <w:sz w:val="21"/>
                <w:szCs w:val="21"/>
              </w:rPr>
              <w:t>928</w:t>
            </w:r>
          </w:p>
        </w:tc>
        <w:tc>
          <w:tcPr>
            <w:tcW w:w="443" w:type="pct"/>
            <w:vAlign w:val="center"/>
          </w:tcPr>
          <w:p w14:paraId="579F6C53"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1A0B84F2"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2</w:t>
            </w:r>
          </w:p>
        </w:tc>
        <w:tc>
          <w:tcPr>
            <w:tcW w:w="525" w:type="pct"/>
            <w:vAlign w:val="center"/>
          </w:tcPr>
          <w:p w14:paraId="46F80324"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5B5EBC4D" w14:textId="77777777" w:rsidTr="00D500FE">
        <w:trPr>
          <w:trHeight w:val="402"/>
          <w:jc w:val="center"/>
        </w:trPr>
        <w:tc>
          <w:tcPr>
            <w:tcW w:w="456" w:type="pct"/>
            <w:vAlign w:val="center"/>
          </w:tcPr>
          <w:p w14:paraId="381251B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8</w:t>
            </w:r>
          </w:p>
        </w:tc>
        <w:tc>
          <w:tcPr>
            <w:tcW w:w="1465" w:type="pct"/>
            <w:vAlign w:val="center"/>
          </w:tcPr>
          <w:p w14:paraId="31D644D5"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制冷罐</w:t>
            </w:r>
          </w:p>
        </w:tc>
        <w:tc>
          <w:tcPr>
            <w:tcW w:w="1586" w:type="pct"/>
            <w:vAlign w:val="center"/>
          </w:tcPr>
          <w:p w14:paraId="041B6750"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30</w:t>
            </w:r>
            <w:r w:rsidRPr="00AC5D83">
              <w:rPr>
                <w:rFonts w:eastAsiaTheme="minorEastAsia" w:cs="Times New Roman"/>
                <w:bCs/>
                <w:kern w:val="2"/>
                <w:sz w:val="21"/>
                <w:szCs w:val="21"/>
              </w:rPr>
              <w:t>立方</w:t>
            </w:r>
          </w:p>
        </w:tc>
        <w:tc>
          <w:tcPr>
            <w:tcW w:w="443" w:type="pct"/>
            <w:vAlign w:val="center"/>
          </w:tcPr>
          <w:p w14:paraId="2A5729E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个</w:t>
            </w:r>
          </w:p>
        </w:tc>
        <w:tc>
          <w:tcPr>
            <w:tcW w:w="525" w:type="pct"/>
            <w:vAlign w:val="center"/>
          </w:tcPr>
          <w:p w14:paraId="6CF035F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5</w:t>
            </w:r>
          </w:p>
        </w:tc>
        <w:tc>
          <w:tcPr>
            <w:tcW w:w="525" w:type="pct"/>
            <w:vAlign w:val="center"/>
          </w:tcPr>
          <w:p w14:paraId="5653793B"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2E434695" w14:textId="77777777" w:rsidTr="00D500FE">
        <w:trPr>
          <w:trHeight w:val="402"/>
          <w:jc w:val="center"/>
        </w:trPr>
        <w:tc>
          <w:tcPr>
            <w:tcW w:w="4475" w:type="pct"/>
            <w:gridSpan w:val="5"/>
            <w:vAlign w:val="center"/>
          </w:tcPr>
          <w:p w14:paraId="5C6AB714"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粪污处理区设备设施</w:t>
            </w:r>
          </w:p>
        </w:tc>
        <w:tc>
          <w:tcPr>
            <w:tcW w:w="525" w:type="pct"/>
            <w:vAlign w:val="center"/>
          </w:tcPr>
          <w:p w14:paraId="04FE63B2" w14:textId="77777777" w:rsidR="00D500FE" w:rsidRPr="00AC5D83" w:rsidRDefault="00D500FE" w:rsidP="00D500FE">
            <w:pPr>
              <w:widowControl w:val="0"/>
              <w:spacing w:line="240" w:lineRule="auto"/>
              <w:jc w:val="center"/>
              <w:rPr>
                <w:rFonts w:eastAsiaTheme="minorEastAsia" w:cs="Times New Roman"/>
                <w:bCs/>
                <w:kern w:val="2"/>
                <w:sz w:val="21"/>
                <w:szCs w:val="21"/>
              </w:rPr>
            </w:pPr>
          </w:p>
        </w:tc>
      </w:tr>
      <w:tr w:rsidR="00D500FE" w:rsidRPr="00AC5D83" w14:paraId="76D2275A" w14:textId="77777777" w:rsidTr="00D500FE">
        <w:trPr>
          <w:trHeight w:val="402"/>
          <w:jc w:val="center"/>
        </w:trPr>
        <w:tc>
          <w:tcPr>
            <w:tcW w:w="456" w:type="pct"/>
            <w:vAlign w:val="center"/>
          </w:tcPr>
          <w:p w14:paraId="65F78E54"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9</w:t>
            </w:r>
          </w:p>
        </w:tc>
        <w:tc>
          <w:tcPr>
            <w:tcW w:w="1465" w:type="pct"/>
            <w:vAlign w:val="center"/>
          </w:tcPr>
          <w:p w14:paraId="651C224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干湿分离机</w:t>
            </w:r>
          </w:p>
        </w:tc>
        <w:tc>
          <w:tcPr>
            <w:tcW w:w="1586" w:type="pct"/>
            <w:vAlign w:val="center"/>
          </w:tcPr>
          <w:p w14:paraId="035CD27F"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1B04028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03E24F03"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hint="eastAsia"/>
                <w:bCs/>
                <w:kern w:val="2"/>
                <w:sz w:val="21"/>
                <w:szCs w:val="21"/>
              </w:rPr>
              <w:t>2</w:t>
            </w:r>
          </w:p>
        </w:tc>
        <w:tc>
          <w:tcPr>
            <w:tcW w:w="525" w:type="pct"/>
            <w:vAlign w:val="center"/>
          </w:tcPr>
          <w:p w14:paraId="1BFDE8A1"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bCs/>
                <w:kern w:val="2"/>
                <w:sz w:val="21"/>
                <w:szCs w:val="21"/>
              </w:rPr>
              <w:t>新增</w:t>
            </w:r>
            <w:r>
              <w:rPr>
                <w:rFonts w:eastAsiaTheme="minorEastAsia" w:cs="Times New Roman" w:hint="eastAsia"/>
                <w:bCs/>
                <w:kern w:val="2"/>
                <w:sz w:val="21"/>
                <w:szCs w:val="21"/>
              </w:rPr>
              <w:t>1</w:t>
            </w:r>
          </w:p>
        </w:tc>
      </w:tr>
      <w:tr w:rsidR="00D500FE" w:rsidRPr="00AC5D83" w14:paraId="2309BB2A" w14:textId="77777777" w:rsidTr="00D500FE">
        <w:trPr>
          <w:trHeight w:val="402"/>
          <w:jc w:val="center"/>
        </w:trPr>
        <w:tc>
          <w:tcPr>
            <w:tcW w:w="456" w:type="pct"/>
            <w:vAlign w:val="center"/>
          </w:tcPr>
          <w:p w14:paraId="773C90B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10</w:t>
            </w:r>
          </w:p>
        </w:tc>
        <w:tc>
          <w:tcPr>
            <w:tcW w:w="1465" w:type="pct"/>
            <w:vAlign w:val="center"/>
          </w:tcPr>
          <w:p w14:paraId="6989BC56"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沼气沼液设备</w:t>
            </w:r>
          </w:p>
        </w:tc>
        <w:tc>
          <w:tcPr>
            <w:tcW w:w="1586" w:type="pct"/>
            <w:vAlign w:val="center"/>
          </w:tcPr>
          <w:p w14:paraId="640B1E0F"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198D1818"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套</w:t>
            </w:r>
          </w:p>
        </w:tc>
        <w:tc>
          <w:tcPr>
            <w:tcW w:w="525" w:type="pct"/>
            <w:vAlign w:val="center"/>
          </w:tcPr>
          <w:p w14:paraId="54E200BF"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7D4389C8"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55806394" w14:textId="77777777" w:rsidTr="00D500FE">
        <w:trPr>
          <w:trHeight w:val="402"/>
          <w:jc w:val="center"/>
        </w:trPr>
        <w:tc>
          <w:tcPr>
            <w:tcW w:w="456" w:type="pct"/>
            <w:vAlign w:val="center"/>
          </w:tcPr>
          <w:p w14:paraId="475DF753"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11</w:t>
            </w:r>
          </w:p>
        </w:tc>
        <w:tc>
          <w:tcPr>
            <w:tcW w:w="1465" w:type="pct"/>
            <w:vAlign w:val="center"/>
          </w:tcPr>
          <w:p w14:paraId="7AE6066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干粪发酵间</w:t>
            </w:r>
          </w:p>
        </w:tc>
        <w:tc>
          <w:tcPr>
            <w:tcW w:w="1586" w:type="pct"/>
            <w:vAlign w:val="center"/>
          </w:tcPr>
          <w:p w14:paraId="6590F37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04D9DA4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间</w:t>
            </w:r>
          </w:p>
        </w:tc>
        <w:tc>
          <w:tcPr>
            <w:tcW w:w="525" w:type="pct"/>
            <w:vAlign w:val="center"/>
          </w:tcPr>
          <w:p w14:paraId="3498984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2</w:t>
            </w:r>
          </w:p>
        </w:tc>
        <w:tc>
          <w:tcPr>
            <w:tcW w:w="525" w:type="pct"/>
            <w:vAlign w:val="center"/>
          </w:tcPr>
          <w:p w14:paraId="5D16F9F7"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bCs/>
                <w:kern w:val="2"/>
                <w:sz w:val="21"/>
                <w:szCs w:val="21"/>
              </w:rPr>
              <w:t>新增</w:t>
            </w:r>
            <w:r>
              <w:rPr>
                <w:rFonts w:eastAsiaTheme="minorEastAsia" w:cs="Times New Roman" w:hint="eastAsia"/>
                <w:bCs/>
                <w:kern w:val="2"/>
                <w:sz w:val="21"/>
                <w:szCs w:val="21"/>
              </w:rPr>
              <w:t>1</w:t>
            </w:r>
          </w:p>
        </w:tc>
      </w:tr>
      <w:tr w:rsidR="00D500FE" w:rsidRPr="00AC5D83" w14:paraId="3424A721" w14:textId="77777777" w:rsidTr="00D500FE">
        <w:trPr>
          <w:trHeight w:val="402"/>
          <w:jc w:val="center"/>
        </w:trPr>
        <w:tc>
          <w:tcPr>
            <w:tcW w:w="456" w:type="pct"/>
            <w:vAlign w:val="center"/>
          </w:tcPr>
          <w:p w14:paraId="3978FF5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12</w:t>
            </w:r>
          </w:p>
        </w:tc>
        <w:tc>
          <w:tcPr>
            <w:tcW w:w="1465" w:type="pct"/>
            <w:vAlign w:val="center"/>
          </w:tcPr>
          <w:p w14:paraId="71E910AF"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奶厅回冲水系统</w:t>
            </w:r>
          </w:p>
        </w:tc>
        <w:tc>
          <w:tcPr>
            <w:tcW w:w="1586" w:type="pct"/>
            <w:vAlign w:val="center"/>
          </w:tcPr>
          <w:p w14:paraId="1532067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3B2F6EB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套</w:t>
            </w:r>
          </w:p>
        </w:tc>
        <w:tc>
          <w:tcPr>
            <w:tcW w:w="525" w:type="pct"/>
            <w:vAlign w:val="center"/>
          </w:tcPr>
          <w:p w14:paraId="25B7D1C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17F88575"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7A919FE5" w14:textId="77777777" w:rsidTr="00D500FE">
        <w:trPr>
          <w:trHeight w:val="402"/>
          <w:jc w:val="center"/>
        </w:trPr>
        <w:tc>
          <w:tcPr>
            <w:tcW w:w="456" w:type="pct"/>
            <w:vAlign w:val="center"/>
          </w:tcPr>
          <w:p w14:paraId="7D2C7DB8"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13</w:t>
            </w:r>
          </w:p>
        </w:tc>
        <w:tc>
          <w:tcPr>
            <w:tcW w:w="1465" w:type="pct"/>
            <w:vAlign w:val="center"/>
          </w:tcPr>
          <w:p w14:paraId="2EDFE8CA"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牛舍粪污回冲系统</w:t>
            </w:r>
          </w:p>
        </w:tc>
        <w:tc>
          <w:tcPr>
            <w:tcW w:w="1586" w:type="pct"/>
            <w:vAlign w:val="center"/>
          </w:tcPr>
          <w:p w14:paraId="5EF26B6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150FC024"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套</w:t>
            </w:r>
          </w:p>
        </w:tc>
        <w:tc>
          <w:tcPr>
            <w:tcW w:w="525" w:type="pct"/>
            <w:vAlign w:val="center"/>
          </w:tcPr>
          <w:p w14:paraId="184AD782"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2</w:t>
            </w:r>
          </w:p>
        </w:tc>
        <w:tc>
          <w:tcPr>
            <w:tcW w:w="525" w:type="pct"/>
            <w:vAlign w:val="center"/>
          </w:tcPr>
          <w:p w14:paraId="0A3A5312"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bCs/>
                <w:kern w:val="2"/>
                <w:sz w:val="21"/>
                <w:szCs w:val="21"/>
              </w:rPr>
              <w:t>新增</w:t>
            </w:r>
            <w:r>
              <w:rPr>
                <w:rFonts w:eastAsiaTheme="minorEastAsia" w:cs="Times New Roman" w:hint="eastAsia"/>
                <w:bCs/>
                <w:kern w:val="2"/>
                <w:sz w:val="21"/>
                <w:szCs w:val="21"/>
              </w:rPr>
              <w:t>1</w:t>
            </w:r>
          </w:p>
        </w:tc>
      </w:tr>
      <w:tr w:rsidR="00D500FE" w:rsidRPr="00AC5D83" w14:paraId="6C9FB92B" w14:textId="77777777" w:rsidTr="00D500FE">
        <w:trPr>
          <w:trHeight w:val="402"/>
          <w:jc w:val="center"/>
        </w:trPr>
        <w:tc>
          <w:tcPr>
            <w:tcW w:w="456" w:type="pct"/>
            <w:vAlign w:val="center"/>
          </w:tcPr>
          <w:p w14:paraId="3FB0038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14</w:t>
            </w:r>
          </w:p>
        </w:tc>
        <w:tc>
          <w:tcPr>
            <w:tcW w:w="1465" w:type="pct"/>
            <w:vAlign w:val="center"/>
          </w:tcPr>
          <w:p w14:paraId="5E84759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格栅机</w:t>
            </w:r>
          </w:p>
        </w:tc>
        <w:tc>
          <w:tcPr>
            <w:tcW w:w="1586" w:type="pct"/>
            <w:vAlign w:val="center"/>
          </w:tcPr>
          <w:p w14:paraId="1AA0CF85"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2645DFBC"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61A4EE8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0F5FE34D"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717B48E6" w14:textId="77777777" w:rsidTr="00D500FE">
        <w:trPr>
          <w:trHeight w:val="402"/>
          <w:jc w:val="center"/>
        </w:trPr>
        <w:tc>
          <w:tcPr>
            <w:tcW w:w="456" w:type="pct"/>
            <w:vAlign w:val="center"/>
          </w:tcPr>
          <w:p w14:paraId="468F894D"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15</w:t>
            </w:r>
          </w:p>
        </w:tc>
        <w:tc>
          <w:tcPr>
            <w:tcW w:w="1465" w:type="pct"/>
            <w:vAlign w:val="center"/>
          </w:tcPr>
          <w:p w14:paraId="0B93315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微滤机</w:t>
            </w:r>
          </w:p>
        </w:tc>
        <w:tc>
          <w:tcPr>
            <w:tcW w:w="1586" w:type="pct"/>
            <w:vAlign w:val="center"/>
          </w:tcPr>
          <w:p w14:paraId="28D9367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300C4FB9"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635B3EC7"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3E843894"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r w:rsidR="00D500FE" w:rsidRPr="00AC5D83" w14:paraId="4CE87154" w14:textId="77777777" w:rsidTr="00D500FE">
        <w:trPr>
          <w:trHeight w:val="402"/>
          <w:jc w:val="center"/>
        </w:trPr>
        <w:tc>
          <w:tcPr>
            <w:tcW w:w="456" w:type="pct"/>
            <w:vAlign w:val="center"/>
          </w:tcPr>
          <w:p w14:paraId="21A8962B"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16</w:t>
            </w:r>
          </w:p>
        </w:tc>
        <w:tc>
          <w:tcPr>
            <w:tcW w:w="1465" w:type="pct"/>
            <w:vAlign w:val="center"/>
          </w:tcPr>
          <w:p w14:paraId="5B95B7C7"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干粪发酵罐</w:t>
            </w:r>
          </w:p>
        </w:tc>
        <w:tc>
          <w:tcPr>
            <w:tcW w:w="1586" w:type="pct"/>
            <w:vAlign w:val="center"/>
          </w:tcPr>
          <w:p w14:paraId="19B82410"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w:t>
            </w:r>
          </w:p>
        </w:tc>
        <w:tc>
          <w:tcPr>
            <w:tcW w:w="443" w:type="pct"/>
            <w:vAlign w:val="center"/>
          </w:tcPr>
          <w:p w14:paraId="484C3A53"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台</w:t>
            </w:r>
          </w:p>
        </w:tc>
        <w:tc>
          <w:tcPr>
            <w:tcW w:w="525" w:type="pct"/>
            <w:vAlign w:val="center"/>
          </w:tcPr>
          <w:p w14:paraId="2F666B0E" w14:textId="77777777" w:rsidR="00D500FE" w:rsidRPr="00AC5D83" w:rsidRDefault="00D500FE" w:rsidP="00D500FE">
            <w:pPr>
              <w:widowControl w:val="0"/>
              <w:spacing w:line="240" w:lineRule="auto"/>
              <w:jc w:val="center"/>
              <w:rPr>
                <w:rFonts w:eastAsiaTheme="minorEastAsia" w:cs="Times New Roman"/>
                <w:bCs/>
                <w:kern w:val="2"/>
                <w:sz w:val="21"/>
                <w:szCs w:val="21"/>
              </w:rPr>
            </w:pPr>
            <w:r w:rsidRPr="00AC5D83">
              <w:rPr>
                <w:rFonts w:eastAsiaTheme="minorEastAsia" w:cs="Times New Roman"/>
                <w:bCs/>
                <w:kern w:val="2"/>
                <w:sz w:val="21"/>
                <w:szCs w:val="21"/>
              </w:rPr>
              <w:t>1</w:t>
            </w:r>
          </w:p>
        </w:tc>
        <w:tc>
          <w:tcPr>
            <w:tcW w:w="525" w:type="pct"/>
            <w:vAlign w:val="center"/>
          </w:tcPr>
          <w:p w14:paraId="0725B6F4" w14:textId="77777777" w:rsidR="00D500FE" w:rsidRPr="00AC5D83" w:rsidRDefault="00D500FE" w:rsidP="00D500FE">
            <w:pPr>
              <w:widowControl w:val="0"/>
              <w:spacing w:line="240" w:lineRule="auto"/>
              <w:jc w:val="center"/>
              <w:rPr>
                <w:rFonts w:eastAsiaTheme="minorEastAsia" w:cs="Times New Roman"/>
                <w:bCs/>
                <w:kern w:val="2"/>
                <w:sz w:val="21"/>
                <w:szCs w:val="21"/>
              </w:rPr>
            </w:pPr>
            <w:r>
              <w:rPr>
                <w:rFonts w:eastAsiaTheme="minorEastAsia" w:cs="Times New Roman"/>
                <w:kern w:val="2"/>
                <w:sz w:val="21"/>
                <w:szCs w:val="21"/>
              </w:rPr>
              <w:t>现有</w:t>
            </w:r>
          </w:p>
        </w:tc>
      </w:tr>
    </w:tbl>
    <w:p w14:paraId="0C507052" w14:textId="77777777" w:rsidR="006927D1" w:rsidRPr="00393373" w:rsidRDefault="0078398C">
      <w:pPr>
        <w:keepNext/>
        <w:keepLines/>
        <w:outlineLvl w:val="2"/>
        <w:rPr>
          <w:rFonts w:cs="Times New Roman"/>
          <w:b/>
          <w:kern w:val="2"/>
        </w:rPr>
      </w:pPr>
      <w:bookmarkStart w:id="287" w:name="_Toc468689126"/>
      <w:r w:rsidRPr="00393373">
        <w:rPr>
          <w:rFonts w:cs="Times New Roman"/>
          <w:b/>
          <w:kern w:val="2"/>
        </w:rPr>
        <w:t>3.</w:t>
      </w:r>
      <w:r w:rsidR="005D7707">
        <w:rPr>
          <w:rFonts w:cs="Times New Roman" w:hint="eastAsia"/>
          <w:b/>
          <w:kern w:val="2"/>
        </w:rPr>
        <w:t>2</w:t>
      </w:r>
      <w:r w:rsidRPr="00393373">
        <w:rPr>
          <w:rFonts w:cs="Times New Roman"/>
          <w:b/>
          <w:kern w:val="2"/>
        </w:rPr>
        <w:t>.8</w:t>
      </w:r>
      <w:r w:rsidRPr="00393373">
        <w:rPr>
          <w:rFonts w:cs="Times New Roman" w:hint="eastAsia"/>
          <w:b/>
          <w:kern w:val="2"/>
        </w:rPr>
        <w:t xml:space="preserve"> </w:t>
      </w:r>
      <w:r w:rsidRPr="00393373">
        <w:rPr>
          <w:rFonts w:cs="Times New Roman" w:hint="eastAsia"/>
          <w:b/>
          <w:kern w:val="2"/>
        </w:rPr>
        <w:t>公用工程</w:t>
      </w:r>
      <w:bookmarkEnd w:id="287"/>
    </w:p>
    <w:p w14:paraId="04F1B43D" w14:textId="77777777" w:rsidR="006927D1" w:rsidRPr="00393373" w:rsidRDefault="0078398C">
      <w:pPr>
        <w:ind w:firstLineChars="200" w:firstLine="480"/>
        <w:rPr>
          <w:rFonts w:cs="Times New Roman"/>
        </w:rPr>
      </w:pPr>
      <w:r w:rsidRPr="00393373">
        <w:rPr>
          <w:rFonts w:cs="Times New Roman"/>
        </w:rPr>
        <w:t>（</w:t>
      </w:r>
      <w:r w:rsidRPr="00393373">
        <w:rPr>
          <w:rFonts w:cs="Times New Roman"/>
        </w:rPr>
        <w:t>1</w:t>
      </w:r>
      <w:r w:rsidRPr="00393373">
        <w:rPr>
          <w:rFonts w:cs="Times New Roman"/>
        </w:rPr>
        <w:t>）给水工程</w:t>
      </w:r>
    </w:p>
    <w:p w14:paraId="479C2F59" w14:textId="77777777" w:rsidR="006927D1" w:rsidRPr="00F76B1F" w:rsidRDefault="00043134">
      <w:pPr>
        <w:pStyle w:val="afffffa"/>
        <w:ind w:firstLine="480"/>
        <w:rPr>
          <w:rFonts w:ascii="Times New Roman" w:hAnsi="Times New Roman" w:cs="Times New Roman"/>
          <w:u w:val="single"/>
        </w:rPr>
      </w:pPr>
      <w:r>
        <w:rPr>
          <w:rFonts w:cs="Times New Roman" w:hint="eastAsia"/>
        </w:rPr>
        <w:t>扩建后</w:t>
      </w:r>
      <w:r w:rsidR="0078398C" w:rsidRPr="00F76B1F">
        <w:rPr>
          <w:rFonts w:ascii="Times New Roman" w:hAnsi="Times New Roman" w:cs="Times New Roman"/>
          <w:u w:val="single"/>
        </w:rPr>
        <w:t>项目新鲜水用量为</w:t>
      </w:r>
      <w:r w:rsidR="00001A5B" w:rsidRPr="00F76B1F">
        <w:rPr>
          <w:rFonts w:ascii="Times New Roman" w:hAnsi="Times New Roman" w:cs="Times New Roman"/>
          <w:u w:val="single"/>
        </w:rPr>
        <w:t>67740</w:t>
      </w:r>
      <w:r w:rsidR="0078398C" w:rsidRPr="00F76B1F">
        <w:rPr>
          <w:rFonts w:ascii="Times New Roman" w:hAnsi="Times New Roman" w:cs="Times New Roman"/>
          <w:u w:val="single"/>
        </w:rPr>
        <w:t>m</w:t>
      </w:r>
      <w:r w:rsidR="0078398C" w:rsidRPr="00F76B1F">
        <w:rPr>
          <w:rFonts w:ascii="Times New Roman" w:hAnsi="Times New Roman" w:cs="Times New Roman"/>
          <w:u w:val="single"/>
          <w:vertAlign w:val="superscript"/>
        </w:rPr>
        <w:t>3</w:t>
      </w:r>
      <w:r w:rsidR="0078398C" w:rsidRPr="00F76B1F">
        <w:rPr>
          <w:rFonts w:ascii="Times New Roman" w:hAnsi="Times New Roman" w:cs="Times New Roman"/>
          <w:u w:val="single"/>
        </w:rPr>
        <w:t>/a</w:t>
      </w:r>
      <w:r w:rsidR="0078398C" w:rsidRPr="00F76B1F">
        <w:rPr>
          <w:rFonts w:ascii="Times New Roman" w:hAnsi="Times New Roman" w:cs="Times New Roman"/>
          <w:u w:val="single"/>
        </w:rPr>
        <w:t>，按日折算为</w:t>
      </w:r>
      <w:r w:rsidR="00001A5B" w:rsidRPr="00F76B1F">
        <w:rPr>
          <w:rFonts w:ascii="Times New Roman" w:hAnsi="Times New Roman" w:cs="Times New Roman"/>
          <w:u w:val="single"/>
        </w:rPr>
        <w:t>185.6</w:t>
      </w:r>
      <w:r w:rsidR="0078398C" w:rsidRPr="00F76B1F">
        <w:rPr>
          <w:rFonts w:ascii="Times New Roman" w:hAnsi="Times New Roman" w:cs="Times New Roman"/>
          <w:u w:val="single"/>
        </w:rPr>
        <w:t>m</w:t>
      </w:r>
      <w:r w:rsidR="0078398C" w:rsidRPr="00F76B1F">
        <w:rPr>
          <w:rFonts w:ascii="Times New Roman" w:hAnsi="Times New Roman" w:cs="Times New Roman"/>
          <w:u w:val="single"/>
          <w:vertAlign w:val="superscript"/>
        </w:rPr>
        <w:t>3</w:t>
      </w:r>
      <w:r w:rsidR="0078398C" w:rsidRPr="00F76B1F">
        <w:rPr>
          <w:rFonts w:ascii="Times New Roman" w:hAnsi="Times New Roman" w:cs="Times New Roman"/>
          <w:u w:val="single"/>
        </w:rPr>
        <w:t>/d</w:t>
      </w:r>
      <w:r w:rsidR="0078398C" w:rsidRPr="00F76B1F">
        <w:rPr>
          <w:rFonts w:ascii="Times New Roman" w:hAnsi="Times New Roman" w:cs="Times New Roman"/>
          <w:u w:val="single"/>
        </w:rPr>
        <w:t>。主要用水工序为牛饮用水、消毒液及除臭剂配制用水、牛舍降温用水</w:t>
      </w:r>
      <w:r w:rsidR="00BC504F" w:rsidRPr="00F76B1F">
        <w:rPr>
          <w:rFonts w:ascii="Times New Roman" w:hAnsi="Times New Roman" w:cs="Times New Roman"/>
          <w:u w:val="single"/>
        </w:rPr>
        <w:t>、车间地面冲洗</w:t>
      </w:r>
      <w:r w:rsidR="00001A5B" w:rsidRPr="00F76B1F">
        <w:rPr>
          <w:rFonts w:ascii="Times New Roman" w:hAnsi="Times New Roman" w:cs="Times New Roman"/>
          <w:u w:val="single"/>
        </w:rPr>
        <w:t>，该部分为地下井水，</w:t>
      </w:r>
      <w:r w:rsidR="00F76B1F" w:rsidRPr="00F76B1F">
        <w:rPr>
          <w:rFonts w:ascii="Times New Roman" w:hAnsi="Times New Roman" w:cs="Times New Roman"/>
          <w:u w:val="single"/>
        </w:rPr>
        <w:t>用量为</w:t>
      </w:r>
      <w:r w:rsidR="00F76B1F" w:rsidRPr="00F76B1F">
        <w:rPr>
          <w:rFonts w:ascii="Times New Roman" w:hAnsi="Times New Roman" w:cs="Times New Roman"/>
          <w:u w:val="single"/>
        </w:rPr>
        <w:t>65915 m</w:t>
      </w:r>
      <w:r w:rsidR="00F76B1F" w:rsidRPr="00F76B1F">
        <w:rPr>
          <w:rFonts w:ascii="Times New Roman" w:hAnsi="Times New Roman" w:cs="Times New Roman"/>
          <w:u w:val="single"/>
          <w:vertAlign w:val="superscript"/>
        </w:rPr>
        <w:t>3</w:t>
      </w:r>
      <w:r w:rsidR="00F76B1F" w:rsidRPr="00F76B1F">
        <w:rPr>
          <w:rFonts w:ascii="Times New Roman" w:hAnsi="Times New Roman" w:cs="Times New Roman"/>
          <w:u w:val="single"/>
        </w:rPr>
        <w:t>/a</w:t>
      </w:r>
      <w:r w:rsidR="00F76B1F" w:rsidRPr="00F76B1F">
        <w:rPr>
          <w:rFonts w:ascii="Times New Roman" w:hAnsi="Times New Roman" w:cs="Times New Roman"/>
          <w:u w:val="single"/>
        </w:rPr>
        <w:t>，按日折算为</w:t>
      </w:r>
      <w:r w:rsidR="00F76B1F" w:rsidRPr="00F76B1F">
        <w:rPr>
          <w:rFonts w:ascii="Times New Roman" w:hAnsi="Times New Roman" w:cs="Times New Roman"/>
          <w:u w:val="single"/>
        </w:rPr>
        <w:t>180.6m</w:t>
      </w:r>
      <w:r w:rsidR="00F76B1F" w:rsidRPr="00F76B1F">
        <w:rPr>
          <w:rFonts w:ascii="Times New Roman" w:hAnsi="Times New Roman" w:cs="Times New Roman"/>
          <w:u w:val="single"/>
          <w:vertAlign w:val="superscript"/>
        </w:rPr>
        <w:t>3</w:t>
      </w:r>
      <w:r w:rsidR="00F76B1F" w:rsidRPr="00F76B1F">
        <w:rPr>
          <w:rFonts w:ascii="Times New Roman" w:hAnsi="Times New Roman" w:cs="Times New Roman"/>
          <w:u w:val="single"/>
        </w:rPr>
        <w:t>/d</w:t>
      </w:r>
      <w:r w:rsidR="00F76B1F" w:rsidRPr="00F76B1F">
        <w:rPr>
          <w:rFonts w:ascii="Times New Roman" w:hAnsi="Times New Roman" w:cs="Times New Roman"/>
          <w:u w:val="single"/>
        </w:rPr>
        <w:t>。</w:t>
      </w:r>
      <w:r w:rsidR="0078398C" w:rsidRPr="00F76B1F">
        <w:rPr>
          <w:rFonts w:ascii="Times New Roman" w:hAnsi="Times New Roman" w:cs="Times New Roman"/>
          <w:u w:val="single"/>
        </w:rPr>
        <w:t>人员生活用水</w:t>
      </w:r>
      <w:r w:rsidR="00F76B1F">
        <w:rPr>
          <w:rFonts w:ascii="Times New Roman" w:hAnsi="Times New Roman" w:cs="Times New Roman"/>
          <w:u w:val="single"/>
        </w:rPr>
        <w:t>量为</w:t>
      </w:r>
      <w:r w:rsidR="00F76B1F">
        <w:rPr>
          <w:rFonts w:ascii="Times New Roman" w:hAnsi="Times New Roman" w:cs="Times New Roman" w:hint="eastAsia"/>
          <w:u w:val="single"/>
        </w:rPr>
        <w:t>1825</w:t>
      </w:r>
      <w:r w:rsidR="00F76B1F" w:rsidRPr="00F76B1F">
        <w:rPr>
          <w:rFonts w:ascii="Times New Roman" w:hAnsi="Times New Roman" w:cs="Times New Roman"/>
          <w:u w:val="single"/>
        </w:rPr>
        <w:t>m</w:t>
      </w:r>
      <w:r w:rsidR="00F76B1F" w:rsidRPr="00F76B1F">
        <w:rPr>
          <w:rFonts w:ascii="Times New Roman" w:hAnsi="Times New Roman" w:cs="Times New Roman"/>
          <w:u w:val="single"/>
          <w:vertAlign w:val="superscript"/>
        </w:rPr>
        <w:t>3</w:t>
      </w:r>
      <w:r w:rsidR="00F76B1F" w:rsidRPr="00F76B1F">
        <w:rPr>
          <w:rFonts w:ascii="Times New Roman" w:hAnsi="Times New Roman" w:cs="Times New Roman"/>
          <w:u w:val="single"/>
        </w:rPr>
        <w:t>/a</w:t>
      </w:r>
      <w:r w:rsidR="00F76B1F" w:rsidRPr="00F76B1F">
        <w:rPr>
          <w:rFonts w:ascii="Times New Roman" w:hAnsi="Times New Roman" w:cs="Times New Roman"/>
          <w:u w:val="single"/>
        </w:rPr>
        <w:t>，按日折算为</w:t>
      </w:r>
      <w:r w:rsidR="00F76B1F">
        <w:rPr>
          <w:rFonts w:ascii="Times New Roman" w:hAnsi="Times New Roman" w:cs="Times New Roman" w:hint="eastAsia"/>
          <w:u w:val="single"/>
        </w:rPr>
        <w:t>5</w:t>
      </w:r>
      <w:r w:rsidR="00F76B1F" w:rsidRPr="00F76B1F">
        <w:rPr>
          <w:rFonts w:ascii="Times New Roman" w:hAnsi="Times New Roman" w:cs="Times New Roman"/>
          <w:u w:val="single"/>
        </w:rPr>
        <w:t>m</w:t>
      </w:r>
      <w:r w:rsidR="00F76B1F" w:rsidRPr="00F76B1F">
        <w:rPr>
          <w:rFonts w:ascii="Times New Roman" w:hAnsi="Times New Roman" w:cs="Times New Roman"/>
          <w:u w:val="single"/>
          <w:vertAlign w:val="superscript"/>
        </w:rPr>
        <w:t>3</w:t>
      </w:r>
      <w:r w:rsidR="00F76B1F" w:rsidRPr="00F76B1F">
        <w:rPr>
          <w:rFonts w:ascii="Times New Roman" w:hAnsi="Times New Roman" w:cs="Times New Roman"/>
          <w:u w:val="single"/>
        </w:rPr>
        <w:t>/d</w:t>
      </w:r>
      <w:r w:rsidR="00F76B1F">
        <w:rPr>
          <w:rFonts w:ascii="Times New Roman" w:hAnsi="Times New Roman" w:cs="Times New Roman"/>
          <w:u w:val="single"/>
        </w:rPr>
        <w:t>，</w:t>
      </w:r>
      <w:r w:rsidR="0078398C" w:rsidRPr="00F76B1F">
        <w:rPr>
          <w:rFonts w:ascii="Times New Roman" w:hAnsi="Times New Roman" w:cs="Times New Roman"/>
          <w:u w:val="single"/>
        </w:rPr>
        <w:t>水源来自</w:t>
      </w:r>
      <w:r w:rsidR="00655745" w:rsidRPr="00F76B1F">
        <w:rPr>
          <w:rFonts w:ascii="Times New Roman" w:hAnsi="Times New Roman" w:cs="Times New Roman"/>
          <w:u w:val="single"/>
        </w:rPr>
        <w:t>自来水管网</w:t>
      </w:r>
      <w:r w:rsidR="0078398C" w:rsidRPr="00F76B1F">
        <w:rPr>
          <w:rFonts w:ascii="Times New Roman" w:hAnsi="Times New Roman" w:cs="Times New Roman"/>
          <w:u w:val="single"/>
        </w:rPr>
        <w:t>。</w:t>
      </w:r>
    </w:p>
    <w:p w14:paraId="4DD14318" w14:textId="77777777" w:rsidR="006927D1" w:rsidRPr="00393373" w:rsidRDefault="0078398C" w:rsidP="00393373">
      <w:pPr>
        <w:ind w:firstLineChars="200" w:firstLine="480"/>
      </w:pPr>
      <w:r w:rsidRPr="00393373">
        <w:rPr>
          <w:rFonts w:hint="eastAsia"/>
        </w:rPr>
        <w:t>（</w:t>
      </w:r>
      <w:r w:rsidRPr="00393373">
        <w:t>2</w:t>
      </w:r>
      <w:r w:rsidRPr="00393373">
        <w:rPr>
          <w:rFonts w:hint="eastAsia"/>
        </w:rPr>
        <w:t>）排水工程</w:t>
      </w:r>
    </w:p>
    <w:p w14:paraId="7007E0C8" w14:textId="77777777" w:rsidR="00393373" w:rsidRPr="00393373" w:rsidRDefault="0078398C" w:rsidP="00393373">
      <w:pPr>
        <w:pStyle w:val="afffffa"/>
        <w:ind w:firstLine="480"/>
      </w:pPr>
      <w:r w:rsidRPr="00393373">
        <w:rPr>
          <w:rFonts w:hint="eastAsia"/>
        </w:rPr>
        <w:t>项目养殖区排水系统均实施雨污分流制，屋面雨水经雨水排沟收集后排入</w:t>
      </w:r>
      <w:r w:rsidR="00393373" w:rsidRPr="00393373">
        <w:rPr>
          <w:rFonts w:hint="eastAsia"/>
        </w:rPr>
        <w:t>周边农</w:t>
      </w:r>
      <w:r w:rsidRPr="00393373">
        <w:rPr>
          <w:rFonts w:hint="eastAsia"/>
        </w:rPr>
        <w:t>渠。</w:t>
      </w:r>
      <w:r w:rsidR="00393373" w:rsidRPr="00393373">
        <w:rPr>
          <w:rFonts w:hint="eastAsia"/>
        </w:rPr>
        <w:t>项目废水经厂区废水收集系统收集后均进入污水处理区的收集池，固液</w:t>
      </w:r>
      <w:r w:rsidR="00393373" w:rsidRPr="00393373">
        <w:rPr>
          <w:rFonts w:hint="eastAsia"/>
        </w:rPr>
        <w:lastRenderedPageBreak/>
        <w:t>分离后，废液再进入沼气发酵池进行发酵处理，产生的沼液用于牧草种植基地浇灌，项目无废水外排水环境。</w:t>
      </w:r>
    </w:p>
    <w:p w14:paraId="79475C87" w14:textId="77777777" w:rsidR="006927D1" w:rsidRPr="0083482E" w:rsidRDefault="0078398C">
      <w:pPr>
        <w:adjustRightInd w:val="0"/>
        <w:snapToGrid w:val="0"/>
        <w:ind w:firstLineChars="200" w:firstLine="480"/>
        <w:rPr>
          <w:rFonts w:cs="Times New Roman"/>
          <w:kern w:val="2"/>
          <w:szCs w:val="20"/>
          <w:lang w:val="zh-CN"/>
        </w:rPr>
      </w:pPr>
      <w:r w:rsidRPr="00857D2F">
        <w:rPr>
          <w:rFonts w:cs="Times New Roman" w:hint="eastAsia"/>
          <w:kern w:val="2"/>
          <w:szCs w:val="20"/>
          <w:lang w:val="zh-CN"/>
        </w:rPr>
        <w:t>（</w:t>
      </w:r>
      <w:r w:rsidRPr="00857D2F">
        <w:rPr>
          <w:rFonts w:cs="Times New Roman"/>
          <w:kern w:val="2"/>
          <w:szCs w:val="20"/>
          <w:lang w:val="zh-CN"/>
        </w:rPr>
        <w:t>3</w:t>
      </w:r>
      <w:r w:rsidRPr="00857D2F">
        <w:rPr>
          <w:rFonts w:cs="Times New Roman" w:hint="eastAsia"/>
          <w:kern w:val="2"/>
          <w:szCs w:val="20"/>
          <w:lang w:val="zh-CN"/>
        </w:rPr>
        <w:t>）</w:t>
      </w:r>
      <w:r w:rsidRPr="0083482E">
        <w:rPr>
          <w:rFonts w:cs="Times New Roman" w:hint="eastAsia"/>
          <w:kern w:val="2"/>
          <w:szCs w:val="20"/>
          <w:lang w:val="zh-CN"/>
        </w:rPr>
        <w:t>通风</w:t>
      </w:r>
    </w:p>
    <w:p w14:paraId="41B59B42" w14:textId="77777777" w:rsidR="006927D1" w:rsidRPr="0083482E" w:rsidRDefault="0078398C">
      <w:pPr>
        <w:pStyle w:val="afffffa"/>
        <w:ind w:firstLine="480"/>
      </w:pPr>
      <w:r w:rsidRPr="0083482E">
        <w:rPr>
          <w:rFonts w:ascii="Times New Roman" w:eastAsia="宋体" w:hAnsi="Times New Roman" w:cs="宋体" w:hint="eastAsia"/>
          <w:kern w:val="0"/>
          <w:szCs w:val="24"/>
        </w:rPr>
        <w:t>项目</w:t>
      </w:r>
      <w:r w:rsidRPr="0083482E">
        <w:rPr>
          <w:rFonts w:ascii="Times New Roman" w:eastAsia="宋体" w:hAnsi="Times New Roman" w:cs="宋体"/>
          <w:kern w:val="0"/>
          <w:szCs w:val="24"/>
        </w:rPr>
        <w:t>采用自然通风和辅助机械通风的方式。</w:t>
      </w:r>
    </w:p>
    <w:p w14:paraId="6F120253" w14:textId="77777777" w:rsidR="006927D1" w:rsidRPr="0083482E" w:rsidRDefault="0078398C">
      <w:pPr>
        <w:adjustRightInd w:val="0"/>
        <w:snapToGrid w:val="0"/>
        <w:ind w:firstLineChars="200" w:firstLine="480"/>
        <w:rPr>
          <w:rFonts w:cs="Times New Roman"/>
          <w:kern w:val="2"/>
          <w:szCs w:val="20"/>
          <w:lang w:val="zh-CN"/>
        </w:rPr>
      </w:pPr>
      <w:r w:rsidRPr="0083482E">
        <w:rPr>
          <w:rFonts w:cs="Times New Roman" w:hint="eastAsia"/>
          <w:kern w:val="2"/>
          <w:szCs w:val="20"/>
          <w:lang w:val="zh-CN"/>
        </w:rPr>
        <w:t>（</w:t>
      </w:r>
      <w:r w:rsidR="00792AC4">
        <w:rPr>
          <w:rFonts w:cs="Times New Roman" w:hint="eastAsia"/>
          <w:kern w:val="2"/>
          <w:szCs w:val="20"/>
          <w:lang w:val="zh-CN"/>
        </w:rPr>
        <w:t>4</w:t>
      </w:r>
      <w:r w:rsidRPr="0083482E">
        <w:rPr>
          <w:rFonts w:cs="Times New Roman" w:hint="eastAsia"/>
          <w:kern w:val="2"/>
          <w:szCs w:val="20"/>
          <w:lang w:val="zh-CN"/>
        </w:rPr>
        <w:t>）供电</w:t>
      </w:r>
    </w:p>
    <w:p w14:paraId="20F011B5" w14:textId="77777777" w:rsidR="006927D1" w:rsidRPr="0083482E" w:rsidRDefault="0078398C">
      <w:pPr>
        <w:pStyle w:val="afffffa"/>
        <w:ind w:firstLine="480"/>
      </w:pPr>
      <w:r w:rsidRPr="0083482E">
        <w:rPr>
          <w:rFonts w:hint="eastAsia"/>
        </w:rPr>
        <w:t>本项目生产、生活用电均由乡镇电网供应，能满足项目生产、生活用电。</w:t>
      </w:r>
    </w:p>
    <w:p w14:paraId="34E4016E" w14:textId="77777777" w:rsidR="006927D1" w:rsidRPr="00857D2F" w:rsidRDefault="0078398C">
      <w:pPr>
        <w:keepNext/>
        <w:keepLines/>
        <w:outlineLvl w:val="2"/>
        <w:rPr>
          <w:rFonts w:cs="Times New Roman"/>
          <w:b/>
          <w:kern w:val="2"/>
        </w:rPr>
      </w:pPr>
      <w:r w:rsidRPr="00857D2F">
        <w:rPr>
          <w:rFonts w:cs="Times New Roman"/>
          <w:b/>
          <w:kern w:val="2"/>
        </w:rPr>
        <w:t>3.</w:t>
      </w:r>
      <w:r w:rsidR="005D7707">
        <w:rPr>
          <w:rFonts w:cs="Times New Roman" w:hint="eastAsia"/>
          <w:b/>
          <w:kern w:val="2"/>
        </w:rPr>
        <w:t>2</w:t>
      </w:r>
      <w:r w:rsidRPr="00857D2F">
        <w:rPr>
          <w:rFonts w:cs="Times New Roman"/>
          <w:b/>
          <w:kern w:val="2"/>
        </w:rPr>
        <w:t>.</w:t>
      </w:r>
      <w:r w:rsidRPr="00857D2F">
        <w:rPr>
          <w:rFonts w:cs="Times New Roman" w:hint="eastAsia"/>
          <w:b/>
          <w:kern w:val="2"/>
        </w:rPr>
        <w:t xml:space="preserve">9 </w:t>
      </w:r>
      <w:r w:rsidRPr="00857D2F">
        <w:rPr>
          <w:rFonts w:cs="Times New Roman" w:hint="eastAsia"/>
          <w:b/>
          <w:kern w:val="2"/>
        </w:rPr>
        <w:t>劳动定员与工作制度</w:t>
      </w:r>
    </w:p>
    <w:p w14:paraId="2A17A70A" w14:textId="77777777" w:rsidR="006927D1" w:rsidRPr="00857D2F" w:rsidRDefault="00043134">
      <w:pPr>
        <w:ind w:firstLineChars="200" w:firstLine="480"/>
        <w:rPr>
          <w:sz w:val="28"/>
          <w:szCs w:val="28"/>
        </w:rPr>
      </w:pPr>
      <w:r>
        <w:rPr>
          <w:rFonts w:cs="Times New Roman" w:hint="eastAsia"/>
        </w:rPr>
        <w:t>扩建后</w:t>
      </w:r>
      <w:r w:rsidR="0078398C" w:rsidRPr="00857D2F">
        <w:rPr>
          <w:rFonts w:cs="Times New Roman" w:hint="eastAsia"/>
        </w:rPr>
        <w:t>项目管理及饲养人员定员</w:t>
      </w:r>
      <w:r w:rsidR="0078398C" w:rsidRPr="00857D2F">
        <w:rPr>
          <w:rFonts w:cs="Times New Roman" w:hint="eastAsia"/>
        </w:rPr>
        <w:t>5</w:t>
      </w:r>
      <w:r w:rsidR="0078398C" w:rsidRPr="00857D2F">
        <w:rPr>
          <w:rFonts w:cs="Times New Roman"/>
        </w:rPr>
        <w:t>0</w:t>
      </w:r>
      <w:r w:rsidR="0078398C" w:rsidRPr="00857D2F">
        <w:rPr>
          <w:rFonts w:cs="Times New Roman" w:hint="eastAsia"/>
        </w:rPr>
        <w:t>人，每天工作</w:t>
      </w:r>
      <w:r w:rsidR="0078398C" w:rsidRPr="00857D2F">
        <w:rPr>
          <w:rFonts w:cs="Times New Roman"/>
        </w:rPr>
        <w:t>8</w:t>
      </w:r>
      <w:r w:rsidR="0078398C" w:rsidRPr="00857D2F">
        <w:rPr>
          <w:rFonts w:cs="Times New Roman" w:hint="eastAsia"/>
        </w:rPr>
        <w:t>小时。项目全年工作日为</w:t>
      </w:r>
      <w:r w:rsidR="0078398C" w:rsidRPr="00857D2F">
        <w:rPr>
          <w:rFonts w:cs="Times New Roman"/>
        </w:rPr>
        <w:t>365</w:t>
      </w:r>
      <w:r w:rsidR="0078398C" w:rsidRPr="00857D2F">
        <w:rPr>
          <w:rFonts w:cs="Times New Roman" w:hint="eastAsia"/>
        </w:rPr>
        <w:t>天。</w:t>
      </w:r>
    </w:p>
    <w:p w14:paraId="686FE872" w14:textId="77777777" w:rsidR="006927D1" w:rsidRPr="00857D2F" w:rsidRDefault="0078398C">
      <w:pPr>
        <w:keepNext/>
        <w:keepLines/>
        <w:outlineLvl w:val="2"/>
        <w:rPr>
          <w:rFonts w:cs="Times New Roman"/>
          <w:b/>
          <w:kern w:val="2"/>
        </w:rPr>
      </w:pPr>
      <w:r w:rsidRPr="00857D2F">
        <w:rPr>
          <w:rFonts w:cs="Times New Roman" w:hint="eastAsia"/>
          <w:b/>
          <w:kern w:val="2"/>
        </w:rPr>
        <w:t>3.</w:t>
      </w:r>
      <w:r w:rsidR="005D7707">
        <w:rPr>
          <w:rFonts w:cs="Times New Roman" w:hint="eastAsia"/>
          <w:b/>
          <w:kern w:val="2"/>
        </w:rPr>
        <w:t>2</w:t>
      </w:r>
      <w:r w:rsidRPr="00857D2F">
        <w:rPr>
          <w:rFonts w:cs="Times New Roman" w:hint="eastAsia"/>
          <w:b/>
          <w:kern w:val="2"/>
        </w:rPr>
        <w:t xml:space="preserve">.10 </w:t>
      </w:r>
      <w:r w:rsidRPr="00857D2F">
        <w:rPr>
          <w:rFonts w:cs="Times New Roman" w:hint="eastAsia"/>
          <w:b/>
          <w:kern w:val="2"/>
        </w:rPr>
        <w:t>建设进度</w:t>
      </w:r>
    </w:p>
    <w:p w14:paraId="28355800" w14:textId="77777777" w:rsidR="006927D1" w:rsidRPr="00001A5B" w:rsidRDefault="00D05E0C">
      <w:pPr>
        <w:ind w:firstLineChars="200" w:firstLine="480"/>
        <w:rPr>
          <w:u w:val="single"/>
        </w:rPr>
      </w:pPr>
      <w:r w:rsidRPr="00001A5B">
        <w:rPr>
          <w:rFonts w:cs="Times New Roman" w:hint="eastAsia"/>
          <w:u w:val="single"/>
        </w:rPr>
        <w:t>预计</w:t>
      </w:r>
      <w:r w:rsidRPr="00001A5B">
        <w:rPr>
          <w:rFonts w:cs="Times New Roman" w:hint="eastAsia"/>
          <w:u w:val="single"/>
        </w:rPr>
        <w:t>202</w:t>
      </w:r>
      <w:r w:rsidR="004E1DF4">
        <w:rPr>
          <w:rFonts w:cs="Times New Roman" w:hint="eastAsia"/>
          <w:u w:val="single"/>
        </w:rPr>
        <w:t>3</w:t>
      </w:r>
      <w:r w:rsidRPr="00001A5B">
        <w:rPr>
          <w:rFonts w:cs="Times New Roman" w:hint="eastAsia"/>
          <w:u w:val="single"/>
        </w:rPr>
        <w:t>年</w:t>
      </w:r>
      <w:r w:rsidR="004E1DF4">
        <w:rPr>
          <w:rFonts w:cs="Times New Roman" w:hint="eastAsia"/>
          <w:u w:val="single"/>
        </w:rPr>
        <w:t>7</w:t>
      </w:r>
      <w:r w:rsidRPr="00001A5B">
        <w:rPr>
          <w:rFonts w:cs="Times New Roman" w:hint="eastAsia"/>
          <w:u w:val="single"/>
        </w:rPr>
        <w:t>月建设完成</w:t>
      </w:r>
      <w:r w:rsidR="0078398C" w:rsidRPr="00001A5B">
        <w:rPr>
          <w:rFonts w:cs="Times New Roman" w:hint="eastAsia"/>
          <w:u w:val="single"/>
        </w:rPr>
        <w:t>。</w:t>
      </w:r>
    </w:p>
    <w:p w14:paraId="217DB1C6" w14:textId="77777777" w:rsidR="006927D1" w:rsidRPr="00857D2F" w:rsidRDefault="0078398C" w:rsidP="008F145B">
      <w:pPr>
        <w:spacing w:beforeLines="50" w:before="156"/>
        <w:outlineLvl w:val="1"/>
        <w:rPr>
          <w:rFonts w:cs="Times New Roman"/>
          <w:b/>
          <w:kern w:val="2"/>
          <w:sz w:val="28"/>
          <w:szCs w:val="28"/>
        </w:rPr>
      </w:pPr>
      <w:bookmarkStart w:id="288" w:name="_Toc16670"/>
      <w:bookmarkStart w:id="289" w:name="_Toc14511"/>
      <w:bookmarkStart w:id="290" w:name="_Toc18513"/>
      <w:bookmarkStart w:id="291" w:name="_Toc23987"/>
      <w:bookmarkStart w:id="292" w:name="_Toc28942"/>
      <w:bookmarkStart w:id="293" w:name="_Toc23379"/>
      <w:bookmarkStart w:id="294" w:name="_Toc32144"/>
      <w:bookmarkStart w:id="295" w:name="_Toc5072"/>
      <w:bookmarkStart w:id="296" w:name="_Toc28827"/>
      <w:bookmarkStart w:id="297" w:name="_Toc4076"/>
      <w:bookmarkStart w:id="298" w:name="_Toc132386187"/>
      <w:r w:rsidRPr="00857D2F">
        <w:rPr>
          <w:rFonts w:cs="Times New Roman"/>
          <w:b/>
          <w:kern w:val="2"/>
          <w:sz w:val="28"/>
          <w:szCs w:val="28"/>
        </w:rPr>
        <w:t>3.</w:t>
      </w:r>
      <w:bookmarkStart w:id="299" w:name="_Toc375671999"/>
      <w:bookmarkStart w:id="300" w:name="_Toc333863813"/>
      <w:r w:rsidR="00043134">
        <w:rPr>
          <w:rFonts w:cs="Times New Roman" w:hint="eastAsia"/>
          <w:b/>
          <w:kern w:val="2"/>
          <w:sz w:val="28"/>
          <w:szCs w:val="28"/>
        </w:rPr>
        <w:t>3</w:t>
      </w:r>
      <w:r w:rsidRPr="00857D2F">
        <w:rPr>
          <w:rFonts w:cs="Times New Roman" w:hint="eastAsia"/>
          <w:b/>
          <w:kern w:val="2"/>
          <w:sz w:val="28"/>
          <w:szCs w:val="28"/>
        </w:rPr>
        <w:t xml:space="preserve"> </w:t>
      </w:r>
      <w:r w:rsidRPr="00857D2F">
        <w:rPr>
          <w:rFonts w:hAnsi="宋体" w:cs="Times New Roman"/>
          <w:b/>
          <w:kern w:val="2"/>
          <w:sz w:val="28"/>
          <w:szCs w:val="28"/>
        </w:rPr>
        <w:t>生产工艺流程</w:t>
      </w:r>
      <w:bookmarkEnd w:id="299"/>
      <w:bookmarkEnd w:id="300"/>
      <w:r w:rsidRPr="00857D2F">
        <w:rPr>
          <w:rFonts w:hAnsi="宋体" w:cs="Times New Roman"/>
          <w:b/>
          <w:kern w:val="2"/>
          <w:sz w:val="28"/>
          <w:szCs w:val="28"/>
        </w:rPr>
        <w:t>及产污环节</w:t>
      </w:r>
      <w:bookmarkEnd w:id="288"/>
      <w:bookmarkEnd w:id="289"/>
      <w:bookmarkEnd w:id="290"/>
      <w:bookmarkEnd w:id="291"/>
      <w:bookmarkEnd w:id="292"/>
      <w:bookmarkEnd w:id="293"/>
      <w:bookmarkEnd w:id="294"/>
      <w:bookmarkEnd w:id="295"/>
      <w:bookmarkEnd w:id="296"/>
      <w:bookmarkEnd w:id="297"/>
      <w:bookmarkEnd w:id="298"/>
    </w:p>
    <w:p w14:paraId="6E19AE20" w14:textId="77777777" w:rsidR="006927D1" w:rsidRPr="00857D2F" w:rsidRDefault="0078398C">
      <w:pPr>
        <w:keepNext/>
        <w:keepLines/>
        <w:outlineLvl w:val="2"/>
        <w:rPr>
          <w:rFonts w:cs="Times New Roman"/>
          <w:b/>
          <w:kern w:val="2"/>
        </w:rPr>
      </w:pPr>
      <w:r w:rsidRPr="00857D2F">
        <w:rPr>
          <w:rFonts w:cs="Times New Roman"/>
          <w:b/>
          <w:kern w:val="2"/>
        </w:rPr>
        <w:t>3.</w:t>
      </w:r>
      <w:r w:rsidR="00043134">
        <w:rPr>
          <w:rFonts w:cs="Times New Roman" w:hint="eastAsia"/>
          <w:b/>
          <w:kern w:val="2"/>
        </w:rPr>
        <w:t>3</w:t>
      </w:r>
      <w:r w:rsidRPr="00857D2F">
        <w:rPr>
          <w:rFonts w:cs="Times New Roman"/>
          <w:b/>
          <w:kern w:val="2"/>
        </w:rPr>
        <w:t>.1</w:t>
      </w:r>
      <w:r w:rsidRPr="00857D2F">
        <w:rPr>
          <w:rFonts w:cs="Times New Roman" w:hint="eastAsia"/>
          <w:b/>
          <w:kern w:val="2"/>
        </w:rPr>
        <w:t xml:space="preserve"> </w:t>
      </w:r>
      <w:r w:rsidRPr="00857D2F">
        <w:rPr>
          <w:rFonts w:cs="Times New Roman"/>
          <w:b/>
          <w:kern w:val="2"/>
        </w:rPr>
        <w:t>施工期工艺流程及产污环节</w:t>
      </w:r>
    </w:p>
    <w:p w14:paraId="6A3A007A" w14:textId="77777777" w:rsidR="006927D1" w:rsidRPr="00857D2F" w:rsidRDefault="0078398C">
      <w:pPr>
        <w:ind w:firstLineChars="200" w:firstLine="480"/>
        <w:rPr>
          <w:rFonts w:cs="Times New Roman"/>
        </w:rPr>
      </w:pPr>
      <w:r w:rsidRPr="00857D2F">
        <w:rPr>
          <w:rFonts w:ascii="Calibri" w:hAnsi="Calibri" w:cs="Times New Roman"/>
          <w:kern w:val="2"/>
        </w:rPr>
        <w:t>项目主要建设内容为牛舍、</w:t>
      </w:r>
      <w:r w:rsidRPr="00857D2F">
        <w:rPr>
          <w:rFonts w:ascii="Calibri" w:hAnsi="Calibri" w:cs="Times New Roman" w:hint="eastAsia"/>
          <w:kern w:val="2"/>
        </w:rPr>
        <w:t>饲料间、</w:t>
      </w:r>
      <w:r w:rsidRPr="00857D2F">
        <w:rPr>
          <w:rFonts w:ascii="Calibri" w:hAnsi="Calibri" w:cs="Times New Roman"/>
          <w:kern w:val="2"/>
        </w:rPr>
        <w:t>办公用房及附属配套设施。项目施工过程中产生的噪声、扬尘、废水、固废等会对周围环境产生一定影响，但影响持续时间短，强度低，施工期结束影响将随之消失。</w:t>
      </w:r>
      <w:r w:rsidRPr="00857D2F">
        <w:rPr>
          <w:rFonts w:cs="Times New Roman"/>
        </w:rPr>
        <w:t>施工期生产工艺流程及产污环节见图</w:t>
      </w:r>
      <w:r w:rsidRPr="00857D2F">
        <w:rPr>
          <w:rFonts w:cs="Times New Roman"/>
        </w:rPr>
        <w:t>3</w:t>
      </w:r>
      <w:r w:rsidRPr="00857D2F">
        <w:rPr>
          <w:rFonts w:cs="Times New Roman" w:hint="eastAsia"/>
        </w:rPr>
        <w:t>.</w:t>
      </w:r>
      <w:r w:rsidR="00043134">
        <w:rPr>
          <w:rFonts w:cs="Times New Roman" w:hint="eastAsia"/>
        </w:rPr>
        <w:t>3</w:t>
      </w:r>
      <w:r w:rsidRPr="00857D2F">
        <w:rPr>
          <w:rFonts w:cs="Times New Roman"/>
        </w:rPr>
        <w:t>-1</w:t>
      </w:r>
      <w:r w:rsidRPr="00857D2F">
        <w:rPr>
          <w:rFonts w:cs="Times New Roman"/>
        </w:rPr>
        <w:t>。</w:t>
      </w:r>
    </w:p>
    <w:p w14:paraId="4E313617" w14:textId="77777777" w:rsidR="006927D1" w:rsidRPr="00A74B6E" w:rsidRDefault="009F138F">
      <w:pPr>
        <w:widowControl w:val="0"/>
        <w:autoSpaceDE w:val="0"/>
        <w:autoSpaceDN w:val="0"/>
        <w:adjustRightInd w:val="0"/>
        <w:rPr>
          <w:rFonts w:cs="Times New Roman"/>
          <w:color w:val="FF0000"/>
        </w:rPr>
      </w:pPr>
      <w:r>
        <w:rPr>
          <w:rFonts w:cs="Times New Roman"/>
          <w:noProof/>
          <w:color w:val="FF0000"/>
        </w:rPr>
        <w:drawing>
          <wp:inline distT="0" distB="0" distL="0" distR="0" wp14:anchorId="6C653BC8" wp14:editId="02B36218">
            <wp:extent cx="5695315" cy="219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315" cy="2190750"/>
                    </a:xfrm>
                    <a:prstGeom prst="rect">
                      <a:avLst/>
                    </a:prstGeom>
                    <a:noFill/>
                  </pic:spPr>
                </pic:pic>
              </a:graphicData>
            </a:graphic>
          </wp:inline>
        </w:drawing>
      </w:r>
    </w:p>
    <w:p w14:paraId="50F4EE2A" w14:textId="77777777" w:rsidR="006927D1" w:rsidRPr="009F138F" w:rsidRDefault="0078398C">
      <w:pPr>
        <w:widowControl w:val="0"/>
        <w:autoSpaceDE w:val="0"/>
        <w:autoSpaceDN w:val="0"/>
        <w:adjustRightInd w:val="0"/>
        <w:jc w:val="center"/>
        <w:rPr>
          <w:rFonts w:cs="Times New Roman"/>
          <w:sz w:val="21"/>
          <w:szCs w:val="21"/>
        </w:rPr>
      </w:pPr>
      <w:r w:rsidRPr="009F138F">
        <w:rPr>
          <w:rFonts w:cs="Times New Roman"/>
          <w:b/>
          <w:sz w:val="21"/>
          <w:szCs w:val="21"/>
        </w:rPr>
        <w:t>图</w:t>
      </w:r>
      <w:r w:rsidRPr="009F138F">
        <w:rPr>
          <w:rFonts w:cs="Times New Roman" w:hint="eastAsia"/>
          <w:b/>
          <w:sz w:val="21"/>
          <w:szCs w:val="21"/>
        </w:rPr>
        <w:t>3.</w:t>
      </w:r>
      <w:r w:rsidR="00043134">
        <w:rPr>
          <w:rFonts w:cs="Times New Roman" w:hint="eastAsia"/>
          <w:b/>
          <w:sz w:val="21"/>
          <w:szCs w:val="21"/>
        </w:rPr>
        <w:t>3</w:t>
      </w:r>
      <w:r w:rsidRPr="009F138F">
        <w:rPr>
          <w:rFonts w:cs="Times New Roman"/>
          <w:b/>
          <w:sz w:val="21"/>
          <w:szCs w:val="21"/>
        </w:rPr>
        <w:t xml:space="preserve">-1 </w:t>
      </w:r>
      <w:r w:rsidRPr="009F138F">
        <w:rPr>
          <w:rFonts w:cs="Times New Roman"/>
          <w:b/>
          <w:sz w:val="21"/>
          <w:szCs w:val="21"/>
        </w:rPr>
        <w:t>施工期工艺流程及产污节点图</w:t>
      </w:r>
    </w:p>
    <w:p w14:paraId="5F61AAFB" w14:textId="77777777" w:rsidR="006927D1" w:rsidRPr="009F138F" w:rsidRDefault="0078398C">
      <w:pPr>
        <w:keepNext/>
        <w:keepLines/>
        <w:outlineLvl w:val="2"/>
        <w:rPr>
          <w:rFonts w:cs="Times New Roman"/>
          <w:b/>
          <w:kern w:val="2"/>
        </w:rPr>
      </w:pPr>
      <w:r w:rsidRPr="009F138F">
        <w:rPr>
          <w:rFonts w:cs="Times New Roman" w:hint="eastAsia"/>
          <w:b/>
          <w:kern w:val="2"/>
        </w:rPr>
        <w:t>3.</w:t>
      </w:r>
      <w:r w:rsidR="00043134">
        <w:rPr>
          <w:rFonts w:cs="Times New Roman" w:hint="eastAsia"/>
          <w:b/>
          <w:kern w:val="2"/>
        </w:rPr>
        <w:t>3</w:t>
      </w:r>
      <w:r w:rsidRPr="009F138F">
        <w:rPr>
          <w:rFonts w:cs="Times New Roman" w:hint="eastAsia"/>
          <w:b/>
          <w:kern w:val="2"/>
        </w:rPr>
        <w:t xml:space="preserve">.2 </w:t>
      </w:r>
      <w:r w:rsidRPr="009F138F">
        <w:rPr>
          <w:rFonts w:cs="Times New Roman" w:hint="eastAsia"/>
          <w:b/>
          <w:kern w:val="2"/>
        </w:rPr>
        <w:t>营运期生产工艺流程及产污环节</w:t>
      </w:r>
    </w:p>
    <w:p w14:paraId="40E94456" w14:textId="77777777" w:rsidR="00844B84" w:rsidRPr="00844B84" w:rsidRDefault="0013472D" w:rsidP="00844B84">
      <w:pPr>
        <w:widowControl w:val="0"/>
        <w:ind w:firstLineChars="200" w:firstLine="480"/>
        <w:rPr>
          <w:rFonts w:cs="Times New Roman"/>
          <w:u w:val="single"/>
        </w:rPr>
      </w:pPr>
      <w:r w:rsidRPr="0013472D">
        <w:rPr>
          <w:rFonts w:cs="Times New Roman" w:hint="eastAsia"/>
          <w:u w:val="single"/>
        </w:rPr>
        <w:t>涉密，不予公开。</w:t>
      </w:r>
    </w:p>
    <w:p w14:paraId="4FEF7953" w14:textId="77777777" w:rsidR="006927D1" w:rsidRPr="006F75DB" w:rsidRDefault="0078398C">
      <w:pPr>
        <w:keepNext/>
        <w:keepLines/>
        <w:outlineLvl w:val="1"/>
        <w:rPr>
          <w:rFonts w:cs="Times New Roman"/>
          <w:b/>
          <w:kern w:val="2"/>
          <w:sz w:val="28"/>
          <w:szCs w:val="28"/>
        </w:rPr>
      </w:pPr>
      <w:bookmarkStart w:id="301" w:name="_Toc132386188"/>
      <w:r w:rsidRPr="006F75DB">
        <w:rPr>
          <w:rFonts w:cs="Times New Roman"/>
          <w:b/>
          <w:kern w:val="2"/>
          <w:sz w:val="28"/>
          <w:szCs w:val="28"/>
        </w:rPr>
        <w:lastRenderedPageBreak/>
        <w:t>3.</w:t>
      </w:r>
      <w:r w:rsidR="00043134">
        <w:rPr>
          <w:rFonts w:cs="Times New Roman" w:hint="eastAsia"/>
          <w:b/>
          <w:kern w:val="2"/>
          <w:sz w:val="28"/>
          <w:szCs w:val="28"/>
        </w:rPr>
        <w:t>4</w:t>
      </w:r>
      <w:r w:rsidRPr="006F75DB">
        <w:rPr>
          <w:rFonts w:cs="Times New Roman"/>
          <w:b/>
          <w:kern w:val="2"/>
          <w:sz w:val="28"/>
          <w:szCs w:val="28"/>
        </w:rPr>
        <w:t xml:space="preserve"> </w:t>
      </w:r>
      <w:r w:rsidRPr="006F75DB">
        <w:rPr>
          <w:rFonts w:cs="Times New Roman"/>
          <w:b/>
          <w:kern w:val="2"/>
          <w:sz w:val="28"/>
          <w:szCs w:val="28"/>
        </w:rPr>
        <w:t>物料平衡与水平衡分析</w:t>
      </w:r>
      <w:bookmarkEnd w:id="301"/>
    </w:p>
    <w:p w14:paraId="310E3613" w14:textId="77777777" w:rsidR="00E3646F" w:rsidRPr="006F75DB" w:rsidRDefault="00E3646F" w:rsidP="00E3646F">
      <w:pPr>
        <w:keepNext/>
        <w:keepLines/>
        <w:outlineLvl w:val="2"/>
        <w:rPr>
          <w:rFonts w:cs="Times New Roman"/>
          <w:b/>
          <w:kern w:val="2"/>
        </w:rPr>
      </w:pPr>
      <w:r w:rsidRPr="006F75DB">
        <w:rPr>
          <w:rFonts w:cs="Times New Roman"/>
          <w:b/>
          <w:kern w:val="2"/>
        </w:rPr>
        <w:t>3.</w:t>
      </w:r>
      <w:r w:rsidR="00043134">
        <w:rPr>
          <w:rFonts w:cs="Times New Roman" w:hint="eastAsia"/>
          <w:b/>
          <w:kern w:val="2"/>
        </w:rPr>
        <w:t>4</w:t>
      </w:r>
      <w:r w:rsidRPr="006F75DB">
        <w:rPr>
          <w:rFonts w:cs="Times New Roman"/>
          <w:b/>
          <w:kern w:val="2"/>
        </w:rPr>
        <w:t>.1</w:t>
      </w:r>
      <w:r w:rsidRPr="006F75DB">
        <w:rPr>
          <w:rFonts w:cs="Times New Roman"/>
          <w:b/>
          <w:kern w:val="2"/>
        </w:rPr>
        <w:t>物料平衡</w:t>
      </w:r>
    </w:p>
    <w:p w14:paraId="093D5757" w14:textId="77777777" w:rsidR="00E3646F" w:rsidRPr="006F75DB" w:rsidRDefault="00E3646F" w:rsidP="00E3646F">
      <w:pPr>
        <w:pStyle w:val="afffffa"/>
        <w:ind w:firstLine="480"/>
      </w:pPr>
      <w:r w:rsidRPr="006F75DB">
        <w:rPr>
          <w:rFonts w:hint="eastAsia"/>
        </w:rPr>
        <w:t>本环评通过类比</w:t>
      </w:r>
      <w:r w:rsidR="0044070E">
        <w:rPr>
          <w:rFonts w:hint="eastAsia"/>
        </w:rPr>
        <w:t>一牧场饲料消耗情况</w:t>
      </w:r>
      <w:r w:rsidRPr="006F75DB">
        <w:rPr>
          <w:rFonts w:hint="eastAsia"/>
        </w:rPr>
        <w:t>，主要饲料消耗参数见下表。</w:t>
      </w:r>
    </w:p>
    <w:p w14:paraId="114C4F51" w14:textId="77777777" w:rsidR="00E3646F" w:rsidRPr="006F75DB" w:rsidRDefault="00E3646F" w:rsidP="00E3646F">
      <w:pPr>
        <w:adjustRightInd w:val="0"/>
        <w:snapToGrid w:val="0"/>
        <w:spacing w:beforeLines="50" w:before="156"/>
        <w:jc w:val="center"/>
        <w:rPr>
          <w:rFonts w:cs="Times New Roman"/>
          <w:b/>
          <w:kern w:val="2"/>
          <w:sz w:val="21"/>
          <w:szCs w:val="21"/>
        </w:rPr>
      </w:pPr>
      <w:r w:rsidRPr="006F75DB">
        <w:rPr>
          <w:rFonts w:cs="Times New Roman" w:hint="eastAsia"/>
          <w:b/>
          <w:kern w:val="2"/>
          <w:sz w:val="21"/>
          <w:szCs w:val="21"/>
        </w:rPr>
        <w:t>表</w:t>
      </w:r>
      <w:r w:rsidRPr="006F75DB">
        <w:rPr>
          <w:rFonts w:cs="Times New Roman"/>
          <w:b/>
          <w:kern w:val="2"/>
          <w:sz w:val="21"/>
          <w:szCs w:val="21"/>
        </w:rPr>
        <w:t>3</w:t>
      </w:r>
      <w:r w:rsidRPr="006F75DB">
        <w:rPr>
          <w:rFonts w:cs="Times New Roman" w:hint="eastAsia"/>
          <w:b/>
          <w:kern w:val="2"/>
          <w:sz w:val="21"/>
          <w:szCs w:val="21"/>
        </w:rPr>
        <w:t>.</w:t>
      </w:r>
      <w:r w:rsidR="00043134">
        <w:rPr>
          <w:rFonts w:cs="Times New Roman" w:hint="eastAsia"/>
          <w:b/>
          <w:kern w:val="2"/>
          <w:sz w:val="21"/>
          <w:szCs w:val="21"/>
        </w:rPr>
        <w:t>4</w:t>
      </w:r>
      <w:r w:rsidRPr="006F75DB">
        <w:rPr>
          <w:rFonts w:cs="Times New Roman" w:hint="eastAsia"/>
          <w:b/>
          <w:kern w:val="2"/>
          <w:sz w:val="21"/>
          <w:szCs w:val="21"/>
        </w:rPr>
        <w:t>-1</w:t>
      </w:r>
      <w:r w:rsidRPr="006F75DB">
        <w:rPr>
          <w:rFonts w:cs="Times New Roman"/>
          <w:b/>
          <w:kern w:val="2"/>
          <w:sz w:val="21"/>
          <w:szCs w:val="21"/>
        </w:rPr>
        <w:t xml:space="preserve"> </w:t>
      </w:r>
      <w:r>
        <w:rPr>
          <w:rFonts w:cs="Times New Roman" w:hint="eastAsia"/>
          <w:b/>
          <w:kern w:val="2"/>
          <w:sz w:val="21"/>
          <w:szCs w:val="21"/>
        </w:rPr>
        <w:t>奶</w:t>
      </w:r>
      <w:r w:rsidRPr="006F75DB">
        <w:rPr>
          <w:rFonts w:cs="Times New Roman" w:hint="eastAsia"/>
          <w:b/>
          <w:kern w:val="2"/>
          <w:sz w:val="21"/>
          <w:szCs w:val="21"/>
        </w:rPr>
        <w:t>牛养殖主要饲料消耗指标表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1767"/>
        <w:gridCol w:w="3199"/>
        <w:gridCol w:w="2374"/>
      </w:tblGrid>
      <w:tr w:rsidR="00E3646F" w:rsidRPr="006F75DB" w14:paraId="74B63CAB" w14:textId="77777777" w:rsidTr="00655745">
        <w:trPr>
          <w:trHeight w:val="340"/>
          <w:jc w:val="center"/>
        </w:trPr>
        <w:tc>
          <w:tcPr>
            <w:tcW w:w="693" w:type="pct"/>
            <w:vMerge w:val="restart"/>
            <w:vAlign w:val="center"/>
          </w:tcPr>
          <w:p w14:paraId="378B9E6F" w14:textId="77777777" w:rsidR="00E3646F" w:rsidRPr="006F75DB" w:rsidRDefault="00E3646F" w:rsidP="00655745">
            <w:pPr>
              <w:widowControl w:val="0"/>
              <w:spacing w:line="240" w:lineRule="auto"/>
              <w:jc w:val="center"/>
              <w:rPr>
                <w:rFonts w:cs="Times New Roman"/>
                <w:b/>
                <w:bCs/>
                <w:kern w:val="2"/>
                <w:sz w:val="21"/>
                <w:szCs w:val="21"/>
              </w:rPr>
            </w:pPr>
            <w:r w:rsidRPr="006F75DB">
              <w:rPr>
                <w:rFonts w:cs="Times New Roman"/>
                <w:b/>
                <w:bCs/>
                <w:kern w:val="2"/>
                <w:sz w:val="21"/>
                <w:szCs w:val="21"/>
              </w:rPr>
              <w:t>存栏数量（头）</w:t>
            </w:r>
          </w:p>
        </w:tc>
        <w:tc>
          <w:tcPr>
            <w:tcW w:w="1037" w:type="pct"/>
            <w:vMerge w:val="restart"/>
            <w:vAlign w:val="center"/>
          </w:tcPr>
          <w:p w14:paraId="0249D129" w14:textId="77777777" w:rsidR="00E3646F" w:rsidRPr="006F75DB" w:rsidRDefault="00E3646F" w:rsidP="00655745">
            <w:pPr>
              <w:widowControl w:val="0"/>
              <w:spacing w:line="240" w:lineRule="auto"/>
              <w:jc w:val="center"/>
              <w:rPr>
                <w:rFonts w:cs="Times New Roman"/>
                <w:b/>
                <w:bCs/>
                <w:kern w:val="2"/>
                <w:sz w:val="21"/>
                <w:szCs w:val="21"/>
              </w:rPr>
            </w:pPr>
            <w:r w:rsidRPr="006F75DB">
              <w:rPr>
                <w:rFonts w:cs="Times New Roman" w:hint="eastAsia"/>
                <w:b/>
                <w:bCs/>
                <w:kern w:val="2"/>
                <w:sz w:val="21"/>
                <w:szCs w:val="21"/>
              </w:rPr>
              <w:t>饲料定额（</w:t>
            </w:r>
            <w:r w:rsidRPr="006F75DB">
              <w:rPr>
                <w:rFonts w:cs="Times New Roman" w:hint="eastAsia"/>
                <w:b/>
                <w:bCs/>
                <w:kern w:val="2"/>
                <w:sz w:val="21"/>
                <w:szCs w:val="21"/>
              </w:rPr>
              <w:t>kg/</w:t>
            </w:r>
            <w:r w:rsidRPr="006F75DB">
              <w:rPr>
                <w:rFonts w:cs="Times New Roman" w:hint="eastAsia"/>
                <w:b/>
                <w:bCs/>
                <w:kern w:val="2"/>
                <w:sz w:val="21"/>
                <w:szCs w:val="21"/>
              </w:rPr>
              <w:t>头</w:t>
            </w:r>
            <w:r w:rsidRPr="006F75DB">
              <w:rPr>
                <w:rFonts w:cs="Times New Roman" w:hint="eastAsia"/>
                <w:b/>
                <w:bCs/>
                <w:kern w:val="2"/>
                <w:sz w:val="21"/>
                <w:szCs w:val="21"/>
              </w:rPr>
              <w:t>.d</w:t>
            </w:r>
            <w:r w:rsidRPr="006F75DB">
              <w:rPr>
                <w:rFonts w:cs="Times New Roman" w:hint="eastAsia"/>
                <w:b/>
                <w:bCs/>
                <w:kern w:val="2"/>
                <w:sz w:val="21"/>
                <w:szCs w:val="21"/>
              </w:rPr>
              <w:t>）</w:t>
            </w:r>
          </w:p>
        </w:tc>
        <w:tc>
          <w:tcPr>
            <w:tcW w:w="3270" w:type="pct"/>
            <w:gridSpan w:val="2"/>
            <w:vAlign w:val="center"/>
          </w:tcPr>
          <w:p w14:paraId="64E9B449" w14:textId="77777777" w:rsidR="00E3646F" w:rsidRPr="006F75DB" w:rsidRDefault="00E3646F" w:rsidP="00655745">
            <w:pPr>
              <w:widowControl w:val="0"/>
              <w:spacing w:line="240" w:lineRule="auto"/>
              <w:jc w:val="center"/>
              <w:rPr>
                <w:rFonts w:cs="Times New Roman"/>
                <w:b/>
                <w:bCs/>
                <w:kern w:val="2"/>
                <w:sz w:val="21"/>
                <w:szCs w:val="21"/>
              </w:rPr>
            </w:pPr>
            <w:r w:rsidRPr="006F75DB">
              <w:rPr>
                <w:rFonts w:cs="Times New Roman"/>
                <w:b/>
                <w:bCs/>
                <w:kern w:val="2"/>
                <w:sz w:val="21"/>
                <w:szCs w:val="21"/>
              </w:rPr>
              <w:t>饲料消耗总量</w:t>
            </w:r>
          </w:p>
        </w:tc>
      </w:tr>
      <w:tr w:rsidR="00E3646F" w:rsidRPr="006F75DB" w14:paraId="09C6A198" w14:textId="77777777" w:rsidTr="00655745">
        <w:trPr>
          <w:trHeight w:val="340"/>
          <w:jc w:val="center"/>
        </w:trPr>
        <w:tc>
          <w:tcPr>
            <w:tcW w:w="693" w:type="pct"/>
            <w:vMerge/>
            <w:vAlign w:val="center"/>
          </w:tcPr>
          <w:p w14:paraId="0E426F66" w14:textId="77777777" w:rsidR="00E3646F" w:rsidRPr="006F75DB" w:rsidRDefault="00E3646F" w:rsidP="00655745">
            <w:pPr>
              <w:widowControl w:val="0"/>
              <w:spacing w:line="240" w:lineRule="auto"/>
              <w:jc w:val="center"/>
              <w:rPr>
                <w:rFonts w:cs="Times New Roman"/>
                <w:b/>
                <w:bCs/>
                <w:kern w:val="2"/>
                <w:sz w:val="21"/>
                <w:szCs w:val="21"/>
              </w:rPr>
            </w:pPr>
          </w:p>
        </w:tc>
        <w:tc>
          <w:tcPr>
            <w:tcW w:w="1037" w:type="pct"/>
            <w:vMerge/>
            <w:vAlign w:val="center"/>
          </w:tcPr>
          <w:p w14:paraId="25B85886" w14:textId="77777777" w:rsidR="00E3646F" w:rsidRPr="006F75DB" w:rsidRDefault="00E3646F" w:rsidP="00655745">
            <w:pPr>
              <w:widowControl w:val="0"/>
              <w:spacing w:line="240" w:lineRule="auto"/>
              <w:jc w:val="center"/>
              <w:rPr>
                <w:rFonts w:cs="Times New Roman"/>
                <w:b/>
                <w:bCs/>
                <w:kern w:val="2"/>
                <w:sz w:val="21"/>
                <w:szCs w:val="21"/>
              </w:rPr>
            </w:pPr>
          </w:p>
        </w:tc>
        <w:tc>
          <w:tcPr>
            <w:tcW w:w="1877" w:type="pct"/>
            <w:vAlign w:val="center"/>
          </w:tcPr>
          <w:p w14:paraId="2C28D68F" w14:textId="77777777" w:rsidR="00E3646F" w:rsidRPr="006F75DB" w:rsidRDefault="00E3646F" w:rsidP="00655745">
            <w:pPr>
              <w:widowControl w:val="0"/>
              <w:spacing w:line="240" w:lineRule="auto"/>
              <w:jc w:val="center"/>
              <w:rPr>
                <w:rFonts w:cs="Times New Roman"/>
                <w:b/>
                <w:bCs/>
                <w:kern w:val="2"/>
                <w:sz w:val="21"/>
                <w:szCs w:val="21"/>
              </w:rPr>
            </w:pPr>
            <w:r w:rsidRPr="006F75DB">
              <w:rPr>
                <w:rFonts w:cs="Times New Roman"/>
                <w:b/>
                <w:bCs/>
                <w:kern w:val="2"/>
                <w:sz w:val="21"/>
                <w:szCs w:val="21"/>
              </w:rPr>
              <w:t>k</w:t>
            </w:r>
            <w:r w:rsidRPr="006F75DB">
              <w:rPr>
                <w:rFonts w:cs="Times New Roman" w:hint="eastAsia"/>
                <w:b/>
                <w:bCs/>
                <w:kern w:val="2"/>
                <w:sz w:val="21"/>
                <w:szCs w:val="21"/>
              </w:rPr>
              <w:t>g/d</w:t>
            </w:r>
          </w:p>
        </w:tc>
        <w:tc>
          <w:tcPr>
            <w:tcW w:w="1393" w:type="pct"/>
            <w:vAlign w:val="center"/>
          </w:tcPr>
          <w:p w14:paraId="35BC0989" w14:textId="77777777" w:rsidR="00E3646F" w:rsidRPr="006F75DB" w:rsidRDefault="00E3646F" w:rsidP="00655745">
            <w:pPr>
              <w:widowControl w:val="0"/>
              <w:spacing w:line="240" w:lineRule="auto"/>
              <w:jc w:val="center"/>
              <w:rPr>
                <w:rFonts w:cs="Times New Roman"/>
                <w:b/>
                <w:bCs/>
                <w:kern w:val="2"/>
                <w:sz w:val="21"/>
                <w:szCs w:val="21"/>
              </w:rPr>
            </w:pPr>
            <w:r w:rsidRPr="006F75DB">
              <w:rPr>
                <w:rFonts w:cs="Times New Roman" w:hint="eastAsia"/>
                <w:b/>
                <w:bCs/>
                <w:kern w:val="2"/>
                <w:sz w:val="21"/>
                <w:szCs w:val="21"/>
              </w:rPr>
              <w:t>t/a</w:t>
            </w:r>
          </w:p>
        </w:tc>
      </w:tr>
      <w:tr w:rsidR="00E3646F" w:rsidRPr="006F75DB" w14:paraId="33E340B2" w14:textId="77777777" w:rsidTr="00655745">
        <w:trPr>
          <w:trHeight w:val="340"/>
          <w:jc w:val="center"/>
        </w:trPr>
        <w:tc>
          <w:tcPr>
            <w:tcW w:w="693" w:type="pct"/>
            <w:vAlign w:val="center"/>
          </w:tcPr>
          <w:p w14:paraId="2431E903" w14:textId="77777777" w:rsidR="00E3646F" w:rsidRPr="006F75DB" w:rsidRDefault="00E3646F" w:rsidP="00655745">
            <w:pPr>
              <w:widowControl w:val="0"/>
              <w:spacing w:line="240" w:lineRule="auto"/>
              <w:jc w:val="center"/>
              <w:rPr>
                <w:rFonts w:cs="Times New Roman"/>
                <w:kern w:val="2"/>
                <w:sz w:val="21"/>
                <w:szCs w:val="21"/>
              </w:rPr>
            </w:pPr>
            <w:r w:rsidRPr="006F75DB">
              <w:rPr>
                <w:rFonts w:cs="Times New Roman" w:hint="eastAsia"/>
                <w:kern w:val="2"/>
                <w:sz w:val="21"/>
                <w:szCs w:val="21"/>
              </w:rPr>
              <w:t>1500</w:t>
            </w:r>
          </w:p>
        </w:tc>
        <w:tc>
          <w:tcPr>
            <w:tcW w:w="1037" w:type="pct"/>
            <w:vAlign w:val="center"/>
          </w:tcPr>
          <w:p w14:paraId="29C4D2AF" w14:textId="77777777" w:rsidR="00E3646F" w:rsidRPr="006F75DB" w:rsidRDefault="00E3646F" w:rsidP="00655745">
            <w:pPr>
              <w:widowControl w:val="0"/>
              <w:spacing w:line="240" w:lineRule="auto"/>
              <w:jc w:val="center"/>
              <w:rPr>
                <w:rFonts w:cs="Times New Roman"/>
                <w:kern w:val="2"/>
                <w:sz w:val="21"/>
                <w:szCs w:val="21"/>
              </w:rPr>
            </w:pPr>
            <w:r w:rsidRPr="006F75DB">
              <w:rPr>
                <w:rFonts w:cs="Times New Roman" w:hint="eastAsia"/>
                <w:kern w:val="2"/>
                <w:sz w:val="21"/>
                <w:szCs w:val="21"/>
              </w:rPr>
              <w:t>24</w:t>
            </w:r>
          </w:p>
        </w:tc>
        <w:tc>
          <w:tcPr>
            <w:tcW w:w="1877" w:type="pct"/>
            <w:vAlign w:val="center"/>
          </w:tcPr>
          <w:p w14:paraId="7ED35F0F" w14:textId="77777777" w:rsidR="00E3646F" w:rsidRPr="006F75DB" w:rsidRDefault="00E3646F" w:rsidP="00655745">
            <w:pPr>
              <w:widowControl w:val="0"/>
              <w:spacing w:line="240" w:lineRule="auto"/>
              <w:jc w:val="center"/>
              <w:rPr>
                <w:rFonts w:cs="Times New Roman"/>
                <w:kern w:val="2"/>
                <w:sz w:val="21"/>
                <w:szCs w:val="21"/>
              </w:rPr>
            </w:pPr>
            <w:r w:rsidRPr="006F75DB">
              <w:rPr>
                <w:rFonts w:cs="Times New Roman" w:hint="eastAsia"/>
                <w:kern w:val="2"/>
                <w:sz w:val="21"/>
                <w:szCs w:val="21"/>
              </w:rPr>
              <w:t>36000</w:t>
            </w:r>
          </w:p>
        </w:tc>
        <w:tc>
          <w:tcPr>
            <w:tcW w:w="1393" w:type="pct"/>
            <w:vAlign w:val="center"/>
          </w:tcPr>
          <w:p w14:paraId="0DF2BA56" w14:textId="77777777" w:rsidR="00E3646F" w:rsidRPr="006F75DB" w:rsidRDefault="00E3646F" w:rsidP="00655745">
            <w:pPr>
              <w:widowControl w:val="0"/>
              <w:spacing w:line="240" w:lineRule="auto"/>
              <w:jc w:val="center"/>
              <w:rPr>
                <w:rFonts w:cs="Times New Roman"/>
                <w:kern w:val="2"/>
                <w:sz w:val="21"/>
                <w:szCs w:val="21"/>
              </w:rPr>
            </w:pPr>
            <w:r w:rsidRPr="006F75DB">
              <w:rPr>
                <w:rFonts w:cs="Times New Roman" w:hint="eastAsia"/>
                <w:kern w:val="2"/>
                <w:sz w:val="21"/>
                <w:szCs w:val="21"/>
              </w:rPr>
              <w:t>13140</w:t>
            </w:r>
          </w:p>
        </w:tc>
      </w:tr>
    </w:tbl>
    <w:p w14:paraId="3035C322" w14:textId="77777777" w:rsidR="00E3646F" w:rsidRPr="00557CD9" w:rsidRDefault="00557CD9" w:rsidP="00E3646F">
      <w:pPr>
        <w:pStyle w:val="afffffa"/>
        <w:spacing w:beforeLines="50" w:before="156"/>
        <w:ind w:firstLine="480"/>
        <w:rPr>
          <w:rFonts w:ascii="Times New Roman" w:hAnsi="Times New Roman"/>
          <w:u w:val="single"/>
        </w:rPr>
      </w:pPr>
      <w:r w:rsidRPr="00D36A5A">
        <w:rPr>
          <w:rFonts w:ascii="Times New Roman" w:hAnsi="Times New Roman" w:hint="eastAsia"/>
          <w:u w:val="single"/>
        </w:rPr>
        <w:t>根据《排污许可证申请与核发技术规范畜禽养殖业》（</w:t>
      </w:r>
      <w:r w:rsidRPr="00D36A5A">
        <w:rPr>
          <w:rFonts w:ascii="Times New Roman" w:hAnsi="Times New Roman" w:hint="eastAsia"/>
          <w:u w:val="single"/>
        </w:rPr>
        <w:t>HJ1029-2019</w:t>
      </w:r>
      <w:r w:rsidRPr="00D36A5A">
        <w:rPr>
          <w:rFonts w:ascii="Times New Roman" w:hAnsi="Times New Roman" w:hint="eastAsia"/>
          <w:u w:val="single"/>
        </w:rPr>
        <w:t>），奶牛的粪便产生量为</w:t>
      </w:r>
      <w:r w:rsidRPr="00D36A5A">
        <w:rPr>
          <w:rFonts w:ascii="Times New Roman" w:hAnsi="Times New Roman" w:hint="eastAsia"/>
          <w:u w:val="single"/>
        </w:rPr>
        <w:t>25.71kg/d</w:t>
      </w:r>
      <w:r w:rsidRPr="00D36A5A">
        <w:rPr>
          <w:rFonts w:ascii="Times New Roman" w:hAnsi="Times New Roman" w:hint="eastAsia"/>
          <w:u w:val="single"/>
        </w:rPr>
        <w:t>·头，则本项目鲜牛粪产生量共计约为</w:t>
      </w:r>
      <w:r w:rsidRPr="00D36A5A">
        <w:rPr>
          <w:rFonts w:ascii="Times New Roman" w:hAnsi="Times New Roman" w:hint="eastAsia"/>
          <w:u w:val="single"/>
        </w:rPr>
        <w:t>38.565t/d</w:t>
      </w:r>
      <w:r w:rsidRPr="00D36A5A">
        <w:rPr>
          <w:rFonts w:ascii="Times New Roman" w:hAnsi="Times New Roman" w:hint="eastAsia"/>
          <w:u w:val="single"/>
        </w:rPr>
        <w:t>，鲜牛粪中干物质含量约</w:t>
      </w:r>
      <w:r w:rsidRPr="00D36A5A">
        <w:rPr>
          <w:rFonts w:ascii="Times New Roman" w:hAnsi="Times New Roman" w:hint="eastAsia"/>
          <w:u w:val="single"/>
        </w:rPr>
        <w:t>17.4%</w:t>
      </w:r>
      <w:r w:rsidRPr="00D36A5A">
        <w:rPr>
          <w:rFonts w:ascii="Times New Roman" w:hAnsi="Times New Roman" w:hint="eastAsia"/>
          <w:u w:val="single"/>
        </w:rPr>
        <w:t>，含水率为</w:t>
      </w:r>
      <w:r w:rsidRPr="00D36A5A">
        <w:rPr>
          <w:rFonts w:ascii="Times New Roman" w:hAnsi="Times New Roman" w:hint="eastAsia"/>
          <w:u w:val="single"/>
        </w:rPr>
        <w:t>82.6%</w:t>
      </w:r>
      <w:r w:rsidRPr="00D36A5A">
        <w:rPr>
          <w:rFonts w:ascii="Times New Roman" w:hAnsi="Times New Roman" w:hint="eastAsia"/>
          <w:u w:val="single"/>
        </w:rPr>
        <w:t>，</w:t>
      </w:r>
      <w:r w:rsidRPr="00430312">
        <w:rPr>
          <w:rFonts w:ascii="Times New Roman" w:hAnsi="Times New Roman" w:hint="eastAsia"/>
          <w:u w:val="single"/>
        </w:rPr>
        <w:t>则本项目鲜牛粪中干物质产生量共计约为</w:t>
      </w:r>
      <w:r w:rsidRPr="00430312">
        <w:rPr>
          <w:rFonts w:ascii="Times New Roman" w:hAnsi="Times New Roman" w:hint="eastAsia"/>
          <w:u w:val="single"/>
        </w:rPr>
        <w:t>6.71t/d</w:t>
      </w:r>
      <w:r w:rsidR="00D36A5A" w:rsidRPr="00430312">
        <w:rPr>
          <w:rFonts w:ascii="Times New Roman" w:hAnsi="Times New Roman" w:hint="eastAsia"/>
          <w:u w:val="single"/>
        </w:rPr>
        <w:t>（</w:t>
      </w:r>
      <w:r w:rsidR="00D36A5A" w:rsidRPr="00430312">
        <w:rPr>
          <w:rFonts w:ascii="Times New Roman" w:hAnsi="Times New Roman" w:hint="eastAsia"/>
          <w:u w:val="single"/>
        </w:rPr>
        <w:t>2449.26t/a</w:t>
      </w:r>
      <w:r w:rsidR="00D36A5A" w:rsidRPr="00430312">
        <w:rPr>
          <w:rFonts w:ascii="Times New Roman" w:hAnsi="Times New Roman" w:hint="eastAsia"/>
          <w:u w:val="single"/>
        </w:rPr>
        <w:t>）</w:t>
      </w:r>
      <w:r w:rsidR="00E3646F" w:rsidRPr="00430312">
        <w:rPr>
          <w:rFonts w:ascii="Times New Roman" w:hAnsi="Times New Roman"/>
          <w:u w:val="single"/>
        </w:rPr>
        <w:t>。</w:t>
      </w:r>
      <w:r w:rsidR="00E3646F" w:rsidRPr="00430312">
        <w:rPr>
          <w:rFonts w:ascii="Times New Roman" w:hAnsi="Times New Roman" w:hint="eastAsia"/>
          <w:u w:val="single"/>
        </w:rPr>
        <w:t>通过计算，项目牛粪产生情况一览表见下表。</w:t>
      </w:r>
    </w:p>
    <w:p w14:paraId="198BBA5C" w14:textId="77777777" w:rsidR="00E3646F" w:rsidRPr="006F75DB" w:rsidRDefault="00E3646F" w:rsidP="00E3646F">
      <w:pPr>
        <w:adjustRightInd w:val="0"/>
        <w:snapToGrid w:val="0"/>
        <w:spacing w:beforeLines="50" w:before="156"/>
        <w:jc w:val="center"/>
        <w:rPr>
          <w:rFonts w:cs="Times New Roman"/>
          <w:b/>
          <w:kern w:val="2"/>
          <w:sz w:val="21"/>
          <w:szCs w:val="21"/>
        </w:rPr>
      </w:pPr>
      <w:r w:rsidRPr="006F75DB">
        <w:rPr>
          <w:rFonts w:cs="Times New Roman" w:hint="eastAsia"/>
          <w:b/>
          <w:kern w:val="2"/>
          <w:sz w:val="21"/>
          <w:szCs w:val="21"/>
        </w:rPr>
        <w:t>表</w:t>
      </w:r>
      <w:r w:rsidRPr="006F75DB">
        <w:rPr>
          <w:rFonts w:cs="Times New Roman"/>
          <w:b/>
          <w:kern w:val="2"/>
          <w:sz w:val="21"/>
          <w:szCs w:val="21"/>
        </w:rPr>
        <w:t>3</w:t>
      </w:r>
      <w:r w:rsidRPr="006F75DB">
        <w:rPr>
          <w:rFonts w:cs="Times New Roman" w:hint="eastAsia"/>
          <w:b/>
          <w:kern w:val="2"/>
          <w:sz w:val="21"/>
          <w:szCs w:val="21"/>
        </w:rPr>
        <w:t>.</w:t>
      </w:r>
      <w:r w:rsidR="00043134">
        <w:rPr>
          <w:rFonts w:cs="Times New Roman" w:hint="eastAsia"/>
          <w:b/>
          <w:kern w:val="2"/>
          <w:sz w:val="21"/>
          <w:szCs w:val="21"/>
        </w:rPr>
        <w:t>4</w:t>
      </w:r>
      <w:r w:rsidRPr="006F75DB">
        <w:rPr>
          <w:rFonts w:cs="Times New Roman" w:hint="eastAsia"/>
          <w:b/>
          <w:kern w:val="2"/>
          <w:sz w:val="21"/>
          <w:szCs w:val="21"/>
        </w:rPr>
        <w:t xml:space="preserve">-2 </w:t>
      </w:r>
      <w:r w:rsidRPr="006F75DB">
        <w:rPr>
          <w:rFonts w:cs="Times New Roman" w:hint="eastAsia"/>
          <w:b/>
          <w:kern w:val="2"/>
          <w:sz w:val="21"/>
          <w:szCs w:val="21"/>
        </w:rPr>
        <w:t>项目牛粪产生情况一览表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1767"/>
        <w:gridCol w:w="3199"/>
        <w:gridCol w:w="2374"/>
      </w:tblGrid>
      <w:tr w:rsidR="00E3646F" w:rsidRPr="00E3646F" w14:paraId="6F9FB3A3" w14:textId="77777777" w:rsidTr="00655745">
        <w:trPr>
          <w:trHeight w:val="340"/>
          <w:jc w:val="center"/>
        </w:trPr>
        <w:tc>
          <w:tcPr>
            <w:tcW w:w="693" w:type="pct"/>
            <w:vMerge w:val="restart"/>
            <w:vAlign w:val="center"/>
          </w:tcPr>
          <w:p w14:paraId="20790815" w14:textId="77777777" w:rsidR="00E3646F" w:rsidRPr="00E3646F" w:rsidRDefault="00E3646F" w:rsidP="00655745">
            <w:pPr>
              <w:widowControl w:val="0"/>
              <w:spacing w:line="240" w:lineRule="auto"/>
              <w:jc w:val="center"/>
              <w:rPr>
                <w:rFonts w:cs="Times New Roman"/>
                <w:b/>
                <w:bCs/>
                <w:kern w:val="2"/>
                <w:sz w:val="21"/>
                <w:szCs w:val="21"/>
              </w:rPr>
            </w:pPr>
            <w:r w:rsidRPr="00E3646F">
              <w:rPr>
                <w:rFonts w:cs="Times New Roman"/>
                <w:b/>
                <w:bCs/>
                <w:kern w:val="2"/>
                <w:sz w:val="21"/>
                <w:szCs w:val="21"/>
              </w:rPr>
              <w:t>存栏数量（头）</w:t>
            </w:r>
          </w:p>
        </w:tc>
        <w:tc>
          <w:tcPr>
            <w:tcW w:w="1037" w:type="pct"/>
            <w:vMerge w:val="restart"/>
            <w:vAlign w:val="center"/>
          </w:tcPr>
          <w:p w14:paraId="5E37CAFE" w14:textId="77777777" w:rsidR="00E3646F" w:rsidRPr="00E3646F" w:rsidRDefault="00E3646F" w:rsidP="00655745">
            <w:pPr>
              <w:widowControl w:val="0"/>
              <w:spacing w:line="240" w:lineRule="auto"/>
              <w:jc w:val="center"/>
              <w:rPr>
                <w:rFonts w:cs="Times New Roman"/>
                <w:b/>
                <w:bCs/>
                <w:kern w:val="2"/>
                <w:sz w:val="21"/>
                <w:szCs w:val="21"/>
              </w:rPr>
            </w:pPr>
            <w:r w:rsidRPr="00E3646F">
              <w:rPr>
                <w:rFonts w:cs="Times New Roman" w:hint="eastAsia"/>
                <w:b/>
                <w:bCs/>
                <w:kern w:val="2"/>
                <w:sz w:val="21"/>
                <w:szCs w:val="21"/>
              </w:rPr>
              <w:t>单头牛粪便产生量（</w:t>
            </w:r>
            <w:r w:rsidRPr="00E3646F">
              <w:rPr>
                <w:rFonts w:cs="Times New Roman" w:hint="eastAsia"/>
                <w:b/>
                <w:bCs/>
                <w:kern w:val="2"/>
                <w:sz w:val="21"/>
                <w:szCs w:val="21"/>
              </w:rPr>
              <w:t>kg/</w:t>
            </w:r>
            <w:r w:rsidRPr="00E3646F">
              <w:rPr>
                <w:rFonts w:cs="Times New Roman" w:hint="eastAsia"/>
                <w:b/>
                <w:bCs/>
                <w:kern w:val="2"/>
                <w:sz w:val="21"/>
                <w:szCs w:val="21"/>
              </w:rPr>
              <w:t>头</w:t>
            </w:r>
            <w:r w:rsidRPr="00E3646F">
              <w:rPr>
                <w:rFonts w:cs="Times New Roman" w:hint="eastAsia"/>
                <w:b/>
                <w:bCs/>
                <w:kern w:val="2"/>
                <w:sz w:val="21"/>
                <w:szCs w:val="21"/>
              </w:rPr>
              <w:t>.d</w:t>
            </w:r>
            <w:r w:rsidRPr="00E3646F">
              <w:rPr>
                <w:rFonts w:cs="Times New Roman" w:hint="eastAsia"/>
                <w:b/>
                <w:bCs/>
                <w:kern w:val="2"/>
                <w:sz w:val="21"/>
                <w:szCs w:val="21"/>
              </w:rPr>
              <w:t>）</w:t>
            </w:r>
          </w:p>
        </w:tc>
        <w:tc>
          <w:tcPr>
            <w:tcW w:w="3270" w:type="pct"/>
            <w:gridSpan w:val="2"/>
            <w:vAlign w:val="center"/>
          </w:tcPr>
          <w:p w14:paraId="1D736969" w14:textId="77777777" w:rsidR="00E3646F" w:rsidRPr="00E3646F" w:rsidRDefault="00E3646F" w:rsidP="00655745">
            <w:pPr>
              <w:widowControl w:val="0"/>
              <w:spacing w:line="240" w:lineRule="auto"/>
              <w:jc w:val="center"/>
              <w:rPr>
                <w:rFonts w:cs="Times New Roman"/>
                <w:b/>
                <w:bCs/>
                <w:kern w:val="2"/>
                <w:sz w:val="21"/>
                <w:szCs w:val="21"/>
              </w:rPr>
            </w:pPr>
            <w:r w:rsidRPr="00E3646F">
              <w:rPr>
                <w:rFonts w:cs="Times New Roman"/>
                <w:b/>
                <w:bCs/>
                <w:kern w:val="2"/>
                <w:sz w:val="21"/>
                <w:szCs w:val="21"/>
              </w:rPr>
              <w:t>粪便产生量</w:t>
            </w:r>
          </w:p>
        </w:tc>
      </w:tr>
      <w:tr w:rsidR="00E3646F" w:rsidRPr="00E3646F" w14:paraId="5DAF838B" w14:textId="77777777" w:rsidTr="00655745">
        <w:trPr>
          <w:trHeight w:val="340"/>
          <w:jc w:val="center"/>
        </w:trPr>
        <w:tc>
          <w:tcPr>
            <w:tcW w:w="693" w:type="pct"/>
            <w:vMerge/>
            <w:vAlign w:val="center"/>
          </w:tcPr>
          <w:p w14:paraId="5CBB73E4" w14:textId="77777777" w:rsidR="00E3646F" w:rsidRPr="00E3646F" w:rsidRDefault="00E3646F" w:rsidP="00655745">
            <w:pPr>
              <w:widowControl w:val="0"/>
              <w:spacing w:line="240" w:lineRule="auto"/>
              <w:jc w:val="center"/>
              <w:rPr>
                <w:rFonts w:cs="Times New Roman"/>
                <w:b/>
                <w:bCs/>
                <w:kern w:val="2"/>
                <w:sz w:val="21"/>
                <w:szCs w:val="21"/>
              </w:rPr>
            </w:pPr>
          </w:p>
        </w:tc>
        <w:tc>
          <w:tcPr>
            <w:tcW w:w="1037" w:type="pct"/>
            <w:vMerge/>
            <w:vAlign w:val="center"/>
          </w:tcPr>
          <w:p w14:paraId="1E59DF73" w14:textId="77777777" w:rsidR="00E3646F" w:rsidRPr="00E3646F" w:rsidRDefault="00E3646F" w:rsidP="00655745">
            <w:pPr>
              <w:widowControl w:val="0"/>
              <w:spacing w:line="240" w:lineRule="auto"/>
              <w:jc w:val="center"/>
              <w:rPr>
                <w:rFonts w:cs="Times New Roman"/>
                <w:b/>
                <w:bCs/>
                <w:kern w:val="2"/>
                <w:sz w:val="21"/>
                <w:szCs w:val="21"/>
              </w:rPr>
            </w:pPr>
          </w:p>
        </w:tc>
        <w:tc>
          <w:tcPr>
            <w:tcW w:w="1877" w:type="pct"/>
            <w:vAlign w:val="center"/>
          </w:tcPr>
          <w:p w14:paraId="78DE0EA6" w14:textId="77777777" w:rsidR="00E3646F" w:rsidRPr="00E3646F" w:rsidRDefault="00E3646F" w:rsidP="00655745">
            <w:pPr>
              <w:widowControl w:val="0"/>
              <w:spacing w:line="240" w:lineRule="auto"/>
              <w:jc w:val="center"/>
              <w:rPr>
                <w:rFonts w:cs="Times New Roman"/>
                <w:b/>
                <w:bCs/>
                <w:kern w:val="2"/>
                <w:sz w:val="21"/>
                <w:szCs w:val="21"/>
              </w:rPr>
            </w:pPr>
            <w:r w:rsidRPr="00E3646F">
              <w:rPr>
                <w:rFonts w:cs="Times New Roman"/>
                <w:b/>
                <w:bCs/>
                <w:kern w:val="2"/>
                <w:sz w:val="21"/>
                <w:szCs w:val="21"/>
              </w:rPr>
              <w:t>k</w:t>
            </w:r>
            <w:r w:rsidRPr="00E3646F">
              <w:rPr>
                <w:rFonts w:cs="Times New Roman" w:hint="eastAsia"/>
                <w:b/>
                <w:bCs/>
                <w:kern w:val="2"/>
                <w:sz w:val="21"/>
                <w:szCs w:val="21"/>
              </w:rPr>
              <w:t>g/d</w:t>
            </w:r>
          </w:p>
        </w:tc>
        <w:tc>
          <w:tcPr>
            <w:tcW w:w="1393" w:type="pct"/>
            <w:vAlign w:val="center"/>
          </w:tcPr>
          <w:p w14:paraId="79E4E844" w14:textId="77777777" w:rsidR="00E3646F" w:rsidRPr="00E3646F" w:rsidRDefault="00E3646F" w:rsidP="00655745">
            <w:pPr>
              <w:widowControl w:val="0"/>
              <w:spacing w:line="240" w:lineRule="auto"/>
              <w:jc w:val="center"/>
              <w:rPr>
                <w:rFonts w:cs="Times New Roman"/>
                <w:b/>
                <w:bCs/>
                <w:kern w:val="2"/>
                <w:sz w:val="21"/>
                <w:szCs w:val="21"/>
              </w:rPr>
            </w:pPr>
            <w:r w:rsidRPr="00E3646F">
              <w:rPr>
                <w:rFonts w:cs="Times New Roman" w:hint="eastAsia"/>
                <w:b/>
                <w:bCs/>
                <w:kern w:val="2"/>
                <w:sz w:val="21"/>
                <w:szCs w:val="21"/>
              </w:rPr>
              <w:t>t/a</w:t>
            </w:r>
          </w:p>
        </w:tc>
      </w:tr>
      <w:tr w:rsidR="00E3646F" w:rsidRPr="00E3646F" w14:paraId="3AA337DF" w14:textId="77777777" w:rsidTr="00655745">
        <w:trPr>
          <w:trHeight w:val="340"/>
          <w:jc w:val="center"/>
        </w:trPr>
        <w:tc>
          <w:tcPr>
            <w:tcW w:w="693" w:type="pct"/>
            <w:vAlign w:val="center"/>
          </w:tcPr>
          <w:p w14:paraId="31565BAA" w14:textId="77777777" w:rsidR="00E3646F" w:rsidRPr="00E3646F" w:rsidRDefault="00E3646F" w:rsidP="00655745">
            <w:pPr>
              <w:widowControl w:val="0"/>
              <w:spacing w:line="240" w:lineRule="auto"/>
              <w:jc w:val="center"/>
              <w:rPr>
                <w:rFonts w:cs="Times New Roman"/>
                <w:kern w:val="2"/>
                <w:sz w:val="21"/>
                <w:szCs w:val="21"/>
              </w:rPr>
            </w:pPr>
            <w:r w:rsidRPr="00E3646F">
              <w:rPr>
                <w:rFonts w:cs="Times New Roman" w:hint="eastAsia"/>
                <w:kern w:val="2"/>
                <w:sz w:val="21"/>
                <w:szCs w:val="21"/>
              </w:rPr>
              <w:t>1500</w:t>
            </w:r>
          </w:p>
        </w:tc>
        <w:tc>
          <w:tcPr>
            <w:tcW w:w="1037" w:type="pct"/>
            <w:vAlign w:val="center"/>
          </w:tcPr>
          <w:p w14:paraId="59075F60" w14:textId="77777777" w:rsidR="00E3646F" w:rsidRPr="00E3646F" w:rsidRDefault="00557CD9" w:rsidP="00655745">
            <w:pPr>
              <w:widowControl w:val="0"/>
              <w:spacing w:line="240" w:lineRule="auto"/>
              <w:jc w:val="center"/>
              <w:rPr>
                <w:rFonts w:cs="Times New Roman"/>
                <w:kern w:val="2"/>
                <w:sz w:val="21"/>
                <w:szCs w:val="21"/>
              </w:rPr>
            </w:pPr>
            <w:r>
              <w:rPr>
                <w:rFonts w:cs="Times New Roman" w:hint="eastAsia"/>
                <w:kern w:val="2"/>
                <w:sz w:val="21"/>
                <w:szCs w:val="21"/>
              </w:rPr>
              <w:t>25.71</w:t>
            </w:r>
          </w:p>
        </w:tc>
        <w:tc>
          <w:tcPr>
            <w:tcW w:w="1877" w:type="pct"/>
            <w:vAlign w:val="center"/>
          </w:tcPr>
          <w:p w14:paraId="0AE2BED2" w14:textId="77777777" w:rsidR="00E3646F" w:rsidRPr="00E3646F" w:rsidRDefault="00557CD9" w:rsidP="00655745">
            <w:pPr>
              <w:widowControl w:val="0"/>
              <w:spacing w:line="240" w:lineRule="auto"/>
              <w:jc w:val="center"/>
              <w:rPr>
                <w:rFonts w:cs="Times New Roman"/>
                <w:kern w:val="2"/>
                <w:sz w:val="21"/>
                <w:szCs w:val="21"/>
              </w:rPr>
            </w:pPr>
            <w:r>
              <w:rPr>
                <w:rFonts w:cs="Times New Roman" w:hint="eastAsia"/>
                <w:kern w:val="2"/>
                <w:sz w:val="21"/>
                <w:szCs w:val="21"/>
              </w:rPr>
              <w:t>38.565</w:t>
            </w:r>
          </w:p>
        </w:tc>
        <w:tc>
          <w:tcPr>
            <w:tcW w:w="1393" w:type="pct"/>
            <w:vAlign w:val="center"/>
          </w:tcPr>
          <w:p w14:paraId="37BF22B4" w14:textId="77777777" w:rsidR="00E3646F" w:rsidRPr="00E3646F" w:rsidRDefault="00557CD9" w:rsidP="00655745">
            <w:pPr>
              <w:widowControl w:val="0"/>
              <w:spacing w:line="240" w:lineRule="auto"/>
              <w:jc w:val="center"/>
              <w:rPr>
                <w:rFonts w:cs="Times New Roman"/>
                <w:kern w:val="2"/>
                <w:sz w:val="21"/>
                <w:szCs w:val="21"/>
              </w:rPr>
            </w:pPr>
            <w:r>
              <w:rPr>
                <w:rFonts w:cs="Times New Roman" w:hint="eastAsia"/>
                <w:kern w:val="2"/>
                <w:sz w:val="21"/>
                <w:szCs w:val="21"/>
              </w:rPr>
              <w:t>14076.225</w:t>
            </w:r>
          </w:p>
        </w:tc>
      </w:tr>
    </w:tbl>
    <w:p w14:paraId="22A32FBE" w14:textId="77777777" w:rsidR="00E3646F" w:rsidRPr="00E3646F" w:rsidRDefault="00E3646F" w:rsidP="00E3646F">
      <w:pPr>
        <w:pStyle w:val="afffffa"/>
        <w:spacing w:beforeLines="50" w:before="156"/>
        <w:ind w:firstLine="480"/>
        <w:rPr>
          <w:rFonts w:ascii="Times New Roman" w:hAnsi="Times New Roman"/>
        </w:rPr>
      </w:pPr>
      <w:r w:rsidRPr="00E3646F">
        <w:rPr>
          <w:rFonts w:ascii="Times New Roman" w:hAnsi="Times New Roman"/>
        </w:rPr>
        <w:t>项目牛粪产生量</w:t>
      </w:r>
      <w:r w:rsidR="00557CD9">
        <w:rPr>
          <w:rFonts w:ascii="Times New Roman" w:hAnsi="Times New Roman" w:hint="eastAsia"/>
        </w:rPr>
        <w:t>14076.225</w:t>
      </w:r>
      <w:r w:rsidRPr="00E3646F">
        <w:rPr>
          <w:rFonts w:ascii="Times New Roman" w:hAnsi="Times New Roman" w:hint="eastAsia"/>
        </w:rPr>
        <w:t>t/a</w:t>
      </w:r>
      <w:r w:rsidRPr="00E3646F">
        <w:rPr>
          <w:rFonts w:ascii="Times New Roman" w:hAnsi="Times New Roman" w:hint="eastAsia"/>
        </w:rPr>
        <w:t>，</w:t>
      </w:r>
      <w:r w:rsidRPr="00E3646F">
        <w:rPr>
          <w:rFonts w:ascii="Times New Roman" w:hAnsi="Times New Roman"/>
        </w:rPr>
        <w:t>粪便</w:t>
      </w:r>
      <w:r w:rsidR="00326D76">
        <w:rPr>
          <w:rFonts w:ascii="Times New Roman" w:hAnsi="Times New Roman"/>
        </w:rPr>
        <w:t>经自动刮粪</w:t>
      </w:r>
      <w:r w:rsidR="00557CD9">
        <w:rPr>
          <w:rFonts w:ascii="Times New Roman" w:hAnsi="Times New Roman"/>
        </w:rPr>
        <w:t>机</w:t>
      </w:r>
      <w:r w:rsidR="00326D76">
        <w:rPr>
          <w:rFonts w:ascii="Times New Roman" w:hAnsi="Times New Roman"/>
        </w:rPr>
        <w:t>收集后进行好氧</w:t>
      </w:r>
      <w:r w:rsidRPr="00E3646F">
        <w:rPr>
          <w:rFonts w:ascii="Times New Roman" w:hAnsi="Times New Roman"/>
        </w:rPr>
        <w:t>发酵。</w:t>
      </w:r>
    </w:p>
    <w:p w14:paraId="696B5BAC" w14:textId="77777777" w:rsidR="006927D1" w:rsidRPr="00E3646F" w:rsidRDefault="0078398C">
      <w:pPr>
        <w:keepNext/>
        <w:keepLines/>
        <w:outlineLvl w:val="2"/>
        <w:rPr>
          <w:rFonts w:cs="Times New Roman"/>
          <w:b/>
          <w:kern w:val="2"/>
        </w:rPr>
      </w:pPr>
      <w:r w:rsidRPr="00E3646F">
        <w:rPr>
          <w:rFonts w:cs="Times New Roman"/>
          <w:b/>
          <w:kern w:val="2"/>
        </w:rPr>
        <w:t>3.</w:t>
      </w:r>
      <w:r w:rsidR="00043134">
        <w:rPr>
          <w:rFonts w:cs="Times New Roman" w:hint="eastAsia"/>
          <w:b/>
          <w:kern w:val="2"/>
        </w:rPr>
        <w:t>4</w:t>
      </w:r>
      <w:r w:rsidRPr="00E3646F">
        <w:rPr>
          <w:rFonts w:cs="Times New Roman"/>
          <w:b/>
          <w:kern w:val="2"/>
        </w:rPr>
        <w:t>.</w:t>
      </w:r>
      <w:r w:rsidRPr="00E3646F">
        <w:rPr>
          <w:rFonts w:cs="Times New Roman" w:hint="eastAsia"/>
          <w:b/>
          <w:kern w:val="2"/>
        </w:rPr>
        <w:t>2</w:t>
      </w:r>
      <w:r w:rsidRPr="00E3646F">
        <w:rPr>
          <w:rFonts w:cs="Times New Roman"/>
          <w:b/>
          <w:kern w:val="2"/>
        </w:rPr>
        <w:t>水平衡</w:t>
      </w:r>
    </w:p>
    <w:p w14:paraId="56A8B28B" w14:textId="77777777" w:rsidR="006927D1" w:rsidRPr="00E3646F" w:rsidRDefault="0078398C">
      <w:pPr>
        <w:pStyle w:val="afffffa"/>
        <w:ind w:firstLine="480"/>
        <w:rPr>
          <w:rFonts w:ascii="Times New Roman" w:hAnsi="Times New Roman"/>
        </w:rPr>
      </w:pPr>
      <w:r w:rsidRPr="00E3646F">
        <w:rPr>
          <w:rFonts w:ascii="Times New Roman" w:hAnsi="Times New Roman" w:hint="eastAsia"/>
        </w:rPr>
        <w:t>1</w:t>
      </w:r>
      <w:r w:rsidRPr="00E3646F">
        <w:rPr>
          <w:rFonts w:ascii="Times New Roman" w:hAnsi="Times New Roman" w:hint="eastAsia"/>
        </w:rPr>
        <w:t>、项目用、排水情况</w:t>
      </w:r>
    </w:p>
    <w:p w14:paraId="20D66F44" w14:textId="77777777" w:rsidR="006927D1" w:rsidRPr="00E3646F" w:rsidRDefault="0078398C">
      <w:pPr>
        <w:pStyle w:val="afffffa"/>
        <w:ind w:firstLine="480"/>
        <w:rPr>
          <w:rFonts w:ascii="Times New Roman" w:hAnsi="Times New Roman"/>
        </w:rPr>
      </w:pPr>
      <w:r w:rsidRPr="00E3646F">
        <w:rPr>
          <w:rFonts w:ascii="Times New Roman" w:hAnsi="Times New Roman" w:hint="eastAsia"/>
        </w:rPr>
        <w:t>（</w:t>
      </w:r>
      <w:r w:rsidRPr="00E3646F">
        <w:rPr>
          <w:rFonts w:ascii="Times New Roman" w:hAnsi="Times New Roman" w:hint="eastAsia"/>
        </w:rPr>
        <w:t>1</w:t>
      </w:r>
      <w:r w:rsidRPr="00E3646F">
        <w:rPr>
          <w:rFonts w:ascii="Times New Roman" w:hAnsi="Times New Roman" w:hint="eastAsia"/>
        </w:rPr>
        <w:t>）牛饮用水、尿液排水</w:t>
      </w:r>
    </w:p>
    <w:p w14:paraId="5D774557" w14:textId="77777777" w:rsidR="006927D1" w:rsidRPr="00010D0E" w:rsidRDefault="0078398C">
      <w:pPr>
        <w:pStyle w:val="afffffa"/>
        <w:ind w:firstLine="480"/>
        <w:rPr>
          <w:rFonts w:ascii="Times New Roman" w:eastAsia="宋体" w:hAnsi="Times New Roman" w:cs="Times New Roman"/>
          <w:kern w:val="0"/>
          <w:szCs w:val="24"/>
          <w:u w:val="single"/>
        </w:rPr>
      </w:pPr>
      <w:r w:rsidRPr="00010D0E">
        <w:rPr>
          <w:rFonts w:ascii="Times New Roman" w:eastAsia="宋体" w:hAnsi="Times New Roman" w:cs="Times New Roman" w:hint="eastAsia"/>
          <w:kern w:val="0"/>
          <w:szCs w:val="24"/>
          <w:u w:val="single"/>
        </w:rPr>
        <w:t>根据《湖南省用水定额》（</w:t>
      </w:r>
      <w:r w:rsidRPr="00010D0E">
        <w:rPr>
          <w:rFonts w:ascii="Times New Roman" w:eastAsia="宋体" w:hAnsi="Times New Roman" w:cs="Times New Roman" w:hint="eastAsia"/>
          <w:kern w:val="0"/>
          <w:szCs w:val="24"/>
          <w:u w:val="single"/>
        </w:rPr>
        <w:t>DB43/T388-2020</w:t>
      </w:r>
      <w:r w:rsidRPr="00010D0E">
        <w:rPr>
          <w:rFonts w:ascii="Times New Roman" w:eastAsia="宋体" w:hAnsi="Times New Roman" w:cs="Times New Roman" w:hint="eastAsia"/>
          <w:kern w:val="0"/>
          <w:szCs w:val="24"/>
          <w:u w:val="single"/>
        </w:rPr>
        <w:t>），</w:t>
      </w:r>
      <w:r w:rsidR="00010D0E" w:rsidRPr="00010D0E">
        <w:rPr>
          <w:rFonts w:ascii="Times New Roman" w:eastAsia="宋体" w:hAnsi="Times New Roman" w:cs="Times New Roman" w:hint="eastAsia"/>
          <w:kern w:val="0"/>
          <w:szCs w:val="24"/>
          <w:u w:val="single"/>
        </w:rPr>
        <w:t>奶牛集中养殖</w:t>
      </w:r>
      <w:r w:rsidRPr="00010D0E">
        <w:rPr>
          <w:rFonts w:ascii="Times New Roman" w:eastAsia="宋体" w:hAnsi="Times New Roman" w:cs="Times New Roman" w:hint="eastAsia"/>
          <w:kern w:val="0"/>
          <w:szCs w:val="24"/>
          <w:u w:val="single"/>
        </w:rPr>
        <w:t>用水定额取</w:t>
      </w:r>
      <w:r w:rsidRPr="00010D0E">
        <w:rPr>
          <w:rFonts w:ascii="Times New Roman" w:eastAsia="宋体" w:hAnsi="Times New Roman" w:cs="Times New Roman" w:hint="eastAsia"/>
          <w:kern w:val="0"/>
          <w:szCs w:val="24"/>
          <w:u w:val="single"/>
        </w:rPr>
        <w:t>1</w:t>
      </w:r>
      <w:r w:rsidR="003B42B8" w:rsidRPr="00010D0E">
        <w:rPr>
          <w:rFonts w:ascii="Times New Roman" w:eastAsia="宋体" w:hAnsi="Times New Roman" w:cs="Times New Roman" w:hint="eastAsia"/>
          <w:kern w:val="0"/>
          <w:szCs w:val="24"/>
          <w:u w:val="single"/>
        </w:rPr>
        <w:t>2</w:t>
      </w:r>
      <w:r w:rsidRPr="00010D0E">
        <w:rPr>
          <w:rFonts w:ascii="Times New Roman" w:eastAsia="宋体" w:hAnsi="Times New Roman" w:cs="Times New Roman" w:hint="eastAsia"/>
          <w:kern w:val="0"/>
          <w:szCs w:val="24"/>
          <w:u w:val="single"/>
        </w:rPr>
        <w:t>0L/d</w:t>
      </w:r>
      <w:r w:rsidRPr="00010D0E">
        <w:rPr>
          <w:rFonts w:ascii="Times New Roman" w:eastAsia="宋体" w:hAnsi="Times New Roman" w:cs="Times New Roman" w:hint="eastAsia"/>
          <w:kern w:val="0"/>
          <w:szCs w:val="24"/>
          <w:u w:val="single"/>
        </w:rPr>
        <w:t>•头，</w:t>
      </w:r>
      <w:r w:rsidR="00010D0E" w:rsidRPr="00010D0E">
        <w:rPr>
          <w:rFonts w:ascii="Times New Roman" w:eastAsia="宋体" w:hAnsi="Times New Roman" w:cs="Times New Roman" w:hint="eastAsia"/>
          <w:kern w:val="0"/>
          <w:szCs w:val="24"/>
          <w:u w:val="single"/>
        </w:rPr>
        <w:t>结合类比一牧场奶牛用水</w:t>
      </w:r>
      <w:r w:rsidR="0030450C">
        <w:rPr>
          <w:rFonts w:ascii="Times New Roman" w:eastAsia="宋体" w:hAnsi="Times New Roman" w:cs="Times New Roman" w:hint="eastAsia"/>
          <w:kern w:val="0"/>
          <w:szCs w:val="24"/>
          <w:u w:val="single"/>
        </w:rPr>
        <w:t>实际</w:t>
      </w:r>
      <w:r w:rsidR="00010D0E" w:rsidRPr="00010D0E">
        <w:rPr>
          <w:rFonts w:ascii="Times New Roman" w:eastAsia="宋体" w:hAnsi="Times New Roman" w:cs="Times New Roman" w:hint="eastAsia"/>
          <w:kern w:val="0"/>
          <w:szCs w:val="24"/>
          <w:u w:val="single"/>
        </w:rPr>
        <w:t>情况</w:t>
      </w:r>
      <w:r w:rsidR="00215B96">
        <w:rPr>
          <w:rFonts w:ascii="Times New Roman" w:eastAsia="宋体" w:hAnsi="Times New Roman" w:cs="Times New Roman" w:hint="eastAsia"/>
          <w:kern w:val="0"/>
          <w:szCs w:val="24"/>
          <w:u w:val="single"/>
        </w:rPr>
        <w:t>，</w:t>
      </w:r>
      <w:r w:rsidR="001F0DD8">
        <w:rPr>
          <w:rFonts w:ascii="Times New Roman" w:eastAsia="宋体" w:hAnsi="Times New Roman" w:cs="Times New Roman" w:hint="eastAsia"/>
          <w:kern w:val="0"/>
          <w:szCs w:val="24"/>
          <w:u w:val="single"/>
        </w:rPr>
        <w:t>不同季节奶牛</w:t>
      </w:r>
      <w:r w:rsidR="0030450C">
        <w:rPr>
          <w:rFonts w:ascii="Times New Roman" w:eastAsia="宋体" w:hAnsi="Times New Roman" w:cs="Times New Roman" w:hint="eastAsia"/>
          <w:kern w:val="0"/>
          <w:szCs w:val="24"/>
          <w:u w:val="single"/>
        </w:rPr>
        <w:t>饮</w:t>
      </w:r>
      <w:r w:rsidR="001F0DD8">
        <w:rPr>
          <w:rFonts w:ascii="Times New Roman" w:eastAsia="宋体" w:hAnsi="Times New Roman" w:cs="Times New Roman" w:hint="eastAsia"/>
          <w:kern w:val="0"/>
          <w:szCs w:val="24"/>
          <w:u w:val="single"/>
        </w:rPr>
        <w:t>用水量</w:t>
      </w:r>
      <w:r w:rsidR="00215B96">
        <w:rPr>
          <w:rFonts w:ascii="Times New Roman" w:eastAsia="宋体" w:hAnsi="Times New Roman" w:cs="Times New Roman" w:hint="eastAsia"/>
          <w:kern w:val="0"/>
          <w:szCs w:val="24"/>
          <w:u w:val="single"/>
        </w:rPr>
        <w:t>约</w:t>
      </w:r>
      <w:r w:rsidR="00B17AE5">
        <w:rPr>
          <w:rFonts w:ascii="Times New Roman" w:eastAsia="宋体" w:hAnsi="Times New Roman" w:cs="Times New Roman" w:hint="eastAsia"/>
          <w:kern w:val="0"/>
          <w:szCs w:val="24"/>
          <w:u w:val="single"/>
        </w:rPr>
        <w:t>80~1</w:t>
      </w:r>
      <w:r w:rsidR="00D97EB2">
        <w:rPr>
          <w:rFonts w:ascii="Times New Roman" w:eastAsia="宋体" w:hAnsi="Times New Roman" w:cs="Times New Roman" w:hint="eastAsia"/>
          <w:kern w:val="0"/>
          <w:szCs w:val="24"/>
          <w:u w:val="single"/>
        </w:rPr>
        <w:t>2</w:t>
      </w:r>
      <w:r w:rsidR="00B17AE5">
        <w:rPr>
          <w:rFonts w:ascii="Times New Roman" w:eastAsia="宋体" w:hAnsi="Times New Roman" w:cs="Times New Roman" w:hint="eastAsia"/>
          <w:kern w:val="0"/>
          <w:szCs w:val="24"/>
          <w:u w:val="single"/>
        </w:rPr>
        <w:t>0</w:t>
      </w:r>
      <w:r w:rsidR="00215B96" w:rsidRPr="00010D0E">
        <w:rPr>
          <w:rFonts w:ascii="Times New Roman" w:eastAsia="宋体" w:hAnsi="Times New Roman" w:cs="Times New Roman" w:hint="eastAsia"/>
          <w:kern w:val="0"/>
          <w:szCs w:val="24"/>
          <w:u w:val="single"/>
        </w:rPr>
        <w:t>L/d</w:t>
      </w:r>
      <w:r w:rsidR="00215B96" w:rsidRPr="00010D0E">
        <w:rPr>
          <w:rFonts w:ascii="Times New Roman" w:eastAsia="宋体" w:hAnsi="Times New Roman" w:cs="Times New Roman" w:hint="eastAsia"/>
          <w:kern w:val="0"/>
          <w:szCs w:val="24"/>
          <w:u w:val="single"/>
        </w:rPr>
        <w:t>•头</w:t>
      </w:r>
      <w:r w:rsidR="00010D0E" w:rsidRPr="00010D0E">
        <w:rPr>
          <w:rFonts w:ascii="Times New Roman" w:eastAsia="宋体" w:hAnsi="Times New Roman" w:cs="Times New Roman" w:hint="eastAsia"/>
          <w:kern w:val="0"/>
          <w:szCs w:val="24"/>
          <w:u w:val="single"/>
        </w:rPr>
        <w:t>，</w:t>
      </w:r>
      <w:r w:rsidR="001F0DD8">
        <w:rPr>
          <w:rFonts w:ascii="Times New Roman" w:eastAsia="宋体" w:hAnsi="Times New Roman" w:cs="Times New Roman" w:hint="eastAsia"/>
          <w:kern w:val="0"/>
          <w:szCs w:val="24"/>
          <w:u w:val="single"/>
        </w:rPr>
        <w:t>夏季饮水量相对较高，</w:t>
      </w:r>
      <w:r w:rsidRPr="00010D0E">
        <w:rPr>
          <w:rFonts w:ascii="Times New Roman" w:eastAsia="宋体" w:hAnsi="Times New Roman" w:cs="Times New Roman" w:hint="eastAsia"/>
          <w:kern w:val="0"/>
          <w:szCs w:val="24"/>
          <w:u w:val="single"/>
        </w:rPr>
        <w:t>本项目牛</w:t>
      </w:r>
      <w:r w:rsidR="00010D0E" w:rsidRPr="00010D0E">
        <w:rPr>
          <w:rFonts w:ascii="Times New Roman" w:eastAsia="宋体" w:hAnsi="Times New Roman" w:cs="Times New Roman" w:hint="eastAsia"/>
          <w:kern w:val="0"/>
          <w:szCs w:val="24"/>
          <w:u w:val="single"/>
        </w:rPr>
        <w:t>用</w:t>
      </w:r>
      <w:r w:rsidRPr="00010D0E">
        <w:rPr>
          <w:rFonts w:ascii="Times New Roman" w:eastAsia="宋体" w:hAnsi="Times New Roman" w:cs="Times New Roman" w:hint="eastAsia"/>
          <w:kern w:val="0"/>
          <w:szCs w:val="24"/>
          <w:u w:val="single"/>
        </w:rPr>
        <w:t>水量</w:t>
      </w:r>
      <w:r w:rsidR="001F0DD8">
        <w:rPr>
          <w:rFonts w:ascii="Times New Roman" w:eastAsia="宋体" w:hAnsi="Times New Roman" w:cs="Times New Roman" w:hint="eastAsia"/>
          <w:kern w:val="0"/>
          <w:szCs w:val="24"/>
          <w:u w:val="single"/>
        </w:rPr>
        <w:t>取均值</w:t>
      </w:r>
      <w:r w:rsidR="001F0DD8">
        <w:rPr>
          <w:rFonts w:ascii="Times New Roman" w:eastAsia="宋体" w:hAnsi="Times New Roman" w:cs="Times New Roman" w:hint="eastAsia"/>
          <w:kern w:val="0"/>
          <w:szCs w:val="24"/>
          <w:u w:val="single"/>
        </w:rPr>
        <w:t>100</w:t>
      </w:r>
      <w:r w:rsidR="001F0DD8" w:rsidRPr="00010D0E">
        <w:rPr>
          <w:rFonts w:ascii="Times New Roman" w:eastAsia="宋体" w:hAnsi="Times New Roman" w:cs="Times New Roman" w:hint="eastAsia"/>
          <w:kern w:val="0"/>
          <w:szCs w:val="24"/>
          <w:u w:val="single"/>
        </w:rPr>
        <w:t>L/d</w:t>
      </w:r>
      <w:r w:rsidR="001F0DD8" w:rsidRPr="00010D0E">
        <w:rPr>
          <w:rFonts w:ascii="Times New Roman" w:eastAsia="宋体" w:hAnsi="Times New Roman" w:cs="Times New Roman" w:hint="eastAsia"/>
          <w:kern w:val="0"/>
          <w:szCs w:val="24"/>
          <w:u w:val="single"/>
        </w:rPr>
        <w:t>•头</w:t>
      </w:r>
      <w:r w:rsidR="001F0DD8">
        <w:rPr>
          <w:rFonts w:ascii="Times New Roman" w:eastAsia="宋体" w:hAnsi="Times New Roman" w:cs="Times New Roman" w:hint="eastAsia"/>
          <w:kern w:val="0"/>
          <w:szCs w:val="24"/>
          <w:u w:val="single"/>
        </w:rPr>
        <w:t>，奶牛饮水为地下井水，具体</w:t>
      </w:r>
      <w:r w:rsidRPr="00010D0E">
        <w:rPr>
          <w:rFonts w:ascii="Times New Roman" w:eastAsia="宋体" w:hAnsi="Times New Roman" w:cs="Times New Roman" w:hint="eastAsia"/>
          <w:kern w:val="0"/>
          <w:szCs w:val="24"/>
          <w:u w:val="single"/>
        </w:rPr>
        <w:t>见下表。</w:t>
      </w:r>
    </w:p>
    <w:p w14:paraId="43ABF8F1" w14:textId="77777777" w:rsidR="006927D1" w:rsidRPr="001F0DD8" w:rsidRDefault="0078398C">
      <w:pPr>
        <w:adjustRightInd w:val="0"/>
        <w:snapToGrid w:val="0"/>
        <w:spacing w:beforeLines="50" w:before="156"/>
        <w:jc w:val="center"/>
        <w:rPr>
          <w:rFonts w:cs="Times New Roman"/>
          <w:b/>
          <w:kern w:val="2"/>
          <w:sz w:val="21"/>
          <w:szCs w:val="21"/>
          <w:u w:val="single"/>
        </w:rPr>
      </w:pPr>
      <w:r w:rsidRPr="001F0DD8">
        <w:rPr>
          <w:rFonts w:cs="Times New Roman" w:hint="eastAsia"/>
          <w:b/>
          <w:kern w:val="2"/>
          <w:sz w:val="21"/>
          <w:szCs w:val="21"/>
          <w:u w:val="single"/>
        </w:rPr>
        <w:t>表</w:t>
      </w:r>
      <w:r w:rsidRPr="001F0DD8">
        <w:rPr>
          <w:rFonts w:cs="Times New Roman"/>
          <w:b/>
          <w:kern w:val="2"/>
          <w:sz w:val="21"/>
          <w:szCs w:val="21"/>
          <w:u w:val="single"/>
        </w:rPr>
        <w:t>3</w:t>
      </w:r>
      <w:r w:rsidRPr="001F0DD8">
        <w:rPr>
          <w:rFonts w:cs="Times New Roman" w:hint="eastAsia"/>
          <w:b/>
          <w:kern w:val="2"/>
          <w:sz w:val="21"/>
          <w:szCs w:val="21"/>
          <w:u w:val="single"/>
        </w:rPr>
        <w:t>.</w:t>
      </w:r>
      <w:r w:rsidR="00043134">
        <w:rPr>
          <w:rFonts w:cs="Times New Roman" w:hint="eastAsia"/>
          <w:b/>
          <w:kern w:val="2"/>
          <w:sz w:val="21"/>
          <w:szCs w:val="21"/>
          <w:u w:val="single"/>
        </w:rPr>
        <w:t>4</w:t>
      </w:r>
      <w:r w:rsidRPr="001F0DD8">
        <w:rPr>
          <w:rFonts w:cs="Times New Roman" w:hint="eastAsia"/>
          <w:b/>
          <w:kern w:val="2"/>
          <w:sz w:val="21"/>
          <w:szCs w:val="21"/>
          <w:u w:val="single"/>
        </w:rPr>
        <w:t>-3</w:t>
      </w:r>
      <w:r w:rsidRPr="001F0DD8">
        <w:rPr>
          <w:rFonts w:cs="Times New Roman"/>
          <w:b/>
          <w:kern w:val="2"/>
          <w:sz w:val="21"/>
          <w:szCs w:val="21"/>
          <w:u w:val="single"/>
        </w:rPr>
        <w:t xml:space="preserve"> </w:t>
      </w:r>
      <w:r w:rsidR="00E3646F" w:rsidRPr="001F0DD8">
        <w:rPr>
          <w:rFonts w:cs="Times New Roman" w:hint="eastAsia"/>
          <w:b/>
          <w:kern w:val="2"/>
          <w:sz w:val="21"/>
          <w:szCs w:val="21"/>
          <w:u w:val="single"/>
        </w:rPr>
        <w:t>奶</w:t>
      </w:r>
      <w:r w:rsidRPr="001F0DD8">
        <w:rPr>
          <w:rFonts w:cs="Times New Roman" w:hint="eastAsia"/>
          <w:b/>
          <w:kern w:val="2"/>
          <w:sz w:val="21"/>
          <w:szCs w:val="21"/>
          <w:u w:val="single"/>
        </w:rPr>
        <w:t>牛养殖</w:t>
      </w:r>
      <w:r w:rsidR="00010D0E" w:rsidRPr="001F0DD8">
        <w:rPr>
          <w:rFonts w:cs="Times New Roman" w:hint="eastAsia"/>
          <w:b/>
          <w:kern w:val="2"/>
          <w:sz w:val="21"/>
          <w:szCs w:val="21"/>
          <w:u w:val="single"/>
        </w:rPr>
        <w:t>用水量情况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1767"/>
        <w:gridCol w:w="3199"/>
        <w:gridCol w:w="2374"/>
      </w:tblGrid>
      <w:tr w:rsidR="00A74B6E" w:rsidRPr="001F0DD8" w14:paraId="140337E9" w14:textId="77777777">
        <w:trPr>
          <w:trHeight w:val="340"/>
          <w:jc w:val="center"/>
        </w:trPr>
        <w:tc>
          <w:tcPr>
            <w:tcW w:w="693" w:type="pct"/>
            <w:vMerge w:val="restart"/>
            <w:vAlign w:val="center"/>
          </w:tcPr>
          <w:p w14:paraId="377A0354" w14:textId="77777777" w:rsidR="006927D1" w:rsidRPr="001F0DD8" w:rsidRDefault="0078398C">
            <w:pPr>
              <w:widowControl w:val="0"/>
              <w:spacing w:line="240" w:lineRule="auto"/>
              <w:jc w:val="center"/>
              <w:rPr>
                <w:rFonts w:cs="Times New Roman"/>
                <w:b/>
                <w:bCs/>
                <w:kern w:val="2"/>
                <w:sz w:val="21"/>
                <w:szCs w:val="21"/>
                <w:u w:val="single"/>
              </w:rPr>
            </w:pPr>
            <w:r w:rsidRPr="001F0DD8">
              <w:rPr>
                <w:rFonts w:cs="Times New Roman"/>
                <w:b/>
                <w:bCs/>
                <w:kern w:val="2"/>
                <w:sz w:val="21"/>
                <w:szCs w:val="21"/>
                <w:u w:val="single"/>
              </w:rPr>
              <w:t>存栏数量（头）</w:t>
            </w:r>
          </w:p>
        </w:tc>
        <w:tc>
          <w:tcPr>
            <w:tcW w:w="1037" w:type="pct"/>
            <w:vMerge w:val="restart"/>
            <w:vAlign w:val="center"/>
          </w:tcPr>
          <w:p w14:paraId="5EDE75D2" w14:textId="77777777" w:rsidR="006927D1" w:rsidRPr="001F0DD8" w:rsidRDefault="00010D0E">
            <w:pPr>
              <w:widowControl w:val="0"/>
              <w:spacing w:line="240" w:lineRule="auto"/>
              <w:jc w:val="center"/>
              <w:rPr>
                <w:rFonts w:cs="Times New Roman"/>
                <w:b/>
                <w:bCs/>
                <w:kern w:val="2"/>
                <w:sz w:val="21"/>
                <w:szCs w:val="21"/>
                <w:u w:val="single"/>
              </w:rPr>
            </w:pPr>
            <w:r w:rsidRPr="001F0DD8">
              <w:rPr>
                <w:rFonts w:cs="Times New Roman" w:hint="eastAsia"/>
                <w:b/>
                <w:bCs/>
                <w:kern w:val="2"/>
                <w:sz w:val="21"/>
                <w:szCs w:val="21"/>
                <w:u w:val="single"/>
              </w:rPr>
              <w:t>用</w:t>
            </w:r>
            <w:r w:rsidR="0078398C" w:rsidRPr="001F0DD8">
              <w:rPr>
                <w:rFonts w:cs="Times New Roman" w:hint="eastAsia"/>
                <w:b/>
                <w:bCs/>
                <w:kern w:val="2"/>
                <w:sz w:val="21"/>
                <w:szCs w:val="21"/>
                <w:u w:val="single"/>
              </w:rPr>
              <w:t>水量（</w:t>
            </w:r>
            <w:r w:rsidR="0078398C" w:rsidRPr="001F0DD8">
              <w:rPr>
                <w:rFonts w:cs="Times New Roman" w:hint="eastAsia"/>
                <w:b/>
                <w:bCs/>
                <w:kern w:val="2"/>
                <w:sz w:val="21"/>
                <w:szCs w:val="21"/>
                <w:u w:val="single"/>
              </w:rPr>
              <w:t>L/</w:t>
            </w:r>
            <w:r w:rsidR="0078398C" w:rsidRPr="001F0DD8">
              <w:rPr>
                <w:rFonts w:cs="Times New Roman" w:hint="eastAsia"/>
                <w:b/>
                <w:bCs/>
                <w:kern w:val="2"/>
                <w:sz w:val="21"/>
                <w:szCs w:val="21"/>
                <w:u w:val="single"/>
              </w:rPr>
              <w:t>头</w:t>
            </w:r>
            <w:r w:rsidR="0078398C" w:rsidRPr="001F0DD8">
              <w:rPr>
                <w:rFonts w:cs="Times New Roman" w:hint="eastAsia"/>
                <w:b/>
                <w:bCs/>
                <w:kern w:val="2"/>
                <w:sz w:val="21"/>
                <w:szCs w:val="21"/>
                <w:u w:val="single"/>
              </w:rPr>
              <w:t>.d</w:t>
            </w:r>
            <w:r w:rsidR="0078398C" w:rsidRPr="001F0DD8">
              <w:rPr>
                <w:rFonts w:cs="Times New Roman" w:hint="eastAsia"/>
                <w:b/>
                <w:bCs/>
                <w:kern w:val="2"/>
                <w:sz w:val="21"/>
                <w:szCs w:val="21"/>
                <w:u w:val="single"/>
              </w:rPr>
              <w:t>）</w:t>
            </w:r>
          </w:p>
        </w:tc>
        <w:tc>
          <w:tcPr>
            <w:tcW w:w="3270" w:type="pct"/>
            <w:gridSpan w:val="2"/>
            <w:vAlign w:val="center"/>
          </w:tcPr>
          <w:p w14:paraId="175ADDFF" w14:textId="77777777" w:rsidR="006927D1" w:rsidRPr="001F0DD8" w:rsidRDefault="00010D0E">
            <w:pPr>
              <w:widowControl w:val="0"/>
              <w:spacing w:line="240" w:lineRule="auto"/>
              <w:jc w:val="center"/>
              <w:rPr>
                <w:rFonts w:cs="Times New Roman"/>
                <w:b/>
                <w:bCs/>
                <w:kern w:val="2"/>
                <w:sz w:val="21"/>
                <w:szCs w:val="21"/>
                <w:u w:val="single"/>
              </w:rPr>
            </w:pPr>
            <w:r w:rsidRPr="001F0DD8">
              <w:rPr>
                <w:rFonts w:cs="Times New Roman"/>
                <w:b/>
                <w:bCs/>
                <w:kern w:val="2"/>
                <w:sz w:val="21"/>
                <w:szCs w:val="21"/>
                <w:u w:val="single"/>
              </w:rPr>
              <w:t>用</w:t>
            </w:r>
            <w:r w:rsidR="0078398C" w:rsidRPr="001F0DD8">
              <w:rPr>
                <w:rFonts w:cs="Times New Roman"/>
                <w:b/>
                <w:bCs/>
                <w:kern w:val="2"/>
                <w:sz w:val="21"/>
                <w:szCs w:val="21"/>
                <w:u w:val="single"/>
              </w:rPr>
              <w:t>水量</w:t>
            </w:r>
          </w:p>
        </w:tc>
      </w:tr>
      <w:tr w:rsidR="00A74B6E" w:rsidRPr="001F0DD8" w14:paraId="72224CDD" w14:textId="77777777">
        <w:trPr>
          <w:trHeight w:val="340"/>
          <w:jc w:val="center"/>
        </w:trPr>
        <w:tc>
          <w:tcPr>
            <w:tcW w:w="693" w:type="pct"/>
            <w:vMerge/>
            <w:vAlign w:val="center"/>
          </w:tcPr>
          <w:p w14:paraId="5A84A8EE" w14:textId="77777777" w:rsidR="006927D1" w:rsidRPr="001F0DD8" w:rsidRDefault="006927D1">
            <w:pPr>
              <w:widowControl w:val="0"/>
              <w:spacing w:line="240" w:lineRule="auto"/>
              <w:jc w:val="center"/>
              <w:rPr>
                <w:rFonts w:cs="Times New Roman"/>
                <w:b/>
                <w:bCs/>
                <w:kern w:val="2"/>
                <w:sz w:val="21"/>
                <w:szCs w:val="21"/>
                <w:u w:val="single"/>
              </w:rPr>
            </w:pPr>
          </w:p>
        </w:tc>
        <w:tc>
          <w:tcPr>
            <w:tcW w:w="1037" w:type="pct"/>
            <w:vMerge/>
            <w:vAlign w:val="center"/>
          </w:tcPr>
          <w:p w14:paraId="2E5190A6" w14:textId="77777777" w:rsidR="006927D1" w:rsidRPr="001F0DD8" w:rsidRDefault="006927D1">
            <w:pPr>
              <w:widowControl w:val="0"/>
              <w:spacing w:line="240" w:lineRule="auto"/>
              <w:jc w:val="center"/>
              <w:rPr>
                <w:rFonts w:cs="Times New Roman"/>
                <w:b/>
                <w:bCs/>
                <w:kern w:val="2"/>
                <w:sz w:val="21"/>
                <w:szCs w:val="21"/>
                <w:u w:val="single"/>
              </w:rPr>
            </w:pPr>
          </w:p>
        </w:tc>
        <w:tc>
          <w:tcPr>
            <w:tcW w:w="1877" w:type="pct"/>
            <w:vAlign w:val="center"/>
          </w:tcPr>
          <w:p w14:paraId="0A26F026" w14:textId="77777777" w:rsidR="006927D1" w:rsidRPr="001F0DD8" w:rsidRDefault="0078398C">
            <w:pPr>
              <w:widowControl w:val="0"/>
              <w:spacing w:line="240" w:lineRule="auto"/>
              <w:jc w:val="center"/>
              <w:rPr>
                <w:rFonts w:cs="Times New Roman"/>
                <w:b/>
                <w:bCs/>
                <w:kern w:val="2"/>
                <w:sz w:val="21"/>
                <w:szCs w:val="21"/>
                <w:u w:val="single"/>
              </w:rPr>
            </w:pPr>
            <w:r w:rsidRPr="001F0DD8">
              <w:rPr>
                <w:rFonts w:cs="Times New Roman" w:hint="eastAsia"/>
                <w:b/>
                <w:bCs/>
                <w:kern w:val="2"/>
                <w:sz w:val="21"/>
                <w:szCs w:val="21"/>
                <w:u w:val="single"/>
              </w:rPr>
              <w:t>m</w:t>
            </w:r>
            <w:r w:rsidRPr="001F0DD8">
              <w:rPr>
                <w:rFonts w:cs="Times New Roman" w:hint="eastAsia"/>
                <w:b/>
                <w:bCs/>
                <w:kern w:val="2"/>
                <w:sz w:val="21"/>
                <w:szCs w:val="21"/>
                <w:u w:val="single"/>
                <w:vertAlign w:val="superscript"/>
              </w:rPr>
              <w:t>3</w:t>
            </w:r>
            <w:r w:rsidRPr="001F0DD8">
              <w:rPr>
                <w:rFonts w:cs="Times New Roman" w:hint="eastAsia"/>
                <w:b/>
                <w:bCs/>
                <w:kern w:val="2"/>
                <w:sz w:val="21"/>
                <w:szCs w:val="21"/>
                <w:u w:val="single"/>
              </w:rPr>
              <w:t>/d</w:t>
            </w:r>
          </w:p>
        </w:tc>
        <w:tc>
          <w:tcPr>
            <w:tcW w:w="1393" w:type="pct"/>
            <w:vAlign w:val="center"/>
          </w:tcPr>
          <w:p w14:paraId="12D78BFE" w14:textId="77777777" w:rsidR="006927D1" w:rsidRPr="001F0DD8" w:rsidRDefault="0078398C">
            <w:pPr>
              <w:widowControl w:val="0"/>
              <w:spacing w:line="240" w:lineRule="auto"/>
              <w:jc w:val="center"/>
              <w:rPr>
                <w:rFonts w:cs="Times New Roman"/>
                <w:b/>
                <w:bCs/>
                <w:kern w:val="2"/>
                <w:sz w:val="21"/>
                <w:szCs w:val="21"/>
                <w:u w:val="single"/>
              </w:rPr>
            </w:pPr>
            <w:r w:rsidRPr="001F0DD8">
              <w:rPr>
                <w:rFonts w:cs="Times New Roman" w:hint="eastAsia"/>
                <w:b/>
                <w:bCs/>
                <w:kern w:val="2"/>
                <w:sz w:val="21"/>
                <w:szCs w:val="21"/>
                <w:u w:val="single"/>
              </w:rPr>
              <w:t>m</w:t>
            </w:r>
            <w:r w:rsidRPr="001F0DD8">
              <w:rPr>
                <w:rFonts w:cs="Times New Roman" w:hint="eastAsia"/>
                <w:b/>
                <w:bCs/>
                <w:kern w:val="2"/>
                <w:sz w:val="21"/>
                <w:szCs w:val="21"/>
                <w:u w:val="single"/>
                <w:vertAlign w:val="superscript"/>
              </w:rPr>
              <w:t>3</w:t>
            </w:r>
            <w:r w:rsidRPr="001F0DD8">
              <w:rPr>
                <w:rFonts w:cs="Times New Roman" w:hint="eastAsia"/>
                <w:b/>
                <w:bCs/>
                <w:kern w:val="2"/>
                <w:sz w:val="21"/>
                <w:szCs w:val="21"/>
                <w:u w:val="single"/>
              </w:rPr>
              <w:t>/a</w:t>
            </w:r>
          </w:p>
        </w:tc>
      </w:tr>
      <w:tr w:rsidR="00A74B6E" w:rsidRPr="001F0DD8" w14:paraId="7FD25953" w14:textId="77777777">
        <w:trPr>
          <w:trHeight w:val="340"/>
          <w:jc w:val="center"/>
        </w:trPr>
        <w:tc>
          <w:tcPr>
            <w:tcW w:w="693" w:type="pct"/>
            <w:vAlign w:val="center"/>
          </w:tcPr>
          <w:p w14:paraId="28EB9FF7" w14:textId="77777777" w:rsidR="006927D1" w:rsidRPr="001F0DD8" w:rsidRDefault="00E3646F">
            <w:pPr>
              <w:widowControl w:val="0"/>
              <w:spacing w:line="240" w:lineRule="auto"/>
              <w:jc w:val="center"/>
              <w:rPr>
                <w:rFonts w:cs="Times New Roman"/>
                <w:kern w:val="2"/>
                <w:sz w:val="21"/>
                <w:szCs w:val="21"/>
                <w:u w:val="single"/>
              </w:rPr>
            </w:pPr>
            <w:r w:rsidRPr="001F0DD8">
              <w:rPr>
                <w:rFonts w:cs="Times New Roman" w:hint="eastAsia"/>
                <w:kern w:val="2"/>
                <w:sz w:val="21"/>
                <w:szCs w:val="21"/>
                <w:u w:val="single"/>
              </w:rPr>
              <w:t>15</w:t>
            </w:r>
            <w:r w:rsidR="0078398C" w:rsidRPr="001F0DD8">
              <w:rPr>
                <w:rFonts w:cs="Times New Roman" w:hint="eastAsia"/>
                <w:kern w:val="2"/>
                <w:sz w:val="21"/>
                <w:szCs w:val="21"/>
                <w:u w:val="single"/>
              </w:rPr>
              <w:t>00</w:t>
            </w:r>
          </w:p>
        </w:tc>
        <w:tc>
          <w:tcPr>
            <w:tcW w:w="1037" w:type="pct"/>
            <w:vAlign w:val="center"/>
          </w:tcPr>
          <w:p w14:paraId="72648CEF" w14:textId="77777777" w:rsidR="006927D1" w:rsidRPr="001F0DD8" w:rsidRDefault="0078398C" w:rsidP="001F0DD8">
            <w:pPr>
              <w:widowControl w:val="0"/>
              <w:spacing w:line="240" w:lineRule="auto"/>
              <w:jc w:val="center"/>
              <w:rPr>
                <w:rFonts w:cs="Times New Roman"/>
                <w:kern w:val="2"/>
                <w:sz w:val="21"/>
                <w:szCs w:val="21"/>
                <w:u w:val="single"/>
              </w:rPr>
            </w:pPr>
            <w:r w:rsidRPr="001F0DD8">
              <w:rPr>
                <w:rFonts w:cs="Times New Roman" w:hint="eastAsia"/>
                <w:kern w:val="2"/>
                <w:sz w:val="21"/>
                <w:szCs w:val="21"/>
                <w:u w:val="single"/>
              </w:rPr>
              <w:t>1</w:t>
            </w:r>
            <w:r w:rsidR="001F0DD8" w:rsidRPr="001F0DD8">
              <w:rPr>
                <w:rFonts w:cs="Times New Roman" w:hint="eastAsia"/>
                <w:kern w:val="2"/>
                <w:sz w:val="21"/>
                <w:szCs w:val="21"/>
                <w:u w:val="single"/>
              </w:rPr>
              <w:t>0</w:t>
            </w:r>
            <w:r w:rsidRPr="001F0DD8">
              <w:rPr>
                <w:rFonts w:cs="Times New Roman" w:hint="eastAsia"/>
                <w:kern w:val="2"/>
                <w:sz w:val="21"/>
                <w:szCs w:val="21"/>
                <w:u w:val="single"/>
              </w:rPr>
              <w:t>0</w:t>
            </w:r>
          </w:p>
        </w:tc>
        <w:tc>
          <w:tcPr>
            <w:tcW w:w="1877" w:type="pct"/>
            <w:vAlign w:val="center"/>
          </w:tcPr>
          <w:p w14:paraId="167FB499" w14:textId="77777777" w:rsidR="006927D1" w:rsidRPr="001F0DD8" w:rsidRDefault="00E3646F" w:rsidP="001F0DD8">
            <w:pPr>
              <w:widowControl w:val="0"/>
              <w:spacing w:line="240" w:lineRule="auto"/>
              <w:jc w:val="center"/>
              <w:rPr>
                <w:rFonts w:cs="Times New Roman"/>
                <w:kern w:val="2"/>
                <w:sz w:val="21"/>
                <w:szCs w:val="21"/>
                <w:u w:val="single"/>
              </w:rPr>
            </w:pPr>
            <w:r w:rsidRPr="001F0DD8">
              <w:rPr>
                <w:rFonts w:cs="Times New Roman" w:hint="eastAsia"/>
                <w:kern w:val="2"/>
                <w:sz w:val="21"/>
                <w:szCs w:val="21"/>
                <w:u w:val="single"/>
              </w:rPr>
              <w:t>1</w:t>
            </w:r>
            <w:r w:rsidR="001F0DD8" w:rsidRPr="001F0DD8">
              <w:rPr>
                <w:rFonts w:cs="Times New Roman" w:hint="eastAsia"/>
                <w:kern w:val="2"/>
                <w:sz w:val="21"/>
                <w:szCs w:val="21"/>
                <w:u w:val="single"/>
              </w:rPr>
              <w:t>5</w:t>
            </w:r>
            <w:r w:rsidRPr="001F0DD8">
              <w:rPr>
                <w:rFonts w:cs="Times New Roman" w:hint="eastAsia"/>
                <w:kern w:val="2"/>
                <w:sz w:val="21"/>
                <w:szCs w:val="21"/>
                <w:u w:val="single"/>
              </w:rPr>
              <w:t>0</w:t>
            </w:r>
          </w:p>
        </w:tc>
        <w:tc>
          <w:tcPr>
            <w:tcW w:w="1393" w:type="pct"/>
            <w:vAlign w:val="center"/>
          </w:tcPr>
          <w:p w14:paraId="3C400A27" w14:textId="77777777" w:rsidR="006927D1" w:rsidRPr="001F0DD8" w:rsidRDefault="001F0DD8">
            <w:pPr>
              <w:widowControl w:val="0"/>
              <w:spacing w:line="240" w:lineRule="auto"/>
              <w:jc w:val="center"/>
              <w:rPr>
                <w:rFonts w:cs="Times New Roman"/>
                <w:kern w:val="2"/>
                <w:sz w:val="21"/>
                <w:szCs w:val="21"/>
                <w:u w:val="single"/>
              </w:rPr>
            </w:pPr>
            <w:r w:rsidRPr="001F0DD8">
              <w:rPr>
                <w:rFonts w:cs="Times New Roman" w:hint="eastAsia"/>
                <w:kern w:val="2"/>
                <w:sz w:val="21"/>
                <w:szCs w:val="21"/>
                <w:u w:val="single"/>
              </w:rPr>
              <w:t>54750</w:t>
            </w:r>
          </w:p>
        </w:tc>
      </w:tr>
    </w:tbl>
    <w:p w14:paraId="43B9B937" w14:textId="77777777" w:rsidR="006927D1" w:rsidRPr="007E23E2" w:rsidRDefault="007E23E2" w:rsidP="007E23E2">
      <w:pPr>
        <w:pStyle w:val="afffffa"/>
        <w:spacing w:beforeLines="50" w:before="156"/>
        <w:ind w:firstLine="480"/>
        <w:rPr>
          <w:rFonts w:ascii="Times New Roman" w:hAnsi="Times New Roman"/>
          <w:u w:val="single"/>
        </w:rPr>
      </w:pPr>
      <w:r w:rsidRPr="007E23E2">
        <w:rPr>
          <w:rFonts w:ascii="Times New Roman" w:hAnsi="Times New Roman" w:hint="eastAsia"/>
          <w:u w:val="single"/>
        </w:rPr>
        <w:t>根据《畜禽养殖业污染治理工程技术规范》（</w:t>
      </w:r>
      <w:r w:rsidRPr="007E23E2">
        <w:rPr>
          <w:rFonts w:ascii="Times New Roman" w:hAnsi="Times New Roman" w:hint="eastAsia"/>
          <w:u w:val="single"/>
        </w:rPr>
        <w:t>HJ497-2009</w:t>
      </w:r>
      <w:r w:rsidRPr="007E23E2">
        <w:rPr>
          <w:rFonts w:ascii="Times New Roman" w:hAnsi="Times New Roman" w:hint="eastAsia"/>
          <w:u w:val="single"/>
        </w:rPr>
        <w:t>）中附录</w:t>
      </w:r>
      <w:r w:rsidRPr="007E23E2">
        <w:rPr>
          <w:rFonts w:ascii="Times New Roman" w:hAnsi="Times New Roman" w:hint="eastAsia"/>
          <w:u w:val="single"/>
        </w:rPr>
        <w:t xml:space="preserve">A </w:t>
      </w:r>
      <w:r w:rsidRPr="007E23E2">
        <w:rPr>
          <w:rFonts w:ascii="Times New Roman" w:hAnsi="Times New Roman" w:hint="eastAsia"/>
          <w:u w:val="single"/>
        </w:rPr>
        <w:t>的规定，牛尿排放量为</w:t>
      </w:r>
      <w:r w:rsidRPr="007E23E2">
        <w:rPr>
          <w:rFonts w:ascii="Times New Roman" w:hAnsi="Times New Roman" w:hint="eastAsia"/>
          <w:u w:val="single"/>
        </w:rPr>
        <w:t>10kg/</w:t>
      </w:r>
      <w:r w:rsidRPr="007E23E2">
        <w:rPr>
          <w:rFonts w:ascii="Times New Roman" w:hAnsi="Times New Roman" w:hint="eastAsia"/>
          <w:u w:val="single"/>
        </w:rPr>
        <w:t>只·</w:t>
      </w:r>
      <w:r w:rsidRPr="007E23E2">
        <w:rPr>
          <w:rFonts w:ascii="Times New Roman" w:hAnsi="Times New Roman" w:hint="eastAsia"/>
          <w:u w:val="single"/>
        </w:rPr>
        <w:t>d</w:t>
      </w:r>
      <w:r w:rsidRPr="007E23E2">
        <w:rPr>
          <w:rFonts w:ascii="Times New Roman" w:hAnsi="Times New Roman" w:hint="eastAsia"/>
          <w:u w:val="single"/>
        </w:rPr>
        <w:t>，</w:t>
      </w:r>
      <w:r w:rsidR="0078398C" w:rsidRPr="007E23E2">
        <w:rPr>
          <w:rFonts w:ascii="Times New Roman" w:hAnsi="Times New Roman" w:hint="eastAsia"/>
          <w:u w:val="single"/>
        </w:rPr>
        <w:t>通过计算，项目牛尿产生情况一览表见下表。</w:t>
      </w:r>
    </w:p>
    <w:p w14:paraId="47035AC2" w14:textId="77777777" w:rsidR="006927D1" w:rsidRPr="00E3646F" w:rsidRDefault="0078398C">
      <w:pPr>
        <w:adjustRightInd w:val="0"/>
        <w:snapToGrid w:val="0"/>
        <w:spacing w:beforeLines="50" w:before="156"/>
        <w:jc w:val="center"/>
        <w:rPr>
          <w:rFonts w:cs="Times New Roman"/>
          <w:b/>
          <w:kern w:val="2"/>
          <w:sz w:val="21"/>
          <w:szCs w:val="21"/>
        </w:rPr>
      </w:pPr>
      <w:r w:rsidRPr="00E3646F">
        <w:rPr>
          <w:rFonts w:cs="Times New Roman" w:hint="eastAsia"/>
          <w:b/>
          <w:kern w:val="2"/>
          <w:sz w:val="21"/>
          <w:szCs w:val="21"/>
        </w:rPr>
        <w:lastRenderedPageBreak/>
        <w:t>表</w:t>
      </w:r>
      <w:r w:rsidRPr="00E3646F">
        <w:rPr>
          <w:rFonts w:cs="Times New Roman"/>
          <w:b/>
          <w:kern w:val="2"/>
          <w:sz w:val="21"/>
          <w:szCs w:val="21"/>
        </w:rPr>
        <w:t>3</w:t>
      </w:r>
      <w:r w:rsidRPr="00E3646F">
        <w:rPr>
          <w:rFonts w:cs="Times New Roman" w:hint="eastAsia"/>
          <w:b/>
          <w:kern w:val="2"/>
          <w:sz w:val="21"/>
          <w:szCs w:val="21"/>
        </w:rPr>
        <w:t>.</w:t>
      </w:r>
      <w:r w:rsidR="00043134">
        <w:rPr>
          <w:rFonts w:cs="Times New Roman" w:hint="eastAsia"/>
          <w:b/>
          <w:kern w:val="2"/>
          <w:sz w:val="21"/>
          <w:szCs w:val="21"/>
        </w:rPr>
        <w:t>4</w:t>
      </w:r>
      <w:r w:rsidRPr="00E3646F">
        <w:rPr>
          <w:rFonts w:cs="Times New Roman" w:hint="eastAsia"/>
          <w:b/>
          <w:kern w:val="2"/>
          <w:sz w:val="21"/>
          <w:szCs w:val="21"/>
        </w:rPr>
        <w:t xml:space="preserve">-4 </w:t>
      </w:r>
      <w:r w:rsidRPr="00E3646F">
        <w:rPr>
          <w:rFonts w:cs="Times New Roman" w:hint="eastAsia"/>
          <w:b/>
          <w:kern w:val="2"/>
          <w:sz w:val="21"/>
          <w:szCs w:val="21"/>
        </w:rPr>
        <w:t>项目牛尿产生情况一览表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1767"/>
        <w:gridCol w:w="3199"/>
        <w:gridCol w:w="2374"/>
      </w:tblGrid>
      <w:tr w:rsidR="00A74B6E" w:rsidRPr="00E3646F" w14:paraId="720AFEC6" w14:textId="77777777">
        <w:trPr>
          <w:trHeight w:val="340"/>
          <w:jc w:val="center"/>
        </w:trPr>
        <w:tc>
          <w:tcPr>
            <w:tcW w:w="693" w:type="pct"/>
            <w:vMerge w:val="restart"/>
            <w:vAlign w:val="center"/>
          </w:tcPr>
          <w:p w14:paraId="66BD8DE7" w14:textId="77777777" w:rsidR="006927D1" w:rsidRPr="00E3646F" w:rsidRDefault="0078398C">
            <w:pPr>
              <w:widowControl w:val="0"/>
              <w:spacing w:line="240" w:lineRule="auto"/>
              <w:jc w:val="center"/>
              <w:rPr>
                <w:rFonts w:cs="Times New Roman"/>
                <w:b/>
                <w:bCs/>
                <w:kern w:val="2"/>
                <w:sz w:val="21"/>
                <w:szCs w:val="21"/>
              </w:rPr>
            </w:pPr>
            <w:r w:rsidRPr="00E3646F">
              <w:rPr>
                <w:rFonts w:cs="Times New Roman"/>
                <w:b/>
                <w:bCs/>
                <w:kern w:val="2"/>
                <w:sz w:val="21"/>
                <w:szCs w:val="21"/>
              </w:rPr>
              <w:t>存栏数量（头）</w:t>
            </w:r>
          </w:p>
        </w:tc>
        <w:tc>
          <w:tcPr>
            <w:tcW w:w="1037" w:type="pct"/>
            <w:vMerge w:val="restart"/>
            <w:vAlign w:val="center"/>
          </w:tcPr>
          <w:p w14:paraId="10F9D76C" w14:textId="77777777" w:rsidR="006927D1" w:rsidRPr="00E3646F" w:rsidRDefault="0078398C">
            <w:pPr>
              <w:widowControl w:val="0"/>
              <w:spacing w:line="240" w:lineRule="auto"/>
              <w:jc w:val="center"/>
              <w:rPr>
                <w:rFonts w:cs="Times New Roman"/>
                <w:b/>
                <w:bCs/>
                <w:kern w:val="2"/>
                <w:sz w:val="21"/>
                <w:szCs w:val="21"/>
              </w:rPr>
            </w:pPr>
            <w:r w:rsidRPr="00E3646F">
              <w:rPr>
                <w:rFonts w:cs="Times New Roman" w:hint="eastAsia"/>
                <w:b/>
                <w:bCs/>
                <w:kern w:val="2"/>
                <w:sz w:val="21"/>
                <w:szCs w:val="21"/>
              </w:rPr>
              <w:t>排尿量（</w:t>
            </w:r>
            <w:r w:rsidRPr="00E3646F">
              <w:rPr>
                <w:rFonts w:cs="Times New Roman" w:hint="eastAsia"/>
                <w:b/>
                <w:bCs/>
                <w:kern w:val="2"/>
                <w:sz w:val="21"/>
                <w:szCs w:val="21"/>
              </w:rPr>
              <w:t>L /</w:t>
            </w:r>
            <w:r w:rsidRPr="00E3646F">
              <w:rPr>
                <w:rFonts w:cs="Times New Roman" w:hint="eastAsia"/>
                <w:b/>
                <w:bCs/>
                <w:kern w:val="2"/>
                <w:sz w:val="21"/>
                <w:szCs w:val="21"/>
              </w:rPr>
              <w:t>头</w:t>
            </w:r>
            <w:r w:rsidRPr="00E3646F">
              <w:rPr>
                <w:rFonts w:cs="Times New Roman" w:hint="eastAsia"/>
                <w:b/>
                <w:bCs/>
                <w:kern w:val="2"/>
                <w:sz w:val="21"/>
                <w:szCs w:val="21"/>
              </w:rPr>
              <w:t>.d</w:t>
            </w:r>
            <w:r w:rsidRPr="00E3646F">
              <w:rPr>
                <w:rFonts w:cs="Times New Roman" w:hint="eastAsia"/>
                <w:b/>
                <w:bCs/>
                <w:kern w:val="2"/>
                <w:sz w:val="21"/>
                <w:szCs w:val="21"/>
              </w:rPr>
              <w:t>）</w:t>
            </w:r>
          </w:p>
        </w:tc>
        <w:tc>
          <w:tcPr>
            <w:tcW w:w="3270" w:type="pct"/>
            <w:gridSpan w:val="2"/>
            <w:vAlign w:val="center"/>
          </w:tcPr>
          <w:p w14:paraId="5BCA116A" w14:textId="77777777" w:rsidR="006927D1" w:rsidRPr="00E3646F" w:rsidRDefault="0078398C">
            <w:pPr>
              <w:widowControl w:val="0"/>
              <w:spacing w:line="240" w:lineRule="auto"/>
              <w:jc w:val="center"/>
              <w:rPr>
                <w:rFonts w:cs="Times New Roman"/>
                <w:b/>
                <w:bCs/>
                <w:kern w:val="2"/>
                <w:sz w:val="21"/>
                <w:szCs w:val="21"/>
              </w:rPr>
            </w:pPr>
            <w:r w:rsidRPr="00E3646F">
              <w:rPr>
                <w:rFonts w:cs="Times New Roman" w:hint="eastAsia"/>
                <w:b/>
                <w:bCs/>
                <w:kern w:val="2"/>
                <w:sz w:val="21"/>
                <w:szCs w:val="21"/>
              </w:rPr>
              <w:t>排尿</w:t>
            </w:r>
            <w:r w:rsidRPr="00E3646F">
              <w:rPr>
                <w:rFonts w:cs="Times New Roman"/>
                <w:b/>
                <w:bCs/>
                <w:kern w:val="2"/>
                <w:sz w:val="21"/>
                <w:szCs w:val="21"/>
              </w:rPr>
              <w:t>量</w:t>
            </w:r>
          </w:p>
        </w:tc>
      </w:tr>
      <w:tr w:rsidR="00A74B6E" w:rsidRPr="00E3646F" w14:paraId="0A95D763" w14:textId="77777777">
        <w:trPr>
          <w:trHeight w:val="340"/>
          <w:jc w:val="center"/>
        </w:trPr>
        <w:tc>
          <w:tcPr>
            <w:tcW w:w="693" w:type="pct"/>
            <w:vMerge/>
            <w:vAlign w:val="center"/>
          </w:tcPr>
          <w:p w14:paraId="2ADCE805" w14:textId="77777777" w:rsidR="006927D1" w:rsidRPr="00E3646F" w:rsidRDefault="006927D1">
            <w:pPr>
              <w:widowControl w:val="0"/>
              <w:spacing w:line="240" w:lineRule="auto"/>
              <w:jc w:val="center"/>
              <w:rPr>
                <w:rFonts w:cs="Times New Roman"/>
                <w:b/>
                <w:bCs/>
                <w:kern w:val="2"/>
                <w:sz w:val="21"/>
                <w:szCs w:val="21"/>
              </w:rPr>
            </w:pPr>
          </w:p>
        </w:tc>
        <w:tc>
          <w:tcPr>
            <w:tcW w:w="1037" w:type="pct"/>
            <w:vMerge/>
            <w:vAlign w:val="center"/>
          </w:tcPr>
          <w:p w14:paraId="77BDC57B" w14:textId="77777777" w:rsidR="006927D1" w:rsidRPr="00E3646F" w:rsidRDefault="006927D1">
            <w:pPr>
              <w:widowControl w:val="0"/>
              <w:spacing w:line="240" w:lineRule="auto"/>
              <w:jc w:val="center"/>
              <w:rPr>
                <w:rFonts w:cs="Times New Roman"/>
                <w:b/>
                <w:bCs/>
                <w:kern w:val="2"/>
                <w:sz w:val="21"/>
                <w:szCs w:val="21"/>
              </w:rPr>
            </w:pPr>
          </w:p>
        </w:tc>
        <w:tc>
          <w:tcPr>
            <w:tcW w:w="1877" w:type="pct"/>
            <w:vAlign w:val="center"/>
          </w:tcPr>
          <w:p w14:paraId="464DEC54" w14:textId="77777777" w:rsidR="006927D1" w:rsidRPr="00E3646F" w:rsidRDefault="0078398C">
            <w:pPr>
              <w:widowControl w:val="0"/>
              <w:spacing w:line="240" w:lineRule="auto"/>
              <w:jc w:val="center"/>
              <w:rPr>
                <w:rFonts w:cs="Times New Roman"/>
                <w:b/>
                <w:bCs/>
                <w:kern w:val="2"/>
                <w:sz w:val="21"/>
                <w:szCs w:val="21"/>
              </w:rPr>
            </w:pPr>
            <w:r w:rsidRPr="00E3646F">
              <w:rPr>
                <w:rFonts w:cs="Times New Roman" w:hint="eastAsia"/>
                <w:b/>
                <w:bCs/>
                <w:kern w:val="2"/>
                <w:sz w:val="21"/>
                <w:szCs w:val="21"/>
              </w:rPr>
              <w:t>m</w:t>
            </w:r>
            <w:r w:rsidRPr="00E3646F">
              <w:rPr>
                <w:rFonts w:cs="Times New Roman" w:hint="eastAsia"/>
                <w:b/>
                <w:bCs/>
                <w:kern w:val="2"/>
                <w:sz w:val="21"/>
                <w:szCs w:val="21"/>
                <w:vertAlign w:val="superscript"/>
              </w:rPr>
              <w:t>3</w:t>
            </w:r>
            <w:r w:rsidRPr="00E3646F">
              <w:rPr>
                <w:rFonts w:cs="Times New Roman" w:hint="eastAsia"/>
                <w:b/>
                <w:bCs/>
                <w:kern w:val="2"/>
                <w:sz w:val="21"/>
                <w:szCs w:val="21"/>
              </w:rPr>
              <w:t>/d</w:t>
            </w:r>
          </w:p>
        </w:tc>
        <w:tc>
          <w:tcPr>
            <w:tcW w:w="1393" w:type="pct"/>
            <w:vAlign w:val="center"/>
          </w:tcPr>
          <w:p w14:paraId="36703B0B" w14:textId="77777777" w:rsidR="006927D1" w:rsidRPr="00E3646F" w:rsidRDefault="0078398C">
            <w:pPr>
              <w:widowControl w:val="0"/>
              <w:spacing w:line="240" w:lineRule="auto"/>
              <w:jc w:val="center"/>
              <w:rPr>
                <w:rFonts w:cs="Times New Roman"/>
                <w:b/>
                <w:bCs/>
                <w:kern w:val="2"/>
                <w:sz w:val="21"/>
                <w:szCs w:val="21"/>
              </w:rPr>
            </w:pPr>
            <w:r w:rsidRPr="00E3646F">
              <w:rPr>
                <w:rFonts w:cs="Times New Roman" w:hint="eastAsia"/>
                <w:b/>
                <w:bCs/>
                <w:kern w:val="2"/>
                <w:sz w:val="21"/>
                <w:szCs w:val="21"/>
              </w:rPr>
              <w:t>m</w:t>
            </w:r>
            <w:r w:rsidRPr="00E3646F">
              <w:rPr>
                <w:rFonts w:cs="Times New Roman" w:hint="eastAsia"/>
                <w:b/>
                <w:bCs/>
                <w:kern w:val="2"/>
                <w:sz w:val="21"/>
                <w:szCs w:val="21"/>
                <w:vertAlign w:val="superscript"/>
              </w:rPr>
              <w:t>3</w:t>
            </w:r>
            <w:r w:rsidRPr="00E3646F">
              <w:rPr>
                <w:rFonts w:cs="Times New Roman" w:hint="eastAsia"/>
                <w:b/>
                <w:bCs/>
                <w:kern w:val="2"/>
                <w:sz w:val="21"/>
                <w:szCs w:val="21"/>
              </w:rPr>
              <w:t>/a</w:t>
            </w:r>
          </w:p>
        </w:tc>
      </w:tr>
      <w:tr w:rsidR="00A74B6E" w:rsidRPr="00E3646F" w14:paraId="6BFB6B67" w14:textId="77777777">
        <w:trPr>
          <w:trHeight w:val="340"/>
          <w:jc w:val="center"/>
        </w:trPr>
        <w:tc>
          <w:tcPr>
            <w:tcW w:w="693" w:type="pct"/>
            <w:vAlign w:val="center"/>
          </w:tcPr>
          <w:p w14:paraId="3174A1E5" w14:textId="77777777" w:rsidR="006927D1" w:rsidRPr="00E3646F" w:rsidRDefault="00E3646F">
            <w:pPr>
              <w:widowControl w:val="0"/>
              <w:spacing w:line="240" w:lineRule="auto"/>
              <w:jc w:val="center"/>
              <w:rPr>
                <w:rFonts w:cs="Times New Roman"/>
                <w:kern w:val="2"/>
                <w:sz w:val="21"/>
                <w:szCs w:val="21"/>
              </w:rPr>
            </w:pPr>
            <w:r w:rsidRPr="00E3646F">
              <w:rPr>
                <w:rFonts w:cs="Times New Roman" w:hint="eastAsia"/>
                <w:kern w:val="2"/>
                <w:sz w:val="21"/>
                <w:szCs w:val="21"/>
              </w:rPr>
              <w:t>15</w:t>
            </w:r>
            <w:r w:rsidR="0078398C" w:rsidRPr="00E3646F">
              <w:rPr>
                <w:rFonts w:cs="Times New Roman" w:hint="eastAsia"/>
                <w:kern w:val="2"/>
                <w:sz w:val="21"/>
                <w:szCs w:val="21"/>
              </w:rPr>
              <w:t>00</w:t>
            </w:r>
          </w:p>
        </w:tc>
        <w:tc>
          <w:tcPr>
            <w:tcW w:w="1037" w:type="pct"/>
            <w:vAlign w:val="center"/>
          </w:tcPr>
          <w:p w14:paraId="6273991E" w14:textId="77777777" w:rsidR="006927D1" w:rsidRPr="00E3646F" w:rsidRDefault="007E23E2">
            <w:pPr>
              <w:widowControl w:val="0"/>
              <w:spacing w:line="240" w:lineRule="auto"/>
              <w:jc w:val="center"/>
              <w:rPr>
                <w:rFonts w:cs="Times New Roman"/>
                <w:kern w:val="2"/>
                <w:sz w:val="21"/>
                <w:szCs w:val="21"/>
              </w:rPr>
            </w:pPr>
            <w:r>
              <w:rPr>
                <w:rFonts w:cs="Times New Roman" w:hint="eastAsia"/>
                <w:kern w:val="2"/>
                <w:sz w:val="21"/>
                <w:szCs w:val="21"/>
              </w:rPr>
              <w:t>10</w:t>
            </w:r>
          </w:p>
        </w:tc>
        <w:tc>
          <w:tcPr>
            <w:tcW w:w="1877" w:type="pct"/>
            <w:vAlign w:val="center"/>
          </w:tcPr>
          <w:p w14:paraId="07C60651" w14:textId="77777777" w:rsidR="006927D1" w:rsidRPr="00E3646F" w:rsidRDefault="007E23E2" w:rsidP="00143CB2">
            <w:pPr>
              <w:widowControl w:val="0"/>
              <w:spacing w:line="240" w:lineRule="auto"/>
              <w:jc w:val="center"/>
              <w:rPr>
                <w:rFonts w:cs="Times New Roman"/>
                <w:kern w:val="2"/>
                <w:sz w:val="21"/>
                <w:szCs w:val="21"/>
              </w:rPr>
            </w:pPr>
            <w:r>
              <w:rPr>
                <w:rFonts w:cs="Times New Roman" w:hint="eastAsia"/>
                <w:kern w:val="2"/>
                <w:sz w:val="21"/>
                <w:szCs w:val="21"/>
              </w:rPr>
              <w:t>15</w:t>
            </w:r>
          </w:p>
        </w:tc>
        <w:tc>
          <w:tcPr>
            <w:tcW w:w="1393" w:type="pct"/>
            <w:vAlign w:val="center"/>
          </w:tcPr>
          <w:p w14:paraId="52ED12EA" w14:textId="77777777" w:rsidR="006927D1" w:rsidRPr="00E3646F" w:rsidRDefault="007E23E2">
            <w:pPr>
              <w:widowControl w:val="0"/>
              <w:spacing w:line="240" w:lineRule="auto"/>
              <w:jc w:val="center"/>
              <w:rPr>
                <w:rFonts w:cs="Times New Roman"/>
                <w:kern w:val="2"/>
                <w:sz w:val="21"/>
                <w:szCs w:val="21"/>
              </w:rPr>
            </w:pPr>
            <w:r>
              <w:rPr>
                <w:rFonts w:cs="Times New Roman" w:hint="eastAsia"/>
                <w:kern w:val="2"/>
                <w:sz w:val="21"/>
                <w:szCs w:val="21"/>
              </w:rPr>
              <w:t>5475</w:t>
            </w:r>
          </w:p>
        </w:tc>
      </w:tr>
    </w:tbl>
    <w:p w14:paraId="27544ACD" w14:textId="77777777" w:rsidR="006927D1" w:rsidRPr="00E3646F" w:rsidRDefault="0078398C">
      <w:pPr>
        <w:pStyle w:val="afffffa"/>
        <w:spacing w:beforeLines="50" w:before="156"/>
        <w:ind w:firstLine="480"/>
        <w:rPr>
          <w:rFonts w:ascii="Times New Roman" w:hAnsi="Times New Roman"/>
        </w:rPr>
      </w:pPr>
      <w:r w:rsidRPr="00E3646F">
        <w:rPr>
          <w:rFonts w:ascii="Times New Roman" w:hAnsi="Times New Roman" w:hint="eastAsia"/>
        </w:rPr>
        <w:t>牛尿</w:t>
      </w:r>
      <w:r w:rsidR="00AC7078">
        <w:rPr>
          <w:rFonts w:ascii="Times New Roman" w:hAnsi="Times New Roman" w:hint="eastAsia"/>
        </w:rPr>
        <w:t>经粪沟</w:t>
      </w:r>
      <w:r w:rsidR="00E3646F" w:rsidRPr="00E3646F">
        <w:rPr>
          <w:rFonts w:ascii="Times New Roman" w:hAnsi="Times New Roman" w:hint="eastAsia"/>
        </w:rPr>
        <w:t>进入粪污收集处理系统</w:t>
      </w:r>
      <w:r w:rsidRPr="00E3646F">
        <w:rPr>
          <w:rFonts w:ascii="Times New Roman" w:hAnsi="Times New Roman" w:hint="eastAsia"/>
        </w:rPr>
        <w:t>。</w:t>
      </w:r>
    </w:p>
    <w:p w14:paraId="67C66207" w14:textId="77777777" w:rsidR="006927D1" w:rsidRPr="00E3646F" w:rsidRDefault="0078398C">
      <w:pPr>
        <w:pStyle w:val="afffffa"/>
        <w:ind w:firstLine="480"/>
        <w:rPr>
          <w:rFonts w:ascii="Times New Roman" w:hAnsi="Times New Roman"/>
        </w:rPr>
      </w:pPr>
      <w:r w:rsidRPr="00E3646F">
        <w:rPr>
          <w:rFonts w:ascii="Times New Roman" w:hAnsi="Times New Roman" w:hint="eastAsia"/>
        </w:rPr>
        <w:t>（</w:t>
      </w:r>
      <w:r w:rsidRPr="00E3646F">
        <w:rPr>
          <w:rFonts w:ascii="Times New Roman" w:hAnsi="Times New Roman" w:hint="eastAsia"/>
        </w:rPr>
        <w:t>2</w:t>
      </w:r>
      <w:r w:rsidRPr="00E3646F">
        <w:rPr>
          <w:rFonts w:ascii="Times New Roman" w:hAnsi="Times New Roman" w:hint="eastAsia"/>
        </w:rPr>
        <w:t>）消毒液及除臭剂配制用水</w:t>
      </w:r>
    </w:p>
    <w:p w14:paraId="40AB924A" w14:textId="77777777" w:rsidR="006927D1" w:rsidRPr="001F5242" w:rsidRDefault="000B2BC6">
      <w:pPr>
        <w:pStyle w:val="afffffa"/>
        <w:ind w:firstLine="480"/>
        <w:rPr>
          <w:rFonts w:ascii="Times New Roman" w:hAnsi="Times New Roman"/>
          <w:u w:val="single"/>
        </w:rPr>
      </w:pPr>
      <w:r w:rsidRPr="001F5242">
        <w:rPr>
          <w:rFonts w:ascii="Times New Roman" w:hAnsi="Times New Roman" w:hint="eastAsia"/>
          <w:u w:val="single"/>
        </w:rPr>
        <w:t>消毒液及除臭剂配置比例约为</w:t>
      </w:r>
      <w:r w:rsidRPr="001F5242">
        <w:rPr>
          <w:rFonts w:ascii="Times New Roman" w:hAnsi="Times New Roman" w:hint="eastAsia"/>
          <w:u w:val="single"/>
        </w:rPr>
        <w:t>1</w:t>
      </w:r>
      <w:r w:rsidRPr="001F5242">
        <w:rPr>
          <w:rFonts w:ascii="Times New Roman" w:hAnsi="Times New Roman" w:hint="eastAsia"/>
          <w:u w:val="single"/>
        </w:rPr>
        <w:t>：</w:t>
      </w:r>
      <w:r w:rsidRPr="001F5242">
        <w:rPr>
          <w:rFonts w:ascii="Times New Roman" w:hAnsi="Times New Roman" w:hint="eastAsia"/>
          <w:u w:val="single"/>
        </w:rPr>
        <w:t>100</w:t>
      </w:r>
      <w:r w:rsidRPr="001F5242">
        <w:rPr>
          <w:rFonts w:ascii="Times New Roman" w:hAnsi="Times New Roman" w:hint="eastAsia"/>
          <w:u w:val="single"/>
        </w:rPr>
        <w:t>，本项目消毒剂及除臭剂使用量合计</w:t>
      </w:r>
      <w:r w:rsidRPr="001F5242">
        <w:rPr>
          <w:rFonts w:ascii="Times New Roman" w:hAnsi="Times New Roman" w:hint="eastAsia"/>
          <w:u w:val="single"/>
        </w:rPr>
        <w:t>3t/a</w:t>
      </w:r>
      <w:r w:rsidRPr="001F5242">
        <w:rPr>
          <w:rFonts w:ascii="Times New Roman" w:hAnsi="Times New Roman" w:hint="eastAsia"/>
          <w:u w:val="single"/>
        </w:rPr>
        <w:t>，消毒液配制用水以及除臭剂配制用水量为</w:t>
      </w:r>
      <w:r w:rsidRPr="001F5242">
        <w:rPr>
          <w:rFonts w:ascii="Times New Roman" w:hAnsi="Times New Roman" w:hint="eastAsia"/>
          <w:u w:val="single"/>
        </w:rPr>
        <w:t>600t/a</w:t>
      </w:r>
      <w:r w:rsidR="00B3568F">
        <w:rPr>
          <w:rFonts w:ascii="Times New Roman" w:hAnsi="Times New Roman" w:hint="eastAsia"/>
          <w:u w:val="single"/>
        </w:rPr>
        <w:t>，</w:t>
      </w:r>
      <w:r w:rsidR="0089245E">
        <w:rPr>
          <w:rFonts w:ascii="Times New Roman" w:hAnsi="Times New Roman" w:hint="eastAsia"/>
          <w:u w:val="single"/>
        </w:rPr>
        <w:t>配置</w:t>
      </w:r>
      <w:r w:rsidR="00B3568F" w:rsidRPr="00B3568F">
        <w:rPr>
          <w:rFonts w:ascii="Times New Roman" w:hAnsi="Times New Roman" w:hint="eastAsia"/>
          <w:u w:val="single"/>
        </w:rPr>
        <w:t>用水为地下井水</w:t>
      </w:r>
      <w:r w:rsidRPr="001F5242">
        <w:rPr>
          <w:rFonts w:ascii="Times New Roman" w:hAnsi="Times New Roman" w:hint="eastAsia"/>
          <w:u w:val="single"/>
        </w:rPr>
        <w:t>。除臭剂加水配比后使用喷雾装置进行喷洒，配制比例约为</w:t>
      </w:r>
      <w:r w:rsidRPr="001F5242">
        <w:rPr>
          <w:rFonts w:ascii="Times New Roman" w:hAnsi="Times New Roman" w:hint="eastAsia"/>
          <w:u w:val="single"/>
        </w:rPr>
        <w:t>1:100</w:t>
      </w:r>
      <w:r w:rsidRPr="001F5242">
        <w:rPr>
          <w:rFonts w:ascii="Times New Roman" w:hAnsi="Times New Roman" w:hint="eastAsia"/>
          <w:u w:val="single"/>
        </w:rPr>
        <w:t>，除臭剂年用量约</w:t>
      </w:r>
      <w:r w:rsidRPr="001F5242">
        <w:rPr>
          <w:rFonts w:ascii="Times New Roman" w:hAnsi="Times New Roman" w:hint="eastAsia"/>
          <w:u w:val="single"/>
        </w:rPr>
        <w:t>1t/a</w:t>
      </w:r>
      <w:r w:rsidRPr="001F5242">
        <w:rPr>
          <w:rFonts w:ascii="Times New Roman" w:hAnsi="Times New Roman" w:hint="eastAsia"/>
          <w:u w:val="single"/>
        </w:rPr>
        <w:t>，年用水量约</w:t>
      </w:r>
      <w:r w:rsidRPr="001F5242">
        <w:rPr>
          <w:rFonts w:ascii="Times New Roman" w:hAnsi="Times New Roman" w:hint="eastAsia"/>
          <w:u w:val="single"/>
        </w:rPr>
        <w:t>200t</w:t>
      </w:r>
      <w:r w:rsidRPr="001F5242">
        <w:rPr>
          <w:rFonts w:ascii="Times New Roman" w:hAnsi="Times New Roman" w:hint="eastAsia"/>
          <w:u w:val="single"/>
        </w:rPr>
        <w:t>，此部分用水全部损耗。</w:t>
      </w:r>
      <w:r w:rsidR="0078398C" w:rsidRPr="001F5242">
        <w:rPr>
          <w:rFonts w:ascii="Times New Roman" w:hAnsi="Times New Roman" w:hint="eastAsia"/>
          <w:u w:val="single"/>
        </w:rPr>
        <w:t>场区、舍内消毒时消毒液和喷雾治疗所用药品均需用水配制后使用，配制比例约为</w:t>
      </w:r>
      <w:r w:rsidR="0078398C" w:rsidRPr="001F5242">
        <w:rPr>
          <w:rFonts w:ascii="Times New Roman" w:hAnsi="Times New Roman" w:hint="eastAsia"/>
          <w:u w:val="single"/>
        </w:rPr>
        <w:t>1:200</w:t>
      </w:r>
      <w:r w:rsidR="0078398C" w:rsidRPr="001F5242">
        <w:rPr>
          <w:rFonts w:ascii="Times New Roman" w:hAnsi="Times New Roman" w:hint="eastAsia"/>
          <w:u w:val="single"/>
        </w:rPr>
        <w:t>，消毒剂年用量约</w:t>
      </w:r>
      <w:r w:rsidR="0078398C" w:rsidRPr="001F5242">
        <w:rPr>
          <w:rFonts w:ascii="Times New Roman" w:hAnsi="Times New Roman" w:hint="eastAsia"/>
          <w:u w:val="single"/>
        </w:rPr>
        <w:t>2t/a</w:t>
      </w:r>
      <w:r w:rsidR="0078398C" w:rsidRPr="001F5242">
        <w:rPr>
          <w:rFonts w:ascii="Times New Roman" w:hAnsi="Times New Roman" w:hint="eastAsia"/>
          <w:u w:val="single"/>
        </w:rPr>
        <w:t>，年用水量约</w:t>
      </w:r>
      <w:r w:rsidR="0078398C" w:rsidRPr="001F5242">
        <w:rPr>
          <w:rFonts w:ascii="Times New Roman" w:hAnsi="Times New Roman" w:hint="eastAsia"/>
          <w:u w:val="single"/>
        </w:rPr>
        <w:t>400t</w:t>
      </w:r>
      <w:r w:rsidR="00814055" w:rsidRPr="001F5242">
        <w:rPr>
          <w:rFonts w:ascii="Times New Roman" w:hAnsi="Times New Roman" w:hint="eastAsia"/>
          <w:u w:val="single"/>
        </w:rPr>
        <w:t>，产生废水量约</w:t>
      </w:r>
      <w:r w:rsidR="00814055" w:rsidRPr="001F5242">
        <w:rPr>
          <w:rFonts w:ascii="Times New Roman" w:hAnsi="Times New Roman" w:hint="eastAsia"/>
          <w:u w:val="single"/>
        </w:rPr>
        <w:t>200t</w:t>
      </w:r>
      <w:r w:rsidRPr="001F5242">
        <w:rPr>
          <w:rFonts w:ascii="Times New Roman" w:hAnsi="Times New Roman" w:hint="eastAsia"/>
          <w:u w:val="single"/>
        </w:rPr>
        <w:t>。</w:t>
      </w:r>
    </w:p>
    <w:p w14:paraId="1118025E" w14:textId="77777777" w:rsidR="006927D1" w:rsidRPr="003D57A5" w:rsidRDefault="0078398C">
      <w:pPr>
        <w:pStyle w:val="afffffa"/>
        <w:ind w:firstLine="480"/>
        <w:rPr>
          <w:rFonts w:ascii="Times New Roman" w:hAnsi="Times New Roman"/>
          <w:u w:val="single"/>
        </w:rPr>
      </w:pPr>
      <w:r w:rsidRPr="003D57A5">
        <w:rPr>
          <w:rFonts w:ascii="Times New Roman" w:hAnsi="Times New Roman" w:hint="eastAsia"/>
          <w:u w:val="single"/>
        </w:rPr>
        <w:t>（</w:t>
      </w:r>
      <w:r w:rsidRPr="003D57A5">
        <w:rPr>
          <w:rFonts w:ascii="Times New Roman" w:hAnsi="Times New Roman" w:hint="eastAsia"/>
          <w:u w:val="single"/>
        </w:rPr>
        <w:t>3</w:t>
      </w:r>
      <w:r w:rsidRPr="003D57A5">
        <w:rPr>
          <w:rFonts w:ascii="Times New Roman" w:hAnsi="Times New Roman" w:hint="eastAsia"/>
          <w:u w:val="single"/>
        </w:rPr>
        <w:t>）降温用水</w:t>
      </w:r>
    </w:p>
    <w:p w14:paraId="611F8FB0" w14:textId="77777777" w:rsidR="006927D1" w:rsidRPr="003D57A5" w:rsidRDefault="0078398C" w:rsidP="00B3568F">
      <w:pPr>
        <w:pStyle w:val="afffffa"/>
        <w:ind w:firstLine="480"/>
        <w:rPr>
          <w:rFonts w:ascii="Times New Roman" w:hAnsi="Times New Roman"/>
          <w:highlight w:val="yellow"/>
          <w:u w:val="single"/>
        </w:rPr>
      </w:pPr>
      <w:r w:rsidRPr="003D57A5">
        <w:rPr>
          <w:rFonts w:ascii="Times New Roman" w:hAnsi="Times New Roman" w:hint="eastAsia"/>
          <w:u w:val="single"/>
        </w:rPr>
        <w:t>日常牛舍里面的风机通过通风换气就可以满足降温要求。</w:t>
      </w:r>
      <w:r w:rsidR="003D57A5" w:rsidRPr="003D57A5">
        <w:rPr>
          <w:rFonts w:ascii="Times New Roman" w:hAnsi="Times New Roman" w:hint="eastAsia"/>
          <w:u w:val="single"/>
        </w:rPr>
        <w:t>夏季温度较高，</w:t>
      </w:r>
      <w:r w:rsidRPr="003D57A5">
        <w:rPr>
          <w:rFonts w:ascii="Times New Roman" w:hAnsi="Times New Roman" w:hint="eastAsia"/>
          <w:u w:val="single"/>
        </w:rPr>
        <w:t>牛舍采用风机</w:t>
      </w:r>
      <w:r w:rsidRPr="003D57A5">
        <w:rPr>
          <w:rFonts w:ascii="Times New Roman" w:hAnsi="Times New Roman" w:hint="eastAsia"/>
          <w:u w:val="single"/>
        </w:rPr>
        <w:t>+</w:t>
      </w:r>
      <w:r w:rsidRPr="003D57A5">
        <w:rPr>
          <w:rFonts w:ascii="Times New Roman" w:hAnsi="Times New Roman" w:hint="eastAsia"/>
          <w:u w:val="single"/>
        </w:rPr>
        <w:t>喷淋降温，</w:t>
      </w:r>
      <w:r w:rsidR="0089245E">
        <w:rPr>
          <w:rFonts w:ascii="Times New Roman" w:hAnsi="Times New Roman" w:hint="eastAsia"/>
          <w:u w:val="single"/>
        </w:rPr>
        <w:t>喷淋</w:t>
      </w:r>
      <w:r w:rsidR="0089245E" w:rsidRPr="0089245E">
        <w:rPr>
          <w:rFonts w:ascii="Times New Roman" w:hAnsi="Times New Roman" w:hint="eastAsia"/>
          <w:u w:val="single"/>
        </w:rPr>
        <w:t>用水为地下井水，</w:t>
      </w:r>
      <w:r w:rsidR="00B3568F" w:rsidRPr="00B3568F">
        <w:rPr>
          <w:rFonts w:ascii="Times New Roman" w:hAnsi="Times New Roman" w:hint="eastAsia"/>
          <w:u w:val="single"/>
        </w:rPr>
        <w:t>喷淋器安装在牛舍</w:t>
      </w:r>
      <w:r w:rsidR="00B3568F">
        <w:rPr>
          <w:rFonts w:ascii="Times New Roman" w:hAnsi="Times New Roman" w:hint="eastAsia"/>
          <w:u w:val="single"/>
        </w:rPr>
        <w:t>上方</w:t>
      </w:r>
      <w:r w:rsidR="00B3568F" w:rsidRPr="00B3568F">
        <w:rPr>
          <w:rFonts w:ascii="Times New Roman" w:hAnsi="Times New Roman" w:hint="eastAsia"/>
          <w:u w:val="single"/>
        </w:rPr>
        <w:t>，</w:t>
      </w:r>
      <w:r w:rsidRPr="003D57A5">
        <w:rPr>
          <w:rFonts w:ascii="Times New Roman" w:hAnsi="Times New Roman" w:hint="eastAsia"/>
          <w:u w:val="single"/>
        </w:rPr>
        <w:t>需要降温的季节一般在夏季最热的</w:t>
      </w:r>
      <w:r w:rsidR="003D57A5" w:rsidRPr="003D57A5">
        <w:rPr>
          <w:rFonts w:ascii="Times New Roman" w:hAnsi="Times New Roman" w:hint="eastAsia"/>
          <w:u w:val="single"/>
        </w:rPr>
        <w:t>三个</w:t>
      </w:r>
      <w:r w:rsidRPr="003D57A5">
        <w:rPr>
          <w:rFonts w:ascii="Times New Roman" w:hAnsi="Times New Roman" w:hint="eastAsia"/>
          <w:u w:val="single"/>
        </w:rPr>
        <w:t>月，</w:t>
      </w:r>
      <w:r w:rsidR="00B3568F" w:rsidRPr="00B3568F">
        <w:rPr>
          <w:rFonts w:ascii="Times New Roman" w:hAnsi="Times New Roman" w:hint="eastAsia"/>
          <w:u w:val="single"/>
        </w:rPr>
        <w:t>为减少耗水量且保持降温效果，喷淋器采取间断而频繁的运行方式，</w:t>
      </w:r>
      <w:r w:rsidR="00B3568F" w:rsidRPr="003D57A5">
        <w:rPr>
          <w:rFonts w:ascii="Times New Roman" w:hAnsi="Times New Roman" w:hint="eastAsia"/>
          <w:u w:val="single"/>
        </w:rPr>
        <w:t>结合类比一牧场降温用水情况，</w:t>
      </w:r>
      <w:r w:rsidRPr="00B3568F">
        <w:rPr>
          <w:rFonts w:ascii="Times New Roman" w:hAnsi="Times New Roman" w:hint="eastAsia"/>
          <w:u w:val="single"/>
        </w:rPr>
        <w:t>本项目降温喷淋时间按</w:t>
      </w:r>
      <w:r w:rsidR="001F5242" w:rsidRPr="00B3568F">
        <w:rPr>
          <w:rFonts w:ascii="Times New Roman" w:hAnsi="Times New Roman" w:hint="eastAsia"/>
          <w:u w:val="single"/>
        </w:rPr>
        <w:t>9</w:t>
      </w:r>
      <w:r w:rsidRPr="00B3568F">
        <w:rPr>
          <w:rFonts w:ascii="Times New Roman" w:hAnsi="Times New Roman" w:hint="eastAsia"/>
          <w:u w:val="single"/>
        </w:rPr>
        <w:t>0</w:t>
      </w:r>
      <w:r w:rsidRPr="00B3568F">
        <w:rPr>
          <w:rFonts w:ascii="Times New Roman" w:hAnsi="Times New Roman" w:hint="eastAsia"/>
          <w:u w:val="single"/>
        </w:rPr>
        <w:t>天计，喷淋情况为：每次喷淋</w:t>
      </w:r>
      <w:r w:rsidRPr="00B3568F">
        <w:rPr>
          <w:rFonts w:ascii="Times New Roman" w:hAnsi="Times New Roman" w:hint="eastAsia"/>
          <w:u w:val="single"/>
        </w:rPr>
        <w:t>3</w:t>
      </w:r>
      <w:r w:rsidR="00B3568F" w:rsidRPr="00B3568F">
        <w:rPr>
          <w:rFonts w:ascii="Times New Roman" w:hAnsi="Times New Roman" w:hint="eastAsia"/>
          <w:u w:val="single"/>
        </w:rPr>
        <w:t>~5</w:t>
      </w:r>
      <w:r w:rsidRPr="00B3568F">
        <w:rPr>
          <w:rFonts w:ascii="Times New Roman" w:hAnsi="Times New Roman" w:hint="eastAsia"/>
          <w:u w:val="single"/>
        </w:rPr>
        <w:t>min</w:t>
      </w:r>
      <w:r w:rsidRPr="00B3568F">
        <w:rPr>
          <w:rFonts w:ascii="Times New Roman" w:hAnsi="Times New Roman" w:hint="eastAsia"/>
          <w:u w:val="single"/>
        </w:rPr>
        <w:t>，每天</w:t>
      </w:r>
      <w:r w:rsidR="00B3568F" w:rsidRPr="00B3568F">
        <w:rPr>
          <w:rFonts w:ascii="Times New Roman" w:hAnsi="Times New Roman" w:hint="eastAsia"/>
          <w:u w:val="single"/>
        </w:rPr>
        <w:t>约</w:t>
      </w:r>
      <w:r w:rsidRPr="00B3568F">
        <w:rPr>
          <w:rFonts w:ascii="Times New Roman" w:hAnsi="Times New Roman" w:hint="eastAsia"/>
          <w:u w:val="single"/>
        </w:rPr>
        <w:t>喷淋</w:t>
      </w:r>
      <w:r w:rsidRPr="00B3568F">
        <w:rPr>
          <w:rFonts w:ascii="Times New Roman" w:hAnsi="Times New Roman" w:hint="eastAsia"/>
          <w:u w:val="single"/>
        </w:rPr>
        <w:t>1</w:t>
      </w:r>
      <w:r w:rsidR="00B3568F" w:rsidRPr="00B3568F">
        <w:rPr>
          <w:rFonts w:ascii="Times New Roman" w:hAnsi="Times New Roman" w:hint="eastAsia"/>
          <w:u w:val="single"/>
        </w:rPr>
        <w:t>0</w:t>
      </w:r>
      <w:r w:rsidRPr="00B3568F">
        <w:rPr>
          <w:rFonts w:ascii="Times New Roman" w:hAnsi="Times New Roman" w:hint="eastAsia"/>
          <w:u w:val="single"/>
        </w:rPr>
        <w:t xml:space="preserve"> </w:t>
      </w:r>
      <w:r w:rsidRPr="00B3568F">
        <w:rPr>
          <w:rFonts w:ascii="Times New Roman" w:hAnsi="Times New Roman" w:hint="eastAsia"/>
          <w:u w:val="single"/>
        </w:rPr>
        <w:t>次，</w:t>
      </w:r>
      <w:r w:rsidR="00B3568F" w:rsidRPr="00B3568F">
        <w:rPr>
          <w:rFonts w:ascii="Times New Roman" w:hAnsi="Times New Roman" w:hint="eastAsia"/>
          <w:u w:val="single"/>
        </w:rPr>
        <w:t>喷淋用水量约为</w:t>
      </w:r>
      <w:r w:rsidR="00B3568F" w:rsidRPr="00B3568F">
        <w:rPr>
          <w:rFonts w:ascii="Times New Roman" w:hAnsi="Times New Roman" w:hint="eastAsia"/>
          <w:u w:val="single"/>
        </w:rPr>
        <w:t>16t/d</w:t>
      </w:r>
      <w:r w:rsidRPr="00B3568F">
        <w:rPr>
          <w:rFonts w:ascii="Times New Roman" w:hAnsi="Times New Roman" w:hint="eastAsia"/>
          <w:u w:val="single"/>
        </w:rPr>
        <w:t>，则降温喷淋用水量为</w:t>
      </w:r>
      <w:r w:rsidRPr="00B3568F">
        <w:rPr>
          <w:rFonts w:ascii="Times New Roman" w:hAnsi="Times New Roman" w:hint="eastAsia"/>
          <w:u w:val="single"/>
        </w:rPr>
        <w:t>1</w:t>
      </w:r>
      <w:r w:rsidR="0089245E">
        <w:rPr>
          <w:rFonts w:ascii="Times New Roman" w:hAnsi="Times New Roman" w:hint="eastAsia"/>
          <w:u w:val="single"/>
        </w:rPr>
        <w:t>440</w:t>
      </w:r>
      <w:r w:rsidRPr="00B3568F">
        <w:rPr>
          <w:rFonts w:ascii="Times New Roman" w:hAnsi="Times New Roman" w:hint="eastAsia"/>
          <w:u w:val="single"/>
        </w:rPr>
        <w:t>m</w:t>
      </w:r>
      <w:r w:rsidRPr="00B3568F">
        <w:rPr>
          <w:rFonts w:ascii="Times New Roman" w:hAnsi="Times New Roman" w:hint="eastAsia"/>
          <w:u w:val="single"/>
          <w:vertAlign w:val="superscript"/>
        </w:rPr>
        <w:t>3</w:t>
      </w:r>
      <w:r w:rsidRPr="00B3568F">
        <w:rPr>
          <w:rFonts w:ascii="Times New Roman" w:hAnsi="Times New Roman" w:hint="eastAsia"/>
          <w:u w:val="single"/>
        </w:rPr>
        <w:t>/a</w:t>
      </w:r>
      <w:r w:rsidRPr="00B3568F">
        <w:rPr>
          <w:rFonts w:ascii="Times New Roman" w:hAnsi="Times New Roman" w:hint="eastAsia"/>
          <w:u w:val="single"/>
        </w:rPr>
        <w:t>。降温水</w:t>
      </w:r>
      <w:r w:rsidR="00B3568F">
        <w:rPr>
          <w:rFonts w:ascii="Times New Roman" w:hAnsi="Times New Roman" w:hint="eastAsia"/>
          <w:u w:val="single"/>
        </w:rPr>
        <w:t>40%</w:t>
      </w:r>
      <w:r w:rsidR="00B3568F">
        <w:rPr>
          <w:rFonts w:ascii="Times New Roman" w:hAnsi="Times New Roman" w:hint="eastAsia"/>
          <w:u w:val="single"/>
        </w:rPr>
        <w:t>蒸发</w:t>
      </w:r>
      <w:r w:rsidRPr="00B3568F">
        <w:rPr>
          <w:rFonts w:ascii="Times New Roman" w:hAnsi="Times New Roman" w:hint="eastAsia"/>
          <w:u w:val="single"/>
        </w:rPr>
        <w:t>耗散，</w:t>
      </w:r>
      <w:r w:rsidR="00B3568F">
        <w:rPr>
          <w:rFonts w:ascii="Times New Roman" w:hAnsi="Times New Roman" w:hint="eastAsia"/>
          <w:u w:val="single"/>
        </w:rPr>
        <w:t>剩余部分进入粪污收集系统</w:t>
      </w:r>
      <w:r w:rsidR="0089245E">
        <w:rPr>
          <w:rFonts w:ascii="Times New Roman" w:hAnsi="Times New Roman" w:hint="eastAsia"/>
          <w:u w:val="single"/>
        </w:rPr>
        <w:t>，该部分废水量约为</w:t>
      </w:r>
      <w:r w:rsidR="0089245E">
        <w:rPr>
          <w:rFonts w:ascii="Times New Roman" w:hAnsi="Times New Roman" w:hint="eastAsia"/>
          <w:u w:val="single"/>
        </w:rPr>
        <w:t>864</w:t>
      </w:r>
      <w:r w:rsidR="0089245E" w:rsidRPr="00B3568F">
        <w:rPr>
          <w:rFonts w:ascii="Times New Roman" w:hAnsi="Times New Roman" w:hint="eastAsia"/>
          <w:u w:val="single"/>
        </w:rPr>
        <w:t>m</w:t>
      </w:r>
      <w:r w:rsidR="0089245E" w:rsidRPr="00B3568F">
        <w:rPr>
          <w:rFonts w:ascii="Times New Roman" w:hAnsi="Times New Roman" w:hint="eastAsia"/>
          <w:u w:val="single"/>
          <w:vertAlign w:val="superscript"/>
        </w:rPr>
        <w:t>3</w:t>
      </w:r>
      <w:r w:rsidR="0089245E" w:rsidRPr="00B3568F">
        <w:rPr>
          <w:rFonts w:ascii="Times New Roman" w:hAnsi="Times New Roman" w:hint="eastAsia"/>
          <w:u w:val="single"/>
        </w:rPr>
        <w:t>/a</w:t>
      </w:r>
      <w:r w:rsidRPr="00B3568F">
        <w:rPr>
          <w:rFonts w:ascii="Times New Roman" w:hAnsi="Times New Roman" w:hint="eastAsia"/>
          <w:u w:val="single"/>
        </w:rPr>
        <w:t>。</w:t>
      </w:r>
    </w:p>
    <w:p w14:paraId="12D82DFA" w14:textId="77777777" w:rsidR="00BC504F" w:rsidRPr="000B7D3A" w:rsidRDefault="00BC504F" w:rsidP="00BC504F">
      <w:pPr>
        <w:pStyle w:val="afffffa"/>
        <w:ind w:firstLine="480"/>
        <w:rPr>
          <w:rFonts w:ascii="Times New Roman" w:hAnsi="Times New Roman"/>
          <w:u w:val="single"/>
        </w:rPr>
      </w:pPr>
      <w:r w:rsidRPr="000B7D3A">
        <w:rPr>
          <w:rFonts w:ascii="Times New Roman" w:hAnsi="Times New Roman" w:hint="eastAsia"/>
          <w:u w:val="single"/>
        </w:rPr>
        <w:t>（</w:t>
      </w:r>
      <w:r w:rsidRPr="000B7D3A">
        <w:rPr>
          <w:rFonts w:ascii="Times New Roman" w:hAnsi="Times New Roman" w:hint="eastAsia"/>
          <w:u w:val="single"/>
        </w:rPr>
        <w:t>4</w:t>
      </w:r>
      <w:r w:rsidRPr="000B7D3A">
        <w:rPr>
          <w:rFonts w:ascii="Times New Roman" w:hAnsi="Times New Roman" w:hint="eastAsia"/>
          <w:u w:val="single"/>
        </w:rPr>
        <w:t>）</w:t>
      </w:r>
      <w:r w:rsidR="001272DA" w:rsidRPr="000B7D3A">
        <w:rPr>
          <w:rFonts w:ascii="Times New Roman" w:hAnsi="Times New Roman" w:hint="eastAsia"/>
          <w:u w:val="single"/>
        </w:rPr>
        <w:t>挤奶</w:t>
      </w:r>
      <w:r w:rsidRPr="000B7D3A">
        <w:rPr>
          <w:rFonts w:ascii="Times New Roman" w:hAnsi="Times New Roman" w:hint="eastAsia"/>
          <w:u w:val="single"/>
        </w:rPr>
        <w:t>车间地面冲洗用、排水</w:t>
      </w:r>
    </w:p>
    <w:p w14:paraId="0A689DE6" w14:textId="77777777" w:rsidR="00BC504F" w:rsidRPr="000B7D3A" w:rsidRDefault="000B7D3A">
      <w:pPr>
        <w:pStyle w:val="afffffa"/>
        <w:ind w:firstLine="480"/>
        <w:rPr>
          <w:rFonts w:ascii="Times New Roman" w:hAnsi="Times New Roman"/>
          <w:u w:val="single"/>
        </w:rPr>
      </w:pPr>
      <w:r>
        <w:rPr>
          <w:rFonts w:ascii="Times New Roman" w:hAnsi="Times New Roman" w:hint="eastAsia"/>
          <w:u w:val="single"/>
        </w:rPr>
        <w:t>挤奶车间地面冲洗用水为地下井水，</w:t>
      </w:r>
      <w:r w:rsidRPr="000B7D3A">
        <w:rPr>
          <w:rFonts w:ascii="Times New Roman" w:hAnsi="Times New Roman" w:hint="eastAsia"/>
          <w:u w:val="single"/>
        </w:rPr>
        <w:t>结合类比一牧场挤奶厅冲洗用水情况，</w:t>
      </w:r>
      <w:r w:rsidR="00BC504F" w:rsidRPr="000B7D3A">
        <w:rPr>
          <w:rFonts w:ascii="Times New Roman" w:hAnsi="Times New Roman" w:hint="eastAsia"/>
          <w:u w:val="single"/>
        </w:rPr>
        <w:t>挤奶车间地面冲洗用水</w:t>
      </w:r>
      <w:r w:rsidRPr="000B7D3A">
        <w:rPr>
          <w:rFonts w:ascii="Times New Roman" w:hAnsi="Times New Roman" w:hint="eastAsia"/>
          <w:u w:val="single"/>
        </w:rPr>
        <w:t>约</w:t>
      </w:r>
      <w:r w:rsidR="00BC504F" w:rsidRPr="000B7D3A">
        <w:rPr>
          <w:rFonts w:ascii="Times New Roman" w:hAnsi="Times New Roman" w:hint="eastAsia"/>
          <w:u w:val="single"/>
        </w:rPr>
        <w:t>为</w:t>
      </w:r>
      <w:r w:rsidRPr="000B7D3A">
        <w:rPr>
          <w:rFonts w:ascii="Times New Roman" w:hAnsi="Times New Roman" w:hint="eastAsia"/>
          <w:u w:val="single"/>
        </w:rPr>
        <w:t>25</w:t>
      </w:r>
      <w:r w:rsidR="00BC504F" w:rsidRPr="000B7D3A">
        <w:rPr>
          <w:rFonts w:ascii="Times New Roman" w:eastAsia="宋体" w:hAnsi="Times New Roman" w:cs="Times New Roman" w:hint="eastAsia"/>
          <w:kern w:val="0"/>
          <w:szCs w:val="24"/>
          <w:u w:val="single"/>
        </w:rPr>
        <w:t>m</w:t>
      </w:r>
      <w:r w:rsidR="00BC504F" w:rsidRPr="000B7D3A">
        <w:rPr>
          <w:rFonts w:ascii="Times New Roman" w:eastAsia="宋体" w:hAnsi="Times New Roman" w:cs="Times New Roman" w:hint="eastAsia"/>
          <w:kern w:val="0"/>
          <w:szCs w:val="24"/>
          <w:u w:val="single"/>
          <w:vertAlign w:val="superscript"/>
        </w:rPr>
        <w:t>3</w:t>
      </w:r>
      <w:r w:rsidR="00BC504F" w:rsidRPr="000B7D3A">
        <w:rPr>
          <w:rFonts w:ascii="Times New Roman" w:eastAsia="宋体" w:hAnsi="Times New Roman" w:cs="Times New Roman" w:hint="eastAsia"/>
          <w:kern w:val="0"/>
          <w:szCs w:val="24"/>
          <w:u w:val="single"/>
        </w:rPr>
        <w:t>/d</w:t>
      </w:r>
      <w:r w:rsidR="00BC504F" w:rsidRPr="000B7D3A">
        <w:rPr>
          <w:rFonts w:ascii="Times New Roman" w:eastAsia="宋体" w:hAnsi="Times New Roman" w:cs="Times New Roman" w:hint="eastAsia"/>
          <w:kern w:val="0"/>
          <w:szCs w:val="24"/>
          <w:u w:val="single"/>
        </w:rPr>
        <w:t>（</w:t>
      </w:r>
      <w:r w:rsidRPr="000B7D3A">
        <w:rPr>
          <w:rFonts w:ascii="Times New Roman" w:eastAsia="宋体" w:hAnsi="Times New Roman" w:cs="Times New Roman" w:hint="eastAsia"/>
          <w:kern w:val="0"/>
          <w:szCs w:val="24"/>
          <w:u w:val="single"/>
        </w:rPr>
        <w:t>9125</w:t>
      </w:r>
      <w:r w:rsidR="00BC504F" w:rsidRPr="000B7D3A">
        <w:rPr>
          <w:rFonts w:ascii="Times New Roman" w:eastAsia="宋体" w:hAnsi="Times New Roman" w:cs="Times New Roman" w:hint="eastAsia"/>
          <w:kern w:val="0"/>
          <w:szCs w:val="24"/>
          <w:u w:val="single"/>
        </w:rPr>
        <w:t>m</w:t>
      </w:r>
      <w:r w:rsidR="00BC504F" w:rsidRPr="000B7D3A">
        <w:rPr>
          <w:rFonts w:ascii="Times New Roman" w:eastAsia="宋体" w:hAnsi="Times New Roman" w:cs="Times New Roman" w:hint="eastAsia"/>
          <w:kern w:val="0"/>
          <w:szCs w:val="24"/>
          <w:u w:val="single"/>
          <w:vertAlign w:val="superscript"/>
        </w:rPr>
        <w:t>3</w:t>
      </w:r>
      <w:r w:rsidR="00BC504F" w:rsidRPr="000B7D3A">
        <w:rPr>
          <w:rFonts w:ascii="Times New Roman" w:eastAsia="宋体" w:hAnsi="Times New Roman" w:cs="Times New Roman" w:hint="eastAsia"/>
          <w:kern w:val="0"/>
          <w:szCs w:val="24"/>
          <w:u w:val="single"/>
        </w:rPr>
        <w:t>/a</w:t>
      </w:r>
      <w:r w:rsidR="00BC504F" w:rsidRPr="000B7D3A">
        <w:rPr>
          <w:rFonts w:ascii="Times New Roman" w:eastAsia="宋体" w:hAnsi="Times New Roman" w:cs="Times New Roman" w:hint="eastAsia"/>
          <w:kern w:val="0"/>
          <w:szCs w:val="24"/>
          <w:u w:val="single"/>
        </w:rPr>
        <w:t>）。</w:t>
      </w:r>
      <w:r w:rsidR="004C4C8E" w:rsidRPr="000B7D3A">
        <w:rPr>
          <w:rFonts w:ascii="Times New Roman" w:eastAsia="宋体" w:hAnsi="Times New Roman" w:cs="Times New Roman" w:hint="eastAsia"/>
          <w:kern w:val="0"/>
          <w:szCs w:val="24"/>
          <w:u w:val="single"/>
        </w:rPr>
        <w:t>排放系数按</w:t>
      </w:r>
      <w:r w:rsidR="004C4C8E" w:rsidRPr="000B7D3A">
        <w:rPr>
          <w:rFonts w:ascii="Times New Roman" w:eastAsia="宋体" w:hAnsi="Times New Roman" w:cs="Times New Roman" w:hint="eastAsia"/>
          <w:kern w:val="0"/>
          <w:szCs w:val="24"/>
          <w:u w:val="single"/>
        </w:rPr>
        <w:t>0.8</w:t>
      </w:r>
      <w:r w:rsidR="004C4C8E" w:rsidRPr="000B7D3A">
        <w:rPr>
          <w:rFonts w:ascii="Times New Roman" w:eastAsia="宋体" w:hAnsi="Times New Roman" w:cs="Times New Roman" w:hint="eastAsia"/>
          <w:kern w:val="0"/>
          <w:szCs w:val="24"/>
          <w:u w:val="single"/>
        </w:rPr>
        <w:t>计，则</w:t>
      </w:r>
      <w:r>
        <w:rPr>
          <w:rFonts w:ascii="Times New Roman" w:eastAsia="宋体" w:hAnsi="Times New Roman" w:cs="Times New Roman" w:hint="eastAsia"/>
          <w:kern w:val="0"/>
          <w:szCs w:val="24"/>
          <w:u w:val="single"/>
        </w:rPr>
        <w:t>挤奶</w:t>
      </w:r>
      <w:r w:rsidR="004C4C8E" w:rsidRPr="000B7D3A">
        <w:rPr>
          <w:rFonts w:ascii="Times New Roman" w:eastAsia="宋体" w:hAnsi="Times New Roman" w:cs="Times New Roman" w:hint="eastAsia"/>
          <w:kern w:val="0"/>
          <w:szCs w:val="24"/>
          <w:u w:val="single"/>
        </w:rPr>
        <w:t>车间地面冲洗废水排放量为</w:t>
      </w:r>
      <w:r w:rsidRPr="000B7D3A">
        <w:rPr>
          <w:rFonts w:ascii="Times New Roman" w:eastAsia="宋体" w:hAnsi="Times New Roman" w:cs="Times New Roman" w:hint="eastAsia"/>
          <w:kern w:val="0"/>
          <w:szCs w:val="24"/>
          <w:u w:val="single"/>
        </w:rPr>
        <w:t>20</w:t>
      </w:r>
      <w:r w:rsidR="004C4C8E" w:rsidRPr="000B7D3A">
        <w:rPr>
          <w:rFonts w:ascii="Times New Roman" w:eastAsia="宋体" w:hAnsi="Times New Roman" w:cs="Times New Roman" w:hint="eastAsia"/>
          <w:kern w:val="0"/>
          <w:szCs w:val="24"/>
          <w:u w:val="single"/>
        </w:rPr>
        <w:t>m</w:t>
      </w:r>
      <w:r w:rsidR="004C4C8E" w:rsidRPr="000B7D3A">
        <w:rPr>
          <w:rFonts w:ascii="Times New Roman" w:eastAsia="宋体" w:hAnsi="Times New Roman" w:cs="Times New Roman" w:hint="eastAsia"/>
          <w:kern w:val="0"/>
          <w:szCs w:val="24"/>
          <w:u w:val="single"/>
          <w:vertAlign w:val="superscript"/>
        </w:rPr>
        <w:t>3</w:t>
      </w:r>
      <w:r w:rsidR="004C4C8E" w:rsidRPr="000B7D3A">
        <w:rPr>
          <w:rFonts w:ascii="Times New Roman" w:eastAsia="宋体" w:hAnsi="Times New Roman" w:cs="Times New Roman" w:hint="eastAsia"/>
          <w:kern w:val="0"/>
          <w:szCs w:val="24"/>
          <w:u w:val="single"/>
        </w:rPr>
        <w:t>/d</w:t>
      </w:r>
      <w:r w:rsidR="004C4C8E" w:rsidRPr="000B7D3A">
        <w:rPr>
          <w:rFonts w:ascii="Times New Roman" w:eastAsia="宋体" w:hAnsi="Times New Roman" w:cs="Times New Roman" w:hint="eastAsia"/>
          <w:kern w:val="0"/>
          <w:szCs w:val="24"/>
          <w:u w:val="single"/>
        </w:rPr>
        <w:t>（</w:t>
      </w:r>
      <w:r w:rsidRPr="000B7D3A">
        <w:rPr>
          <w:rFonts w:ascii="Times New Roman" w:eastAsia="宋体" w:hAnsi="Times New Roman" w:cs="Times New Roman" w:hint="eastAsia"/>
          <w:kern w:val="0"/>
          <w:szCs w:val="24"/>
          <w:u w:val="single"/>
        </w:rPr>
        <w:t>7300</w:t>
      </w:r>
      <w:r w:rsidR="004C4C8E" w:rsidRPr="000B7D3A">
        <w:rPr>
          <w:rFonts w:ascii="Times New Roman" w:eastAsia="宋体" w:hAnsi="Times New Roman" w:cs="Times New Roman" w:hint="eastAsia"/>
          <w:kern w:val="0"/>
          <w:szCs w:val="24"/>
          <w:u w:val="single"/>
        </w:rPr>
        <w:t>m</w:t>
      </w:r>
      <w:r w:rsidR="004C4C8E" w:rsidRPr="000B7D3A">
        <w:rPr>
          <w:rFonts w:ascii="Times New Roman" w:eastAsia="宋体" w:hAnsi="Times New Roman" w:cs="Times New Roman" w:hint="eastAsia"/>
          <w:kern w:val="0"/>
          <w:szCs w:val="24"/>
          <w:u w:val="single"/>
          <w:vertAlign w:val="superscript"/>
        </w:rPr>
        <w:t>3</w:t>
      </w:r>
      <w:r w:rsidR="004C4C8E" w:rsidRPr="000B7D3A">
        <w:rPr>
          <w:rFonts w:ascii="Times New Roman" w:eastAsia="宋体" w:hAnsi="Times New Roman" w:cs="Times New Roman" w:hint="eastAsia"/>
          <w:kern w:val="0"/>
          <w:szCs w:val="24"/>
          <w:u w:val="single"/>
        </w:rPr>
        <w:t>/a</w:t>
      </w:r>
      <w:r w:rsidR="004C4C8E" w:rsidRPr="000B7D3A">
        <w:rPr>
          <w:rFonts w:ascii="Times New Roman" w:eastAsia="宋体" w:hAnsi="Times New Roman" w:cs="Times New Roman" w:hint="eastAsia"/>
          <w:kern w:val="0"/>
          <w:szCs w:val="24"/>
          <w:u w:val="single"/>
        </w:rPr>
        <w:t>）。</w:t>
      </w:r>
    </w:p>
    <w:p w14:paraId="6A7E3E5E" w14:textId="77777777" w:rsidR="00BB31F6" w:rsidRPr="000B7D3A" w:rsidRDefault="00BB31F6" w:rsidP="00BB31F6">
      <w:pPr>
        <w:pStyle w:val="afffffa"/>
        <w:ind w:firstLine="480"/>
        <w:rPr>
          <w:rFonts w:ascii="Times New Roman" w:hAnsi="Times New Roman"/>
          <w:u w:val="single"/>
        </w:rPr>
      </w:pPr>
      <w:r w:rsidRPr="000B7D3A">
        <w:rPr>
          <w:rFonts w:ascii="Times New Roman" w:hAnsi="Times New Roman" w:hint="eastAsia"/>
          <w:u w:val="single"/>
        </w:rPr>
        <w:t>（</w:t>
      </w:r>
      <w:r w:rsidRPr="000B7D3A">
        <w:rPr>
          <w:rFonts w:ascii="Times New Roman" w:hAnsi="Times New Roman" w:hint="eastAsia"/>
          <w:u w:val="single"/>
        </w:rPr>
        <w:t>5</w:t>
      </w:r>
      <w:r w:rsidRPr="000B7D3A">
        <w:rPr>
          <w:rFonts w:ascii="Times New Roman" w:hAnsi="Times New Roman" w:hint="eastAsia"/>
          <w:u w:val="single"/>
        </w:rPr>
        <w:t>）牛</w:t>
      </w:r>
      <w:r w:rsidR="001272DA" w:rsidRPr="000B7D3A">
        <w:rPr>
          <w:rFonts w:ascii="Times New Roman" w:hAnsi="Times New Roman" w:hint="eastAsia"/>
          <w:u w:val="single"/>
        </w:rPr>
        <w:t>舍</w:t>
      </w:r>
      <w:r w:rsidR="00BC5698" w:rsidRPr="000B7D3A">
        <w:rPr>
          <w:rFonts w:ascii="Times New Roman" w:hAnsi="Times New Roman" w:hint="eastAsia"/>
          <w:u w:val="single"/>
        </w:rPr>
        <w:t>粪沟</w:t>
      </w:r>
      <w:r w:rsidRPr="000B7D3A">
        <w:rPr>
          <w:rFonts w:ascii="Times New Roman" w:hAnsi="Times New Roman" w:hint="eastAsia"/>
          <w:u w:val="single"/>
        </w:rPr>
        <w:t>冲洗用、排水</w:t>
      </w:r>
    </w:p>
    <w:p w14:paraId="082B96BC" w14:textId="77777777" w:rsidR="00BC5698" w:rsidRPr="000B7D3A" w:rsidRDefault="00BB31F6" w:rsidP="00BB31F6">
      <w:pPr>
        <w:widowControl w:val="0"/>
        <w:ind w:firstLineChars="200" w:firstLine="480"/>
        <w:jc w:val="both"/>
        <w:rPr>
          <w:rFonts w:cs="Times New Roman"/>
          <w:kern w:val="2"/>
          <w:highlight w:val="yellow"/>
          <w:u w:val="single"/>
        </w:rPr>
      </w:pPr>
      <w:r w:rsidRPr="000B7D3A">
        <w:rPr>
          <w:rFonts w:cs="Times New Roman" w:hint="eastAsia"/>
          <w:kern w:val="2"/>
          <w:u w:val="single"/>
        </w:rPr>
        <w:t>牛舍采用干清粪工艺，不需要冲洗</w:t>
      </w:r>
      <w:r w:rsidR="000142F0" w:rsidRPr="000B7D3A">
        <w:rPr>
          <w:rFonts w:cs="Times New Roman" w:hint="eastAsia"/>
          <w:kern w:val="2"/>
          <w:u w:val="single"/>
        </w:rPr>
        <w:t>。</w:t>
      </w:r>
      <w:r w:rsidR="00AC7078" w:rsidRPr="000B7D3A">
        <w:rPr>
          <w:rFonts w:cs="Times New Roman" w:hint="eastAsia"/>
          <w:kern w:val="2"/>
          <w:u w:val="single"/>
        </w:rPr>
        <w:t>采用自动刮板机将粪污推至粪污出口处，</w:t>
      </w:r>
      <w:r w:rsidR="00BC5698" w:rsidRPr="000B7D3A">
        <w:rPr>
          <w:rFonts w:cs="Times New Roman" w:hint="eastAsia"/>
          <w:kern w:val="2"/>
          <w:u w:val="single"/>
        </w:rPr>
        <w:t>牛舍粪沟</w:t>
      </w:r>
      <w:r w:rsidR="00AC7078" w:rsidRPr="000B7D3A">
        <w:rPr>
          <w:rFonts w:cs="Times New Roman" w:hint="eastAsia"/>
          <w:kern w:val="2"/>
          <w:u w:val="single"/>
        </w:rPr>
        <w:t>（包括刮板）</w:t>
      </w:r>
      <w:r w:rsidR="00BC5698" w:rsidRPr="000B7D3A">
        <w:rPr>
          <w:rFonts w:cs="Times New Roman" w:hint="eastAsia"/>
          <w:kern w:val="2"/>
          <w:u w:val="single"/>
        </w:rPr>
        <w:t>用干湿分离后的废水冲洗，</w:t>
      </w:r>
      <w:r w:rsidR="00B3568F" w:rsidRPr="00B3568F">
        <w:rPr>
          <w:rFonts w:cs="Times New Roman" w:hint="eastAsia"/>
          <w:kern w:val="2"/>
          <w:u w:val="single"/>
        </w:rPr>
        <w:t>结合类比一牧场</w:t>
      </w:r>
      <w:r w:rsidR="00B3568F">
        <w:rPr>
          <w:rFonts w:cs="Times New Roman" w:hint="eastAsia"/>
          <w:kern w:val="2"/>
          <w:u w:val="single"/>
        </w:rPr>
        <w:t>牛舍粪沟</w:t>
      </w:r>
      <w:r w:rsidR="00B3568F" w:rsidRPr="00B3568F">
        <w:rPr>
          <w:rFonts w:cs="Times New Roman" w:hint="eastAsia"/>
          <w:kern w:val="2"/>
          <w:u w:val="single"/>
        </w:rPr>
        <w:t>冲洗用水情况，</w:t>
      </w:r>
      <w:r w:rsidR="00B3568F">
        <w:rPr>
          <w:rFonts w:cs="Times New Roman" w:hint="eastAsia"/>
          <w:kern w:val="2"/>
          <w:u w:val="single"/>
        </w:rPr>
        <w:t>粪沟</w:t>
      </w:r>
      <w:r w:rsidR="00AC7078" w:rsidRPr="000B7D3A">
        <w:rPr>
          <w:rFonts w:cs="Times New Roman" w:hint="eastAsia"/>
          <w:kern w:val="2"/>
          <w:u w:val="single"/>
        </w:rPr>
        <w:t>每天冲洗</w:t>
      </w:r>
      <w:r w:rsidR="00B3568F">
        <w:rPr>
          <w:rFonts w:cs="Times New Roman" w:hint="eastAsia"/>
          <w:kern w:val="2"/>
          <w:u w:val="single"/>
        </w:rPr>
        <w:t>2</w:t>
      </w:r>
      <w:r w:rsidR="00AC7078" w:rsidRPr="000B7D3A">
        <w:rPr>
          <w:rFonts w:cs="Times New Roman" w:hint="eastAsia"/>
          <w:kern w:val="2"/>
          <w:u w:val="single"/>
        </w:rPr>
        <w:t>次</w:t>
      </w:r>
      <w:r w:rsidR="00B3568F" w:rsidRPr="00B3568F">
        <w:rPr>
          <w:rFonts w:cs="Times New Roman" w:hint="eastAsia"/>
          <w:kern w:val="2"/>
          <w:u w:val="single"/>
        </w:rPr>
        <w:t>以减少牛舍内恶臭气味</w:t>
      </w:r>
      <w:r w:rsidR="00AC7078" w:rsidRPr="000B7D3A">
        <w:rPr>
          <w:rFonts w:cs="Times New Roman" w:hint="eastAsia"/>
          <w:kern w:val="2"/>
          <w:u w:val="single"/>
        </w:rPr>
        <w:t>，</w:t>
      </w:r>
      <w:r w:rsidR="00B65FDD" w:rsidRPr="000B7D3A">
        <w:rPr>
          <w:rFonts w:cs="Times New Roman" w:hint="eastAsia"/>
          <w:kern w:val="2"/>
          <w:u w:val="single"/>
        </w:rPr>
        <w:t>粪沟冲洗</w:t>
      </w:r>
      <w:r w:rsidR="00AC7078" w:rsidRPr="000B7D3A">
        <w:rPr>
          <w:rFonts w:cs="Times New Roman" w:hint="eastAsia"/>
          <w:kern w:val="2"/>
          <w:u w:val="single"/>
        </w:rPr>
        <w:t>用水量</w:t>
      </w:r>
      <w:r w:rsidR="00B3568F">
        <w:rPr>
          <w:rFonts w:cs="Times New Roman" w:hint="eastAsia"/>
          <w:kern w:val="2"/>
          <w:u w:val="single"/>
        </w:rPr>
        <w:t>约</w:t>
      </w:r>
      <w:r w:rsidR="00AC7078" w:rsidRPr="000B7D3A">
        <w:rPr>
          <w:rFonts w:cs="Times New Roman" w:hint="eastAsia"/>
          <w:kern w:val="2"/>
          <w:u w:val="single"/>
        </w:rPr>
        <w:t>为</w:t>
      </w:r>
      <w:r w:rsidR="00B65FDD" w:rsidRPr="000B7D3A">
        <w:rPr>
          <w:rFonts w:cs="Times New Roman" w:hint="eastAsia"/>
          <w:kern w:val="2"/>
          <w:u w:val="single"/>
        </w:rPr>
        <w:t>20</w:t>
      </w:r>
      <w:r w:rsidR="00AC7078" w:rsidRPr="000B7D3A">
        <w:rPr>
          <w:rFonts w:cs="Times New Roman" w:hint="eastAsia"/>
          <w:kern w:val="2"/>
          <w:u w:val="single"/>
        </w:rPr>
        <w:t>m</w:t>
      </w:r>
      <w:r w:rsidR="00AC7078" w:rsidRPr="000B7D3A">
        <w:rPr>
          <w:rFonts w:cs="Times New Roman" w:hint="eastAsia"/>
          <w:kern w:val="2"/>
          <w:u w:val="single"/>
          <w:vertAlign w:val="superscript"/>
        </w:rPr>
        <w:t>3</w:t>
      </w:r>
      <w:r w:rsidR="00AC7078" w:rsidRPr="000B7D3A">
        <w:rPr>
          <w:rFonts w:cs="Times New Roman" w:hint="eastAsia"/>
          <w:kern w:val="2"/>
          <w:u w:val="single"/>
        </w:rPr>
        <w:t>/</w:t>
      </w:r>
      <w:r w:rsidR="00B65FDD" w:rsidRPr="000B7D3A">
        <w:rPr>
          <w:rFonts w:cs="Times New Roman" w:hint="eastAsia"/>
          <w:kern w:val="2"/>
          <w:u w:val="single"/>
        </w:rPr>
        <w:t>天</w:t>
      </w:r>
      <w:r w:rsidR="00AC7078" w:rsidRPr="000B7D3A">
        <w:rPr>
          <w:rFonts w:cs="Times New Roman" w:hint="eastAsia"/>
          <w:kern w:val="2"/>
          <w:u w:val="single"/>
        </w:rPr>
        <w:t>，</w:t>
      </w:r>
      <w:r w:rsidR="00B65FDD" w:rsidRPr="000B7D3A">
        <w:rPr>
          <w:rFonts w:cs="Times New Roman" w:hint="eastAsia"/>
          <w:kern w:val="2"/>
          <w:u w:val="single"/>
        </w:rPr>
        <w:t>7300</w:t>
      </w:r>
      <w:r w:rsidR="00AC7078" w:rsidRPr="000B7D3A">
        <w:rPr>
          <w:rFonts w:cs="Times New Roman" w:hint="eastAsia"/>
          <w:kern w:val="2"/>
          <w:u w:val="single"/>
        </w:rPr>
        <w:t>m</w:t>
      </w:r>
      <w:r w:rsidR="00AC7078" w:rsidRPr="000B7D3A">
        <w:rPr>
          <w:rFonts w:cs="Times New Roman" w:hint="eastAsia"/>
          <w:kern w:val="2"/>
          <w:u w:val="single"/>
          <w:vertAlign w:val="superscript"/>
        </w:rPr>
        <w:t>3</w:t>
      </w:r>
      <w:r w:rsidR="00AC7078" w:rsidRPr="000B7D3A">
        <w:rPr>
          <w:rFonts w:cs="Times New Roman" w:hint="eastAsia"/>
          <w:kern w:val="2"/>
          <w:u w:val="single"/>
        </w:rPr>
        <w:t>/a</w:t>
      </w:r>
      <w:r w:rsidR="00AC7078" w:rsidRPr="000B7D3A">
        <w:rPr>
          <w:rFonts w:cs="Times New Roman" w:hint="eastAsia"/>
          <w:kern w:val="2"/>
          <w:u w:val="single"/>
        </w:rPr>
        <w:t>；</w:t>
      </w:r>
      <w:r w:rsidR="00B65FDD" w:rsidRPr="000B7D3A">
        <w:rPr>
          <w:rFonts w:cs="Times New Roman" w:hint="eastAsia"/>
          <w:kern w:val="2"/>
          <w:u w:val="single"/>
        </w:rPr>
        <w:t>粪沟冲洗</w:t>
      </w:r>
      <w:r w:rsidR="00AC7078" w:rsidRPr="000B7D3A">
        <w:rPr>
          <w:rFonts w:cs="Times New Roman"/>
          <w:kern w:val="2"/>
          <w:u w:val="single"/>
        </w:rPr>
        <w:t>废水排放系数为</w:t>
      </w:r>
      <w:r w:rsidR="00AC7078" w:rsidRPr="000B7D3A">
        <w:rPr>
          <w:rFonts w:cs="Times New Roman"/>
          <w:kern w:val="2"/>
          <w:u w:val="single"/>
        </w:rPr>
        <w:t>0.</w:t>
      </w:r>
      <w:r w:rsidR="00B65FDD" w:rsidRPr="000B7D3A">
        <w:rPr>
          <w:rFonts w:cs="Times New Roman" w:hint="eastAsia"/>
          <w:kern w:val="2"/>
          <w:u w:val="single"/>
        </w:rPr>
        <w:t>9</w:t>
      </w:r>
      <w:r w:rsidR="00AC7078" w:rsidRPr="000B7D3A">
        <w:rPr>
          <w:rFonts w:cs="Times New Roman"/>
          <w:kern w:val="2"/>
          <w:u w:val="single"/>
        </w:rPr>
        <w:t>，则</w:t>
      </w:r>
      <w:r w:rsidR="00B65FDD" w:rsidRPr="000B7D3A">
        <w:rPr>
          <w:rFonts w:cs="Times New Roman"/>
          <w:kern w:val="2"/>
          <w:u w:val="single"/>
        </w:rPr>
        <w:t>粪沟冲洗</w:t>
      </w:r>
      <w:r w:rsidR="00AC7078" w:rsidRPr="000B7D3A">
        <w:rPr>
          <w:rFonts w:cs="Times New Roman"/>
          <w:kern w:val="2"/>
          <w:u w:val="single"/>
        </w:rPr>
        <w:t>废水排放量为</w:t>
      </w:r>
      <w:r w:rsidR="00B65FDD" w:rsidRPr="000B7D3A">
        <w:rPr>
          <w:rFonts w:cs="Times New Roman" w:hint="eastAsia"/>
          <w:kern w:val="2"/>
          <w:u w:val="single"/>
        </w:rPr>
        <w:t>18</w:t>
      </w:r>
      <w:r w:rsidR="00AC7078" w:rsidRPr="000B7D3A">
        <w:rPr>
          <w:rFonts w:cs="Times New Roman"/>
          <w:kern w:val="2"/>
          <w:u w:val="single"/>
        </w:rPr>
        <w:t>m</w:t>
      </w:r>
      <w:r w:rsidR="00AC7078" w:rsidRPr="000B7D3A">
        <w:rPr>
          <w:rFonts w:cs="Times New Roman"/>
          <w:kern w:val="2"/>
          <w:u w:val="single"/>
          <w:vertAlign w:val="superscript"/>
        </w:rPr>
        <w:t>3</w:t>
      </w:r>
      <w:r w:rsidR="00AC7078" w:rsidRPr="000B7D3A">
        <w:rPr>
          <w:rFonts w:cs="Times New Roman"/>
          <w:kern w:val="2"/>
          <w:u w:val="single"/>
        </w:rPr>
        <w:t>/</w:t>
      </w:r>
      <w:r w:rsidR="00AC7078" w:rsidRPr="000B7D3A">
        <w:rPr>
          <w:rFonts w:cs="Times New Roman"/>
          <w:kern w:val="2"/>
          <w:u w:val="single"/>
        </w:rPr>
        <w:t>次，</w:t>
      </w:r>
      <w:r w:rsidR="00B65FDD" w:rsidRPr="000B7D3A">
        <w:rPr>
          <w:rFonts w:cs="Times New Roman" w:hint="eastAsia"/>
          <w:kern w:val="2"/>
          <w:u w:val="single"/>
        </w:rPr>
        <w:t>6570</w:t>
      </w:r>
      <w:r w:rsidR="00AC7078" w:rsidRPr="000B7D3A">
        <w:rPr>
          <w:rFonts w:cs="Times New Roman"/>
          <w:kern w:val="2"/>
          <w:u w:val="single"/>
        </w:rPr>
        <w:t>m</w:t>
      </w:r>
      <w:r w:rsidR="00AC7078" w:rsidRPr="000B7D3A">
        <w:rPr>
          <w:rFonts w:cs="Times New Roman"/>
          <w:kern w:val="2"/>
          <w:u w:val="single"/>
          <w:vertAlign w:val="superscript"/>
        </w:rPr>
        <w:t>3</w:t>
      </w:r>
      <w:r w:rsidR="00AC7078" w:rsidRPr="000B7D3A">
        <w:rPr>
          <w:rFonts w:cs="Times New Roman"/>
          <w:kern w:val="2"/>
          <w:u w:val="single"/>
        </w:rPr>
        <w:t>/a</w:t>
      </w:r>
      <w:r w:rsidR="00AC7078" w:rsidRPr="000B7D3A">
        <w:rPr>
          <w:rFonts w:cs="Times New Roman"/>
          <w:kern w:val="2"/>
          <w:u w:val="single"/>
        </w:rPr>
        <w:t>。</w:t>
      </w:r>
    </w:p>
    <w:p w14:paraId="0B426412" w14:textId="77777777" w:rsidR="006927D1" w:rsidRPr="0082239E" w:rsidRDefault="0078398C">
      <w:pPr>
        <w:pStyle w:val="afffffa"/>
        <w:ind w:firstLine="480"/>
        <w:rPr>
          <w:rFonts w:ascii="Times New Roman" w:hAnsi="Times New Roman"/>
        </w:rPr>
      </w:pPr>
      <w:r w:rsidRPr="0082239E">
        <w:rPr>
          <w:rFonts w:ascii="Times New Roman" w:hAnsi="Times New Roman" w:hint="eastAsia"/>
        </w:rPr>
        <w:lastRenderedPageBreak/>
        <w:t>（</w:t>
      </w:r>
      <w:r w:rsidR="00BB31F6">
        <w:rPr>
          <w:rFonts w:ascii="Times New Roman" w:hAnsi="Times New Roman" w:hint="eastAsia"/>
        </w:rPr>
        <w:t>6</w:t>
      </w:r>
      <w:r w:rsidRPr="0082239E">
        <w:rPr>
          <w:rFonts w:ascii="Times New Roman" w:hAnsi="Times New Roman" w:hint="eastAsia"/>
        </w:rPr>
        <w:t>）职工生活用、排水</w:t>
      </w:r>
    </w:p>
    <w:p w14:paraId="0D05BBBE" w14:textId="77777777" w:rsidR="006927D1" w:rsidRPr="0082239E" w:rsidRDefault="00B65FDD">
      <w:pPr>
        <w:pStyle w:val="afffffa"/>
        <w:ind w:firstLine="480"/>
        <w:rPr>
          <w:rFonts w:ascii="Times New Roman" w:eastAsia="宋体" w:hAnsi="Times New Roman" w:cs="Times New Roman"/>
          <w:kern w:val="0"/>
          <w:szCs w:val="24"/>
        </w:rPr>
      </w:pPr>
      <w:r>
        <w:rPr>
          <w:rFonts w:ascii="Times New Roman" w:eastAsia="宋体" w:hAnsi="Times New Roman" w:cs="Times New Roman" w:hint="eastAsia"/>
          <w:kern w:val="0"/>
          <w:szCs w:val="24"/>
        </w:rPr>
        <w:t>职工生活用水为自来水，</w:t>
      </w:r>
      <w:r w:rsidRPr="00B65FDD">
        <w:rPr>
          <w:rFonts w:ascii="Times New Roman" w:eastAsia="宋体" w:hAnsi="Times New Roman" w:cs="Times New Roman" w:hint="eastAsia"/>
          <w:kern w:val="0"/>
          <w:szCs w:val="24"/>
        </w:rPr>
        <w:t>根据《湖南省用水定额》（</w:t>
      </w:r>
      <w:r w:rsidRPr="00B65FDD">
        <w:rPr>
          <w:rFonts w:ascii="Times New Roman" w:eastAsia="宋体" w:hAnsi="Times New Roman" w:cs="Times New Roman" w:hint="eastAsia"/>
          <w:kern w:val="0"/>
          <w:szCs w:val="24"/>
        </w:rPr>
        <w:t>DB43/T388-2020</w:t>
      </w:r>
      <w:r w:rsidRPr="00B65FDD">
        <w:rPr>
          <w:rFonts w:ascii="Times New Roman" w:eastAsia="宋体" w:hAnsi="Times New Roman" w:cs="Times New Roman" w:hint="eastAsia"/>
          <w:kern w:val="0"/>
          <w:szCs w:val="24"/>
        </w:rPr>
        <w:t>），</w:t>
      </w:r>
      <w:r w:rsidR="0078398C" w:rsidRPr="0082239E">
        <w:rPr>
          <w:rFonts w:ascii="Times New Roman" w:eastAsia="宋体" w:hAnsi="Times New Roman" w:cs="Times New Roman" w:hint="eastAsia"/>
          <w:kern w:val="0"/>
          <w:szCs w:val="24"/>
        </w:rPr>
        <w:t>农村居民生活用水定额为</w:t>
      </w:r>
      <w:r w:rsidR="0078398C" w:rsidRPr="0082239E">
        <w:rPr>
          <w:rFonts w:ascii="Times New Roman" w:eastAsia="宋体" w:hAnsi="Times New Roman" w:cs="Times New Roman" w:hint="eastAsia"/>
          <w:kern w:val="0"/>
          <w:szCs w:val="24"/>
        </w:rPr>
        <w:t>100L/d</w:t>
      </w:r>
      <w:r w:rsidR="0078398C" w:rsidRPr="0082239E">
        <w:rPr>
          <w:rFonts w:ascii="Times New Roman" w:eastAsia="宋体" w:hAnsi="Times New Roman" w:cs="Times New Roman" w:hint="eastAsia"/>
          <w:kern w:val="0"/>
          <w:szCs w:val="24"/>
        </w:rPr>
        <w:t>•人，本项目员工定员</w:t>
      </w:r>
      <w:r w:rsidR="0078398C" w:rsidRPr="0082239E">
        <w:rPr>
          <w:rFonts w:ascii="Times New Roman" w:eastAsia="宋体" w:hAnsi="Times New Roman" w:cs="Times New Roman" w:hint="eastAsia"/>
          <w:kern w:val="0"/>
          <w:szCs w:val="24"/>
        </w:rPr>
        <w:t>50</w:t>
      </w:r>
      <w:r w:rsidR="0078398C" w:rsidRPr="0082239E">
        <w:rPr>
          <w:rFonts w:ascii="Times New Roman" w:eastAsia="宋体" w:hAnsi="Times New Roman" w:cs="Times New Roman" w:hint="eastAsia"/>
          <w:kern w:val="0"/>
          <w:szCs w:val="24"/>
        </w:rPr>
        <w:t>人，则员工生活用水量为</w:t>
      </w:r>
      <w:r w:rsidR="0078398C" w:rsidRPr="0082239E">
        <w:rPr>
          <w:rFonts w:ascii="Times New Roman" w:eastAsia="宋体" w:hAnsi="Times New Roman" w:cs="Times New Roman" w:hint="eastAsia"/>
          <w:kern w:val="0"/>
          <w:szCs w:val="24"/>
        </w:rPr>
        <w:t>5m</w:t>
      </w:r>
      <w:r w:rsidR="0078398C" w:rsidRPr="0082239E">
        <w:rPr>
          <w:rFonts w:ascii="Times New Roman" w:eastAsia="宋体" w:hAnsi="Times New Roman" w:cs="Times New Roman" w:hint="eastAsia"/>
          <w:kern w:val="0"/>
          <w:szCs w:val="24"/>
          <w:vertAlign w:val="superscript"/>
        </w:rPr>
        <w:t>3</w:t>
      </w:r>
      <w:r w:rsidR="0078398C" w:rsidRPr="0082239E">
        <w:rPr>
          <w:rFonts w:ascii="Times New Roman" w:eastAsia="宋体" w:hAnsi="Times New Roman" w:cs="Times New Roman" w:hint="eastAsia"/>
          <w:kern w:val="0"/>
          <w:szCs w:val="24"/>
        </w:rPr>
        <w:t>/d</w:t>
      </w:r>
      <w:r w:rsidR="0078398C" w:rsidRPr="0082239E">
        <w:rPr>
          <w:rFonts w:ascii="Times New Roman" w:eastAsia="宋体" w:hAnsi="Times New Roman" w:cs="Times New Roman" w:hint="eastAsia"/>
          <w:kern w:val="0"/>
          <w:szCs w:val="24"/>
        </w:rPr>
        <w:t>（</w:t>
      </w:r>
      <w:r w:rsidR="0078398C" w:rsidRPr="0082239E">
        <w:rPr>
          <w:rFonts w:ascii="Times New Roman" w:eastAsia="宋体" w:hAnsi="Times New Roman" w:cs="Times New Roman" w:hint="eastAsia"/>
          <w:kern w:val="0"/>
          <w:szCs w:val="24"/>
        </w:rPr>
        <w:t>1825m</w:t>
      </w:r>
      <w:r w:rsidR="0078398C" w:rsidRPr="0082239E">
        <w:rPr>
          <w:rFonts w:ascii="Times New Roman" w:eastAsia="宋体" w:hAnsi="Times New Roman" w:cs="Times New Roman" w:hint="eastAsia"/>
          <w:kern w:val="0"/>
          <w:szCs w:val="24"/>
          <w:vertAlign w:val="superscript"/>
        </w:rPr>
        <w:t>3</w:t>
      </w:r>
      <w:r w:rsidR="0078398C" w:rsidRPr="0082239E">
        <w:rPr>
          <w:rFonts w:ascii="Times New Roman" w:eastAsia="宋体" w:hAnsi="Times New Roman" w:cs="Times New Roman" w:hint="eastAsia"/>
          <w:kern w:val="0"/>
          <w:szCs w:val="24"/>
        </w:rPr>
        <w:t>/a</w:t>
      </w:r>
      <w:r w:rsidR="0078398C" w:rsidRPr="0082239E">
        <w:rPr>
          <w:rFonts w:ascii="Times New Roman" w:eastAsia="宋体" w:hAnsi="Times New Roman" w:cs="Times New Roman" w:hint="eastAsia"/>
          <w:kern w:val="0"/>
          <w:szCs w:val="24"/>
        </w:rPr>
        <w:t>）。生活污水排放系数按</w:t>
      </w:r>
      <w:r w:rsidR="0078398C" w:rsidRPr="0082239E">
        <w:rPr>
          <w:rFonts w:ascii="Times New Roman" w:eastAsia="宋体" w:hAnsi="Times New Roman" w:cs="Times New Roman" w:hint="eastAsia"/>
          <w:kern w:val="0"/>
          <w:szCs w:val="24"/>
        </w:rPr>
        <w:t>0.8</w:t>
      </w:r>
      <w:r w:rsidR="0078398C" w:rsidRPr="0082239E">
        <w:rPr>
          <w:rFonts w:ascii="Times New Roman" w:eastAsia="宋体" w:hAnsi="Times New Roman" w:cs="Times New Roman" w:hint="eastAsia"/>
          <w:kern w:val="0"/>
          <w:szCs w:val="24"/>
        </w:rPr>
        <w:t>计，则生活污水排放量为</w:t>
      </w:r>
      <w:r w:rsidR="0078398C" w:rsidRPr="0082239E">
        <w:rPr>
          <w:rFonts w:ascii="Times New Roman" w:eastAsia="宋体" w:hAnsi="Times New Roman" w:cs="Times New Roman" w:hint="eastAsia"/>
          <w:kern w:val="0"/>
          <w:szCs w:val="24"/>
        </w:rPr>
        <w:t>4m</w:t>
      </w:r>
      <w:r w:rsidR="0078398C" w:rsidRPr="0082239E">
        <w:rPr>
          <w:rFonts w:ascii="Times New Roman" w:eastAsia="宋体" w:hAnsi="Times New Roman" w:cs="Times New Roman" w:hint="eastAsia"/>
          <w:kern w:val="0"/>
          <w:szCs w:val="24"/>
          <w:vertAlign w:val="superscript"/>
        </w:rPr>
        <w:t>3</w:t>
      </w:r>
      <w:r w:rsidR="0078398C" w:rsidRPr="0082239E">
        <w:rPr>
          <w:rFonts w:ascii="Times New Roman" w:eastAsia="宋体" w:hAnsi="Times New Roman" w:cs="Times New Roman" w:hint="eastAsia"/>
          <w:kern w:val="0"/>
          <w:szCs w:val="24"/>
        </w:rPr>
        <w:t>/d</w:t>
      </w:r>
      <w:r w:rsidR="0078398C" w:rsidRPr="0082239E">
        <w:rPr>
          <w:rFonts w:ascii="Times New Roman" w:eastAsia="宋体" w:hAnsi="Times New Roman" w:cs="Times New Roman" w:hint="eastAsia"/>
          <w:kern w:val="0"/>
          <w:szCs w:val="24"/>
        </w:rPr>
        <w:t>（</w:t>
      </w:r>
      <w:r w:rsidR="0078398C" w:rsidRPr="0082239E">
        <w:rPr>
          <w:rFonts w:ascii="Times New Roman" w:eastAsia="宋体" w:hAnsi="Times New Roman" w:cs="Times New Roman" w:hint="eastAsia"/>
          <w:kern w:val="0"/>
          <w:szCs w:val="24"/>
        </w:rPr>
        <w:t>1460m</w:t>
      </w:r>
      <w:r w:rsidR="0078398C" w:rsidRPr="0082239E">
        <w:rPr>
          <w:rFonts w:ascii="Times New Roman" w:eastAsia="宋体" w:hAnsi="Times New Roman" w:cs="Times New Roman" w:hint="eastAsia"/>
          <w:kern w:val="0"/>
          <w:szCs w:val="24"/>
          <w:vertAlign w:val="superscript"/>
        </w:rPr>
        <w:t>3</w:t>
      </w:r>
      <w:r w:rsidR="0078398C" w:rsidRPr="0082239E">
        <w:rPr>
          <w:rFonts w:ascii="Times New Roman" w:eastAsia="宋体" w:hAnsi="Times New Roman" w:cs="Times New Roman" w:hint="eastAsia"/>
          <w:kern w:val="0"/>
          <w:szCs w:val="24"/>
        </w:rPr>
        <w:t>/a</w:t>
      </w:r>
      <w:r w:rsidR="0078398C" w:rsidRPr="0082239E">
        <w:rPr>
          <w:rFonts w:ascii="Times New Roman" w:eastAsia="宋体" w:hAnsi="Times New Roman" w:cs="Times New Roman" w:hint="eastAsia"/>
          <w:kern w:val="0"/>
          <w:szCs w:val="24"/>
        </w:rPr>
        <w:t>）。</w:t>
      </w:r>
    </w:p>
    <w:p w14:paraId="30001A27" w14:textId="77777777" w:rsidR="006927D1" w:rsidRPr="007103ED" w:rsidRDefault="0078398C">
      <w:pPr>
        <w:pStyle w:val="afffffa"/>
        <w:spacing w:beforeLines="50" w:before="156"/>
        <w:ind w:firstLine="480"/>
        <w:rPr>
          <w:rFonts w:ascii="Times New Roman" w:hAnsi="Times New Roman"/>
        </w:rPr>
      </w:pPr>
      <w:r w:rsidRPr="007103ED">
        <w:rPr>
          <w:rFonts w:ascii="Times New Roman" w:hAnsi="Times New Roman" w:hint="eastAsia"/>
        </w:rPr>
        <w:t>2</w:t>
      </w:r>
      <w:r w:rsidRPr="007103ED">
        <w:rPr>
          <w:rFonts w:ascii="Times New Roman" w:hAnsi="Times New Roman" w:hint="eastAsia"/>
        </w:rPr>
        <w:t>、项目水平衡见下图</w:t>
      </w:r>
    </w:p>
    <w:p w14:paraId="0EF81181" w14:textId="77777777" w:rsidR="00143CB2" w:rsidRPr="00A74B6E" w:rsidRDefault="007E23E2">
      <w:pPr>
        <w:pStyle w:val="afffffa"/>
        <w:spacing w:beforeLines="50" w:before="156"/>
        <w:ind w:firstLineChars="0" w:firstLine="0"/>
        <w:jc w:val="center"/>
        <w:rPr>
          <w:rFonts w:ascii="Times New Roman" w:eastAsia="宋体" w:hAnsi="Times New Roman" w:cs="Times New Roman"/>
          <w:b/>
          <w:color w:val="FF0000"/>
          <w:kern w:val="0"/>
          <w:szCs w:val="24"/>
        </w:rPr>
      </w:pPr>
      <w:r w:rsidRPr="00A74B6E">
        <w:rPr>
          <w:color w:val="FF0000"/>
        </w:rPr>
        <w:object w:dxaOrig="9280" w:dyaOrig="12318" w14:anchorId="36C6DEB4">
          <v:shape id="_x0000_i1026" type="#_x0000_t75" style="width:363.3pt;height:481.65pt" o:ole="">
            <v:imagedata r:id="rId20" o:title=""/>
          </v:shape>
          <o:OLEObject Type="Embed" ProgID="Visio.Drawing.11" ShapeID="_x0000_i1026" DrawAspect="Content" ObjectID="_1809863754" r:id="rId21"/>
        </w:object>
      </w:r>
    </w:p>
    <w:p w14:paraId="5DC43257" w14:textId="77777777" w:rsidR="006927D1" w:rsidRPr="00214983" w:rsidRDefault="0078398C">
      <w:pPr>
        <w:pStyle w:val="afffffa"/>
        <w:spacing w:beforeLines="50" w:before="156"/>
        <w:ind w:firstLineChars="0" w:firstLine="0"/>
        <w:jc w:val="center"/>
        <w:rPr>
          <w:rFonts w:ascii="Times New Roman" w:hAnsi="Times New Roman"/>
          <w:u w:val="single"/>
        </w:rPr>
      </w:pPr>
      <w:r w:rsidRPr="00214983">
        <w:rPr>
          <w:rFonts w:ascii="Times New Roman" w:eastAsia="宋体" w:hAnsi="Times New Roman" w:cs="Times New Roman" w:hint="eastAsia"/>
          <w:b/>
          <w:kern w:val="0"/>
          <w:szCs w:val="24"/>
          <w:u w:val="single"/>
        </w:rPr>
        <w:t>图</w:t>
      </w:r>
      <w:r w:rsidRPr="00214983">
        <w:rPr>
          <w:rFonts w:ascii="Times New Roman" w:eastAsia="宋体" w:hAnsi="Times New Roman" w:cs="Times New Roman" w:hint="eastAsia"/>
          <w:b/>
          <w:kern w:val="0"/>
          <w:szCs w:val="24"/>
          <w:u w:val="single"/>
        </w:rPr>
        <w:t>3.</w:t>
      </w:r>
      <w:r w:rsidR="00043134">
        <w:rPr>
          <w:rFonts w:ascii="Times New Roman" w:eastAsia="宋体" w:hAnsi="Times New Roman" w:cs="Times New Roman" w:hint="eastAsia"/>
          <w:b/>
          <w:kern w:val="0"/>
          <w:szCs w:val="24"/>
          <w:u w:val="single"/>
        </w:rPr>
        <w:t>4</w:t>
      </w:r>
      <w:r w:rsidRPr="00214983">
        <w:rPr>
          <w:rFonts w:ascii="Times New Roman" w:eastAsia="宋体" w:hAnsi="Times New Roman" w:cs="Times New Roman" w:hint="eastAsia"/>
          <w:b/>
          <w:kern w:val="0"/>
          <w:szCs w:val="24"/>
          <w:u w:val="single"/>
        </w:rPr>
        <w:t>-</w:t>
      </w:r>
      <w:r w:rsidR="00D30CCE">
        <w:rPr>
          <w:rFonts w:ascii="Times New Roman" w:eastAsia="宋体" w:hAnsi="Times New Roman" w:cs="Times New Roman" w:hint="eastAsia"/>
          <w:b/>
          <w:kern w:val="0"/>
          <w:szCs w:val="24"/>
          <w:u w:val="single"/>
        </w:rPr>
        <w:t>1</w:t>
      </w:r>
      <w:r w:rsidRPr="00214983">
        <w:rPr>
          <w:rFonts w:ascii="Times New Roman" w:eastAsia="宋体" w:hAnsi="Times New Roman" w:cs="Times New Roman" w:hint="eastAsia"/>
          <w:b/>
          <w:kern w:val="0"/>
          <w:szCs w:val="24"/>
          <w:u w:val="single"/>
        </w:rPr>
        <w:t xml:space="preserve"> </w:t>
      </w:r>
      <w:r w:rsidRPr="00214983">
        <w:rPr>
          <w:rFonts w:ascii="Times New Roman" w:eastAsia="宋体" w:hAnsi="Times New Roman" w:cs="Times New Roman" w:hint="eastAsia"/>
          <w:b/>
          <w:kern w:val="0"/>
          <w:szCs w:val="24"/>
          <w:u w:val="single"/>
        </w:rPr>
        <w:t>项目水平衡图（</w:t>
      </w:r>
      <w:r w:rsidRPr="00214983">
        <w:rPr>
          <w:rFonts w:ascii="Times New Roman" w:eastAsia="宋体" w:hAnsi="Times New Roman" w:cs="Times New Roman" w:hint="eastAsia"/>
          <w:b/>
          <w:bCs/>
          <w:kern w:val="0"/>
          <w:szCs w:val="24"/>
          <w:u w:val="single"/>
        </w:rPr>
        <w:t>m</w:t>
      </w:r>
      <w:r w:rsidRPr="00214983">
        <w:rPr>
          <w:rFonts w:ascii="Times New Roman" w:eastAsia="宋体" w:hAnsi="Times New Roman" w:cs="Times New Roman" w:hint="eastAsia"/>
          <w:b/>
          <w:bCs/>
          <w:kern w:val="0"/>
          <w:szCs w:val="24"/>
          <w:u w:val="single"/>
          <w:vertAlign w:val="superscript"/>
        </w:rPr>
        <w:t>3</w:t>
      </w:r>
      <w:r w:rsidRPr="00214983">
        <w:rPr>
          <w:rFonts w:ascii="Times New Roman" w:eastAsia="宋体" w:hAnsi="Times New Roman" w:cs="Times New Roman" w:hint="eastAsia"/>
          <w:b/>
          <w:bCs/>
          <w:kern w:val="0"/>
          <w:szCs w:val="24"/>
          <w:u w:val="single"/>
        </w:rPr>
        <w:t>/a</w:t>
      </w:r>
      <w:r w:rsidRPr="00214983">
        <w:rPr>
          <w:rFonts w:ascii="Times New Roman" w:eastAsia="宋体" w:hAnsi="Times New Roman" w:cs="Times New Roman" w:hint="eastAsia"/>
          <w:b/>
          <w:kern w:val="0"/>
          <w:szCs w:val="24"/>
          <w:u w:val="single"/>
        </w:rPr>
        <w:t>）</w:t>
      </w:r>
    </w:p>
    <w:p w14:paraId="4ACC2173" w14:textId="77777777" w:rsidR="006927D1" w:rsidRPr="0082239E" w:rsidRDefault="0078398C">
      <w:pPr>
        <w:keepNext/>
        <w:keepLines/>
        <w:outlineLvl w:val="1"/>
        <w:rPr>
          <w:rFonts w:cs="Times New Roman"/>
          <w:b/>
          <w:kern w:val="2"/>
          <w:sz w:val="28"/>
          <w:szCs w:val="28"/>
        </w:rPr>
      </w:pPr>
      <w:bookmarkStart w:id="302" w:name="_Toc6319"/>
      <w:bookmarkStart w:id="303" w:name="_Toc20013"/>
      <w:bookmarkStart w:id="304" w:name="_Toc24361"/>
      <w:bookmarkStart w:id="305" w:name="_Toc23916"/>
      <w:bookmarkStart w:id="306" w:name="_Toc6738"/>
      <w:bookmarkStart w:id="307" w:name="_Toc25084"/>
      <w:bookmarkStart w:id="308" w:name="_Toc32263"/>
      <w:bookmarkStart w:id="309" w:name="_Toc19900"/>
      <w:bookmarkStart w:id="310" w:name="_Toc22409"/>
      <w:bookmarkStart w:id="311" w:name="_Toc22715"/>
      <w:bookmarkStart w:id="312" w:name="_Toc132386189"/>
      <w:r w:rsidRPr="0082239E">
        <w:rPr>
          <w:rFonts w:cs="Times New Roman"/>
          <w:b/>
          <w:kern w:val="2"/>
          <w:sz w:val="28"/>
          <w:szCs w:val="28"/>
        </w:rPr>
        <w:lastRenderedPageBreak/>
        <w:t>3.</w:t>
      </w:r>
      <w:r w:rsidR="00043134">
        <w:rPr>
          <w:rFonts w:cs="Times New Roman" w:hint="eastAsia"/>
          <w:b/>
          <w:kern w:val="2"/>
          <w:sz w:val="28"/>
          <w:szCs w:val="28"/>
        </w:rPr>
        <w:t>5</w:t>
      </w:r>
      <w:r w:rsidRPr="0082239E">
        <w:rPr>
          <w:rFonts w:cs="Times New Roman"/>
          <w:b/>
          <w:kern w:val="2"/>
          <w:sz w:val="28"/>
          <w:szCs w:val="28"/>
        </w:rPr>
        <w:t xml:space="preserve"> </w:t>
      </w:r>
      <w:r w:rsidRPr="0082239E">
        <w:rPr>
          <w:rFonts w:cs="Times New Roman"/>
          <w:b/>
          <w:kern w:val="2"/>
          <w:sz w:val="28"/>
          <w:szCs w:val="28"/>
        </w:rPr>
        <w:t>项目污染源强分析</w:t>
      </w:r>
      <w:bookmarkEnd w:id="302"/>
      <w:bookmarkEnd w:id="303"/>
      <w:bookmarkEnd w:id="304"/>
      <w:bookmarkEnd w:id="305"/>
      <w:bookmarkEnd w:id="306"/>
      <w:bookmarkEnd w:id="307"/>
      <w:bookmarkEnd w:id="308"/>
      <w:bookmarkEnd w:id="309"/>
      <w:bookmarkEnd w:id="310"/>
      <w:bookmarkEnd w:id="311"/>
      <w:bookmarkEnd w:id="312"/>
    </w:p>
    <w:p w14:paraId="142C1D8F" w14:textId="77777777" w:rsidR="006927D1" w:rsidRPr="0082239E" w:rsidRDefault="0078398C">
      <w:pPr>
        <w:keepNext/>
        <w:keepLines/>
        <w:outlineLvl w:val="2"/>
        <w:rPr>
          <w:rFonts w:cs="Times New Roman"/>
          <w:b/>
          <w:kern w:val="2"/>
        </w:rPr>
      </w:pPr>
      <w:r w:rsidRPr="0082239E">
        <w:rPr>
          <w:rFonts w:cs="Times New Roman"/>
          <w:b/>
          <w:kern w:val="2"/>
        </w:rPr>
        <w:t>3.</w:t>
      </w:r>
      <w:r w:rsidR="00043134">
        <w:rPr>
          <w:rFonts w:cs="Times New Roman" w:hint="eastAsia"/>
          <w:b/>
          <w:kern w:val="2"/>
        </w:rPr>
        <w:t>5</w:t>
      </w:r>
      <w:r w:rsidRPr="0082239E">
        <w:rPr>
          <w:rFonts w:cs="Times New Roman"/>
          <w:b/>
          <w:kern w:val="2"/>
        </w:rPr>
        <w:t>.1</w:t>
      </w:r>
      <w:r w:rsidRPr="0082239E">
        <w:rPr>
          <w:rFonts w:cs="Times New Roman"/>
          <w:b/>
          <w:kern w:val="2"/>
        </w:rPr>
        <w:t>施工期污染源分析</w:t>
      </w:r>
    </w:p>
    <w:p w14:paraId="7B76B62F" w14:textId="77777777" w:rsidR="006927D1" w:rsidRPr="0082239E" w:rsidRDefault="0078398C">
      <w:pPr>
        <w:ind w:firstLineChars="200" w:firstLine="480"/>
      </w:pPr>
      <w:r w:rsidRPr="0082239E">
        <w:t>本项目施工期</w:t>
      </w:r>
      <w:r w:rsidRPr="0082239E">
        <w:rPr>
          <w:rFonts w:hint="eastAsia"/>
        </w:rPr>
        <w:t>3</w:t>
      </w:r>
      <w:r w:rsidRPr="0082239E">
        <w:t>个月，施工天数按</w:t>
      </w:r>
      <w:r w:rsidRPr="0082239E">
        <w:rPr>
          <w:rFonts w:hint="eastAsia"/>
        </w:rPr>
        <w:t>90</w:t>
      </w:r>
      <w:r w:rsidRPr="0082239E">
        <w:t>天计，施工人员约</w:t>
      </w:r>
      <w:r w:rsidRPr="0082239E">
        <w:rPr>
          <w:rFonts w:hint="eastAsia"/>
        </w:rPr>
        <w:t>50</w:t>
      </w:r>
      <w:r w:rsidRPr="0082239E">
        <w:rPr>
          <w:rFonts w:hint="eastAsia"/>
        </w:rPr>
        <w:t>人，不涉及混凝土现场搅拌。</w:t>
      </w:r>
    </w:p>
    <w:p w14:paraId="143834F8" w14:textId="77777777" w:rsidR="006927D1" w:rsidRPr="0082239E" w:rsidRDefault="0078398C">
      <w:pPr>
        <w:adjustRightInd w:val="0"/>
        <w:snapToGrid w:val="0"/>
        <w:ind w:firstLineChars="200" w:firstLine="480"/>
      </w:pPr>
      <w:r w:rsidRPr="0082239E">
        <w:rPr>
          <w:rFonts w:hint="eastAsia"/>
        </w:rPr>
        <w:t>（一）废水污染源</w:t>
      </w:r>
    </w:p>
    <w:p w14:paraId="4B54C65D" w14:textId="77777777" w:rsidR="006927D1" w:rsidRPr="0082239E" w:rsidRDefault="0078398C">
      <w:pPr>
        <w:adjustRightInd w:val="0"/>
        <w:snapToGrid w:val="0"/>
        <w:ind w:firstLineChars="200" w:firstLine="480"/>
        <w:rPr>
          <w:rFonts w:cs="Times New Roman"/>
        </w:rPr>
      </w:pPr>
      <w:r w:rsidRPr="0082239E">
        <w:rPr>
          <w:rFonts w:cs="Times New Roman"/>
        </w:rPr>
        <w:t>施工期污水主要来自两个方面，一是施工废水，二是施工人员的生活污水</w:t>
      </w:r>
      <w:r w:rsidRPr="0082239E">
        <w:rPr>
          <w:rFonts w:cs="Times New Roman" w:hint="eastAsia"/>
        </w:rPr>
        <w:t>。</w:t>
      </w:r>
    </w:p>
    <w:p w14:paraId="0E4AC770" w14:textId="77777777" w:rsidR="006927D1" w:rsidRPr="0082239E" w:rsidRDefault="0078398C">
      <w:pPr>
        <w:adjustRightInd w:val="0"/>
        <w:snapToGrid w:val="0"/>
        <w:ind w:firstLineChars="200" w:firstLine="480"/>
        <w:rPr>
          <w:rFonts w:cs="Times New Roman"/>
        </w:rPr>
      </w:pPr>
      <w:r w:rsidRPr="0082239E">
        <w:rPr>
          <w:rFonts w:cs="Times New Roman"/>
        </w:rPr>
        <w:t>施工废水主要是在混凝土灌注、施工设备的维修、冲洗、工程养护中产生。施工废水含有石油类和大量悬浮物，</w:t>
      </w:r>
      <w:r w:rsidRPr="0082239E">
        <w:rPr>
          <w:rFonts w:cs="Times New Roman"/>
        </w:rPr>
        <w:t>SS</w:t>
      </w:r>
      <w:r w:rsidRPr="0082239E">
        <w:rPr>
          <w:rFonts w:cs="Times New Roman"/>
        </w:rPr>
        <w:t>浓度约</w:t>
      </w:r>
      <w:r w:rsidRPr="0082239E">
        <w:rPr>
          <w:rFonts w:cs="Times New Roman"/>
        </w:rPr>
        <w:t>1000~6000mg/L</w:t>
      </w:r>
      <w:r w:rsidRPr="0082239E">
        <w:rPr>
          <w:rFonts w:cs="Times New Roman"/>
        </w:rPr>
        <w:t>，石油类为</w:t>
      </w:r>
      <w:r w:rsidRPr="0082239E">
        <w:rPr>
          <w:rFonts w:cs="Times New Roman"/>
        </w:rPr>
        <w:t>15mg/L</w:t>
      </w:r>
      <w:r w:rsidRPr="0082239E">
        <w:rPr>
          <w:rFonts w:cs="Times New Roman"/>
        </w:rPr>
        <w:t>。</w:t>
      </w:r>
      <w:r w:rsidRPr="0082239E">
        <w:rPr>
          <w:rFonts w:cs="Times New Roman" w:hint="eastAsia"/>
        </w:rPr>
        <w:t>施工场地修建废水沉淀池，施工废水经沉淀处理后用于场地的洒水抑尘和车辆冲洗，不外排。</w:t>
      </w:r>
    </w:p>
    <w:p w14:paraId="65D1CB82" w14:textId="77777777" w:rsidR="006927D1" w:rsidRPr="0082239E" w:rsidRDefault="0078398C">
      <w:pPr>
        <w:widowControl w:val="0"/>
        <w:adjustRightInd w:val="0"/>
        <w:snapToGrid w:val="0"/>
        <w:ind w:firstLineChars="200" w:firstLine="480"/>
        <w:rPr>
          <w:rFonts w:cs="Times New Roman"/>
        </w:rPr>
      </w:pPr>
      <w:r w:rsidRPr="0082239E">
        <w:t>生活废水主要是施工人员</w:t>
      </w:r>
      <w:r w:rsidRPr="0082239E">
        <w:rPr>
          <w:rFonts w:hint="eastAsia"/>
        </w:rPr>
        <w:t>生活</w:t>
      </w:r>
      <w:r w:rsidRPr="0082239E">
        <w:t>污水，</w:t>
      </w:r>
      <w:r w:rsidRPr="0082239E">
        <w:rPr>
          <w:rFonts w:cs="Times New Roman"/>
        </w:rPr>
        <w:t>主要污染物是</w:t>
      </w:r>
      <w:proofErr w:type="spellStart"/>
      <w:r w:rsidRPr="0082239E">
        <w:rPr>
          <w:rFonts w:cs="Times New Roman"/>
        </w:rPr>
        <w:t>COD</w:t>
      </w:r>
      <w:r w:rsidRPr="0082239E">
        <w:rPr>
          <w:rFonts w:cs="Times New Roman"/>
          <w:vertAlign w:val="subscript"/>
        </w:rPr>
        <w:t>Cr</w:t>
      </w:r>
      <w:proofErr w:type="spellEnd"/>
      <w:r w:rsidRPr="0082239E">
        <w:rPr>
          <w:rFonts w:cs="Times New Roman"/>
        </w:rPr>
        <w:t>、</w:t>
      </w:r>
      <w:r w:rsidRPr="0082239E">
        <w:rPr>
          <w:rFonts w:cs="Times New Roman"/>
        </w:rPr>
        <w:t>BOD</w:t>
      </w:r>
      <w:r w:rsidRPr="0082239E">
        <w:rPr>
          <w:rFonts w:cs="Times New Roman"/>
          <w:vertAlign w:val="subscript"/>
        </w:rPr>
        <w:t>5</w:t>
      </w:r>
      <w:r w:rsidRPr="0082239E">
        <w:rPr>
          <w:rFonts w:cs="Times New Roman"/>
        </w:rPr>
        <w:t>、氨氮和动植物油等。项目</w:t>
      </w:r>
      <w:r w:rsidRPr="0082239E">
        <w:rPr>
          <w:rFonts w:cs="Times New Roman" w:hint="eastAsia"/>
        </w:rPr>
        <w:t>施工期</w:t>
      </w:r>
      <w:r w:rsidRPr="0082239E">
        <w:rPr>
          <w:rFonts w:cs="Times New Roman"/>
        </w:rPr>
        <w:t>共有施工人员约</w:t>
      </w:r>
      <w:r w:rsidRPr="0082239E">
        <w:rPr>
          <w:rFonts w:cs="Times New Roman" w:hint="eastAsia"/>
        </w:rPr>
        <w:t>5</w:t>
      </w:r>
      <w:r w:rsidRPr="0082239E">
        <w:rPr>
          <w:rFonts w:cs="Times New Roman"/>
        </w:rPr>
        <w:t>0</w:t>
      </w:r>
      <w:r w:rsidRPr="0082239E">
        <w:rPr>
          <w:rFonts w:cs="Times New Roman"/>
        </w:rPr>
        <w:t>人，每天生活用水以</w:t>
      </w:r>
      <w:r w:rsidRPr="0082239E">
        <w:rPr>
          <w:rFonts w:cs="Times New Roman"/>
        </w:rPr>
        <w:t>100L/</w:t>
      </w:r>
      <w:r w:rsidRPr="0082239E">
        <w:rPr>
          <w:rFonts w:cs="Times New Roman"/>
        </w:rPr>
        <w:t>人计，生活污水按用水量的</w:t>
      </w:r>
      <w:r w:rsidRPr="0082239E">
        <w:rPr>
          <w:rFonts w:cs="Times New Roman"/>
        </w:rPr>
        <w:t>80%</w:t>
      </w:r>
      <w:r w:rsidRPr="0082239E">
        <w:rPr>
          <w:rFonts w:cs="Times New Roman"/>
        </w:rPr>
        <w:t>计，则生活污水的排放量为</w:t>
      </w:r>
      <w:r w:rsidRPr="0082239E">
        <w:rPr>
          <w:rFonts w:cs="Times New Roman" w:hint="eastAsia"/>
        </w:rPr>
        <w:t>4</w:t>
      </w:r>
      <w:r w:rsidRPr="0082239E">
        <w:rPr>
          <w:rFonts w:cs="Times New Roman"/>
        </w:rPr>
        <w:t>m</w:t>
      </w:r>
      <w:r w:rsidRPr="0082239E">
        <w:rPr>
          <w:rFonts w:cs="Times New Roman"/>
          <w:vertAlign w:val="superscript"/>
        </w:rPr>
        <w:t>3</w:t>
      </w:r>
      <w:r w:rsidRPr="0082239E">
        <w:rPr>
          <w:rFonts w:cs="Times New Roman"/>
        </w:rPr>
        <w:t>/d</w:t>
      </w:r>
      <w:r w:rsidRPr="0082239E">
        <w:rPr>
          <w:rFonts w:cs="Times New Roman"/>
        </w:rPr>
        <w:t>，施工期约</w:t>
      </w:r>
      <w:r w:rsidRPr="0082239E">
        <w:rPr>
          <w:rFonts w:cs="Times New Roman" w:hint="eastAsia"/>
        </w:rPr>
        <w:t>90</w:t>
      </w:r>
      <w:r w:rsidRPr="0082239E">
        <w:rPr>
          <w:rFonts w:cs="Times New Roman" w:hint="eastAsia"/>
        </w:rPr>
        <w:t>天</w:t>
      </w:r>
      <w:r w:rsidRPr="0082239E">
        <w:rPr>
          <w:rFonts w:cs="Times New Roman"/>
        </w:rPr>
        <w:t>，生活</w:t>
      </w:r>
      <w:bookmarkStart w:id="313" w:name="_Hlt8614377"/>
      <w:bookmarkEnd w:id="313"/>
      <w:r w:rsidRPr="0082239E">
        <w:rPr>
          <w:rFonts w:cs="Times New Roman"/>
        </w:rPr>
        <w:t>废水产生量为</w:t>
      </w:r>
      <w:r w:rsidRPr="0082239E">
        <w:rPr>
          <w:rFonts w:cs="Times New Roman" w:hint="eastAsia"/>
        </w:rPr>
        <w:t>360</w:t>
      </w:r>
      <w:r w:rsidRPr="0082239E">
        <w:rPr>
          <w:rFonts w:cs="Times New Roman"/>
        </w:rPr>
        <w:t>m</w:t>
      </w:r>
      <w:r w:rsidRPr="0082239E">
        <w:rPr>
          <w:rFonts w:cs="Times New Roman"/>
          <w:vertAlign w:val="superscript"/>
        </w:rPr>
        <w:t>3</w:t>
      </w:r>
      <w:r w:rsidRPr="0082239E">
        <w:rPr>
          <w:rFonts w:cs="Times New Roman" w:hint="eastAsia"/>
        </w:rPr>
        <w:t>，修建临时化粪池处理后，用于周边林地施肥，不外排水环境。</w:t>
      </w:r>
    </w:p>
    <w:p w14:paraId="3C79206E" w14:textId="77777777" w:rsidR="006927D1" w:rsidRPr="0082239E" w:rsidRDefault="0078398C">
      <w:pPr>
        <w:adjustRightInd w:val="0"/>
        <w:snapToGrid w:val="0"/>
        <w:ind w:firstLineChars="200" w:firstLine="480"/>
      </w:pPr>
      <w:r w:rsidRPr="0082239E">
        <w:rPr>
          <w:rFonts w:hint="eastAsia"/>
        </w:rPr>
        <w:t>（二）废气污染源</w:t>
      </w:r>
    </w:p>
    <w:p w14:paraId="0DDDEC83" w14:textId="77777777" w:rsidR="006927D1" w:rsidRPr="0082239E" w:rsidRDefault="0078398C">
      <w:pPr>
        <w:adjustRightInd w:val="0"/>
        <w:snapToGrid w:val="0"/>
        <w:ind w:firstLineChars="200" w:firstLine="480"/>
      </w:pPr>
      <w:r w:rsidRPr="0082239E">
        <w:t>施工阶段的</w:t>
      </w:r>
      <w:r w:rsidRPr="0082239E">
        <w:rPr>
          <w:rFonts w:hint="eastAsia"/>
        </w:rPr>
        <w:t>废气</w:t>
      </w:r>
      <w:r w:rsidRPr="0082239E">
        <w:t>污染源主要来自</w:t>
      </w:r>
      <w:r w:rsidRPr="0082239E">
        <w:rPr>
          <w:rFonts w:hint="eastAsia"/>
        </w:rPr>
        <w:t>施工场地的扬尘，包括</w:t>
      </w:r>
      <w:r w:rsidRPr="0082239E">
        <w:t>土石方扬尘、运输建筑材料的扬尘</w:t>
      </w:r>
      <w:r w:rsidRPr="0082239E">
        <w:rPr>
          <w:rFonts w:hint="eastAsia"/>
        </w:rPr>
        <w:t>，</w:t>
      </w:r>
      <w:r w:rsidRPr="0082239E">
        <w:t>运输车辆的汽车尾气</w:t>
      </w:r>
      <w:r w:rsidRPr="0082239E">
        <w:rPr>
          <w:rFonts w:hint="eastAsia"/>
        </w:rPr>
        <w:t>以及装修废气</w:t>
      </w:r>
      <w:r w:rsidRPr="0082239E">
        <w:t>等。</w:t>
      </w:r>
    </w:p>
    <w:p w14:paraId="15C71B2F" w14:textId="77777777" w:rsidR="006927D1" w:rsidRPr="0082239E" w:rsidRDefault="0078398C">
      <w:pPr>
        <w:adjustRightInd w:val="0"/>
        <w:snapToGrid w:val="0"/>
        <w:ind w:firstLineChars="200" w:firstLine="480"/>
      </w:pPr>
      <w:r w:rsidRPr="0082239E">
        <w:rPr>
          <w:rFonts w:cs="Times New Roman"/>
        </w:rPr>
        <w:t>（</w:t>
      </w:r>
      <w:r w:rsidRPr="0082239E">
        <w:rPr>
          <w:rFonts w:cs="Times New Roman"/>
        </w:rPr>
        <w:t>1</w:t>
      </w:r>
      <w:r w:rsidRPr="0082239E">
        <w:rPr>
          <w:rFonts w:cs="Times New Roman"/>
        </w:rPr>
        <w:t>）</w:t>
      </w:r>
      <w:r w:rsidRPr="0082239E">
        <w:rPr>
          <w:rFonts w:hint="eastAsia"/>
        </w:rPr>
        <w:t>施工扬尘</w:t>
      </w:r>
    </w:p>
    <w:p w14:paraId="126A9964" w14:textId="77777777" w:rsidR="006927D1" w:rsidRPr="0082239E" w:rsidRDefault="0078398C">
      <w:pPr>
        <w:adjustRightInd w:val="0"/>
        <w:snapToGrid w:val="0"/>
        <w:ind w:firstLineChars="200" w:firstLine="480"/>
        <w:rPr>
          <w:sz w:val="28"/>
          <w:szCs w:val="28"/>
        </w:rPr>
      </w:pPr>
      <w:r w:rsidRPr="0082239E">
        <w:t>在整个建设施工阶段，整地、打桩、建材的运输和装卸以及混凝土搅拌等施工作业过程都会产生扬尘。按起尘的原因可分为风力起尘和动力起尘。其中风力起尘主要是由于露天堆放的建材（如黄沙、水泥等）及裸露的施工区表层浮尘由于天气干燥及大风，产生风力扬尘；而动力起尘，主要是建材的装卸、搅拌的过程中，由于外力而产生的尘粒再悬浮而造成，其中施工及装卸车辆造成的扬尘最为严重。</w:t>
      </w:r>
    </w:p>
    <w:p w14:paraId="1E8B5777" w14:textId="77777777" w:rsidR="006927D1" w:rsidRPr="0082239E" w:rsidRDefault="0078398C">
      <w:pPr>
        <w:adjustRightInd w:val="0"/>
        <w:snapToGrid w:val="0"/>
        <w:ind w:firstLineChars="200" w:firstLine="480"/>
        <w:rPr>
          <w:rFonts w:cs="Times New Roman"/>
        </w:rPr>
      </w:pPr>
      <w:r w:rsidRPr="0082239E">
        <w:rPr>
          <w:rFonts w:cs="Times New Roman" w:hint="eastAsia"/>
        </w:rPr>
        <w:t>①</w:t>
      </w:r>
      <w:r w:rsidRPr="0082239E">
        <w:rPr>
          <w:rFonts w:cs="Times New Roman"/>
        </w:rPr>
        <w:t>风力起尘</w:t>
      </w:r>
    </w:p>
    <w:p w14:paraId="62A7244E" w14:textId="77777777" w:rsidR="006927D1" w:rsidRPr="0082239E" w:rsidRDefault="0078398C">
      <w:pPr>
        <w:adjustRightInd w:val="0"/>
        <w:snapToGrid w:val="0"/>
        <w:ind w:firstLineChars="200" w:firstLine="480"/>
        <w:rPr>
          <w:rFonts w:cs="Times New Roman"/>
        </w:rPr>
      </w:pPr>
      <w:r w:rsidRPr="0082239E">
        <w:rPr>
          <w:rFonts w:cs="Times New Roman"/>
        </w:rPr>
        <w:t>由于施工的需要，一些建材需露天堆放，一些施工点表层土壤需人工开挖、堆放，在气候干燥又有风的情况下，会产生扬尘，起尘量可按堆场起尘的经验公式计算：</w:t>
      </w:r>
    </w:p>
    <w:p w14:paraId="4128A764" w14:textId="77777777" w:rsidR="006927D1" w:rsidRPr="0082239E" w:rsidRDefault="0078398C">
      <w:pPr>
        <w:adjustRightInd w:val="0"/>
        <w:snapToGrid w:val="0"/>
        <w:jc w:val="center"/>
        <w:rPr>
          <w:rFonts w:cs="Times New Roman"/>
        </w:rPr>
      </w:pPr>
      <w:r w:rsidRPr="0082239E">
        <w:rPr>
          <w:rFonts w:cs="Times New Roman"/>
          <w:position w:val="-12"/>
        </w:rPr>
        <w:object w:dxaOrig="2565" w:dyaOrig="465" w14:anchorId="065A6AC6">
          <v:shape id="_x0000_i1027" type="#_x0000_t75" style="width:128.25pt;height:23.25pt" o:ole="">
            <v:imagedata r:id="rId22" o:title=""/>
          </v:shape>
          <o:OLEObject Type="Embed" ProgID="Equation.3" ShapeID="_x0000_i1027" DrawAspect="Content" ObjectID="_1809863755" r:id="rId23"/>
        </w:object>
      </w:r>
    </w:p>
    <w:p w14:paraId="4FAA861D" w14:textId="77777777" w:rsidR="006927D1" w:rsidRPr="0082239E" w:rsidRDefault="0078398C">
      <w:pPr>
        <w:adjustRightInd w:val="0"/>
        <w:snapToGrid w:val="0"/>
        <w:ind w:firstLineChars="200" w:firstLine="480"/>
        <w:rPr>
          <w:rFonts w:cs="Times New Roman"/>
        </w:rPr>
      </w:pPr>
      <w:r w:rsidRPr="0082239E">
        <w:rPr>
          <w:rFonts w:cs="Times New Roman"/>
        </w:rPr>
        <w:t>其中：</w:t>
      </w:r>
    </w:p>
    <w:p w14:paraId="5BE7D7C2" w14:textId="77777777" w:rsidR="006927D1" w:rsidRPr="0082239E" w:rsidRDefault="0078398C">
      <w:pPr>
        <w:adjustRightInd w:val="0"/>
        <w:snapToGrid w:val="0"/>
        <w:ind w:firstLineChars="500" w:firstLine="1200"/>
        <w:rPr>
          <w:rFonts w:cs="Times New Roman"/>
        </w:rPr>
      </w:pPr>
      <w:r w:rsidRPr="0082239E">
        <w:rPr>
          <w:rFonts w:cs="Times New Roman"/>
          <w:i/>
        </w:rPr>
        <w:t>Q</w:t>
      </w:r>
      <w:r w:rsidRPr="0082239E">
        <w:rPr>
          <w:rFonts w:cs="Times New Roman"/>
        </w:rPr>
        <w:t>——</w:t>
      </w:r>
      <w:r w:rsidRPr="0082239E">
        <w:rPr>
          <w:rFonts w:cs="Times New Roman"/>
        </w:rPr>
        <w:t>起尘量，</w:t>
      </w:r>
      <w:r w:rsidRPr="0082239E">
        <w:rPr>
          <w:rFonts w:cs="Times New Roman"/>
        </w:rPr>
        <w:t>kg/</w:t>
      </w:r>
      <w:proofErr w:type="spellStart"/>
      <w:r w:rsidRPr="0082239E">
        <w:rPr>
          <w:rFonts w:cs="Times New Roman"/>
        </w:rPr>
        <w:t>t·a</w:t>
      </w:r>
      <w:proofErr w:type="spellEnd"/>
      <w:r w:rsidRPr="0082239E">
        <w:rPr>
          <w:rFonts w:cs="Times New Roman"/>
        </w:rPr>
        <w:t>；</w:t>
      </w:r>
    </w:p>
    <w:p w14:paraId="684D036B" w14:textId="77777777" w:rsidR="006927D1" w:rsidRPr="0082239E" w:rsidRDefault="0078398C">
      <w:pPr>
        <w:adjustRightInd w:val="0"/>
        <w:snapToGrid w:val="0"/>
        <w:ind w:firstLineChars="500" w:firstLine="1200"/>
        <w:rPr>
          <w:rFonts w:cs="Times New Roman"/>
        </w:rPr>
      </w:pPr>
      <w:r w:rsidRPr="0082239E">
        <w:rPr>
          <w:rFonts w:cs="Times New Roman"/>
          <w:i/>
        </w:rPr>
        <w:t>V</w:t>
      </w:r>
      <w:r w:rsidRPr="0082239E">
        <w:rPr>
          <w:rFonts w:cs="Times New Roman"/>
          <w:i/>
          <w:vertAlign w:val="subscript"/>
        </w:rPr>
        <w:t>50</w:t>
      </w:r>
      <w:r w:rsidRPr="0082239E">
        <w:rPr>
          <w:rFonts w:cs="Times New Roman"/>
        </w:rPr>
        <w:t>——</w:t>
      </w:r>
      <w:r w:rsidRPr="0082239E">
        <w:rPr>
          <w:rFonts w:cs="Times New Roman"/>
        </w:rPr>
        <w:t>距地面</w:t>
      </w:r>
      <w:r w:rsidRPr="0082239E">
        <w:rPr>
          <w:rFonts w:cs="Times New Roman"/>
        </w:rPr>
        <w:t>50m</w:t>
      </w:r>
      <w:r w:rsidRPr="0082239E">
        <w:rPr>
          <w:rFonts w:cs="Times New Roman"/>
        </w:rPr>
        <w:t>处风速，</w:t>
      </w:r>
      <w:r w:rsidRPr="0082239E">
        <w:rPr>
          <w:rFonts w:cs="Times New Roman"/>
        </w:rPr>
        <w:t>m/s</w:t>
      </w:r>
      <w:r w:rsidRPr="0082239E">
        <w:rPr>
          <w:rFonts w:cs="Times New Roman"/>
        </w:rPr>
        <w:t>；</w:t>
      </w:r>
    </w:p>
    <w:p w14:paraId="6D8906D2" w14:textId="77777777" w:rsidR="006927D1" w:rsidRPr="0082239E" w:rsidRDefault="0078398C">
      <w:pPr>
        <w:adjustRightInd w:val="0"/>
        <w:snapToGrid w:val="0"/>
        <w:ind w:firstLineChars="500" w:firstLine="1200"/>
        <w:rPr>
          <w:rFonts w:cs="Times New Roman"/>
        </w:rPr>
      </w:pPr>
      <w:r w:rsidRPr="0082239E">
        <w:rPr>
          <w:rFonts w:cs="Times New Roman"/>
          <w:i/>
        </w:rPr>
        <w:t>V</w:t>
      </w:r>
      <w:r w:rsidRPr="0082239E">
        <w:rPr>
          <w:rFonts w:cs="Times New Roman"/>
          <w:i/>
          <w:vertAlign w:val="subscript"/>
        </w:rPr>
        <w:t>0</w:t>
      </w:r>
      <w:r w:rsidRPr="0082239E">
        <w:rPr>
          <w:rFonts w:cs="Times New Roman"/>
        </w:rPr>
        <w:t>——</w:t>
      </w:r>
      <w:r w:rsidRPr="0082239E">
        <w:rPr>
          <w:rFonts w:cs="Times New Roman"/>
        </w:rPr>
        <w:t>起尘风速，</w:t>
      </w:r>
      <w:r w:rsidRPr="0082239E">
        <w:rPr>
          <w:rFonts w:cs="Times New Roman"/>
        </w:rPr>
        <w:t>m/s</w:t>
      </w:r>
      <w:r w:rsidRPr="0082239E">
        <w:rPr>
          <w:rFonts w:cs="Times New Roman"/>
        </w:rPr>
        <w:t>；</w:t>
      </w:r>
    </w:p>
    <w:p w14:paraId="3CD79628" w14:textId="77777777" w:rsidR="006927D1" w:rsidRPr="0082239E" w:rsidRDefault="0078398C">
      <w:pPr>
        <w:adjustRightInd w:val="0"/>
        <w:snapToGrid w:val="0"/>
        <w:ind w:firstLineChars="500" w:firstLine="1200"/>
        <w:rPr>
          <w:rFonts w:cs="Times New Roman"/>
        </w:rPr>
      </w:pPr>
      <w:r w:rsidRPr="0082239E">
        <w:rPr>
          <w:rFonts w:cs="Times New Roman"/>
          <w:i/>
        </w:rPr>
        <w:t>W</w:t>
      </w:r>
      <w:r w:rsidRPr="0082239E">
        <w:rPr>
          <w:rFonts w:cs="Times New Roman"/>
        </w:rPr>
        <w:t>——</w:t>
      </w:r>
      <w:r w:rsidRPr="0082239E">
        <w:rPr>
          <w:rFonts w:cs="Times New Roman"/>
        </w:rPr>
        <w:t>尘粒的含水率，</w:t>
      </w:r>
      <w:r w:rsidRPr="0082239E">
        <w:rPr>
          <w:rFonts w:cs="Times New Roman"/>
        </w:rPr>
        <w:t>%</w:t>
      </w:r>
      <w:r w:rsidRPr="0082239E">
        <w:rPr>
          <w:rFonts w:cs="Times New Roman"/>
        </w:rPr>
        <w:t>；</w:t>
      </w:r>
    </w:p>
    <w:p w14:paraId="35A85DB7" w14:textId="77777777" w:rsidR="006927D1" w:rsidRPr="0082239E" w:rsidRDefault="0078398C">
      <w:pPr>
        <w:widowControl w:val="0"/>
        <w:adjustRightInd w:val="0"/>
        <w:snapToGrid w:val="0"/>
        <w:ind w:firstLineChars="200" w:firstLine="480"/>
        <w:rPr>
          <w:rFonts w:cs="Times New Roman"/>
        </w:rPr>
      </w:pPr>
      <w:r w:rsidRPr="0082239E">
        <w:rPr>
          <w:rFonts w:cs="Times New Roman"/>
        </w:rPr>
        <w:t>起尘量和含水率有关，因此，减少露天堆放和保证一定的含水率及减少裸露地面是减少风力起尘的有效手段。尘粒在空气中的传播扩散情况与风速等气象条件有关，也与尘粒本身的沉降速度有关。</w:t>
      </w:r>
      <w:r w:rsidRPr="0082239E">
        <w:rPr>
          <w:rFonts w:cs="Times New Roman" w:hint="eastAsia"/>
        </w:rPr>
        <w:t>根据项目所在区域的特征，起尘风速取</w:t>
      </w:r>
      <w:r w:rsidRPr="0082239E">
        <w:rPr>
          <w:rFonts w:cs="Times New Roman" w:hint="eastAsia"/>
        </w:rPr>
        <w:t>3.3</w:t>
      </w:r>
      <w:r w:rsidRPr="0082239E">
        <w:rPr>
          <w:rFonts w:cs="Times New Roman"/>
        </w:rPr>
        <w:t>m/s</w:t>
      </w:r>
      <w:r w:rsidRPr="0082239E">
        <w:rPr>
          <w:rFonts w:cs="Times New Roman" w:hint="eastAsia"/>
        </w:rPr>
        <w:t>，</w:t>
      </w:r>
      <w:r w:rsidRPr="0082239E">
        <w:rPr>
          <w:rFonts w:cs="Times New Roman"/>
        </w:rPr>
        <w:t>距地面</w:t>
      </w:r>
      <w:r w:rsidRPr="0082239E">
        <w:rPr>
          <w:rFonts w:cs="Times New Roman"/>
        </w:rPr>
        <w:t>50m</w:t>
      </w:r>
      <w:r w:rsidRPr="0082239E">
        <w:rPr>
          <w:rFonts w:cs="Times New Roman"/>
        </w:rPr>
        <w:t>处风速</w:t>
      </w:r>
      <w:r w:rsidRPr="0082239E">
        <w:rPr>
          <w:rFonts w:cs="Times New Roman" w:hint="eastAsia"/>
        </w:rPr>
        <w:t>为</w:t>
      </w:r>
      <w:r w:rsidRPr="0082239E">
        <w:rPr>
          <w:rFonts w:cs="Times New Roman" w:hint="eastAsia"/>
        </w:rPr>
        <w:t>6.6</w:t>
      </w:r>
      <w:r w:rsidRPr="0082239E">
        <w:rPr>
          <w:rFonts w:cs="Times New Roman"/>
        </w:rPr>
        <w:t>m/s</w:t>
      </w:r>
      <w:r w:rsidRPr="0082239E">
        <w:rPr>
          <w:rFonts w:cs="Times New Roman" w:hint="eastAsia"/>
        </w:rPr>
        <w:t>，项目所在区域为轻黏土土壤，含水率取</w:t>
      </w:r>
      <w:r w:rsidRPr="0082239E">
        <w:rPr>
          <w:rFonts w:cs="Times New Roman" w:hint="eastAsia"/>
        </w:rPr>
        <w:t>15%</w:t>
      </w:r>
      <w:r w:rsidRPr="0082239E">
        <w:rPr>
          <w:rFonts w:cs="Times New Roman" w:hint="eastAsia"/>
        </w:rPr>
        <w:t>，经计算，起尘量为</w:t>
      </w:r>
      <w:r w:rsidRPr="0082239E">
        <w:rPr>
          <w:rFonts w:cs="Times New Roman" w:hint="eastAsia"/>
        </w:rPr>
        <w:t>29.4</w:t>
      </w:r>
      <w:r w:rsidRPr="0082239E">
        <w:rPr>
          <w:rFonts w:cs="Times New Roman"/>
        </w:rPr>
        <w:t>kg/</w:t>
      </w:r>
      <w:proofErr w:type="spellStart"/>
      <w:r w:rsidRPr="0082239E">
        <w:rPr>
          <w:rFonts w:cs="Times New Roman"/>
        </w:rPr>
        <w:t>t·a</w:t>
      </w:r>
      <w:proofErr w:type="spellEnd"/>
      <w:r w:rsidRPr="0082239E">
        <w:rPr>
          <w:rFonts w:cs="Times New Roman" w:hint="eastAsia"/>
        </w:rPr>
        <w:t>，项目砂质建筑材料的堆存量按</w:t>
      </w:r>
      <w:r w:rsidRPr="0082239E">
        <w:rPr>
          <w:rFonts w:cs="Times New Roman" w:hint="eastAsia"/>
        </w:rPr>
        <w:t>500</w:t>
      </w:r>
      <w:r w:rsidRPr="0082239E">
        <w:rPr>
          <w:rFonts w:cs="Times New Roman"/>
        </w:rPr>
        <w:t>t</w:t>
      </w:r>
      <w:r w:rsidRPr="0082239E">
        <w:rPr>
          <w:rFonts w:cs="Times New Roman" w:hint="eastAsia"/>
        </w:rPr>
        <w:t>/a</w:t>
      </w:r>
      <w:r w:rsidRPr="0082239E">
        <w:rPr>
          <w:rFonts w:cs="Times New Roman" w:hint="eastAsia"/>
        </w:rPr>
        <w:t>，则施工区域堆场起尘量为</w:t>
      </w:r>
      <w:r w:rsidRPr="0082239E">
        <w:rPr>
          <w:rFonts w:cs="Times New Roman" w:hint="eastAsia"/>
        </w:rPr>
        <w:t>14.7t/a</w:t>
      </w:r>
      <w:r w:rsidRPr="0082239E">
        <w:rPr>
          <w:rFonts w:cs="Times New Roman" w:hint="eastAsia"/>
        </w:rPr>
        <w:t>。经过采取洒水、覆盖等抑尘措施后，粉尘去除率为</w:t>
      </w:r>
      <w:r w:rsidRPr="0082239E">
        <w:rPr>
          <w:rFonts w:cs="Times New Roman" w:hint="eastAsia"/>
        </w:rPr>
        <w:t>75%</w:t>
      </w:r>
      <w:r w:rsidRPr="0082239E">
        <w:rPr>
          <w:rFonts w:cs="Times New Roman" w:hint="eastAsia"/>
        </w:rPr>
        <w:t>，则堆场扬尘排放量为</w:t>
      </w:r>
      <w:r w:rsidRPr="0082239E">
        <w:rPr>
          <w:rFonts w:cs="Times New Roman" w:hint="eastAsia"/>
        </w:rPr>
        <w:t>3.675t/a</w:t>
      </w:r>
      <w:r w:rsidRPr="0082239E">
        <w:rPr>
          <w:rFonts w:cs="Times New Roman" w:hint="eastAsia"/>
        </w:rPr>
        <w:t>，为无组织排放。</w:t>
      </w:r>
    </w:p>
    <w:p w14:paraId="171FFF83" w14:textId="77777777" w:rsidR="006927D1" w:rsidRPr="0082239E" w:rsidRDefault="0078398C">
      <w:pPr>
        <w:adjustRightInd w:val="0"/>
        <w:snapToGrid w:val="0"/>
        <w:ind w:firstLineChars="200" w:firstLine="480"/>
        <w:rPr>
          <w:rFonts w:cs="Times New Roman"/>
        </w:rPr>
      </w:pPr>
      <w:r w:rsidRPr="0082239E">
        <w:rPr>
          <w:rFonts w:cs="Times New Roman"/>
        </w:rPr>
        <w:t>不同粒径的尘粒的沉降速度见表</w:t>
      </w:r>
      <w:r w:rsidRPr="0082239E">
        <w:rPr>
          <w:rFonts w:cs="Times New Roman"/>
        </w:rPr>
        <w:t>3</w:t>
      </w:r>
      <w:r w:rsidRPr="0082239E">
        <w:rPr>
          <w:rFonts w:cs="Times New Roman" w:hint="eastAsia"/>
        </w:rPr>
        <w:t>.</w:t>
      </w:r>
      <w:r w:rsidR="00043134">
        <w:rPr>
          <w:rFonts w:cs="Times New Roman" w:hint="eastAsia"/>
        </w:rPr>
        <w:t>5</w:t>
      </w:r>
      <w:r w:rsidRPr="0082239E">
        <w:rPr>
          <w:rFonts w:cs="Times New Roman"/>
        </w:rPr>
        <w:t>-</w:t>
      </w:r>
      <w:r w:rsidRPr="0082239E">
        <w:rPr>
          <w:rFonts w:cs="Times New Roman" w:hint="eastAsia"/>
        </w:rPr>
        <w:t>1</w:t>
      </w:r>
      <w:r w:rsidRPr="0082239E">
        <w:rPr>
          <w:rFonts w:cs="Times New Roman"/>
        </w:rPr>
        <w:t>。</w:t>
      </w:r>
    </w:p>
    <w:p w14:paraId="419A09C0" w14:textId="77777777" w:rsidR="006927D1" w:rsidRPr="0082239E" w:rsidRDefault="0078398C">
      <w:pPr>
        <w:adjustRightInd w:val="0"/>
        <w:snapToGrid w:val="0"/>
        <w:jc w:val="center"/>
        <w:rPr>
          <w:rFonts w:cs="Times New Roman"/>
          <w:b/>
          <w:sz w:val="21"/>
          <w:szCs w:val="21"/>
        </w:rPr>
      </w:pPr>
      <w:r w:rsidRPr="0082239E">
        <w:rPr>
          <w:rFonts w:cs="Times New Roman"/>
          <w:b/>
          <w:sz w:val="21"/>
          <w:szCs w:val="21"/>
        </w:rPr>
        <w:t>表</w:t>
      </w:r>
      <w:r w:rsidRPr="0082239E">
        <w:rPr>
          <w:rFonts w:cs="Times New Roman"/>
          <w:b/>
          <w:sz w:val="21"/>
          <w:szCs w:val="21"/>
        </w:rPr>
        <w:t>3</w:t>
      </w:r>
      <w:r w:rsidRPr="0082239E">
        <w:rPr>
          <w:rFonts w:cs="Times New Roman" w:hint="eastAsia"/>
          <w:b/>
          <w:sz w:val="21"/>
          <w:szCs w:val="21"/>
        </w:rPr>
        <w:t>.</w:t>
      </w:r>
      <w:r w:rsidR="00043134">
        <w:rPr>
          <w:rFonts w:cs="Times New Roman" w:hint="eastAsia"/>
          <w:b/>
          <w:sz w:val="21"/>
          <w:szCs w:val="21"/>
        </w:rPr>
        <w:t>5</w:t>
      </w:r>
      <w:r w:rsidRPr="0082239E">
        <w:rPr>
          <w:rFonts w:cs="Times New Roman"/>
          <w:b/>
          <w:sz w:val="21"/>
          <w:szCs w:val="21"/>
        </w:rPr>
        <w:t>-</w:t>
      </w:r>
      <w:r w:rsidRPr="0082239E">
        <w:rPr>
          <w:rFonts w:cs="Times New Roman" w:hint="eastAsia"/>
          <w:b/>
          <w:sz w:val="21"/>
          <w:szCs w:val="21"/>
        </w:rPr>
        <w:t>1</w:t>
      </w:r>
      <w:r w:rsidRPr="0082239E">
        <w:rPr>
          <w:rFonts w:cs="Times New Roman"/>
          <w:b/>
          <w:sz w:val="21"/>
          <w:szCs w:val="21"/>
        </w:rPr>
        <w:t xml:space="preserve">  </w:t>
      </w:r>
      <w:r w:rsidRPr="0082239E">
        <w:rPr>
          <w:rFonts w:cs="Times New Roman"/>
          <w:b/>
          <w:sz w:val="21"/>
          <w:szCs w:val="21"/>
        </w:rPr>
        <w:t>不同粒径尘粒的沉降速度</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41"/>
        <w:gridCol w:w="883"/>
        <w:gridCol w:w="883"/>
        <w:gridCol w:w="883"/>
        <w:gridCol w:w="883"/>
        <w:gridCol w:w="883"/>
        <w:gridCol w:w="883"/>
        <w:gridCol w:w="883"/>
      </w:tblGrid>
      <w:tr w:rsidR="00A74B6E" w:rsidRPr="0082239E" w14:paraId="2EB20D2D" w14:textId="77777777">
        <w:trPr>
          <w:trHeight w:val="295"/>
          <w:jc w:val="center"/>
        </w:trPr>
        <w:tc>
          <w:tcPr>
            <w:tcW w:w="1373" w:type="pct"/>
          </w:tcPr>
          <w:p w14:paraId="4D74D754"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粒径（微米）</w:t>
            </w:r>
          </w:p>
        </w:tc>
        <w:tc>
          <w:tcPr>
            <w:tcW w:w="518" w:type="pct"/>
            <w:vAlign w:val="center"/>
          </w:tcPr>
          <w:p w14:paraId="16757D6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10</w:t>
            </w:r>
          </w:p>
        </w:tc>
        <w:tc>
          <w:tcPr>
            <w:tcW w:w="518" w:type="pct"/>
            <w:vAlign w:val="center"/>
          </w:tcPr>
          <w:p w14:paraId="34594BC9"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20</w:t>
            </w:r>
          </w:p>
        </w:tc>
        <w:tc>
          <w:tcPr>
            <w:tcW w:w="518" w:type="pct"/>
            <w:vAlign w:val="center"/>
          </w:tcPr>
          <w:p w14:paraId="60BD36A8"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30</w:t>
            </w:r>
          </w:p>
        </w:tc>
        <w:tc>
          <w:tcPr>
            <w:tcW w:w="518" w:type="pct"/>
            <w:vAlign w:val="center"/>
          </w:tcPr>
          <w:p w14:paraId="55E6C6A9"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40</w:t>
            </w:r>
          </w:p>
        </w:tc>
        <w:tc>
          <w:tcPr>
            <w:tcW w:w="518" w:type="pct"/>
            <w:vAlign w:val="center"/>
          </w:tcPr>
          <w:p w14:paraId="1160365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50</w:t>
            </w:r>
          </w:p>
        </w:tc>
        <w:tc>
          <w:tcPr>
            <w:tcW w:w="518" w:type="pct"/>
            <w:vAlign w:val="center"/>
          </w:tcPr>
          <w:p w14:paraId="33122FA7"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60</w:t>
            </w:r>
          </w:p>
        </w:tc>
        <w:tc>
          <w:tcPr>
            <w:tcW w:w="518" w:type="pct"/>
            <w:vAlign w:val="center"/>
          </w:tcPr>
          <w:p w14:paraId="5BBAF767"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70</w:t>
            </w:r>
          </w:p>
        </w:tc>
      </w:tr>
      <w:tr w:rsidR="00A74B6E" w:rsidRPr="0082239E" w14:paraId="78555436" w14:textId="77777777">
        <w:trPr>
          <w:trHeight w:val="271"/>
          <w:jc w:val="center"/>
        </w:trPr>
        <w:tc>
          <w:tcPr>
            <w:tcW w:w="1373" w:type="pct"/>
          </w:tcPr>
          <w:p w14:paraId="7FB03A41"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沉降速度（</w:t>
            </w:r>
            <w:r w:rsidRPr="0082239E">
              <w:rPr>
                <w:rFonts w:cs="Times New Roman"/>
                <w:sz w:val="21"/>
                <w:szCs w:val="21"/>
              </w:rPr>
              <w:t>m/s</w:t>
            </w:r>
            <w:r w:rsidRPr="0082239E">
              <w:rPr>
                <w:rFonts w:cs="Times New Roman"/>
                <w:sz w:val="21"/>
                <w:szCs w:val="21"/>
              </w:rPr>
              <w:t>）</w:t>
            </w:r>
          </w:p>
        </w:tc>
        <w:tc>
          <w:tcPr>
            <w:tcW w:w="518" w:type="pct"/>
            <w:vAlign w:val="center"/>
          </w:tcPr>
          <w:p w14:paraId="26B7D7A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0.03</w:t>
            </w:r>
          </w:p>
        </w:tc>
        <w:tc>
          <w:tcPr>
            <w:tcW w:w="518" w:type="pct"/>
            <w:vAlign w:val="center"/>
          </w:tcPr>
          <w:p w14:paraId="75DA290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0.012</w:t>
            </w:r>
          </w:p>
        </w:tc>
        <w:tc>
          <w:tcPr>
            <w:tcW w:w="518" w:type="pct"/>
            <w:vAlign w:val="center"/>
          </w:tcPr>
          <w:p w14:paraId="4D64737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0.027</w:t>
            </w:r>
          </w:p>
        </w:tc>
        <w:tc>
          <w:tcPr>
            <w:tcW w:w="518" w:type="pct"/>
            <w:vAlign w:val="center"/>
          </w:tcPr>
          <w:p w14:paraId="21AF782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0.048</w:t>
            </w:r>
          </w:p>
        </w:tc>
        <w:tc>
          <w:tcPr>
            <w:tcW w:w="518" w:type="pct"/>
            <w:vAlign w:val="center"/>
          </w:tcPr>
          <w:p w14:paraId="63A024D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0.075</w:t>
            </w:r>
          </w:p>
        </w:tc>
        <w:tc>
          <w:tcPr>
            <w:tcW w:w="518" w:type="pct"/>
            <w:vAlign w:val="center"/>
          </w:tcPr>
          <w:p w14:paraId="11B11A7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0.108</w:t>
            </w:r>
          </w:p>
        </w:tc>
        <w:tc>
          <w:tcPr>
            <w:tcW w:w="518" w:type="pct"/>
            <w:vAlign w:val="center"/>
          </w:tcPr>
          <w:p w14:paraId="52509447"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0.147</w:t>
            </w:r>
          </w:p>
        </w:tc>
      </w:tr>
      <w:tr w:rsidR="00A74B6E" w:rsidRPr="0082239E" w14:paraId="7A4FC0AD" w14:textId="77777777">
        <w:trPr>
          <w:trHeight w:val="275"/>
          <w:jc w:val="center"/>
        </w:trPr>
        <w:tc>
          <w:tcPr>
            <w:tcW w:w="1373" w:type="pct"/>
          </w:tcPr>
          <w:p w14:paraId="7C8C9572"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粒径（微米）</w:t>
            </w:r>
          </w:p>
        </w:tc>
        <w:tc>
          <w:tcPr>
            <w:tcW w:w="518" w:type="pct"/>
            <w:vAlign w:val="center"/>
          </w:tcPr>
          <w:p w14:paraId="384E441B"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80</w:t>
            </w:r>
          </w:p>
        </w:tc>
        <w:tc>
          <w:tcPr>
            <w:tcW w:w="518" w:type="pct"/>
            <w:vAlign w:val="center"/>
          </w:tcPr>
          <w:p w14:paraId="2D9785DE"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90</w:t>
            </w:r>
          </w:p>
        </w:tc>
        <w:tc>
          <w:tcPr>
            <w:tcW w:w="518" w:type="pct"/>
            <w:vAlign w:val="center"/>
          </w:tcPr>
          <w:p w14:paraId="28F7691F"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100</w:t>
            </w:r>
          </w:p>
        </w:tc>
        <w:tc>
          <w:tcPr>
            <w:tcW w:w="518" w:type="pct"/>
            <w:vAlign w:val="center"/>
          </w:tcPr>
          <w:p w14:paraId="36888B13"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150</w:t>
            </w:r>
          </w:p>
        </w:tc>
        <w:tc>
          <w:tcPr>
            <w:tcW w:w="518" w:type="pct"/>
            <w:vAlign w:val="center"/>
          </w:tcPr>
          <w:p w14:paraId="2F4C3650"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200</w:t>
            </w:r>
          </w:p>
        </w:tc>
        <w:tc>
          <w:tcPr>
            <w:tcW w:w="518" w:type="pct"/>
            <w:vAlign w:val="center"/>
          </w:tcPr>
          <w:p w14:paraId="19CC6FCF"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250</w:t>
            </w:r>
          </w:p>
        </w:tc>
        <w:tc>
          <w:tcPr>
            <w:tcW w:w="518" w:type="pct"/>
            <w:vAlign w:val="center"/>
          </w:tcPr>
          <w:p w14:paraId="52EA1C62"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350</w:t>
            </w:r>
          </w:p>
        </w:tc>
      </w:tr>
      <w:tr w:rsidR="00A74B6E" w:rsidRPr="0082239E" w14:paraId="4729D42A" w14:textId="77777777">
        <w:trPr>
          <w:trHeight w:val="251"/>
          <w:jc w:val="center"/>
        </w:trPr>
        <w:tc>
          <w:tcPr>
            <w:tcW w:w="1373" w:type="pct"/>
          </w:tcPr>
          <w:p w14:paraId="609FAE5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沉降速度（</w:t>
            </w:r>
            <w:r w:rsidRPr="0082239E">
              <w:rPr>
                <w:rFonts w:cs="Times New Roman"/>
                <w:sz w:val="21"/>
                <w:szCs w:val="21"/>
              </w:rPr>
              <w:t>m/s</w:t>
            </w:r>
            <w:r w:rsidRPr="0082239E">
              <w:rPr>
                <w:rFonts w:cs="Times New Roman"/>
                <w:sz w:val="21"/>
                <w:szCs w:val="21"/>
              </w:rPr>
              <w:t>）</w:t>
            </w:r>
          </w:p>
        </w:tc>
        <w:tc>
          <w:tcPr>
            <w:tcW w:w="518" w:type="pct"/>
            <w:vAlign w:val="center"/>
          </w:tcPr>
          <w:p w14:paraId="68EF7B3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0.158</w:t>
            </w:r>
          </w:p>
        </w:tc>
        <w:tc>
          <w:tcPr>
            <w:tcW w:w="518" w:type="pct"/>
            <w:vAlign w:val="center"/>
          </w:tcPr>
          <w:p w14:paraId="46560D3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0.170</w:t>
            </w:r>
          </w:p>
        </w:tc>
        <w:tc>
          <w:tcPr>
            <w:tcW w:w="518" w:type="pct"/>
            <w:vAlign w:val="center"/>
          </w:tcPr>
          <w:p w14:paraId="6E46184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0.182</w:t>
            </w:r>
          </w:p>
        </w:tc>
        <w:tc>
          <w:tcPr>
            <w:tcW w:w="518" w:type="pct"/>
            <w:vAlign w:val="center"/>
          </w:tcPr>
          <w:p w14:paraId="121F1E9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0.239</w:t>
            </w:r>
          </w:p>
        </w:tc>
        <w:tc>
          <w:tcPr>
            <w:tcW w:w="518" w:type="pct"/>
            <w:vAlign w:val="center"/>
          </w:tcPr>
          <w:p w14:paraId="4EE5277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0.804</w:t>
            </w:r>
          </w:p>
        </w:tc>
        <w:tc>
          <w:tcPr>
            <w:tcW w:w="518" w:type="pct"/>
            <w:vAlign w:val="center"/>
          </w:tcPr>
          <w:p w14:paraId="4827412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1.005</w:t>
            </w:r>
          </w:p>
        </w:tc>
        <w:tc>
          <w:tcPr>
            <w:tcW w:w="518" w:type="pct"/>
            <w:vAlign w:val="center"/>
          </w:tcPr>
          <w:p w14:paraId="24FADE2B"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1.829</w:t>
            </w:r>
          </w:p>
        </w:tc>
      </w:tr>
      <w:tr w:rsidR="00A74B6E" w:rsidRPr="0082239E" w14:paraId="4E088CD6" w14:textId="77777777">
        <w:trPr>
          <w:trHeight w:val="255"/>
          <w:jc w:val="center"/>
        </w:trPr>
        <w:tc>
          <w:tcPr>
            <w:tcW w:w="1373" w:type="pct"/>
          </w:tcPr>
          <w:p w14:paraId="2ABD201B"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粒径（微米）</w:t>
            </w:r>
          </w:p>
        </w:tc>
        <w:tc>
          <w:tcPr>
            <w:tcW w:w="518" w:type="pct"/>
            <w:vAlign w:val="center"/>
          </w:tcPr>
          <w:p w14:paraId="34858546"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450</w:t>
            </w:r>
          </w:p>
        </w:tc>
        <w:tc>
          <w:tcPr>
            <w:tcW w:w="518" w:type="pct"/>
            <w:vAlign w:val="center"/>
          </w:tcPr>
          <w:p w14:paraId="0156A3A1"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550</w:t>
            </w:r>
          </w:p>
        </w:tc>
        <w:tc>
          <w:tcPr>
            <w:tcW w:w="518" w:type="pct"/>
            <w:vAlign w:val="center"/>
          </w:tcPr>
          <w:p w14:paraId="73CFF8C1"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650</w:t>
            </w:r>
          </w:p>
        </w:tc>
        <w:tc>
          <w:tcPr>
            <w:tcW w:w="518" w:type="pct"/>
            <w:vAlign w:val="center"/>
          </w:tcPr>
          <w:p w14:paraId="0C86F6D5"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750</w:t>
            </w:r>
          </w:p>
        </w:tc>
        <w:tc>
          <w:tcPr>
            <w:tcW w:w="518" w:type="pct"/>
            <w:vAlign w:val="center"/>
          </w:tcPr>
          <w:p w14:paraId="30B80BFE"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850</w:t>
            </w:r>
          </w:p>
        </w:tc>
        <w:tc>
          <w:tcPr>
            <w:tcW w:w="518" w:type="pct"/>
            <w:vAlign w:val="center"/>
          </w:tcPr>
          <w:p w14:paraId="1FB0D51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950</w:t>
            </w:r>
          </w:p>
        </w:tc>
        <w:tc>
          <w:tcPr>
            <w:tcW w:w="518" w:type="pct"/>
            <w:vAlign w:val="center"/>
          </w:tcPr>
          <w:p w14:paraId="5DEC51B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1050</w:t>
            </w:r>
          </w:p>
        </w:tc>
      </w:tr>
      <w:tr w:rsidR="00A74B6E" w:rsidRPr="0082239E" w14:paraId="59A9CE80" w14:textId="77777777">
        <w:trPr>
          <w:trHeight w:val="231"/>
          <w:jc w:val="center"/>
        </w:trPr>
        <w:tc>
          <w:tcPr>
            <w:tcW w:w="1373" w:type="pct"/>
          </w:tcPr>
          <w:p w14:paraId="390FCB07"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沉降速度（</w:t>
            </w:r>
            <w:r w:rsidRPr="0082239E">
              <w:rPr>
                <w:rFonts w:cs="Times New Roman"/>
                <w:sz w:val="21"/>
                <w:szCs w:val="21"/>
              </w:rPr>
              <w:t>m/s</w:t>
            </w:r>
            <w:r w:rsidRPr="0082239E">
              <w:rPr>
                <w:rFonts w:cs="Times New Roman"/>
                <w:sz w:val="21"/>
                <w:szCs w:val="21"/>
              </w:rPr>
              <w:t>）</w:t>
            </w:r>
          </w:p>
        </w:tc>
        <w:tc>
          <w:tcPr>
            <w:tcW w:w="518" w:type="pct"/>
            <w:vAlign w:val="center"/>
          </w:tcPr>
          <w:p w14:paraId="2DECAADA"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2.211</w:t>
            </w:r>
          </w:p>
        </w:tc>
        <w:tc>
          <w:tcPr>
            <w:tcW w:w="518" w:type="pct"/>
            <w:vAlign w:val="center"/>
          </w:tcPr>
          <w:p w14:paraId="6B6348D5"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2.614</w:t>
            </w:r>
          </w:p>
        </w:tc>
        <w:tc>
          <w:tcPr>
            <w:tcW w:w="518" w:type="pct"/>
            <w:vAlign w:val="center"/>
          </w:tcPr>
          <w:p w14:paraId="5AEDF2D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3.016</w:t>
            </w:r>
          </w:p>
        </w:tc>
        <w:tc>
          <w:tcPr>
            <w:tcW w:w="518" w:type="pct"/>
            <w:vAlign w:val="center"/>
          </w:tcPr>
          <w:p w14:paraId="7589E577"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3.418</w:t>
            </w:r>
          </w:p>
        </w:tc>
        <w:tc>
          <w:tcPr>
            <w:tcW w:w="518" w:type="pct"/>
            <w:vAlign w:val="center"/>
          </w:tcPr>
          <w:p w14:paraId="4634EB6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3.820</w:t>
            </w:r>
          </w:p>
        </w:tc>
        <w:tc>
          <w:tcPr>
            <w:tcW w:w="518" w:type="pct"/>
            <w:vAlign w:val="center"/>
          </w:tcPr>
          <w:p w14:paraId="7736F0D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4.222</w:t>
            </w:r>
          </w:p>
        </w:tc>
        <w:tc>
          <w:tcPr>
            <w:tcW w:w="518" w:type="pct"/>
            <w:vAlign w:val="center"/>
          </w:tcPr>
          <w:p w14:paraId="11C1FA3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4.624</w:t>
            </w:r>
          </w:p>
        </w:tc>
      </w:tr>
    </w:tbl>
    <w:p w14:paraId="6263E442" w14:textId="77777777" w:rsidR="006927D1" w:rsidRPr="0082239E" w:rsidRDefault="0078398C">
      <w:pPr>
        <w:adjustRightInd w:val="0"/>
        <w:snapToGrid w:val="0"/>
        <w:spacing w:beforeLines="50" w:before="156"/>
        <w:rPr>
          <w:rFonts w:cs="Times New Roman"/>
        </w:rPr>
      </w:pPr>
      <w:r w:rsidRPr="0082239E">
        <w:rPr>
          <w:rFonts w:cs="Times New Roman" w:hint="eastAsia"/>
        </w:rPr>
        <w:t xml:space="preserve">    </w:t>
      </w:r>
      <w:r w:rsidRPr="0082239E">
        <w:rPr>
          <w:rFonts w:cs="Times New Roman"/>
        </w:rPr>
        <w:t>由表</w:t>
      </w:r>
      <w:r w:rsidRPr="0082239E">
        <w:rPr>
          <w:rFonts w:cs="Times New Roman" w:hint="eastAsia"/>
        </w:rPr>
        <w:t>3.3-1</w:t>
      </w:r>
      <w:r w:rsidRPr="0082239E">
        <w:rPr>
          <w:rFonts w:cs="Times New Roman"/>
        </w:rPr>
        <w:t>可知，尘粒的沉降速度随粒径的增大而迅速增大。当粒径为</w:t>
      </w:r>
      <w:r w:rsidRPr="0082239E">
        <w:rPr>
          <w:rFonts w:cs="Times New Roman"/>
        </w:rPr>
        <w:t>250μm</w:t>
      </w:r>
      <w:r w:rsidRPr="0082239E">
        <w:rPr>
          <w:rFonts w:cs="Times New Roman"/>
        </w:rPr>
        <w:t>时，沉降速度为</w:t>
      </w:r>
      <w:r w:rsidRPr="0082239E">
        <w:rPr>
          <w:rFonts w:cs="Times New Roman"/>
        </w:rPr>
        <w:t>1.005m/s</w:t>
      </w:r>
      <w:r w:rsidRPr="0082239E">
        <w:rPr>
          <w:rFonts w:cs="Times New Roman"/>
        </w:rPr>
        <w:t>，因此可以认为当尘粒大于</w:t>
      </w:r>
      <w:r w:rsidRPr="0082239E">
        <w:rPr>
          <w:rFonts w:cs="Times New Roman"/>
        </w:rPr>
        <w:t>250μm</w:t>
      </w:r>
      <w:r w:rsidRPr="0082239E">
        <w:rPr>
          <w:rFonts w:cs="Times New Roman"/>
        </w:rPr>
        <w:t>时，主要影响范围在扬尘点下风向近距离范围内，而真正对外环境产生影响的是一些微小尘粒。根据现场的气候情况不同，其影响范围也有所不同。根据气象资料</w:t>
      </w:r>
      <w:r w:rsidRPr="0082239E">
        <w:rPr>
          <w:rFonts w:cs="Times New Roman" w:hint="eastAsia"/>
        </w:rPr>
        <w:t>，</w:t>
      </w:r>
      <w:r w:rsidRPr="0082239E">
        <w:rPr>
          <w:rFonts w:cs="Times New Roman"/>
        </w:rPr>
        <w:t>全年主导风向为</w:t>
      </w:r>
      <w:r w:rsidRPr="0082239E">
        <w:rPr>
          <w:rFonts w:cs="Times New Roman"/>
        </w:rPr>
        <w:t>NNE</w:t>
      </w:r>
      <w:r w:rsidRPr="0082239E">
        <w:rPr>
          <w:rFonts w:cs="Times New Roman"/>
        </w:rPr>
        <w:t>，因此施工扬尘主要影响西南偏西区域，项目拟建</w:t>
      </w:r>
      <w:r w:rsidRPr="0082239E">
        <w:rPr>
          <w:rFonts w:cs="Times New Roman" w:hint="eastAsia"/>
        </w:rPr>
        <w:t>地周边为</w:t>
      </w:r>
      <w:r w:rsidR="006637F1">
        <w:rPr>
          <w:rFonts w:cs="Times New Roman" w:hint="eastAsia"/>
        </w:rPr>
        <w:t>农田</w:t>
      </w:r>
      <w:r w:rsidRPr="0082239E">
        <w:rPr>
          <w:rFonts w:cs="Times New Roman" w:hint="eastAsia"/>
        </w:rPr>
        <w:t>，施工扬尘对外环境</w:t>
      </w:r>
      <w:r w:rsidRPr="0082239E">
        <w:rPr>
          <w:rFonts w:cs="Times New Roman"/>
        </w:rPr>
        <w:t>影响</w:t>
      </w:r>
      <w:r w:rsidRPr="0082239E">
        <w:rPr>
          <w:rFonts w:cs="Times New Roman" w:hint="eastAsia"/>
        </w:rPr>
        <w:t>较小</w:t>
      </w:r>
      <w:r w:rsidRPr="0082239E">
        <w:rPr>
          <w:rFonts w:cs="Times New Roman"/>
        </w:rPr>
        <w:t>。</w:t>
      </w:r>
    </w:p>
    <w:p w14:paraId="2D389710" w14:textId="77777777" w:rsidR="006927D1" w:rsidRPr="0082239E" w:rsidRDefault="0078398C">
      <w:pPr>
        <w:adjustRightInd w:val="0"/>
        <w:snapToGrid w:val="0"/>
        <w:ind w:firstLineChars="200" w:firstLine="480"/>
        <w:rPr>
          <w:rFonts w:cs="Times New Roman"/>
        </w:rPr>
      </w:pPr>
      <w:r w:rsidRPr="0082239E">
        <w:rPr>
          <w:rFonts w:cs="Times New Roman" w:hint="eastAsia"/>
        </w:rPr>
        <w:t>②</w:t>
      </w:r>
      <w:r w:rsidRPr="0082239E">
        <w:rPr>
          <w:rFonts w:cs="Times New Roman"/>
        </w:rPr>
        <w:t>车辆行驶的动力起尘</w:t>
      </w:r>
    </w:p>
    <w:p w14:paraId="6F08078B" w14:textId="77777777" w:rsidR="006927D1" w:rsidRPr="0082239E" w:rsidRDefault="0078398C">
      <w:pPr>
        <w:adjustRightInd w:val="0"/>
        <w:snapToGrid w:val="0"/>
        <w:ind w:firstLineChars="200" w:firstLine="480"/>
        <w:rPr>
          <w:rFonts w:cs="Times New Roman"/>
        </w:rPr>
      </w:pPr>
      <w:r w:rsidRPr="0082239E">
        <w:rPr>
          <w:rFonts w:cs="Times New Roman"/>
        </w:rPr>
        <w:t>据有关文献报道，车辆行驶产生的扬尘占总扬尘的</w:t>
      </w:r>
      <w:r w:rsidRPr="0082239E">
        <w:rPr>
          <w:rFonts w:cs="Times New Roman"/>
        </w:rPr>
        <w:t>60%</w:t>
      </w:r>
      <w:r w:rsidRPr="0082239E">
        <w:rPr>
          <w:rFonts w:cs="Times New Roman"/>
        </w:rPr>
        <w:t>以上，车辆行驶产生的扬尘，在尘土完全干燥情况下，可按下列经验公式计算：</w:t>
      </w:r>
    </w:p>
    <w:p w14:paraId="22164B52" w14:textId="77777777" w:rsidR="006927D1" w:rsidRPr="0082239E" w:rsidRDefault="0078398C">
      <w:pPr>
        <w:adjustRightInd w:val="0"/>
        <w:snapToGrid w:val="0"/>
        <w:jc w:val="center"/>
        <w:rPr>
          <w:rFonts w:cs="Times New Roman"/>
        </w:rPr>
      </w:pPr>
      <w:r w:rsidRPr="0082239E">
        <w:rPr>
          <w:rFonts w:cs="Times New Roman"/>
        </w:rPr>
        <w:object w:dxaOrig="3766" w:dyaOrig="630" w14:anchorId="55BEEE11">
          <v:shape id="_x0000_i1028" type="#_x0000_t75" style="width:188.3pt;height:31.5pt" o:ole="">
            <v:imagedata r:id="rId24" o:title=""/>
          </v:shape>
          <o:OLEObject Type="Embed" ProgID="Equation.3" ShapeID="_x0000_i1028" DrawAspect="Content" ObjectID="_1809863756" r:id="rId25"/>
        </w:object>
      </w:r>
    </w:p>
    <w:p w14:paraId="4C544AF3" w14:textId="77777777" w:rsidR="006927D1" w:rsidRPr="0082239E" w:rsidRDefault="0078398C">
      <w:pPr>
        <w:adjustRightInd w:val="0"/>
        <w:snapToGrid w:val="0"/>
        <w:ind w:firstLineChars="200" w:firstLine="480"/>
        <w:rPr>
          <w:rFonts w:cs="Times New Roman"/>
        </w:rPr>
      </w:pPr>
      <w:r w:rsidRPr="0082239E">
        <w:rPr>
          <w:rFonts w:cs="Times New Roman"/>
        </w:rPr>
        <w:lastRenderedPageBreak/>
        <w:t>其中：</w:t>
      </w:r>
    </w:p>
    <w:p w14:paraId="58CC3507" w14:textId="77777777" w:rsidR="006927D1" w:rsidRPr="0082239E" w:rsidRDefault="0078398C">
      <w:pPr>
        <w:adjustRightInd w:val="0"/>
        <w:snapToGrid w:val="0"/>
        <w:ind w:firstLineChars="500" w:firstLine="1200"/>
        <w:rPr>
          <w:rFonts w:cs="Times New Roman"/>
        </w:rPr>
      </w:pPr>
      <w:r w:rsidRPr="0082239E">
        <w:rPr>
          <w:rFonts w:cs="Times New Roman"/>
        </w:rPr>
        <w:t>Q——</w:t>
      </w:r>
      <w:r w:rsidRPr="0082239E">
        <w:rPr>
          <w:rFonts w:cs="Times New Roman"/>
        </w:rPr>
        <w:t>汽车行驶时的扬尘，</w:t>
      </w:r>
      <w:r w:rsidRPr="0082239E">
        <w:rPr>
          <w:rFonts w:cs="Times New Roman"/>
        </w:rPr>
        <w:t>kg/km·</w:t>
      </w:r>
      <w:r w:rsidRPr="0082239E">
        <w:rPr>
          <w:rFonts w:cs="Times New Roman"/>
        </w:rPr>
        <w:t>辆；</w:t>
      </w:r>
    </w:p>
    <w:p w14:paraId="2D1B24D6" w14:textId="77777777" w:rsidR="006927D1" w:rsidRPr="0082239E" w:rsidRDefault="0078398C">
      <w:pPr>
        <w:adjustRightInd w:val="0"/>
        <w:snapToGrid w:val="0"/>
        <w:ind w:firstLineChars="500" w:firstLine="1200"/>
        <w:rPr>
          <w:rFonts w:cs="Times New Roman"/>
        </w:rPr>
      </w:pPr>
      <w:r w:rsidRPr="0082239E">
        <w:rPr>
          <w:rFonts w:cs="Times New Roman"/>
        </w:rPr>
        <w:t>V——</w:t>
      </w:r>
      <w:r w:rsidRPr="0082239E">
        <w:rPr>
          <w:rFonts w:cs="Times New Roman"/>
        </w:rPr>
        <w:t>汽车车速，</w:t>
      </w:r>
      <w:r w:rsidRPr="0082239E">
        <w:rPr>
          <w:rFonts w:cs="Times New Roman"/>
        </w:rPr>
        <w:t>km/h</w:t>
      </w:r>
      <w:r w:rsidRPr="0082239E">
        <w:rPr>
          <w:rFonts w:cs="Times New Roman"/>
        </w:rPr>
        <w:t>；</w:t>
      </w:r>
    </w:p>
    <w:p w14:paraId="0560F0AD" w14:textId="77777777" w:rsidR="006927D1" w:rsidRPr="0082239E" w:rsidRDefault="0078398C">
      <w:pPr>
        <w:adjustRightInd w:val="0"/>
        <w:snapToGrid w:val="0"/>
        <w:ind w:firstLineChars="500" w:firstLine="1200"/>
        <w:rPr>
          <w:rFonts w:cs="Times New Roman"/>
        </w:rPr>
      </w:pPr>
      <w:r w:rsidRPr="0082239E">
        <w:rPr>
          <w:rFonts w:cs="Times New Roman"/>
        </w:rPr>
        <w:t>W——</w:t>
      </w:r>
      <w:r w:rsidRPr="0082239E">
        <w:rPr>
          <w:rFonts w:cs="Times New Roman"/>
        </w:rPr>
        <w:t>汽车载重量，</w:t>
      </w:r>
      <w:r w:rsidRPr="0082239E">
        <w:rPr>
          <w:rFonts w:cs="Times New Roman"/>
        </w:rPr>
        <w:t>t</w:t>
      </w:r>
      <w:r w:rsidRPr="0082239E">
        <w:rPr>
          <w:rFonts w:cs="Times New Roman"/>
        </w:rPr>
        <w:t>；</w:t>
      </w:r>
    </w:p>
    <w:p w14:paraId="72FDC289" w14:textId="77777777" w:rsidR="006927D1" w:rsidRPr="0082239E" w:rsidRDefault="0078398C">
      <w:pPr>
        <w:adjustRightInd w:val="0"/>
        <w:snapToGrid w:val="0"/>
        <w:ind w:firstLineChars="500" w:firstLine="1200"/>
        <w:rPr>
          <w:rFonts w:cs="Times New Roman"/>
        </w:rPr>
      </w:pPr>
      <w:r w:rsidRPr="0082239E">
        <w:rPr>
          <w:rFonts w:cs="Times New Roman"/>
        </w:rPr>
        <w:t>P——</w:t>
      </w:r>
      <w:r w:rsidRPr="0082239E">
        <w:rPr>
          <w:rFonts w:cs="Times New Roman"/>
        </w:rPr>
        <w:t>道路表面粉尘量，</w:t>
      </w:r>
      <w:r w:rsidRPr="0082239E">
        <w:rPr>
          <w:rFonts w:cs="Times New Roman"/>
        </w:rPr>
        <w:t>kg/m</w:t>
      </w:r>
      <w:r w:rsidRPr="0082239E">
        <w:rPr>
          <w:rFonts w:cs="Times New Roman"/>
          <w:vertAlign w:val="superscript"/>
        </w:rPr>
        <w:t>2</w:t>
      </w:r>
      <w:r w:rsidRPr="0082239E">
        <w:rPr>
          <w:rFonts w:cs="Times New Roman"/>
        </w:rPr>
        <w:t>。</w:t>
      </w:r>
    </w:p>
    <w:p w14:paraId="0C1CE9A0" w14:textId="77777777" w:rsidR="006927D1" w:rsidRPr="0082239E" w:rsidRDefault="0078398C">
      <w:pPr>
        <w:adjustRightInd w:val="0"/>
        <w:snapToGrid w:val="0"/>
        <w:ind w:firstLineChars="200" w:firstLine="480"/>
        <w:rPr>
          <w:rFonts w:cs="Times New Roman"/>
        </w:rPr>
      </w:pPr>
      <w:r w:rsidRPr="0082239E">
        <w:rPr>
          <w:rFonts w:cs="Times New Roman"/>
        </w:rPr>
        <w:t>表</w:t>
      </w:r>
      <w:r w:rsidRPr="0082239E">
        <w:rPr>
          <w:rFonts w:cs="Times New Roman" w:hint="eastAsia"/>
        </w:rPr>
        <w:t>3.</w:t>
      </w:r>
      <w:r w:rsidR="00043134">
        <w:rPr>
          <w:rFonts w:cs="Times New Roman" w:hint="eastAsia"/>
        </w:rPr>
        <w:t>5</w:t>
      </w:r>
      <w:r w:rsidRPr="0082239E">
        <w:rPr>
          <w:rFonts w:cs="Times New Roman" w:hint="eastAsia"/>
        </w:rPr>
        <w:t>-2</w:t>
      </w:r>
      <w:r w:rsidRPr="0082239E">
        <w:rPr>
          <w:rFonts w:cs="Times New Roman"/>
        </w:rPr>
        <w:t>中为一辆</w:t>
      </w:r>
      <w:r w:rsidRPr="0082239E">
        <w:rPr>
          <w:rFonts w:cs="Times New Roman"/>
        </w:rPr>
        <w:t>10t</w:t>
      </w:r>
      <w:r w:rsidRPr="0082239E">
        <w:rPr>
          <w:rFonts w:cs="Times New Roman"/>
        </w:rPr>
        <w:t>卡车，通过长度为</w:t>
      </w:r>
      <w:r w:rsidRPr="0082239E">
        <w:rPr>
          <w:rFonts w:cs="Times New Roman"/>
        </w:rPr>
        <w:t>1km</w:t>
      </w:r>
      <w:r w:rsidRPr="0082239E">
        <w:rPr>
          <w:rFonts w:cs="Times New Roman"/>
        </w:rPr>
        <w:t>的一段路面时，路面不同清洁程度，不同行驶速度情况下的扬尘量。由此可见，在路面同样清洁程度下，车速越快，扬尘量越大；而在同样车速情况下，路面越脏，扬尘量越大。</w:t>
      </w:r>
    </w:p>
    <w:p w14:paraId="4C3B494F" w14:textId="77777777" w:rsidR="006927D1" w:rsidRPr="0082239E" w:rsidRDefault="0078398C">
      <w:pPr>
        <w:adjustRightInd w:val="0"/>
        <w:snapToGrid w:val="0"/>
        <w:jc w:val="center"/>
        <w:rPr>
          <w:rFonts w:cs="Times New Roman"/>
          <w:b/>
          <w:sz w:val="21"/>
          <w:szCs w:val="21"/>
        </w:rPr>
      </w:pPr>
      <w:r w:rsidRPr="0082239E">
        <w:rPr>
          <w:rFonts w:cs="Times New Roman"/>
          <w:b/>
          <w:sz w:val="21"/>
          <w:szCs w:val="21"/>
        </w:rPr>
        <w:t>表</w:t>
      </w:r>
      <w:r w:rsidRPr="0082239E">
        <w:rPr>
          <w:rFonts w:cs="Times New Roman" w:hint="eastAsia"/>
          <w:b/>
          <w:sz w:val="21"/>
          <w:szCs w:val="21"/>
        </w:rPr>
        <w:t>3.</w:t>
      </w:r>
      <w:r w:rsidR="00043134">
        <w:rPr>
          <w:rFonts w:cs="Times New Roman" w:hint="eastAsia"/>
          <w:b/>
          <w:sz w:val="21"/>
          <w:szCs w:val="21"/>
        </w:rPr>
        <w:t>5</w:t>
      </w:r>
      <w:r w:rsidRPr="0082239E">
        <w:rPr>
          <w:rFonts w:cs="Times New Roman" w:hint="eastAsia"/>
          <w:b/>
          <w:sz w:val="21"/>
          <w:szCs w:val="21"/>
        </w:rPr>
        <w:t xml:space="preserve">-2 </w:t>
      </w:r>
      <w:r w:rsidRPr="0082239E">
        <w:rPr>
          <w:rFonts w:cs="Times New Roman"/>
          <w:b/>
          <w:sz w:val="21"/>
          <w:szCs w:val="21"/>
        </w:rPr>
        <w:t xml:space="preserve"> </w:t>
      </w:r>
      <w:r w:rsidRPr="0082239E">
        <w:rPr>
          <w:rFonts w:cs="Times New Roman"/>
          <w:b/>
          <w:sz w:val="21"/>
          <w:szCs w:val="21"/>
        </w:rPr>
        <w:t>在不同车速和地面清洁程度的汽车扬尘</w:t>
      </w:r>
      <w:r w:rsidRPr="0082239E">
        <w:rPr>
          <w:rFonts w:cs="Times New Roman"/>
          <w:b/>
          <w:sz w:val="21"/>
          <w:szCs w:val="21"/>
        </w:rPr>
        <w:t xml:space="preserve">  </w:t>
      </w:r>
      <w:r w:rsidRPr="0082239E">
        <w:rPr>
          <w:rFonts w:cs="Times New Roman"/>
          <w:b/>
          <w:sz w:val="21"/>
          <w:szCs w:val="21"/>
        </w:rPr>
        <w:t>单位：</w:t>
      </w:r>
      <w:r w:rsidRPr="0082239E">
        <w:rPr>
          <w:rFonts w:cs="Times New Roman"/>
          <w:b/>
          <w:sz w:val="21"/>
          <w:szCs w:val="21"/>
        </w:rPr>
        <w:t>kg/km·</w:t>
      </w:r>
      <w:r w:rsidRPr="0082239E">
        <w:rPr>
          <w:rFonts w:cs="Times New Roman"/>
          <w:b/>
          <w:sz w:val="21"/>
          <w:szCs w:val="21"/>
        </w:rPr>
        <w:t>辆</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22"/>
        <w:gridCol w:w="1168"/>
        <w:gridCol w:w="1168"/>
        <w:gridCol w:w="1169"/>
        <w:gridCol w:w="1168"/>
        <w:gridCol w:w="1168"/>
        <w:gridCol w:w="1169"/>
      </w:tblGrid>
      <w:tr w:rsidR="00A74B6E" w:rsidRPr="0082239E" w14:paraId="0BC80EEC" w14:textId="77777777">
        <w:trPr>
          <w:trHeight w:val="101"/>
          <w:jc w:val="center"/>
        </w:trPr>
        <w:tc>
          <w:tcPr>
            <w:tcW w:w="1722" w:type="dxa"/>
            <w:tcBorders>
              <w:tl2br w:val="single" w:sz="4" w:space="0" w:color="auto"/>
            </w:tcBorders>
          </w:tcPr>
          <w:p w14:paraId="19783FA8"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 xml:space="preserve">      P</w:t>
            </w:r>
            <w:r w:rsidRPr="0082239E">
              <w:rPr>
                <w:rFonts w:cs="Times New Roman" w:hint="eastAsia"/>
                <w:b/>
                <w:sz w:val="21"/>
                <w:szCs w:val="21"/>
              </w:rPr>
              <w:t>（</w:t>
            </w:r>
            <w:r w:rsidRPr="0082239E">
              <w:rPr>
                <w:rFonts w:cs="Times New Roman" w:hint="eastAsia"/>
                <w:b/>
                <w:sz w:val="21"/>
                <w:szCs w:val="21"/>
              </w:rPr>
              <w:t>kg/m</w:t>
            </w:r>
            <w:r w:rsidRPr="0082239E">
              <w:rPr>
                <w:rFonts w:cs="Times New Roman" w:hint="eastAsia"/>
                <w:b/>
                <w:sz w:val="21"/>
                <w:szCs w:val="21"/>
                <w:vertAlign w:val="superscript"/>
              </w:rPr>
              <w:t>2</w:t>
            </w:r>
            <w:r w:rsidRPr="0082239E">
              <w:rPr>
                <w:rFonts w:cs="Times New Roman"/>
                <w:sz w:val="21"/>
                <w:szCs w:val="21"/>
              </w:rPr>
              <w:t>)</w:t>
            </w:r>
          </w:p>
          <w:p w14:paraId="352ECF59" w14:textId="77777777" w:rsidR="006927D1" w:rsidRPr="0082239E" w:rsidRDefault="0078398C">
            <w:pPr>
              <w:adjustRightInd w:val="0"/>
              <w:snapToGrid w:val="0"/>
              <w:spacing w:line="240" w:lineRule="auto"/>
              <w:rPr>
                <w:rFonts w:cs="Times New Roman"/>
                <w:b/>
                <w:sz w:val="21"/>
                <w:szCs w:val="21"/>
              </w:rPr>
            </w:pPr>
            <w:r w:rsidRPr="0082239E">
              <w:rPr>
                <w:rFonts w:cs="Times New Roman"/>
                <w:b/>
                <w:sz w:val="21"/>
                <w:szCs w:val="21"/>
              </w:rPr>
              <w:t>车速</w:t>
            </w:r>
          </w:p>
        </w:tc>
        <w:tc>
          <w:tcPr>
            <w:tcW w:w="1168" w:type="dxa"/>
            <w:vAlign w:val="center"/>
          </w:tcPr>
          <w:p w14:paraId="5FD54F77"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0.1</w:t>
            </w:r>
          </w:p>
        </w:tc>
        <w:tc>
          <w:tcPr>
            <w:tcW w:w="1168" w:type="dxa"/>
            <w:vAlign w:val="center"/>
          </w:tcPr>
          <w:p w14:paraId="155662A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0.2</w:t>
            </w:r>
          </w:p>
        </w:tc>
        <w:tc>
          <w:tcPr>
            <w:tcW w:w="1169" w:type="dxa"/>
            <w:vAlign w:val="center"/>
          </w:tcPr>
          <w:p w14:paraId="2E141D2D"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0.3</w:t>
            </w:r>
          </w:p>
        </w:tc>
        <w:tc>
          <w:tcPr>
            <w:tcW w:w="1168" w:type="dxa"/>
            <w:vAlign w:val="center"/>
          </w:tcPr>
          <w:p w14:paraId="54B02622"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0.4</w:t>
            </w:r>
          </w:p>
        </w:tc>
        <w:tc>
          <w:tcPr>
            <w:tcW w:w="1168" w:type="dxa"/>
            <w:vAlign w:val="center"/>
          </w:tcPr>
          <w:p w14:paraId="04B3B794"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0.5</w:t>
            </w:r>
          </w:p>
        </w:tc>
        <w:tc>
          <w:tcPr>
            <w:tcW w:w="1169" w:type="dxa"/>
            <w:vAlign w:val="center"/>
          </w:tcPr>
          <w:p w14:paraId="7D965857"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1.0</w:t>
            </w:r>
          </w:p>
        </w:tc>
      </w:tr>
      <w:tr w:rsidR="00A74B6E" w:rsidRPr="0082239E" w14:paraId="07F7BFE5" w14:textId="77777777">
        <w:trPr>
          <w:trHeight w:val="297"/>
          <w:jc w:val="center"/>
        </w:trPr>
        <w:tc>
          <w:tcPr>
            <w:tcW w:w="1722" w:type="dxa"/>
          </w:tcPr>
          <w:p w14:paraId="14F13D6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5(km/h)</w:t>
            </w:r>
          </w:p>
        </w:tc>
        <w:tc>
          <w:tcPr>
            <w:tcW w:w="1168" w:type="dxa"/>
            <w:vAlign w:val="center"/>
          </w:tcPr>
          <w:p w14:paraId="05CCEE0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0.051</w:t>
            </w:r>
          </w:p>
        </w:tc>
        <w:tc>
          <w:tcPr>
            <w:tcW w:w="1168" w:type="dxa"/>
            <w:vAlign w:val="center"/>
          </w:tcPr>
          <w:p w14:paraId="21D3A3E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0.086</w:t>
            </w:r>
          </w:p>
        </w:tc>
        <w:tc>
          <w:tcPr>
            <w:tcW w:w="1169" w:type="dxa"/>
            <w:vAlign w:val="center"/>
          </w:tcPr>
          <w:p w14:paraId="4F43EBA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0.116</w:t>
            </w:r>
          </w:p>
        </w:tc>
        <w:tc>
          <w:tcPr>
            <w:tcW w:w="1168" w:type="dxa"/>
            <w:vAlign w:val="center"/>
          </w:tcPr>
          <w:p w14:paraId="7BB51101"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0.144</w:t>
            </w:r>
          </w:p>
        </w:tc>
        <w:tc>
          <w:tcPr>
            <w:tcW w:w="1168" w:type="dxa"/>
            <w:vAlign w:val="center"/>
          </w:tcPr>
          <w:p w14:paraId="6C5A464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0.171</w:t>
            </w:r>
          </w:p>
        </w:tc>
        <w:tc>
          <w:tcPr>
            <w:tcW w:w="1169" w:type="dxa"/>
            <w:vAlign w:val="center"/>
          </w:tcPr>
          <w:p w14:paraId="5E47EA6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0.287</w:t>
            </w:r>
          </w:p>
        </w:tc>
      </w:tr>
      <w:tr w:rsidR="00A74B6E" w:rsidRPr="0082239E" w14:paraId="15B108D8" w14:textId="77777777">
        <w:trPr>
          <w:trHeight w:val="273"/>
          <w:jc w:val="center"/>
        </w:trPr>
        <w:tc>
          <w:tcPr>
            <w:tcW w:w="1722" w:type="dxa"/>
          </w:tcPr>
          <w:p w14:paraId="4689653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10(km/h)</w:t>
            </w:r>
          </w:p>
        </w:tc>
        <w:tc>
          <w:tcPr>
            <w:tcW w:w="1168" w:type="dxa"/>
            <w:vAlign w:val="center"/>
          </w:tcPr>
          <w:p w14:paraId="1FFC011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0.102</w:t>
            </w:r>
          </w:p>
        </w:tc>
        <w:tc>
          <w:tcPr>
            <w:tcW w:w="1168" w:type="dxa"/>
            <w:vAlign w:val="center"/>
          </w:tcPr>
          <w:p w14:paraId="21C18AB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0.171</w:t>
            </w:r>
          </w:p>
        </w:tc>
        <w:tc>
          <w:tcPr>
            <w:tcW w:w="1169" w:type="dxa"/>
            <w:vAlign w:val="center"/>
          </w:tcPr>
          <w:p w14:paraId="18F4834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0.232</w:t>
            </w:r>
          </w:p>
        </w:tc>
        <w:tc>
          <w:tcPr>
            <w:tcW w:w="1168" w:type="dxa"/>
            <w:vAlign w:val="center"/>
          </w:tcPr>
          <w:p w14:paraId="775BFB2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0.289</w:t>
            </w:r>
          </w:p>
        </w:tc>
        <w:tc>
          <w:tcPr>
            <w:tcW w:w="1168" w:type="dxa"/>
            <w:vAlign w:val="center"/>
          </w:tcPr>
          <w:p w14:paraId="1EBDE267"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0.341</w:t>
            </w:r>
          </w:p>
        </w:tc>
        <w:tc>
          <w:tcPr>
            <w:tcW w:w="1169" w:type="dxa"/>
            <w:vAlign w:val="center"/>
          </w:tcPr>
          <w:p w14:paraId="75A352EB"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0.574</w:t>
            </w:r>
          </w:p>
        </w:tc>
      </w:tr>
      <w:tr w:rsidR="00A74B6E" w:rsidRPr="0082239E" w14:paraId="7FFEDC42" w14:textId="77777777">
        <w:trPr>
          <w:trHeight w:val="263"/>
          <w:jc w:val="center"/>
        </w:trPr>
        <w:tc>
          <w:tcPr>
            <w:tcW w:w="1722" w:type="dxa"/>
          </w:tcPr>
          <w:p w14:paraId="43AD0988"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15(km/h)</w:t>
            </w:r>
          </w:p>
        </w:tc>
        <w:tc>
          <w:tcPr>
            <w:tcW w:w="1168" w:type="dxa"/>
            <w:vAlign w:val="center"/>
          </w:tcPr>
          <w:p w14:paraId="60536FA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0.153</w:t>
            </w:r>
          </w:p>
        </w:tc>
        <w:tc>
          <w:tcPr>
            <w:tcW w:w="1168" w:type="dxa"/>
            <w:vAlign w:val="center"/>
          </w:tcPr>
          <w:p w14:paraId="7BF07F2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0.257</w:t>
            </w:r>
          </w:p>
        </w:tc>
        <w:tc>
          <w:tcPr>
            <w:tcW w:w="1169" w:type="dxa"/>
            <w:vAlign w:val="center"/>
          </w:tcPr>
          <w:p w14:paraId="544A578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0.349</w:t>
            </w:r>
          </w:p>
        </w:tc>
        <w:tc>
          <w:tcPr>
            <w:tcW w:w="1168" w:type="dxa"/>
            <w:vAlign w:val="center"/>
          </w:tcPr>
          <w:p w14:paraId="430BB805"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0.433</w:t>
            </w:r>
          </w:p>
        </w:tc>
        <w:tc>
          <w:tcPr>
            <w:tcW w:w="1168" w:type="dxa"/>
            <w:vAlign w:val="center"/>
          </w:tcPr>
          <w:p w14:paraId="339F6E9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0.512</w:t>
            </w:r>
          </w:p>
        </w:tc>
        <w:tc>
          <w:tcPr>
            <w:tcW w:w="1169" w:type="dxa"/>
            <w:vAlign w:val="center"/>
          </w:tcPr>
          <w:p w14:paraId="0662310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0.861</w:t>
            </w:r>
          </w:p>
        </w:tc>
      </w:tr>
      <w:tr w:rsidR="00A74B6E" w:rsidRPr="0082239E" w14:paraId="71ED22A0" w14:textId="77777777">
        <w:trPr>
          <w:trHeight w:val="253"/>
          <w:jc w:val="center"/>
        </w:trPr>
        <w:tc>
          <w:tcPr>
            <w:tcW w:w="1722" w:type="dxa"/>
          </w:tcPr>
          <w:p w14:paraId="6F54DB91"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20(km/h)</w:t>
            </w:r>
          </w:p>
        </w:tc>
        <w:tc>
          <w:tcPr>
            <w:tcW w:w="1168" w:type="dxa"/>
            <w:vAlign w:val="center"/>
          </w:tcPr>
          <w:p w14:paraId="257832C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0.255</w:t>
            </w:r>
          </w:p>
        </w:tc>
        <w:tc>
          <w:tcPr>
            <w:tcW w:w="1168" w:type="dxa"/>
            <w:vAlign w:val="center"/>
          </w:tcPr>
          <w:p w14:paraId="0F41B65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0.429</w:t>
            </w:r>
          </w:p>
        </w:tc>
        <w:tc>
          <w:tcPr>
            <w:tcW w:w="1169" w:type="dxa"/>
            <w:vAlign w:val="center"/>
          </w:tcPr>
          <w:p w14:paraId="66FC251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0.582</w:t>
            </w:r>
          </w:p>
        </w:tc>
        <w:tc>
          <w:tcPr>
            <w:tcW w:w="1168" w:type="dxa"/>
            <w:vAlign w:val="center"/>
          </w:tcPr>
          <w:p w14:paraId="7227606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0.722</w:t>
            </w:r>
          </w:p>
        </w:tc>
        <w:tc>
          <w:tcPr>
            <w:tcW w:w="1168" w:type="dxa"/>
            <w:vAlign w:val="center"/>
          </w:tcPr>
          <w:p w14:paraId="6BAB58F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0.853</w:t>
            </w:r>
          </w:p>
        </w:tc>
        <w:tc>
          <w:tcPr>
            <w:tcW w:w="1169" w:type="dxa"/>
            <w:vAlign w:val="center"/>
          </w:tcPr>
          <w:p w14:paraId="277FEE7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1.435</w:t>
            </w:r>
          </w:p>
        </w:tc>
      </w:tr>
    </w:tbl>
    <w:p w14:paraId="31563F93" w14:textId="77777777" w:rsidR="006927D1" w:rsidRPr="0082239E" w:rsidRDefault="0078398C">
      <w:pPr>
        <w:adjustRightInd w:val="0"/>
        <w:snapToGrid w:val="0"/>
        <w:spacing w:beforeLines="50" w:before="156"/>
        <w:ind w:firstLineChars="200" w:firstLine="480"/>
        <w:rPr>
          <w:rFonts w:cs="Times New Roman"/>
        </w:rPr>
      </w:pPr>
      <w:r w:rsidRPr="0082239E">
        <w:rPr>
          <w:rFonts w:cs="Times New Roman" w:hint="eastAsia"/>
        </w:rPr>
        <w:t>本项目车辆在施工场区内的行驶距离按</w:t>
      </w:r>
      <w:r w:rsidRPr="0082239E">
        <w:rPr>
          <w:rFonts w:cs="Times New Roman" w:hint="eastAsia"/>
        </w:rPr>
        <w:t>600m</w:t>
      </w:r>
      <w:r w:rsidRPr="0082239E">
        <w:rPr>
          <w:rFonts w:cs="Times New Roman" w:hint="eastAsia"/>
        </w:rPr>
        <w:t>计算，平均每天发空车、重载车次为</w:t>
      </w:r>
      <w:r w:rsidRPr="0082239E">
        <w:rPr>
          <w:rFonts w:cs="Times New Roman" w:hint="eastAsia"/>
        </w:rPr>
        <w:t>20</w:t>
      </w:r>
      <w:r w:rsidRPr="0082239E">
        <w:rPr>
          <w:rFonts w:cs="Times New Roman" w:hint="eastAsia"/>
        </w:rPr>
        <w:t>次，空车重约</w:t>
      </w:r>
      <w:r w:rsidRPr="0082239E">
        <w:rPr>
          <w:rFonts w:cs="Times New Roman" w:hint="eastAsia"/>
        </w:rPr>
        <w:t>10t</w:t>
      </w:r>
      <w:r w:rsidRPr="0082239E">
        <w:rPr>
          <w:rFonts w:cs="Times New Roman" w:hint="eastAsia"/>
        </w:rPr>
        <w:t>，重车重约</w:t>
      </w:r>
      <w:r w:rsidRPr="0082239E">
        <w:rPr>
          <w:rFonts w:cs="Times New Roman" w:hint="eastAsia"/>
        </w:rPr>
        <w:t>40t</w:t>
      </w:r>
      <w:r w:rsidRPr="0082239E">
        <w:rPr>
          <w:rFonts w:cs="Times New Roman" w:hint="eastAsia"/>
        </w:rPr>
        <w:t>，汽车车速取</w:t>
      </w:r>
      <w:r w:rsidRPr="0082239E">
        <w:rPr>
          <w:rFonts w:cs="Times New Roman" w:hint="eastAsia"/>
        </w:rPr>
        <w:t>20km/h</w:t>
      </w:r>
      <w:r w:rsidRPr="0082239E">
        <w:rPr>
          <w:rFonts w:cs="Times New Roman" w:hint="eastAsia"/>
        </w:rPr>
        <w:t>，道路表面的粉尘量取经验系数</w:t>
      </w:r>
      <w:r w:rsidRPr="0082239E">
        <w:rPr>
          <w:rFonts w:cs="Times New Roman" w:hint="eastAsia"/>
        </w:rPr>
        <w:t>0.2kg/m</w:t>
      </w:r>
      <w:r w:rsidRPr="0082239E">
        <w:rPr>
          <w:rFonts w:cs="Times New Roman" w:hint="eastAsia"/>
          <w:vertAlign w:val="superscript"/>
        </w:rPr>
        <w:t>2</w:t>
      </w:r>
      <w:r w:rsidRPr="0082239E">
        <w:rPr>
          <w:rFonts w:cs="Times New Roman" w:hint="eastAsia"/>
        </w:rPr>
        <w:t>，则项目空车单车行驶产生的颗粒物量为</w:t>
      </w:r>
      <w:r w:rsidRPr="0082239E">
        <w:rPr>
          <w:rFonts w:cs="Times New Roman" w:hint="eastAsia"/>
        </w:rPr>
        <w:t>0.339kg/km</w:t>
      </w:r>
      <w:r w:rsidRPr="0082239E">
        <w:rPr>
          <w:rFonts w:cs="Times New Roman" w:hint="eastAsia"/>
        </w:rPr>
        <w:t>·辆，项目重车单车行驶产生的颗粒物量为</w:t>
      </w:r>
      <w:r w:rsidRPr="0082239E">
        <w:rPr>
          <w:rFonts w:cs="Times New Roman" w:hint="eastAsia"/>
        </w:rPr>
        <w:t>1.109kg/km</w:t>
      </w:r>
      <w:r w:rsidRPr="0082239E">
        <w:rPr>
          <w:rFonts w:cs="Times New Roman" w:hint="eastAsia"/>
        </w:rPr>
        <w:t>·辆，则项目汽车行驶颗粒物产生量为</w:t>
      </w:r>
      <w:r w:rsidRPr="0082239E">
        <w:rPr>
          <w:rFonts w:cs="Times New Roman" w:hint="eastAsia"/>
        </w:rPr>
        <w:t>28.96kg/d</w:t>
      </w:r>
      <w:r w:rsidRPr="0082239E">
        <w:rPr>
          <w:rFonts w:cs="Times New Roman" w:hint="eastAsia"/>
        </w:rPr>
        <w:t>，</w:t>
      </w:r>
      <w:r w:rsidRPr="0082239E">
        <w:rPr>
          <w:rFonts w:cs="Times New Roman" w:hint="eastAsia"/>
        </w:rPr>
        <w:t>5.21t/a</w:t>
      </w:r>
      <w:r w:rsidRPr="0082239E">
        <w:rPr>
          <w:rFonts w:cs="Times New Roman" w:hint="eastAsia"/>
        </w:rPr>
        <w:t>，项目在作业区采取洒水抑尘措施，对颗粒物的去除率按</w:t>
      </w:r>
      <w:r w:rsidRPr="0082239E">
        <w:rPr>
          <w:rFonts w:cs="Times New Roman" w:hint="eastAsia"/>
        </w:rPr>
        <w:t>75%</w:t>
      </w:r>
      <w:r w:rsidRPr="0082239E">
        <w:rPr>
          <w:rFonts w:cs="Times New Roman" w:hint="eastAsia"/>
        </w:rPr>
        <w:t>计，则颗粒物的排放量为</w:t>
      </w:r>
      <w:r w:rsidRPr="0082239E">
        <w:rPr>
          <w:rFonts w:cs="Times New Roman" w:hint="eastAsia"/>
        </w:rPr>
        <w:t>1.3t/a</w:t>
      </w:r>
      <w:r w:rsidRPr="0082239E">
        <w:rPr>
          <w:rFonts w:cs="Times New Roman" w:hint="eastAsia"/>
        </w:rPr>
        <w:t>。</w:t>
      </w:r>
    </w:p>
    <w:p w14:paraId="54D1B029" w14:textId="77777777" w:rsidR="006927D1" w:rsidRPr="0082239E" w:rsidRDefault="0078398C">
      <w:pPr>
        <w:ind w:firstLineChars="200" w:firstLine="480"/>
        <w:rPr>
          <w:rFonts w:cs="Times New Roman"/>
        </w:rPr>
      </w:pPr>
      <w:r w:rsidRPr="0082239E">
        <w:rPr>
          <w:rFonts w:cs="Times New Roman"/>
        </w:rPr>
        <w:t>（</w:t>
      </w:r>
      <w:r w:rsidRPr="0082239E">
        <w:rPr>
          <w:rFonts w:cs="Times New Roman"/>
        </w:rPr>
        <w:t>2</w:t>
      </w:r>
      <w:r w:rsidRPr="0082239E">
        <w:rPr>
          <w:rFonts w:cs="Times New Roman"/>
        </w:rPr>
        <w:t>）车辆运输尾气</w:t>
      </w:r>
    </w:p>
    <w:p w14:paraId="0B5FF2DC" w14:textId="77777777" w:rsidR="006927D1" w:rsidRPr="0082239E" w:rsidRDefault="0078398C">
      <w:pPr>
        <w:ind w:firstLine="482"/>
        <w:rPr>
          <w:rFonts w:cs="Times New Roman"/>
        </w:rPr>
      </w:pPr>
      <w:r w:rsidRPr="0082239E">
        <w:rPr>
          <w:rFonts w:cs="Times New Roman"/>
        </w:rPr>
        <w:t>施工车辆、挖土机等因燃油产生的二氧化硫、氮氧化物、一氧化碳、烃类等污染物。这种污染源较分散且为流动性，污染物排放量不大，表现为间歇性特征，根据类似项目施工现场监测结果，在距离现场污染源</w:t>
      </w:r>
      <w:r w:rsidRPr="0082239E">
        <w:rPr>
          <w:rFonts w:cs="Times New Roman"/>
        </w:rPr>
        <w:t>100m</w:t>
      </w:r>
      <w:r w:rsidRPr="0082239E">
        <w:rPr>
          <w:rFonts w:cs="Times New Roman"/>
        </w:rPr>
        <w:t>处</w:t>
      </w:r>
      <w:r w:rsidRPr="0082239E">
        <w:rPr>
          <w:rFonts w:cs="Times New Roman"/>
        </w:rPr>
        <w:t>CO</w:t>
      </w:r>
      <w:r w:rsidRPr="0082239E">
        <w:rPr>
          <w:rFonts w:cs="Times New Roman"/>
        </w:rPr>
        <w:t>、</w:t>
      </w:r>
      <w:r w:rsidRPr="0082239E">
        <w:rPr>
          <w:rFonts w:cs="Times New Roman"/>
        </w:rPr>
        <w:t>NO</w:t>
      </w:r>
      <w:r w:rsidRPr="0082239E">
        <w:rPr>
          <w:rFonts w:cs="Times New Roman"/>
          <w:vertAlign w:val="subscript"/>
        </w:rPr>
        <w:t>2</w:t>
      </w:r>
      <w:r w:rsidRPr="0082239E">
        <w:rPr>
          <w:rFonts w:cs="Times New Roman"/>
        </w:rPr>
        <w:t>小时平均浓度分别为</w:t>
      </w:r>
      <w:r w:rsidRPr="0082239E">
        <w:rPr>
          <w:rFonts w:cs="Times New Roman"/>
        </w:rPr>
        <w:t>0.2mg/m</w:t>
      </w:r>
      <w:r w:rsidRPr="0082239E">
        <w:rPr>
          <w:rFonts w:cs="Times New Roman"/>
          <w:vertAlign w:val="superscript"/>
        </w:rPr>
        <w:t>3</w:t>
      </w:r>
      <w:r w:rsidRPr="0082239E">
        <w:rPr>
          <w:rFonts w:cs="Times New Roman"/>
        </w:rPr>
        <w:t>和</w:t>
      </w:r>
      <w:r w:rsidRPr="0082239E">
        <w:rPr>
          <w:rFonts w:cs="Times New Roman"/>
        </w:rPr>
        <w:t>0.11mg/m</w:t>
      </w:r>
      <w:r w:rsidRPr="0082239E">
        <w:rPr>
          <w:rFonts w:cs="Times New Roman"/>
          <w:vertAlign w:val="superscript"/>
        </w:rPr>
        <w:t>3</w:t>
      </w:r>
      <w:r w:rsidRPr="0082239E">
        <w:rPr>
          <w:rFonts w:cs="Times New Roman"/>
        </w:rPr>
        <w:t>；日平均浓度分别为</w:t>
      </w:r>
      <w:r w:rsidRPr="0082239E">
        <w:rPr>
          <w:rFonts w:cs="Times New Roman"/>
        </w:rPr>
        <w:t>0.13mg/m</w:t>
      </w:r>
      <w:r w:rsidRPr="0082239E">
        <w:rPr>
          <w:rFonts w:cs="Times New Roman"/>
          <w:vertAlign w:val="superscript"/>
        </w:rPr>
        <w:t>3</w:t>
      </w:r>
      <w:r w:rsidRPr="0082239E">
        <w:rPr>
          <w:rFonts w:cs="Times New Roman"/>
        </w:rPr>
        <w:t>和</w:t>
      </w:r>
      <w:r w:rsidRPr="0082239E">
        <w:rPr>
          <w:rFonts w:cs="Times New Roman"/>
        </w:rPr>
        <w:t>0.062mg/m</w:t>
      </w:r>
      <w:r w:rsidRPr="0082239E">
        <w:rPr>
          <w:rFonts w:cs="Times New Roman"/>
          <w:vertAlign w:val="superscript"/>
        </w:rPr>
        <w:t>3</w:t>
      </w:r>
      <w:r w:rsidRPr="0082239E">
        <w:rPr>
          <w:rFonts w:cs="Times New Roman"/>
        </w:rPr>
        <w:t>。</w:t>
      </w:r>
    </w:p>
    <w:p w14:paraId="7AF48CDA" w14:textId="77777777" w:rsidR="006927D1" w:rsidRPr="0082239E" w:rsidRDefault="0078398C">
      <w:pPr>
        <w:ind w:firstLineChars="200" w:firstLine="480"/>
      </w:pPr>
      <w:r w:rsidRPr="0082239E">
        <w:t>（</w:t>
      </w:r>
      <w:r w:rsidRPr="0082239E">
        <w:rPr>
          <w:rFonts w:hint="eastAsia"/>
        </w:rPr>
        <w:t>3</w:t>
      </w:r>
      <w:r w:rsidRPr="0082239E">
        <w:t>）</w:t>
      </w:r>
      <w:r w:rsidRPr="0082239E">
        <w:rPr>
          <w:rFonts w:hint="eastAsia"/>
        </w:rPr>
        <w:t>装修废气</w:t>
      </w:r>
    </w:p>
    <w:p w14:paraId="12CC8A79" w14:textId="77777777" w:rsidR="006927D1" w:rsidRPr="0082239E" w:rsidRDefault="0078398C">
      <w:pPr>
        <w:ind w:firstLineChars="200" w:firstLine="480"/>
      </w:pPr>
      <w:r w:rsidRPr="0082239E">
        <w:t>装修废气主要来自于房屋装修阶段，该废气的排放属无组织排放，其主要污染因子为二甲苯、甲苯、氨气和甲醛等，此外还有极少量的汽油、丁醇和丙醇等。</w:t>
      </w:r>
      <w:r w:rsidRPr="0082239E">
        <w:rPr>
          <w:rFonts w:hint="eastAsia"/>
        </w:rPr>
        <w:t>本项目仅综合楼、专家楼等需进行简单</w:t>
      </w:r>
      <w:r w:rsidRPr="0082239E">
        <w:t>装修，</w:t>
      </w:r>
      <w:r w:rsidRPr="0082239E">
        <w:rPr>
          <w:rFonts w:hint="eastAsia"/>
        </w:rPr>
        <w:t>装修面积较小，</w:t>
      </w:r>
      <w:r w:rsidRPr="0082239E">
        <w:t>因此，对周围环境的影响较</w:t>
      </w:r>
      <w:r w:rsidRPr="0082239E">
        <w:rPr>
          <w:rFonts w:hint="eastAsia"/>
        </w:rPr>
        <w:t>小</w:t>
      </w:r>
      <w:r w:rsidRPr="0082239E">
        <w:t>。本次评价只对该废气作一般性分析。</w:t>
      </w:r>
    </w:p>
    <w:p w14:paraId="4BE9006C" w14:textId="77777777" w:rsidR="006927D1" w:rsidRPr="0082239E" w:rsidRDefault="0078398C">
      <w:pPr>
        <w:ind w:firstLineChars="200" w:firstLine="480"/>
      </w:pPr>
      <w:r w:rsidRPr="0082239E">
        <w:lastRenderedPageBreak/>
        <w:t>（三）噪声污染源</w:t>
      </w:r>
    </w:p>
    <w:p w14:paraId="44C21F7A" w14:textId="77777777" w:rsidR="006927D1" w:rsidRPr="0082239E" w:rsidRDefault="0078398C">
      <w:pPr>
        <w:ind w:firstLineChars="200" w:firstLine="480"/>
      </w:pPr>
      <w:r w:rsidRPr="0082239E">
        <w:t>建设期噪声主要来自施工机械噪声、施工作业噪声和运输车辆噪声。施工机械噪声由施工机械造成，如挖土机械、打桩机械、混泥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14:paraId="663E68E7" w14:textId="77777777" w:rsidR="006927D1" w:rsidRPr="0082239E" w:rsidRDefault="0078398C" w:rsidP="00C517CD">
      <w:pPr>
        <w:widowControl w:val="0"/>
        <w:adjustRightInd w:val="0"/>
        <w:snapToGrid w:val="0"/>
        <w:ind w:firstLineChars="192" w:firstLine="461"/>
        <w:rPr>
          <w:rFonts w:cs="Times New Roman"/>
          <w:b/>
          <w:sz w:val="21"/>
          <w:szCs w:val="21"/>
        </w:rPr>
      </w:pPr>
      <w:r w:rsidRPr="0082239E">
        <w:rPr>
          <w:rFonts w:cs="Times New Roman"/>
        </w:rPr>
        <w:t>建设期主要施工机械设备的噪声源强见表</w:t>
      </w:r>
      <w:r w:rsidRPr="0082239E">
        <w:rPr>
          <w:rFonts w:cs="Times New Roman"/>
        </w:rPr>
        <w:t>3</w:t>
      </w:r>
      <w:r w:rsidRPr="0082239E">
        <w:rPr>
          <w:rFonts w:cs="Times New Roman" w:hint="eastAsia"/>
        </w:rPr>
        <w:t>.</w:t>
      </w:r>
      <w:r w:rsidR="00043134">
        <w:rPr>
          <w:rFonts w:cs="Times New Roman" w:hint="eastAsia"/>
        </w:rPr>
        <w:t>5</w:t>
      </w:r>
      <w:r w:rsidRPr="0082239E">
        <w:rPr>
          <w:rFonts w:cs="Times New Roman" w:hint="eastAsia"/>
        </w:rPr>
        <w:t>-3</w:t>
      </w:r>
      <w:r w:rsidRPr="0082239E">
        <w:rPr>
          <w:rFonts w:cs="Times New Roman"/>
        </w:rPr>
        <w:t>，当多台机械设备同时作业时，产生噪声叠加，根据类比调查，叠加后的噪声增加</w:t>
      </w:r>
      <w:r w:rsidRPr="0082239E">
        <w:rPr>
          <w:rFonts w:cs="Times New Roman"/>
        </w:rPr>
        <w:t>3~8dB</w:t>
      </w:r>
      <w:r w:rsidRPr="0082239E">
        <w:rPr>
          <w:rFonts w:cs="Times New Roman"/>
        </w:rPr>
        <w:t>，一般不会超过</w:t>
      </w:r>
      <w:r w:rsidRPr="0082239E">
        <w:rPr>
          <w:rFonts w:cs="Times New Roman"/>
        </w:rPr>
        <w:t>10dB</w:t>
      </w:r>
      <w:r w:rsidRPr="0082239E">
        <w:rPr>
          <w:rFonts w:cs="Times New Roman"/>
        </w:rPr>
        <w:t>。物料运输车辆类型及其声级值见表</w:t>
      </w:r>
      <w:r w:rsidRPr="0082239E">
        <w:rPr>
          <w:rFonts w:cs="Times New Roman"/>
        </w:rPr>
        <w:t>3</w:t>
      </w:r>
      <w:r w:rsidRPr="0082239E">
        <w:rPr>
          <w:rFonts w:cs="Times New Roman" w:hint="eastAsia"/>
        </w:rPr>
        <w:t>.</w:t>
      </w:r>
      <w:r w:rsidR="00043134">
        <w:rPr>
          <w:rFonts w:cs="Times New Roman" w:hint="eastAsia"/>
        </w:rPr>
        <w:t>5</w:t>
      </w:r>
      <w:r w:rsidRPr="0082239E">
        <w:rPr>
          <w:rFonts w:cs="Times New Roman" w:hint="eastAsia"/>
        </w:rPr>
        <w:t>-4</w:t>
      </w:r>
      <w:r w:rsidRPr="0082239E">
        <w:rPr>
          <w:rFonts w:cs="Times New Roman"/>
        </w:rPr>
        <w:t>。</w:t>
      </w:r>
    </w:p>
    <w:p w14:paraId="034B611B" w14:textId="77777777" w:rsidR="006927D1" w:rsidRPr="0082239E" w:rsidRDefault="0078398C">
      <w:pPr>
        <w:adjustRightInd w:val="0"/>
        <w:snapToGrid w:val="0"/>
        <w:jc w:val="center"/>
        <w:rPr>
          <w:rFonts w:cs="Times New Roman"/>
          <w:b/>
          <w:sz w:val="21"/>
          <w:szCs w:val="21"/>
        </w:rPr>
      </w:pPr>
      <w:r w:rsidRPr="0082239E">
        <w:rPr>
          <w:rFonts w:cs="Times New Roman"/>
          <w:b/>
          <w:sz w:val="21"/>
          <w:szCs w:val="21"/>
        </w:rPr>
        <w:t>表</w:t>
      </w:r>
      <w:r w:rsidRPr="0082239E">
        <w:rPr>
          <w:rFonts w:cs="Times New Roman" w:hint="eastAsia"/>
          <w:b/>
          <w:sz w:val="21"/>
          <w:szCs w:val="21"/>
        </w:rPr>
        <w:t>3.</w:t>
      </w:r>
      <w:r w:rsidR="00043134">
        <w:rPr>
          <w:rFonts w:cs="Times New Roman" w:hint="eastAsia"/>
          <w:b/>
          <w:sz w:val="21"/>
          <w:szCs w:val="21"/>
        </w:rPr>
        <w:t>5</w:t>
      </w:r>
      <w:r w:rsidRPr="0082239E">
        <w:rPr>
          <w:rFonts w:cs="Times New Roman" w:hint="eastAsia"/>
          <w:b/>
          <w:sz w:val="21"/>
          <w:szCs w:val="21"/>
        </w:rPr>
        <w:t>-3</w:t>
      </w:r>
      <w:r w:rsidRPr="0082239E">
        <w:rPr>
          <w:rFonts w:cs="Times New Roman"/>
          <w:b/>
          <w:sz w:val="21"/>
          <w:szCs w:val="21"/>
        </w:rPr>
        <w:t xml:space="preserve">  </w:t>
      </w:r>
      <w:r w:rsidRPr="0082239E">
        <w:rPr>
          <w:rFonts w:cs="Times New Roman"/>
          <w:b/>
          <w:sz w:val="21"/>
          <w:szCs w:val="21"/>
        </w:rPr>
        <w:t>施工期噪声声源强度表</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24"/>
        <w:gridCol w:w="3769"/>
        <w:gridCol w:w="2539"/>
      </w:tblGrid>
      <w:tr w:rsidR="00A74B6E" w:rsidRPr="0082239E" w14:paraId="29B62174" w14:textId="77777777">
        <w:trPr>
          <w:cantSplit/>
          <w:trHeight w:val="340"/>
          <w:jc w:val="center"/>
        </w:trPr>
        <w:tc>
          <w:tcPr>
            <w:tcW w:w="2424" w:type="dxa"/>
            <w:vAlign w:val="center"/>
          </w:tcPr>
          <w:p w14:paraId="7DD8ED98"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施工阶段</w:t>
            </w:r>
          </w:p>
        </w:tc>
        <w:tc>
          <w:tcPr>
            <w:tcW w:w="3769" w:type="dxa"/>
            <w:vAlign w:val="center"/>
          </w:tcPr>
          <w:p w14:paraId="061FE78C"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声</w:t>
            </w:r>
            <w:r w:rsidRPr="0082239E">
              <w:rPr>
                <w:rFonts w:cs="Times New Roman"/>
                <w:b/>
                <w:sz w:val="21"/>
                <w:szCs w:val="21"/>
              </w:rPr>
              <w:t xml:space="preserve">  </w:t>
            </w:r>
            <w:r w:rsidRPr="0082239E">
              <w:rPr>
                <w:rFonts w:cs="Times New Roman"/>
                <w:b/>
                <w:sz w:val="21"/>
                <w:szCs w:val="21"/>
              </w:rPr>
              <w:t>源</w:t>
            </w:r>
          </w:p>
        </w:tc>
        <w:tc>
          <w:tcPr>
            <w:tcW w:w="2539" w:type="dxa"/>
            <w:vAlign w:val="center"/>
          </w:tcPr>
          <w:p w14:paraId="11028BB4"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声源强度</w:t>
            </w:r>
            <w:r w:rsidRPr="0082239E">
              <w:rPr>
                <w:rFonts w:cs="Times New Roman"/>
                <w:b/>
                <w:sz w:val="21"/>
                <w:szCs w:val="21"/>
              </w:rPr>
              <w:t>[dB]</w:t>
            </w:r>
          </w:p>
        </w:tc>
      </w:tr>
      <w:tr w:rsidR="00A74B6E" w:rsidRPr="0082239E" w14:paraId="1B1F80A7" w14:textId="77777777">
        <w:trPr>
          <w:cantSplit/>
          <w:trHeight w:val="340"/>
          <w:jc w:val="center"/>
        </w:trPr>
        <w:tc>
          <w:tcPr>
            <w:tcW w:w="2424" w:type="dxa"/>
            <w:vMerge w:val="restart"/>
            <w:vAlign w:val="center"/>
          </w:tcPr>
          <w:p w14:paraId="4B2E274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土石方阶段</w:t>
            </w:r>
          </w:p>
        </w:tc>
        <w:tc>
          <w:tcPr>
            <w:tcW w:w="3769" w:type="dxa"/>
            <w:vAlign w:val="center"/>
          </w:tcPr>
          <w:p w14:paraId="44A66560"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挖土机</w:t>
            </w:r>
          </w:p>
        </w:tc>
        <w:tc>
          <w:tcPr>
            <w:tcW w:w="2539" w:type="dxa"/>
            <w:vAlign w:val="center"/>
          </w:tcPr>
          <w:p w14:paraId="3E8BFAC1"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78~96</w:t>
            </w:r>
          </w:p>
        </w:tc>
      </w:tr>
      <w:tr w:rsidR="00A74B6E" w:rsidRPr="0082239E" w14:paraId="465CE525" w14:textId="77777777">
        <w:trPr>
          <w:cantSplit/>
          <w:trHeight w:val="340"/>
          <w:jc w:val="center"/>
        </w:trPr>
        <w:tc>
          <w:tcPr>
            <w:tcW w:w="2424" w:type="dxa"/>
            <w:vMerge/>
          </w:tcPr>
          <w:p w14:paraId="22974589"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20535B75"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装卸机</w:t>
            </w:r>
          </w:p>
        </w:tc>
        <w:tc>
          <w:tcPr>
            <w:tcW w:w="2539" w:type="dxa"/>
            <w:vAlign w:val="center"/>
          </w:tcPr>
          <w:p w14:paraId="38E8644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75~90</w:t>
            </w:r>
          </w:p>
        </w:tc>
      </w:tr>
      <w:tr w:rsidR="00A74B6E" w:rsidRPr="0082239E" w14:paraId="6C1DC97E" w14:textId="77777777">
        <w:trPr>
          <w:cantSplit/>
          <w:trHeight w:val="340"/>
          <w:jc w:val="center"/>
        </w:trPr>
        <w:tc>
          <w:tcPr>
            <w:tcW w:w="2424" w:type="dxa"/>
            <w:vMerge/>
          </w:tcPr>
          <w:p w14:paraId="74CF89FD"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58EDAF0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挖掘机</w:t>
            </w:r>
          </w:p>
        </w:tc>
        <w:tc>
          <w:tcPr>
            <w:tcW w:w="2539" w:type="dxa"/>
            <w:vAlign w:val="center"/>
          </w:tcPr>
          <w:p w14:paraId="3160DD7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75~85</w:t>
            </w:r>
          </w:p>
        </w:tc>
      </w:tr>
      <w:tr w:rsidR="00A74B6E" w:rsidRPr="0082239E" w14:paraId="135FE1A1" w14:textId="77777777">
        <w:trPr>
          <w:cantSplit/>
          <w:trHeight w:val="340"/>
          <w:jc w:val="center"/>
        </w:trPr>
        <w:tc>
          <w:tcPr>
            <w:tcW w:w="2424" w:type="dxa"/>
            <w:vMerge/>
          </w:tcPr>
          <w:p w14:paraId="4DC7D2BF"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05ECB97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压缩机</w:t>
            </w:r>
          </w:p>
        </w:tc>
        <w:tc>
          <w:tcPr>
            <w:tcW w:w="2539" w:type="dxa"/>
            <w:vAlign w:val="center"/>
          </w:tcPr>
          <w:p w14:paraId="6594AA8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75~88</w:t>
            </w:r>
          </w:p>
        </w:tc>
      </w:tr>
      <w:tr w:rsidR="00A74B6E" w:rsidRPr="0082239E" w14:paraId="4329A4D5" w14:textId="77777777">
        <w:trPr>
          <w:cantSplit/>
          <w:trHeight w:val="340"/>
          <w:jc w:val="center"/>
        </w:trPr>
        <w:tc>
          <w:tcPr>
            <w:tcW w:w="2424" w:type="dxa"/>
            <w:vMerge w:val="restart"/>
            <w:vAlign w:val="center"/>
          </w:tcPr>
          <w:p w14:paraId="605FA15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底板与结构阶段</w:t>
            </w:r>
          </w:p>
        </w:tc>
        <w:tc>
          <w:tcPr>
            <w:tcW w:w="3769" w:type="dxa"/>
            <w:vAlign w:val="center"/>
          </w:tcPr>
          <w:p w14:paraId="4FBEA91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混凝土输送泵</w:t>
            </w:r>
          </w:p>
        </w:tc>
        <w:tc>
          <w:tcPr>
            <w:tcW w:w="2539" w:type="dxa"/>
            <w:vAlign w:val="center"/>
          </w:tcPr>
          <w:p w14:paraId="60694FD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90~100</w:t>
            </w:r>
          </w:p>
        </w:tc>
      </w:tr>
      <w:tr w:rsidR="00A74B6E" w:rsidRPr="0082239E" w14:paraId="006C38D5" w14:textId="77777777">
        <w:trPr>
          <w:cantSplit/>
          <w:trHeight w:val="340"/>
          <w:jc w:val="center"/>
        </w:trPr>
        <w:tc>
          <w:tcPr>
            <w:tcW w:w="2424" w:type="dxa"/>
            <w:vMerge/>
          </w:tcPr>
          <w:p w14:paraId="2FA54729"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72A7CA2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振捣器</w:t>
            </w:r>
          </w:p>
        </w:tc>
        <w:tc>
          <w:tcPr>
            <w:tcW w:w="2539" w:type="dxa"/>
            <w:vAlign w:val="center"/>
          </w:tcPr>
          <w:p w14:paraId="2A044232"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100~105</w:t>
            </w:r>
          </w:p>
        </w:tc>
      </w:tr>
      <w:tr w:rsidR="00A74B6E" w:rsidRPr="0082239E" w14:paraId="34FEC8BF" w14:textId="77777777">
        <w:trPr>
          <w:cantSplit/>
          <w:trHeight w:val="340"/>
          <w:jc w:val="center"/>
        </w:trPr>
        <w:tc>
          <w:tcPr>
            <w:tcW w:w="2424" w:type="dxa"/>
            <w:vMerge/>
          </w:tcPr>
          <w:p w14:paraId="52CCED7D"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1ABFB16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电焊机</w:t>
            </w:r>
          </w:p>
        </w:tc>
        <w:tc>
          <w:tcPr>
            <w:tcW w:w="2539" w:type="dxa"/>
            <w:vAlign w:val="center"/>
          </w:tcPr>
          <w:p w14:paraId="470564F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90~95</w:t>
            </w:r>
          </w:p>
        </w:tc>
      </w:tr>
      <w:tr w:rsidR="00A74B6E" w:rsidRPr="0082239E" w14:paraId="03E48FAC" w14:textId="77777777">
        <w:trPr>
          <w:cantSplit/>
          <w:trHeight w:val="340"/>
          <w:jc w:val="center"/>
        </w:trPr>
        <w:tc>
          <w:tcPr>
            <w:tcW w:w="2424" w:type="dxa"/>
            <w:vMerge/>
          </w:tcPr>
          <w:p w14:paraId="2D6814A4"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0CEC957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空压机</w:t>
            </w:r>
          </w:p>
        </w:tc>
        <w:tc>
          <w:tcPr>
            <w:tcW w:w="2539" w:type="dxa"/>
            <w:vAlign w:val="center"/>
          </w:tcPr>
          <w:p w14:paraId="6B2EF7C7"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75~85</w:t>
            </w:r>
          </w:p>
        </w:tc>
      </w:tr>
      <w:tr w:rsidR="00A74B6E" w:rsidRPr="0082239E" w14:paraId="4B509FCC" w14:textId="77777777">
        <w:trPr>
          <w:cantSplit/>
          <w:trHeight w:val="340"/>
          <w:jc w:val="center"/>
        </w:trPr>
        <w:tc>
          <w:tcPr>
            <w:tcW w:w="2424" w:type="dxa"/>
            <w:vMerge w:val="restart"/>
            <w:vAlign w:val="center"/>
          </w:tcPr>
          <w:p w14:paraId="72686F0E"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装修、安装</w:t>
            </w:r>
          </w:p>
          <w:p w14:paraId="2B79676B"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阶段</w:t>
            </w:r>
          </w:p>
        </w:tc>
        <w:tc>
          <w:tcPr>
            <w:tcW w:w="3769" w:type="dxa"/>
            <w:vAlign w:val="center"/>
          </w:tcPr>
          <w:p w14:paraId="6B814D1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电钻</w:t>
            </w:r>
          </w:p>
        </w:tc>
        <w:tc>
          <w:tcPr>
            <w:tcW w:w="2539" w:type="dxa"/>
            <w:vAlign w:val="center"/>
          </w:tcPr>
          <w:p w14:paraId="5A7811D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100~105</w:t>
            </w:r>
          </w:p>
        </w:tc>
      </w:tr>
      <w:tr w:rsidR="00A74B6E" w:rsidRPr="0082239E" w14:paraId="56C40C64" w14:textId="77777777">
        <w:trPr>
          <w:cantSplit/>
          <w:trHeight w:val="340"/>
          <w:jc w:val="center"/>
        </w:trPr>
        <w:tc>
          <w:tcPr>
            <w:tcW w:w="2424" w:type="dxa"/>
            <w:vMerge/>
          </w:tcPr>
          <w:p w14:paraId="6F0F2E46"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346F131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无齿锯</w:t>
            </w:r>
          </w:p>
        </w:tc>
        <w:tc>
          <w:tcPr>
            <w:tcW w:w="2539" w:type="dxa"/>
            <w:vAlign w:val="center"/>
          </w:tcPr>
          <w:p w14:paraId="243D17BA"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105</w:t>
            </w:r>
          </w:p>
        </w:tc>
      </w:tr>
      <w:tr w:rsidR="00A74B6E" w:rsidRPr="0082239E" w14:paraId="2F0532F0" w14:textId="77777777">
        <w:trPr>
          <w:cantSplit/>
          <w:trHeight w:val="340"/>
          <w:jc w:val="center"/>
        </w:trPr>
        <w:tc>
          <w:tcPr>
            <w:tcW w:w="2424" w:type="dxa"/>
            <w:vMerge/>
          </w:tcPr>
          <w:p w14:paraId="3A1C3FA8"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68C2D603"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混凝土搅拌机（沙浆混合用）</w:t>
            </w:r>
          </w:p>
        </w:tc>
        <w:tc>
          <w:tcPr>
            <w:tcW w:w="2539" w:type="dxa"/>
            <w:vAlign w:val="center"/>
          </w:tcPr>
          <w:p w14:paraId="159923F5"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100~110</w:t>
            </w:r>
          </w:p>
        </w:tc>
      </w:tr>
      <w:tr w:rsidR="00A74B6E" w:rsidRPr="0082239E" w14:paraId="1146E5D6" w14:textId="77777777">
        <w:trPr>
          <w:cantSplit/>
          <w:trHeight w:val="340"/>
          <w:jc w:val="center"/>
        </w:trPr>
        <w:tc>
          <w:tcPr>
            <w:tcW w:w="2424" w:type="dxa"/>
            <w:vMerge/>
          </w:tcPr>
          <w:p w14:paraId="757FFF38" w14:textId="77777777" w:rsidR="006927D1" w:rsidRPr="0082239E" w:rsidRDefault="006927D1">
            <w:pPr>
              <w:adjustRightInd w:val="0"/>
              <w:snapToGrid w:val="0"/>
              <w:spacing w:line="240" w:lineRule="auto"/>
              <w:jc w:val="center"/>
              <w:rPr>
                <w:rFonts w:cs="Times New Roman"/>
                <w:sz w:val="21"/>
                <w:szCs w:val="21"/>
              </w:rPr>
            </w:pPr>
          </w:p>
        </w:tc>
        <w:tc>
          <w:tcPr>
            <w:tcW w:w="3769" w:type="dxa"/>
            <w:vAlign w:val="center"/>
          </w:tcPr>
          <w:p w14:paraId="4A6F05F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角向磨光机</w:t>
            </w:r>
          </w:p>
        </w:tc>
        <w:tc>
          <w:tcPr>
            <w:tcW w:w="2539" w:type="dxa"/>
            <w:vAlign w:val="center"/>
          </w:tcPr>
          <w:p w14:paraId="2044FA6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100~115</w:t>
            </w:r>
          </w:p>
        </w:tc>
      </w:tr>
    </w:tbl>
    <w:p w14:paraId="67EC00DB" w14:textId="77777777" w:rsidR="006927D1" w:rsidRPr="0082239E" w:rsidRDefault="0078398C">
      <w:pPr>
        <w:adjustRightInd w:val="0"/>
        <w:snapToGrid w:val="0"/>
        <w:spacing w:beforeLines="50" w:before="156"/>
        <w:ind w:firstLineChars="1400" w:firstLine="2951"/>
        <w:jc w:val="both"/>
        <w:rPr>
          <w:rFonts w:cs="Times New Roman"/>
          <w:b/>
          <w:sz w:val="21"/>
          <w:szCs w:val="21"/>
        </w:rPr>
      </w:pPr>
      <w:r w:rsidRPr="0082239E">
        <w:rPr>
          <w:rFonts w:cs="Times New Roman"/>
          <w:b/>
          <w:sz w:val="21"/>
          <w:szCs w:val="21"/>
        </w:rPr>
        <w:t>表</w:t>
      </w:r>
      <w:r w:rsidRPr="0082239E">
        <w:rPr>
          <w:rFonts w:cs="Times New Roman" w:hint="eastAsia"/>
          <w:b/>
          <w:sz w:val="21"/>
          <w:szCs w:val="21"/>
        </w:rPr>
        <w:t>3.</w:t>
      </w:r>
      <w:r w:rsidR="00043134">
        <w:rPr>
          <w:rFonts w:cs="Times New Roman" w:hint="eastAsia"/>
          <w:b/>
          <w:sz w:val="21"/>
          <w:szCs w:val="21"/>
        </w:rPr>
        <w:t>5</w:t>
      </w:r>
      <w:r w:rsidRPr="0082239E">
        <w:rPr>
          <w:rFonts w:cs="Times New Roman" w:hint="eastAsia"/>
          <w:b/>
          <w:sz w:val="21"/>
          <w:szCs w:val="21"/>
        </w:rPr>
        <w:t>-4</w:t>
      </w:r>
      <w:r w:rsidRPr="0082239E">
        <w:rPr>
          <w:rFonts w:cs="Times New Roman"/>
          <w:b/>
          <w:sz w:val="21"/>
          <w:szCs w:val="21"/>
        </w:rPr>
        <w:t xml:space="preserve">  </w:t>
      </w:r>
      <w:r w:rsidRPr="0082239E">
        <w:rPr>
          <w:rFonts w:cs="Times New Roman" w:hint="eastAsia"/>
          <w:b/>
          <w:sz w:val="21"/>
          <w:szCs w:val="21"/>
        </w:rPr>
        <w:t xml:space="preserve"> </w:t>
      </w:r>
      <w:r w:rsidRPr="0082239E">
        <w:rPr>
          <w:rFonts w:cs="Times New Roman"/>
          <w:b/>
          <w:sz w:val="21"/>
          <w:szCs w:val="21"/>
        </w:rPr>
        <w:t>交通运输车辆噪声</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70"/>
        <w:gridCol w:w="2643"/>
        <w:gridCol w:w="2382"/>
        <w:gridCol w:w="1837"/>
      </w:tblGrid>
      <w:tr w:rsidR="00A74B6E" w:rsidRPr="0082239E" w14:paraId="16692391" w14:textId="77777777">
        <w:trPr>
          <w:trHeight w:hRule="exact" w:val="340"/>
          <w:jc w:val="center"/>
        </w:trPr>
        <w:tc>
          <w:tcPr>
            <w:tcW w:w="1870" w:type="dxa"/>
            <w:vAlign w:val="center"/>
          </w:tcPr>
          <w:p w14:paraId="63E9C1A6"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施</w:t>
            </w:r>
            <w:r w:rsidRPr="0082239E">
              <w:rPr>
                <w:rFonts w:cs="Times New Roman"/>
                <w:b/>
                <w:sz w:val="21"/>
                <w:szCs w:val="21"/>
              </w:rPr>
              <w:t xml:space="preserve"> </w:t>
            </w:r>
            <w:r w:rsidRPr="0082239E">
              <w:rPr>
                <w:rFonts w:cs="Times New Roman"/>
                <w:b/>
                <w:sz w:val="21"/>
                <w:szCs w:val="21"/>
              </w:rPr>
              <w:t>工</w:t>
            </w:r>
            <w:r w:rsidRPr="0082239E">
              <w:rPr>
                <w:rFonts w:cs="Times New Roman"/>
                <w:b/>
                <w:sz w:val="21"/>
                <w:szCs w:val="21"/>
              </w:rPr>
              <w:t xml:space="preserve"> </w:t>
            </w:r>
            <w:r w:rsidRPr="0082239E">
              <w:rPr>
                <w:rFonts w:cs="Times New Roman"/>
                <w:b/>
                <w:sz w:val="21"/>
                <w:szCs w:val="21"/>
              </w:rPr>
              <w:t>阶</w:t>
            </w:r>
            <w:r w:rsidRPr="0082239E">
              <w:rPr>
                <w:rFonts w:cs="Times New Roman"/>
                <w:b/>
                <w:sz w:val="21"/>
                <w:szCs w:val="21"/>
              </w:rPr>
              <w:t xml:space="preserve"> </w:t>
            </w:r>
            <w:r w:rsidRPr="0082239E">
              <w:rPr>
                <w:rFonts w:cs="Times New Roman"/>
                <w:b/>
                <w:sz w:val="21"/>
                <w:szCs w:val="21"/>
              </w:rPr>
              <w:t>段</w:t>
            </w:r>
          </w:p>
        </w:tc>
        <w:tc>
          <w:tcPr>
            <w:tcW w:w="2643" w:type="dxa"/>
            <w:vAlign w:val="center"/>
          </w:tcPr>
          <w:p w14:paraId="19B6F352"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运</w:t>
            </w:r>
            <w:r w:rsidRPr="0082239E">
              <w:rPr>
                <w:rFonts w:cs="Times New Roman"/>
                <w:b/>
                <w:sz w:val="21"/>
                <w:szCs w:val="21"/>
              </w:rPr>
              <w:t xml:space="preserve"> </w:t>
            </w:r>
            <w:r w:rsidRPr="0082239E">
              <w:rPr>
                <w:rFonts w:cs="Times New Roman"/>
                <w:b/>
                <w:sz w:val="21"/>
                <w:szCs w:val="21"/>
              </w:rPr>
              <w:t>输</w:t>
            </w:r>
            <w:r w:rsidRPr="0082239E">
              <w:rPr>
                <w:rFonts w:cs="Times New Roman"/>
                <w:b/>
                <w:sz w:val="21"/>
                <w:szCs w:val="21"/>
              </w:rPr>
              <w:t xml:space="preserve"> </w:t>
            </w:r>
            <w:r w:rsidRPr="0082239E">
              <w:rPr>
                <w:rFonts w:cs="Times New Roman"/>
                <w:b/>
                <w:sz w:val="21"/>
                <w:szCs w:val="21"/>
              </w:rPr>
              <w:t>内</w:t>
            </w:r>
            <w:r w:rsidRPr="0082239E">
              <w:rPr>
                <w:rFonts w:cs="Times New Roman"/>
                <w:b/>
                <w:sz w:val="21"/>
                <w:szCs w:val="21"/>
              </w:rPr>
              <w:t xml:space="preserve"> </w:t>
            </w:r>
            <w:r w:rsidRPr="0082239E">
              <w:rPr>
                <w:rFonts w:cs="Times New Roman"/>
                <w:b/>
                <w:sz w:val="21"/>
                <w:szCs w:val="21"/>
              </w:rPr>
              <w:t>容</w:t>
            </w:r>
          </w:p>
        </w:tc>
        <w:tc>
          <w:tcPr>
            <w:tcW w:w="2382" w:type="dxa"/>
            <w:vAlign w:val="center"/>
          </w:tcPr>
          <w:p w14:paraId="1AA1477D"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车</w:t>
            </w:r>
            <w:r w:rsidRPr="0082239E">
              <w:rPr>
                <w:rFonts w:cs="Times New Roman"/>
                <w:b/>
                <w:sz w:val="21"/>
                <w:szCs w:val="21"/>
              </w:rPr>
              <w:t xml:space="preserve"> </w:t>
            </w:r>
            <w:r w:rsidRPr="0082239E">
              <w:rPr>
                <w:rFonts w:cs="Times New Roman"/>
                <w:b/>
                <w:sz w:val="21"/>
                <w:szCs w:val="21"/>
              </w:rPr>
              <w:t>辆</w:t>
            </w:r>
            <w:r w:rsidRPr="0082239E">
              <w:rPr>
                <w:rFonts w:cs="Times New Roman"/>
                <w:b/>
                <w:sz w:val="21"/>
                <w:szCs w:val="21"/>
              </w:rPr>
              <w:t xml:space="preserve"> </w:t>
            </w:r>
            <w:r w:rsidRPr="0082239E">
              <w:rPr>
                <w:rFonts w:cs="Times New Roman"/>
                <w:b/>
                <w:sz w:val="21"/>
                <w:szCs w:val="21"/>
              </w:rPr>
              <w:t>类</w:t>
            </w:r>
            <w:r w:rsidRPr="0082239E">
              <w:rPr>
                <w:rFonts w:cs="Times New Roman"/>
                <w:b/>
                <w:sz w:val="21"/>
                <w:szCs w:val="21"/>
              </w:rPr>
              <w:t xml:space="preserve"> </w:t>
            </w:r>
            <w:r w:rsidRPr="0082239E">
              <w:rPr>
                <w:rFonts w:cs="Times New Roman"/>
                <w:b/>
                <w:sz w:val="21"/>
                <w:szCs w:val="21"/>
              </w:rPr>
              <w:t>型</w:t>
            </w:r>
          </w:p>
        </w:tc>
        <w:tc>
          <w:tcPr>
            <w:tcW w:w="1837" w:type="dxa"/>
            <w:vAlign w:val="center"/>
          </w:tcPr>
          <w:p w14:paraId="384050D1" w14:textId="77777777" w:rsidR="006927D1" w:rsidRPr="0082239E" w:rsidRDefault="0078398C">
            <w:pPr>
              <w:adjustRightInd w:val="0"/>
              <w:snapToGrid w:val="0"/>
              <w:spacing w:line="240" w:lineRule="auto"/>
              <w:jc w:val="center"/>
              <w:rPr>
                <w:rFonts w:cs="Times New Roman"/>
                <w:b/>
                <w:sz w:val="21"/>
                <w:szCs w:val="21"/>
              </w:rPr>
            </w:pPr>
            <w:r w:rsidRPr="0082239E">
              <w:rPr>
                <w:rFonts w:cs="Times New Roman"/>
                <w:b/>
                <w:sz w:val="21"/>
                <w:szCs w:val="21"/>
              </w:rPr>
              <w:t>声源强度（</w:t>
            </w:r>
            <w:r w:rsidRPr="0082239E">
              <w:rPr>
                <w:rFonts w:cs="Times New Roman"/>
                <w:b/>
                <w:sz w:val="21"/>
                <w:szCs w:val="21"/>
              </w:rPr>
              <w:t>dB</w:t>
            </w:r>
            <w:r w:rsidRPr="0082239E">
              <w:rPr>
                <w:rFonts w:cs="Times New Roman"/>
                <w:b/>
                <w:sz w:val="21"/>
                <w:szCs w:val="21"/>
              </w:rPr>
              <w:t>）</w:t>
            </w:r>
          </w:p>
        </w:tc>
      </w:tr>
      <w:tr w:rsidR="00A74B6E" w:rsidRPr="0082239E" w14:paraId="6EDDCEAD" w14:textId="77777777">
        <w:trPr>
          <w:trHeight w:hRule="exact" w:val="340"/>
          <w:jc w:val="center"/>
        </w:trPr>
        <w:tc>
          <w:tcPr>
            <w:tcW w:w="1870" w:type="dxa"/>
            <w:vAlign w:val="center"/>
          </w:tcPr>
          <w:p w14:paraId="5A8629A5"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土方阶段</w:t>
            </w:r>
          </w:p>
        </w:tc>
        <w:tc>
          <w:tcPr>
            <w:tcW w:w="2643" w:type="dxa"/>
            <w:vAlign w:val="center"/>
          </w:tcPr>
          <w:p w14:paraId="67F89314"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弃土外运</w:t>
            </w:r>
          </w:p>
        </w:tc>
        <w:tc>
          <w:tcPr>
            <w:tcW w:w="2382" w:type="dxa"/>
            <w:vAlign w:val="center"/>
          </w:tcPr>
          <w:p w14:paraId="462F54E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大型载重车</w:t>
            </w:r>
          </w:p>
        </w:tc>
        <w:tc>
          <w:tcPr>
            <w:tcW w:w="1837" w:type="dxa"/>
            <w:vAlign w:val="center"/>
          </w:tcPr>
          <w:p w14:paraId="20DA3988"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84~89</w:t>
            </w:r>
          </w:p>
        </w:tc>
      </w:tr>
      <w:tr w:rsidR="00A74B6E" w:rsidRPr="0082239E" w14:paraId="1AB72DA7" w14:textId="77777777">
        <w:trPr>
          <w:trHeight w:hRule="exact" w:val="340"/>
          <w:jc w:val="center"/>
        </w:trPr>
        <w:tc>
          <w:tcPr>
            <w:tcW w:w="1870" w:type="dxa"/>
            <w:vAlign w:val="center"/>
          </w:tcPr>
          <w:p w14:paraId="4E4EAC7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底板及结构阶段</w:t>
            </w:r>
          </w:p>
        </w:tc>
        <w:tc>
          <w:tcPr>
            <w:tcW w:w="2643" w:type="dxa"/>
            <w:vAlign w:val="center"/>
          </w:tcPr>
          <w:p w14:paraId="3B3C6279"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钢筋、商品混凝土</w:t>
            </w:r>
          </w:p>
        </w:tc>
        <w:tc>
          <w:tcPr>
            <w:tcW w:w="2382" w:type="dxa"/>
            <w:vAlign w:val="center"/>
          </w:tcPr>
          <w:p w14:paraId="169A89BC"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混凝土罐车、载重车</w:t>
            </w:r>
          </w:p>
        </w:tc>
        <w:tc>
          <w:tcPr>
            <w:tcW w:w="1837" w:type="dxa"/>
            <w:vAlign w:val="center"/>
          </w:tcPr>
          <w:p w14:paraId="41A2B99A"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80~85</w:t>
            </w:r>
          </w:p>
        </w:tc>
      </w:tr>
      <w:tr w:rsidR="00A74B6E" w:rsidRPr="0082239E" w14:paraId="482491B1" w14:textId="77777777">
        <w:trPr>
          <w:trHeight w:hRule="exact" w:val="340"/>
          <w:jc w:val="center"/>
        </w:trPr>
        <w:tc>
          <w:tcPr>
            <w:tcW w:w="1870" w:type="dxa"/>
            <w:vAlign w:val="center"/>
          </w:tcPr>
          <w:p w14:paraId="005F17F1"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装修阶段</w:t>
            </w:r>
          </w:p>
        </w:tc>
        <w:tc>
          <w:tcPr>
            <w:tcW w:w="2643" w:type="dxa"/>
            <w:vAlign w:val="center"/>
          </w:tcPr>
          <w:p w14:paraId="5B263BD6"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各种装修材料及必备设备</w:t>
            </w:r>
          </w:p>
        </w:tc>
        <w:tc>
          <w:tcPr>
            <w:tcW w:w="2382" w:type="dxa"/>
            <w:vAlign w:val="center"/>
          </w:tcPr>
          <w:p w14:paraId="64D25EED"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轻型载重卡车</w:t>
            </w:r>
          </w:p>
        </w:tc>
        <w:tc>
          <w:tcPr>
            <w:tcW w:w="1837" w:type="dxa"/>
            <w:vAlign w:val="center"/>
          </w:tcPr>
          <w:p w14:paraId="75909EAF" w14:textId="77777777" w:rsidR="006927D1" w:rsidRPr="0082239E" w:rsidRDefault="0078398C">
            <w:pPr>
              <w:adjustRightInd w:val="0"/>
              <w:snapToGrid w:val="0"/>
              <w:spacing w:line="240" w:lineRule="auto"/>
              <w:jc w:val="center"/>
              <w:rPr>
                <w:rFonts w:cs="Times New Roman"/>
                <w:sz w:val="21"/>
                <w:szCs w:val="21"/>
              </w:rPr>
            </w:pPr>
            <w:r w:rsidRPr="0082239E">
              <w:rPr>
                <w:rFonts w:cs="Times New Roman"/>
                <w:sz w:val="21"/>
                <w:szCs w:val="21"/>
              </w:rPr>
              <w:t>75~80</w:t>
            </w:r>
          </w:p>
        </w:tc>
      </w:tr>
    </w:tbl>
    <w:p w14:paraId="3DF5FF5A" w14:textId="77777777" w:rsidR="006927D1" w:rsidRPr="0082239E" w:rsidRDefault="0078398C">
      <w:pPr>
        <w:adjustRightInd w:val="0"/>
        <w:snapToGrid w:val="0"/>
        <w:spacing w:beforeLines="50" w:before="156"/>
        <w:rPr>
          <w:rFonts w:cs="Times New Roman"/>
        </w:rPr>
      </w:pPr>
      <w:r w:rsidRPr="0082239E">
        <w:rPr>
          <w:rFonts w:cs="Times New Roman" w:hint="eastAsia"/>
        </w:rPr>
        <w:t xml:space="preserve">   </w:t>
      </w:r>
      <w:r w:rsidRPr="0082239E">
        <w:rPr>
          <w:rFonts w:cs="Times New Roman"/>
        </w:rPr>
        <w:t>（四）固体废物污染源</w:t>
      </w:r>
    </w:p>
    <w:p w14:paraId="2152078C" w14:textId="77777777" w:rsidR="006927D1" w:rsidRPr="0082239E" w:rsidRDefault="0078398C">
      <w:pPr>
        <w:adjustRightInd w:val="0"/>
        <w:snapToGrid w:val="0"/>
        <w:ind w:firstLineChars="200" w:firstLine="480"/>
        <w:rPr>
          <w:rFonts w:cs="Times New Roman"/>
        </w:rPr>
      </w:pPr>
      <w:r w:rsidRPr="0082239E">
        <w:rPr>
          <w:rFonts w:cs="Times New Roman"/>
        </w:rPr>
        <w:t>施工期的固废主要为</w:t>
      </w:r>
      <w:r w:rsidRPr="0082239E">
        <w:rPr>
          <w:rFonts w:cs="Times New Roman" w:hint="eastAsia"/>
        </w:rPr>
        <w:t>施工场地土方开挖产生废弃土方、建筑物的修筑产生</w:t>
      </w:r>
      <w:r w:rsidRPr="0082239E">
        <w:rPr>
          <w:rFonts w:cs="Times New Roman"/>
        </w:rPr>
        <w:t>各种建筑垃圾和施工人员产生的生活垃圾等。</w:t>
      </w:r>
    </w:p>
    <w:p w14:paraId="62F85641" w14:textId="77777777" w:rsidR="006927D1" w:rsidRPr="0082239E" w:rsidRDefault="0078398C">
      <w:pPr>
        <w:numPr>
          <w:ilvl w:val="0"/>
          <w:numId w:val="5"/>
        </w:numPr>
        <w:adjustRightInd w:val="0"/>
        <w:snapToGrid w:val="0"/>
        <w:ind w:firstLineChars="200" w:firstLine="480"/>
      </w:pPr>
      <w:r w:rsidRPr="0082239E">
        <w:rPr>
          <w:rFonts w:cs="Times New Roman" w:hint="eastAsia"/>
        </w:rPr>
        <w:t>土石方量</w:t>
      </w:r>
    </w:p>
    <w:p w14:paraId="6C11F7FE" w14:textId="77777777" w:rsidR="006927D1" w:rsidRPr="0082239E" w:rsidRDefault="0078398C">
      <w:pPr>
        <w:adjustRightInd w:val="0"/>
        <w:snapToGrid w:val="0"/>
        <w:ind w:firstLineChars="200" w:firstLine="480"/>
      </w:pPr>
      <w:r w:rsidRPr="0082239E">
        <w:rPr>
          <w:rFonts w:cs="Times New Roman" w:hint="eastAsia"/>
        </w:rPr>
        <w:lastRenderedPageBreak/>
        <w:t>本项目由于牛舍、办公楼等构筑物的修筑，产生一定量的挖方，项目产生的挖方量均用于场地平整，项目无弃方产生。</w:t>
      </w:r>
    </w:p>
    <w:p w14:paraId="0863B932" w14:textId="77777777" w:rsidR="006927D1" w:rsidRPr="0082239E" w:rsidRDefault="0078398C">
      <w:pPr>
        <w:adjustRightInd w:val="0"/>
        <w:snapToGrid w:val="0"/>
        <w:ind w:firstLineChars="200" w:firstLine="480"/>
        <w:rPr>
          <w:rFonts w:cs="Times New Roman"/>
        </w:rPr>
      </w:pPr>
      <w:r w:rsidRPr="0082239E">
        <w:rPr>
          <w:rFonts w:cs="Times New Roman" w:hint="eastAsia"/>
        </w:rPr>
        <w:t>（</w:t>
      </w:r>
      <w:r w:rsidRPr="0082239E">
        <w:rPr>
          <w:rFonts w:cs="Times New Roman" w:hint="eastAsia"/>
        </w:rPr>
        <w:t>2</w:t>
      </w:r>
      <w:r w:rsidRPr="0082239E">
        <w:rPr>
          <w:rFonts w:cs="Times New Roman" w:hint="eastAsia"/>
        </w:rPr>
        <w:t>）建筑垃圾</w:t>
      </w:r>
    </w:p>
    <w:p w14:paraId="74C4789F" w14:textId="77777777" w:rsidR="006927D1" w:rsidRPr="0082239E" w:rsidRDefault="0078398C">
      <w:pPr>
        <w:adjustRightInd w:val="0"/>
        <w:snapToGrid w:val="0"/>
        <w:ind w:firstLineChars="200" w:firstLine="480"/>
        <w:rPr>
          <w:rFonts w:cs="Times New Roman"/>
          <w:sz w:val="28"/>
          <w:szCs w:val="28"/>
        </w:rPr>
      </w:pPr>
      <w:r w:rsidRPr="0082239E">
        <w:rPr>
          <w:rFonts w:cs="Times New Roman"/>
        </w:rPr>
        <w:t>本项目施工过程中建材损耗产生垃圾、装修产生建筑垃圾等，包括砂土、石块、水泥、碎木料、锯木屑、废金属、钢筋、铁丝等杂物。根据类比调查，每</w:t>
      </w:r>
      <w:r w:rsidRPr="0082239E">
        <w:rPr>
          <w:rFonts w:cs="Times New Roman"/>
        </w:rPr>
        <w:t>m</w:t>
      </w:r>
      <w:r w:rsidRPr="0082239E">
        <w:rPr>
          <w:rFonts w:cs="Times New Roman"/>
          <w:vertAlign w:val="superscript"/>
        </w:rPr>
        <w:t>2</w:t>
      </w:r>
      <w:r w:rsidRPr="0082239E">
        <w:rPr>
          <w:rFonts w:cs="Times New Roman"/>
        </w:rPr>
        <w:t>建筑面积产生建筑垃圾按</w:t>
      </w:r>
      <w:r w:rsidRPr="0082239E">
        <w:rPr>
          <w:rFonts w:cs="Times New Roman"/>
        </w:rPr>
        <w:t>0.0</w:t>
      </w:r>
      <w:r w:rsidRPr="0082239E">
        <w:rPr>
          <w:rFonts w:cs="Times New Roman" w:hint="eastAsia"/>
        </w:rPr>
        <w:t>2t</w:t>
      </w:r>
      <w:r w:rsidRPr="0082239E">
        <w:rPr>
          <w:rFonts w:cs="Times New Roman"/>
        </w:rPr>
        <w:t>，本项目</w:t>
      </w:r>
      <w:r w:rsidRPr="0082239E">
        <w:rPr>
          <w:rFonts w:cs="Times New Roman" w:hint="eastAsia"/>
        </w:rPr>
        <w:t>工程建筑面积</w:t>
      </w:r>
      <w:r w:rsidR="002C3CCB" w:rsidRPr="0082239E">
        <w:rPr>
          <w:rFonts w:cs="Times New Roman" w:hint="eastAsia"/>
        </w:rPr>
        <w:t>约</w:t>
      </w:r>
      <w:r w:rsidRPr="0082239E">
        <w:rPr>
          <w:rFonts w:cs="Times New Roman" w:hint="eastAsia"/>
        </w:rPr>
        <w:t>为</w:t>
      </w:r>
      <w:r w:rsidR="0082239E">
        <w:rPr>
          <w:rFonts w:cs="Times New Roman" w:hint="eastAsia"/>
        </w:rPr>
        <w:t>26391</w:t>
      </w:r>
      <w:r w:rsidRPr="0082239E">
        <w:rPr>
          <w:rFonts w:cs="Times New Roman"/>
        </w:rPr>
        <w:t>m</w:t>
      </w:r>
      <w:r w:rsidRPr="0082239E">
        <w:rPr>
          <w:rFonts w:cs="Times New Roman"/>
          <w:vertAlign w:val="superscript"/>
        </w:rPr>
        <w:t>2</w:t>
      </w:r>
      <w:r w:rsidRPr="0082239E">
        <w:rPr>
          <w:rFonts w:cs="Times New Roman" w:hint="eastAsia"/>
        </w:rPr>
        <w:t>，则</w:t>
      </w:r>
      <w:r w:rsidRPr="0082239E">
        <w:rPr>
          <w:rFonts w:cs="Times New Roman"/>
        </w:rPr>
        <w:t>施工过程建筑垃圾的产生量约</w:t>
      </w:r>
      <w:r w:rsidR="0082239E">
        <w:rPr>
          <w:rFonts w:cs="Times New Roman" w:hint="eastAsia"/>
        </w:rPr>
        <w:t>528</w:t>
      </w:r>
      <w:r w:rsidRPr="0082239E">
        <w:rPr>
          <w:rFonts w:cs="Times New Roman" w:hint="eastAsia"/>
        </w:rPr>
        <w:t>t</w:t>
      </w:r>
      <w:r w:rsidRPr="0082239E">
        <w:rPr>
          <w:rFonts w:cs="Times New Roman"/>
        </w:rPr>
        <w:t>。</w:t>
      </w:r>
      <w:r w:rsidRPr="0082239E">
        <w:rPr>
          <w:rFonts w:cs="Times New Roman" w:hint="eastAsia"/>
        </w:rPr>
        <w:t>由施工单位外运至市政建筑垃圾消纳场进行合理处置。</w:t>
      </w:r>
    </w:p>
    <w:p w14:paraId="30545437" w14:textId="77777777" w:rsidR="006927D1" w:rsidRPr="0082239E" w:rsidRDefault="0078398C">
      <w:pPr>
        <w:numPr>
          <w:ilvl w:val="0"/>
          <w:numId w:val="6"/>
        </w:numPr>
        <w:adjustRightInd w:val="0"/>
        <w:snapToGrid w:val="0"/>
        <w:ind w:firstLineChars="200" w:firstLine="480"/>
        <w:rPr>
          <w:rFonts w:cs="Times New Roman"/>
        </w:rPr>
      </w:pPr>
      <w:r w:rsidRPr="0082239E">
        <w:rPr>
          <w:rFonts w:cs="Times New Roman" w:hint="eastAsia"/>
        </w:rPr>
        <w:t>生活垃圾</w:t>
      </w:r>
    </w:p>
    <w:p w14:paraId="2E2F7D8D" w14:textId="77777777" w:rsidR="006927D1" w:rsidRPr="0082239E" w:rsidRDefault="0078398C">
      <w:pPr>
        <w:widowControl w:val="0"/>
        <w:adjustRightInd w:val="0"/>
        <w:snapToGrid w:val="0"/>
        <w:ind w:firstLineChars="200" w:firstLine="480"/>
        <w:rPr>
          <w:rFonts w:cs="Times New Roman"/>
        </w:rPr>
      </w:pPr>
      <w:r w:rsidRPr="0082239E">
        <w:rPr>
          <w:rFonts w:cs="Times New Roman"/>
        </w:rPr>
        <w:t>生活垃圾以人均每天产生</w:t>
      </w:r>
      <w:r w:rsidRPr="0082239E">
        <w:rPr>
          <w:rFonts w:cs="Times New Roman" w:hint="eastAsia"/>
        </w:rPr>
        <w:t>0.5</w:t>
      </w:r>
      <w:r w:rsidRPr="0082239E">
        <w:rPr>
          <w:rFonts w:cs="Times New Roman"/>
        </w:rPr>
        <w:t>kg</w:t>
      </w:r>
      <w:r w:rsidRPr="0082239E">
        <w:rPr>
          <w:rFonts w:cs="Times New Roman"/>
        </w:rPr>
        <w:t>计算，</w:t>
      </w:r>
      <w:r w:rsidRPr="0082239E">
        <w:rPr>
          <w:rFonts w:cs="Times New Roman" w:hint="eastAsia"/>
        </w:rPr>
        <w:t>工程</w:t>
      </w:r>
      <w:r w:rsidRPr="0082239E">
        <w:rPr>
          <w:rFonts w:cs="Times New Roman"/>
        </w:rPr>
        <w:t>施工人数按均数</w:t>
      </w:r>
      <w:r w:rsidRPr="0082239E">
        <w:rPr>
          <w:rFonts w:cs="Times New Roman" w:hint="eastAsia"/>
        </w:rPr>
        <w:t>5</w:t>
      </w:r>
      <w:r w:rsidRPr="0082239E">
        <w:rPr>
          <w:rFonts w:cs="Times New Roman"/>
        </w:rPr>
        <w:t>0</w:t>
      </w:r>
      <w:r w:rsidRPr="0082239E">
        <w:rPr>
          <w:rFonts w:cs="Times New Roman"/>
        </w:rPr>
        <w:t>人计，施工期以</w:t>
      </w:r>
      <w:r w:rsidRPr="0082239E">
        <w:rPr>
          <w:rFonts w:cs="Times New Roman" w:hint="eastAsia"/>
        </w:rPr>
        <w:t>90</w:t>
      </w:r>
      <w:r w:rsidRPr="0082239E">
        <w:rPr>
          <w:rFonts w:cs="Times New Roman" w:hint="eastAsia"/>
        </w:rPr>
        <w:t>天</w:t>
      </w:r>
      <w:r w:rsidRPr="0082239E">
        <w:rPr>
          <w:rFonts w:cs="Times New Roman"/>
        </w:rPr>
        <w:t>计，则产生的生活垃圾约</w:t>
      </w:r>
      <w:r w:rsidRPr="0082239E">
        <w:rPr>
          <w:rFonts w:cs="Times New Roman" w:hint="eastAsia"/>
        </w:rPr>
        <w:t>2.25</w:t>
      </w:r>
      <w:r w:rsidRPr="0082239E">
        <w:rPr>
          <w:rFonts w:cs="Times New Roman"/>
        </w:rPr>
        <w:t>t</w:t>
      </w:r>
      <w:r w:rsidRPr="0082239E">
        <w:rPr>
          <w:rFonts w:cs="Times New Roman" w:hint="eastAsia"/>
        </w:rPr>
        <w:t>，交由环卫部门清运</w:t>
      </w:r>
      <w:r w:rsidRPr="0082239E">
        <w:rPr>
          <w:rFonts w:cs="Times New Roman"/>
        </w:rPr>
        <w:t>。</w:t>
      </w:r>
    </w:p>
    <w:p w14:paraId="6EF04D35" w14:textId="77777777" w:rsidR="006927D1" w:rsidRPr="0082239E" w:rsidRDefault="0078398C" w:rsidP="00C517CD">
      <w:pPr>
        <w:adjustRightInd w:val="0"/>
        <w:snapToGrid w:val="0"/>
        <w:ind w:firstLineChars="192" w:firstLine="461"/>
      </w:pPr>
      <w:r w:rsidRPr="0082239E">
        <w:rPr>
          <w:rFonts w:hint="eastAsia"/>
        </w:rPr>
        <w:t>（五）生态影响源</w:t>
      </w:r>
    </w:p>
    <w:p w14:paraId="13CED2EF" w14:textId="77777777" w:rsidR="006927D1" w:rsidRPr="0082239E" w:rsidRDefault="0078398C">
      <w:pPr>
        <w:widowControl w:val="0"/>
        <w:adjustRightInd w:val="0"/>
        <w:snapToGrid w:val="0"/>
        <w:ind w:firstLineChars="200" w:firstLine="480"/>
      </w:pPr>
      <w:r w:rsidRPr="0082239E">
        <w:rPr>
          <w:rFonts w:hint="eastAsia"/>
        </w:rPr>
        <w:t>施工期的生态影响表现为：占用土地，土地使用功能发生变化，土石方的开挖、弃土弃渣的堆放、建筑材料的堆放等可能破坏植被，引起水土流失，破坏和影响景观。项目拟建地位于农村地区，周围居民比较稀少。项目总占地面积为</w:t>
      </w:r>
      <w:r w:rsidR="0082239E" w:rsidRPr="0082239E">
        <w:rPr>
          <w:rFonts w:cs="Times New Roman" w:hint="eastAsia"/>
        </w:rPr>
        <w:t>95.7</w:t>
      </w:r>
      <w:r w:rsidRPr="0082239E">
        <w:rPr>
          <w:rFonts w:cs="Times New Roman" w:hint="eastAsia"/>
        </w:rPr>
        <w:t>亩，</w:t>
      </w:r>
      <w:r w:rsidRPr="0082239E">
        <w:rPr>
          <w:rFonts w:hint="eastAsia"/>
        </w:rPr>
        <w:t>项目地块现状为</w:t>
      </w:r>
      <w:r w:rsidR="0082239E" w:rsidRPr="0082239E">
        <w:rPr>
          <w:rFonts w:hint="eastAsia"/>
        </w:rPr>
        <w:t>荒地</w:t>
      </w:r>
      <w:r w:rsidRPr="0082239E">
        <w:rPr>
          <w:rFonts w:hint="eastAsia"/>
        </w:rPr>
        <w:t>，</w:t>
      </w:r>
      <w:r w:rsidRPr="0082239E">
        <w:rPr>
          <w:rFonts w:cs="Times New Roman" w:hint="eastAsia"/>
        </w:rPr>
        <w:t>植被类型较为简单。项目所在区域生态系统结构比较简单，不存在珍稀动植物及需要特别保护的生态区域，随着项目的进入，对区域土地使用性质改变、生物量以及动植物种类等将产生一定的扰动，但随着项目建成，对场区进行绿化，在一定程度上对原破坏的植被进行了生态补偿。项目占地面积不大，对区域的生态环境影响较小。</w:t>
      </w:r>
    </w:p>
    <w:p w14:paraId="007EC4DD" w14:textId="77777777" w:rsidR="006927D1" w:rsidRPr="003F076E" w:rsidRDefault="0078398C">
      <w:pPr>
        <w:keepNext/>
        <w:keepLines/>
        <w:outlineLvl w:val="2"/>
        <w:rPr>
          <w:rFonts w:cs="Times New Roman"/>
          <w:b/>
          <w:kern w:val="2"/>
        </w:rPr>
      </w:pPr>
      <w:r w:rsidRPr="003F076E">
        <w:rPr>
          <w:rFonts w:cs="Times New Roman"/>
          <w:b/>
          <w:kern w:val="2"/>
        </w:rPr>
        <w:t>3.</w:t>
      </w:r>
      <w:r w:rsidR="00043134">
        <w:rPr>
          <w:rFonts w:cs="Times New Roman" w:hint="eastAsia"/>
          <w:b/>
          <w:kern w:val="2"/>
        </w:rPr>
        <w:t>5</w:t>
      </w:r>
      <w:r w:rsidRPr="003F076E">
        <w:rPr>
          <w:rFonts w:cs="Times New Roman"/>
          <w:b/>
          <w:kern w:val="2"/>
        </w:rPr>
        <w:t>.2</w:t>
      </w:r>
      <w:r w:rsidRPr="003F076E">
        <w:rPr>
          <w:rFonts w:cs="Times New Roman"/>
          <w:b/>
          <w:kern w:val="2"/>
        </w:rPr>
        <w:t>营运期污染源分析</w:t>
      </w:r>
    </w:p>
    <w:p w14:paraId="1A5301F1" w14:textId="77777777" w:rsidR="006927D1" w:rsidRPr="003F076E" w:rsidRDefault="0078398C">
      <w:pPr>
        <w:ind w:firstLineChars="200" w:firstLine="482"/>
        <w:rPr>
          <w:b/>
        </w:rPr>
      </w:pPr>
      <w:r w:rsidRPr="003F076E">
        <w:rPr>
          <w:rFonts w:hint="eastAsia"/>
          <w:b/>
        </w:rPr>
        <w:t>（一）</w:t>
      </w:r>
      <w:r w:rsidRPr="003F076E">
        <w:rPr>
          <w:b/>
        </w:rPr>
        <w:t>废气污染源分析</w:t>
      </w:r>
    </w:p>
    <w:p w14:paraId="7D7E421B" w14:textId="77777777" w:rsidR="006927D1" w:rsidRPr="00C232EC" w:rsidRDefault="0078398C">
      <w:pPr>
        <w:widowControl w:val="0"/>
        <w:tabs>
          <w:tab w:val="center" w:pos="4153"/>
          <w:tab w:val="right" w:pos="8306"/>
        </w:tabs>
        <w:ind w:firstLineChars="200" w:firstLine="480"/>
        <w:jc w:val="both"/>
        <w:rPr>
          <w:rFonts w:ascii="仿宋" w:eastAsia="仿宋" w:hAnsi="仿宋" w:cs="仿宋"/>
          <w:szCs w:val="22"/>
        </w:rPr>
      </w:pPr>
      <w:r w:rsidRPr="00C232EC">
        <w:rPr>
          <w:rFonts w:asciiTheme="minorEastAsia" w:eastAsiaTheme="minorEastAsia" w:hAnsiTheme="minorEastAsia" w:cs="仿宋" w:hint="eastAsia"/>
          <w:szCs w:val="22"/>
        </w:rPr>
        <w:t>本</w:t>
      </w:r>
      <w:r w:rsidRPr="00C232EC">
        <w:rPr>
          <w:rFonts w:asciiTheme="minorEastAsia" w:eastAsiaTheme="minorEastAsia" w:hAnsiTheme="minorEastAsia" w:cs="Times New Roman"/>
          <w:szCs w:val="22"/>
        </w:rPr>
        <w:t>项目运营期废气主要为养殖场产生的恶臭，养殖场恶臭异味产生源</w:t>
      </w:r>
      <w:r w:rsidRPr="00C232EC">
        <w:rPr>
          <w:rFonts w:eastAsiaTheme="minorEastAsia" w:cs="Times New Roman"/>
          <w:szCs w:val="22"/>
        </w:rPr>
        <w:t>主要为牛舍、</w:t>
      </w:r>
      <w:r w:rsidR="00C232EC" w:rsidRPr="00C232EC">
        <w:rPr>
          <w:rFonts w:eastAsiaTheme="minorEastAsia" w:cs="Times New Roman"/>
          <w:szCs w:val="22"/>
        </w:rPr>
        <w:t>粪污处理区</w:t>
      </w:r>
      <w:r w:rsidRPr="00C232EC">
        <w:rPr>
          <w:rFonts w:eastAsiaTheme="minorEastAsia" w:cs="Times New Roman"/>
          <w:szCs w:val="22"/>
        </w:rPr>
        <w:t>等，这类恶臭气体主要污染因子为氨、硫化氢、臭气浓度等。</w:t>
      </w:r>
      <w:r w:rsidR="0034342D" w:rsidRPr="00C232EC">
        <w:rPr>
          <w:rFonts w:cs="Times New Roman"/>
          <w:snapToGrid w:val="0"/>
          <w:kern w:val="2"/>
          <w:szCs w:val="32"/>
        </w:rPr>
        <w:t>本项目干饲料不进行加工，只有青饲料加工，由于青饲料含水量较高，加工过程不产生粉尘。</w:t>
      </w:r>
    </w:p>
    <w:p w14:paraId="6FBAFD0E" w14:textId="77777777" w:rsidR="006927D1" w:rsidRPr="003F076E" w:rsidRDefault="0078398C">
      <w:pPr>
        <w:widowControl w:val="0"/>
        <w:tabs>
          <w:tab w:val="center" w:pos="4153"/>
          <w:tab w:val="right" w:pos="8306"/>
        </w:tabs>
        <w:ind w:firstLineChars="200" w:firstLine="480"/>
        <w:rPr>
          <w:rFonts w:cs="Times New Roman"/>
          <w:szCs w:val="22"/>
        </w:rPr>
      </w:pPr>
      <w:r w:rsidRPr="003F076E">
        <w:rPr>
          <w:rFonts w:cs="Times New Roman"/>
          <w:szCs w:val="22"/>
        </w:rPr>
        <w:t>（</w:t>
      </w:r>
      <w:r w:rsidR="0034342D" w:rsidRPr="003F076E">
        <w:rPr>
          <w:rFonts w:cs="Times New Roman" w:hint="eastAsia"/>
          <w:szCs w:val="22"/>
        </w:rPr>
        <w:t>1</w:t>
      </w:r>
      <w:r w:rsidRPr="003F076E">
        <w:rPr>
          <w:rFonts w:cs="Times New Roman"/>
          <w:szCs w:val="22"/>
        </w:rPr>
        <w:t>）牛舍恶臭气体</w:t>
      </w:r>
    </w:p>
    <w:p w14:paraId="738AF240" w14:textId="77777777" w:rsidR="002A5904" w:rsidRDefault="0078398C" w:rsidP="002A5904">
      <w:pPr>
        <w:widowControl w:val="0"/>
        <w:ind w:firstLineChars="200" w:firstLine="480"/>
        <w:jc w:val="both"/>
        <w:rPr>
          <w:rFonts w:cs="Times New Roman"/>
          <w:kern w:val="2"/>
        </w:rPr>
      </w:pPr>
      <w:r w:rsidRPr="003F076E">
        <w:rPr>
          <w:rFonts w:cs="Times New Roman"/>
          <w:kern w:val="2"/>
        </w:rPr>
        <w:t>养殖场恶臭的主要来源是牲畜粪便排出体外之后的腐败分解以及堆粪场地，</w:t>
      </w:r>
      <w:r w:rsidRPr="003F076E">
        <w:rPr>
          <w:rFonts w:cs="Times New Roman"/>
          <w:kern w:val="2"/>
          <w:szCs w:val="22"/>
        </w:rPr>
        <w:t>属于无组织排放。粪便会产生</w:t>
      </w:r>
      <w:r w:rsidRPr="003F076E">
        <w:rPr>
          <w:rFonts w:cs="Times New Roman"/>
          <w:snapToGrid w:val="0"/>
        </w:rPr>
        <w:t>NH</w:t>
      </w:r>
      <w:r w:rsidRPr="003F076E">
        <w:rPr>
          <w:rFonts w:cs="Times New Roman"/>
          <w:snapToGrid w:val="0"/>
          <w:vertAlign w:val="subscript"/>
        </w:rPr>
        <w:t>3</w:t>
      </w:r>
      <w:r w:rsidRPr="003F076E">
        <w:rPr>
          <w:rFonts w:cs="Times New Roman"/>
          <w:kern w:val="2"/>
          <w:szCs w:val="22"/>
        </w:rPr>
        <w:t>、</w:t>
      </w:r>
      <w:r w:rsidRPr="003F076E">
        <w:rPr>
          <w:rFonts w:cs="Times New Roman"/>
          <w:kern w:val="2"/>
          <w:szCs w:val="22"/>
        </w:rPr>
        <w:t>H</w:t>
      </w:r>
      <w:r w:rsidRPr="003F076E">
        <w:rPr>
          <w:rFonts w:cs="Times New Roman"/>
          <w:kern w:val="2"/>
          <w:szCs w:val="22"/>
          <w:vertAlign w:val="subscript"/>
        </w:rPr>
        <w:t>2</w:t>
      </w:r>
      <w:r w:rsidRPr="003F076E">
        <w:rPr>
          <w:rFonts w:cs="Times New Roman"/>
          <w:kern w:val="2"/>
          <w:szCs w:val="22"/>
        </w:rPr>
        <w:t>S</w:t>
      </w:r>
      <w:r w:rsidRPr="003F076E">
        <w:rPr>
          <w:rFonts w:cs="Times New Roman"/>
          <w:kern w:val="2"/>
          <w:szCs w:val="22"/>
        </w:rPr>
        <w:t>、臭气浓度等恶臭有害气体，若未及时清除或清除后不能及时处理，将会使臭味成倍增加，影响环境卫生。</w:t>
      </w:r>
      <w:r w:rsidRPr="003F076E">
        <w:rPr>
          <w:rFonts w:cs="Times New Roman"/>
          <w:kern w:val="2"/>
        </w:rPr>
        <w:t>养殖场恶臭</w:t>
      </w:r>
      <w:r w:rsidRPr="003F076E">
        <w:rPr>
          <w:rFonts w:cs="Times New Roman"/>
          <w:kern w:val="2"/>
        </w:rPr>
        <w:lastRenderedPageBreak/>
        <w:t>的成分十分复杂，牲畜种类不同、清粪、尿的方式、日粮组成、粪便等的不同，恶臭的构成和强度也会有差异，</w:t>
      </w:r>
      <w:r w:rsidRPr="003F076E">
        <w:rPr>
          <w:rFonts w:cs="Times New Roman"/>
          <w:kern w:val="2"/>
          <w:szCs w:val="22"/>
        </w:rPr>
        <w:t>这类恶臭气体主要为</w:t>
      </w:r>
      <w:r w:rsidRPr="003F076E">
        <w:rPr>
          <w:rFonts w:cs="Times New Roman"/>
          <w:snapToGrid w:val="0"/>
        </w:rPr>
        <w:t>H</w:t>
      </w:r>
      <w:r w:rsidRPr="003F076E">
        <w:rPr>
          <w:rFonts w:cs="Times New Roman"/>
          <w:snapToGrid w:val="0"/>
          <w:vertAlign w:val="subscript"/>
        </w:rPr>
        <w:t>2</w:t>
      </w:r>
      <w:r w:rsidRPr="003F076E">
        <w:rPr>
          <w:rFonts w:cs="Times New Roman"/>
          <w:snapToGrid w:val="0"/>
        </w:rPr>
        <w:t>S</w:t>
      </w:r>
      <w:r w:rsidRPr="003F076E">
        <w:rPr>
          <w:rFonts w:cs="Times New Roman"/>
          <w:snapToGrid w:val="0"/>
        </w:rPr>
        <w:t>、</w:t>
      </w:r>
      <w:r w:rsidRPr="003F076E">
        <w:rPr>
          <w:rFonts w:cs="Times New Roman"/>
          <w:snapToGrid w:val="0"/>
        </w:rPr>
        <w:t>NH</w:t>
      </w:r>
      <w:r w:rsidRPr="003F076E">
        <w:rPr>
          <w:rFonts w:cs="Times New Roman"/>
          <w:snapToGrid w:val="0"/>
          <w:vertAlign w:val="subscript"/>
        </w:rPr>
        <w:t>3</w:t>
      </w:r>
      <w:r w:rsidRPr="003F076E">
        <w:rPr>
          <w:rFonts w:cs="Times New Roman"/>
          <w:kern w:val="2"/>
          <w:szCs w:val="22"/>
        </w:rPr>
        <w:t>、臭气浓度等。</w:t>
      </w:r>
      <w:r w:rsidR="002A5904" w:rsidRPr="003F076E">
        <w:rPr>
          <w:rFonts w:cs="Times New Roman"/>
          <w:kern w:val="2"/>
          <w:szCs w:val="22"/>
        </w:rPr>
        <w:t>本项目奶牛</w:t>
      </w:r>
      <w:r w:rsidR="002A5904" w:rsidRPr="003F076E">
        <w:rPr>
          <w:rFonts w:cs="Times New Roman" w:hint="eastAsia"/>
        </w:rPr>
        <w:t>存栏量约为</w:t>
      </w:r>
      <w:r w:rsidR="002A5904" w:rsidRPr="003F076E">
        <w:rPr>
          <w:rFonts w:cs="Times New Roman" w:hint="eastAsia"/>
        </w:rPr>
        <w:t>1500</w:t>
      </w:r>
      <w:r w:rsidR="002A5904" w:rsidRPr="003F076E">
        <w:rPr>
          <w:rFonts w:cs="Times New Roman" w:hint="eastAsia"/>
        </w:rPr>
        <w:t>头。</w:t>
      </w:r>
    </w:p>
    <w:p w14:paraId="347C7E4E" w14:textId="77777777" w:rsidR="006F1736" w:rsidRPr="00E32D4F" w:rsidRDefault="006F1736" w:rsidP="009F6A16">
      <w:pPr>
        <w:widowControl w:val="0"/>
        <w:ind w:firstLineChars="200" w:firstLine="480"/>
        <w:jc w:val="both"/>
        <w:rPr>
          <w:rFonts w:cs="Times New Roman"/>
          <w:kern w:val="2"/>
          <w:u w:val="single"/>
        </w:rPr>
      </w:pPr>
      <w:r w:rsidRPr="00E32D4F">
        <w:rPr>
          <w:rFonts w:cs="Times New Roman" w:hint="eastAsia"/>
          <w:kern w:val="2"/>
          <w:u w:val="single"/>
        </w:rPr>
        <w:t>参考《舍饲散养自然通风奶牛舍的空气环境分析》（农业工程学报，</w:t>
      </w:r>
      <w:r w:rsidRPr="00E32D4F">
        <w:rPr>
          <w:rFonts w:cs="Times New Roman" w:hint="eastAsia"/>
          <w:kern w:val="2"/>
          <w:u w:val="single"/>
        </w:rPr>
        <w:t xml:space="preserve">2004 </w:t>
      </w:r>
      <w:r w:rsidRPr="00E32D4F">
        <w:rPr>
          <w:rFonts w:cs="Times New Roman" w:hint="eastAsia"/>
          <w:kern w:val="2"/>
          <w:u w:val="single"/>
        </w:rPr>
        <w:t>年</w:t>
      </w:r>
      <w:r w:rsidRPr="00E32D4F">
        <w:rPr>
          <w:rFonts w:cs="Times New Roman" w:hint="eastAsia"/>
          <w:kern w:val="2"/>
          <w:u w:val="single"/>
        </w:rPr>
        <w:t xml:space="preserve">9 </w:t>
      </w:r>
      <w:r w:rsidRPr="00E32D4F">
        <w:rPr>
          <w:rFonts w:cs="Times New Roman" w:hint="eastAsia"/>
          <w:kern w:val="2"/>
          <w:u w:val="single"/>
        </w:rPr>
        <w:t>月）、《日粮不同种类的饲草料对荷斯坦青年母牛粪尿中总氮、氨态氮和粪中</w:t>
      </w:r>
      <w:r w:rsidRPr="00E32D4F">
        <w:rPr>
          <w:rFonts w:cs="Times New Roman" w:hint="eastAsia"/>
          <w:kern w:val="2"/>
          <w:u w:val="single"/>
        </w:rPr>
        <w:t>NH</w:t>
      </w:r>
      <w:r w:rsidRPr="00E32D4F">
        <w:rPr>
          <w:rFonts w:cs="Times New Roman" w:hint="eastAsia"/>
          <w:kern w:val="2"/>
          <w:u w:val="single"/>
          <w:vertAlign w:val="subscript"/>
        </w:rPr>
        <w:t>3</w:t>
      </w:r>
      <w:r w:rsidRPr="00E32D4F">
        <w:rPr>
          <w:rFonts w:cs="Times New Roman" w:hint="eastAsia"/>
          <w:kern w:val="2"/>
          <w:u w:val="single"/>
        </w:rPr>
        <w:t>、</w:t>
      </w:r>
      <w:r w:rsidRPr="00E32D4F">
        <w:rPr>
          <w:rFonts w:cs="Times New Roman" w:hint="eastAsia"/>
          <w:kern w:val="2"/>
          <w:u w:val="single"/>
        </w:rPr>
        <w:t>H</w:t>
      </w:r>
      <w:r w:rsidRPr="00E32D4F">
        <w:rPr>
          <w:rFonts w:cs="Times New Roman" w:hint="eastAsia"/>
          <w:kern w:val="2"/>
          <w:u w:val="single"/>
          <w:vertAlign w:val="subscript"/>
        </w:rPr>
        <w:t>2</w:t>
      </w:r>
      <w:r w:rsidRPr="00E32D4F">
        <w:rPr>
          <w:rFonts w:cs="Times New Roman" w:hint="eastAsia"/>
          <w:kern w:val="2"/>
          <w:u w:val="single"/>
        </w:rPr>
        <w:t xml:space="preserve">S </w:t>
      </w:r>
      <w:r w:rsidRPr="00E32D4F">
        <w:rPr>
          <w:rFonts w:cs="Times New Roman" w:hint="eastAsia"/>
          <w:kern w:val="2"/>
          <w:u w:val="single"/>
        </w:rPr>
        <w:t>散发量的影响》（《中国畜牧杂志》，</w:t>
      </w:r>
      <w:r w:rsidRPr="00E32D4F">
        <w:rPr>
          <w:rFonts w:cs="Times New Roman" w:hint="eastAsia"/>
          <w:kern w:val="2"/>
          <w:u w:val="single"/>
        </w:rPr>
        <w:t>2010(46)20</w:t>
      </w:r>
      <w:r w:rsidRPr="00E32D4F">
        <w:rPr>
          <w:rFonts w:cs="Times New Roman" w:hint="eastAsia"/>
          <w:kern w:val="2"/>
          <w:u w:val="single"/>
        </w:rPr>
        <w:t>）、《半开放型暖棚牛舍冬春季节环境监测评价》（中国牧业通讯</w:t>
      </w:r>
      <w:r w:rsidRPr="00E32D4F">
        <w:rPr>
          <w:rFonts w:cs="Times New Roman" w:hint="eastAsia"/>
          <w:kern w:val="2"/>
          <w:u w:val="single"/>
        </w:rPr>
        <w:t>2008.8</w:t>
      </w:r>
      <w:r w:rsidRPr="00E32D4F">
        <w:rPr>
          <w:rFonts w:cs="Times New Roman" w:hint="eastAsia"/>
          <w:kern w:val="2"/>
          <w:u w:val="single"/>
        </w:rPr>
        <w:t>）、《中国猪和奶牛粪尿氨（</w:t>
      </w:r>
      <w:r w:rsidRPr="00E32D4F">
        <w:rPr>
          <w:rFonts w:cs="Times New Roman" w:hint="eastAsia"/>
          <w:kern w:val="2"/>
          <w:u w:val="single"/>
        </w:rPr>
        <w:t>NH</w:t>
      </w:r>
      <w:r w:rsidRPr="00E32D4F">
        <w:rPr>
          <w:rFonts w:cs="Times New Roman" w:hint="eastAsia"/>
          <w:kern w:val="2"/>
          <w:u w:val="single"/>
          <w:vertAlign w:val="subscript"/>
        </w:rPr>
        <w:t>3</w:t>
      </w:r>
      <w:r w:rsidRPr="00E32D4F">
        <w:rPr>
          <w:rFonts w:cs="Times New Roman" w:hint="eastAsia"/>
          <w:kern w:val="2"/>
          <w:u w:val="single"/>
        </w:rPr>
        <w:t>）挥发的评价研究》（河北农业大学</w:t>
      </w:r>
      <w:r w:rsidRPr="00E32D4F">
        <w:rPr>
          <w:rFonts w:cs="Times New Roman" w:hint="eastAsia"/>
          <w:kern w:val="2"/>
          <w:u w:val="single"/>
        </w:rPr>
        <w:t>2007</w:t>
      </w:r>
      <w:r w:rsidRPr="00E32D4F">
        <w:rPr>
          <w:rFonts w:cs="Times New Roman" w:hint="eastAsia"/>
          <w:kern w:val="2"/>
          <w:u w:val="single"/>
        </w:rPr>
        <w:t>）等文献，成年奶牛粪污中</w:t>
      </w:r>
      <w:r w:rsidRPr="00E32D4F">
        <w:rPr>
          <w:rFonts w:cs="Times New Roman" w:hint="eastAsia"/>
          <w:kern w:val="2"/>
          <w:u w:val="single"/>
        </w:rPr>
        <w:t>NH</w:t>
      </w:r>
      <w:r w:rsidRPr="00E32D4F">
        <w:rPr>
          <w:rFonts w:cs="Times New Roman" w:hint="eastAsia"/>
          <w:kern w:val="2"/>
          <w:u w:val="single"/>
          <w:vertAlign w:val="subscript"/>
        </w:rPr>
        <w:t>3</w:t>
      </w:r>
      <w:r w:rsidRPr="00E32D4F">
        <w:rPr>
          <w:rFonts w:cs="Times New Roman" w:hint="eastAsia"/>
          <w:kern w:val="2"/>
          <w:u w:val="single"/>
        </w:rPr>
        <w:t>和</w:t>
      </w:r>
      <w:r w:rsidRPr="00E32D4F">
        <w:rPr>
          <w:rFonts w:cs="Times New Roman" w:hint="eastAsia"/>
          <w:kern w:val="2"/>
          <w:u w:val="single"/>
        </w:rPr>
        <w:t>H</w:t>
      </w:r>
      <w:r w:rsidRPr="00E32D4F">
        <w:rPr>
          <w:rFonts w:cs="Times New Roman" w:hint="eastAsia"/>
          <w:kern w:val="2"/>
          <w:u w:val="single"/>
          <w:vertAlign w:val="subscript"/>
        </w:rPr>
        <w:t>2</w:t>
      </w:r>
      <w:r w:rsidRPr="00E32D4F">
        <w:rPr>
          <w:rFonts w:cs="Times New Roman" w:hint="eastAsia"/>
          <w:kern w:val="2"/>
          <w:u w:val="single"/>
        </w:rPr>
        <w:t>S</w:t>
      </w:r>
      <w:r w:rsidRPr="00E32D4F">
        <w:rPr>
          <w:rFonts w:cs="Times New Roman" w:hint="eastAsia"/>
          <w:kern w:val="2"/>
          <w:u w:val="single"/>
        </w:rPr>
        <w:t>产生系数分别为：</w:t>
      </w:r>
      <w:r w:rsidRPr="00E32D4F">
        <w:rPr>
          <w:rFonts w:cs="Times New Roman" w:hint="eastAsia"/>
          <w:kern w:val="2"/>
          <w:u w:val="single"/>
        </w:rPr>
        <w:t>6.55kg/</w:t>
      </w:r>
      <w:r w:rsidRPr="00E32D4F">
        <w:rPr>
          <w:rFonts w:cs="Times New Roman" w:hint="eastAsia"/>
          <w:kern w:val="2"/>
          <w:u w:val="single"/>
        </w:rPr>
        <w:t>头·年和</w:t>
      </w:r>
      <w:r w:rsidRPr="00E32D4F">
        <w:rPr>
          <w:rFonts w:cs="Times New Roman" w:hint="eastAsia"/>
          <w:kern w:val="2"/>
          <w:u w:val="single"/>
        </w:rPr>
        <w:t>0.80kg/</w:t>
      </w:r>
      <w:r w:rsidRPr="00E32D4F">
        <w:rPr>
          <w:rFonts w:cs="Times New Roman" w:hint="eastAsia"/>
          <w:kern w:val="2"/>
          <w:u w:val="single"/>
        </w:rPr>
        <w:t>头·年。</w:t>
      </w:r>
      <w:r w:rsidR="00E32D4F" w:rsidRPr="00E32D4F">
        <w:rPr>
          <w:rFonts w:cs="Times New Roman" w:hint="eastAsia"/>
          <w:kern w:val="2"/>
          <w:u w:val="single"/>
        </w:rPr>
        <w:t>本项目建成达产后奶牛存栏为</w:t>
      </w:r>
      <w:r w:rsidR="00E32D4F" w:rsidRPr="00E32D4F">
        <w:rPr>
          <w:rFonts w:cs="Times New Roman" w:hint="eastAsia"/>
          <w:kern w:val="2"/>
          <w:u w:val="single"/>
        </w:rPr>
        <w:t xml:space="preserve">1500 </w:t>
      </w:r>
      <w:r w:rsidR="00E32D4F" w:rsidRPr="00E32D4F">
        <w:rPr>
          <w:rFonts w:cs="Times New Roman" w:hint="eastAsia"/>
          <w:kern w:val="2"/>
          <w:u w:val="single"/>
        </w:rPr>
        <w:t>头。</w:t>
      </w:r>
    </w:p>
    <w:p w14:paraId="27065652" w14:textId="77777777" w:rsidR="009F6A16" w:rsidRPr="00E32D4F" w:rsidRDefault="009F6A16" w:rsidP="009F6A16">
      <w:pPr>
        <w:widowControl w:val="0"/>
        <w:jc w:val="center"/>
        <w:rPr>
          <w:rFonts w:cs="Times New Roman"/>
          <w:b/>
          <w:bCs/>
          <w:kern w:val="2"/>
          <w:sz w:val="21"/>
          <w:szCs w:val="21"/>
          <w:u w:val="single"/>
        </w:rPr>
      </w:pPr>
      <w:r w:rsidRPr="00E32D4F">
        <w:rPr>
          <w:rFonts w:cs="Times New Roman"/>
          <w:b/>
          <w:bCs/>
          <w:kern w:val="2"/>
          <w:sz w:val="21"/>
          <w:szCs w:val="21"/>
          <w:u w:val="single"/>
        </w:rPr>
        <w:t>表</w:t>
      </w:r>
      <w:r w:rsidRPr="00E32D4F">
        <w:rPr>
          <w:rFonts w:cs="Times New Roman" w:hint="eastAsia"/>
          <w:b/>
          <w:bCs/>
          <w:kern w:val="2"/>
          <w:sz w:val="21"/>
          <w:szCs w:val="21"/>
          <w:u w:val="single"/>
        </w:rPr>
        <w:t>3.</w:t>
      </w:r>
      <w:r w:rsidR="00043134">
        <w:rPr>
          <w:rFonts w:cs="Times New Roman" w:hint="eastAsia"/>
          <w:b/>
          <w:bCs/>
          <w:kern w:val="2"/>
          <w:sz w:val="21"/>
          <w:szCs w:val="21"/>
          <w:u w:val="single"/>
        </w:rPr>
        <w:t>5</w:t>
      </w:r>
      <w:r w:rsidRPr="00E32D4F">
        <w:rPr>
          <w:rFonts w:cs="Times New Roman" w:hint="eastAsia"/>
          <w:b/>
          <w:bCs/>
          <w:kern w:val="2"/>
          <w:sz w:val="21"/>
          <w:szCs w:val="21"/>
          <w:u w:val="single"/>
        </w:rPr>
        <w:t>-5</w:t>
      </w:r>
      <w:r w:rsidRPr="00E32D4F">
        <w:rPr>
          <w:rFonts w:cs="Times New Roman"/>
          <w:b/>
          <w:bCs/>
          <w:kern w:val="2"/>
          <w:sz w:val="21"/>
          <w:szCs w:val="21"/>
          <w:u w:val="single"/>
        </w:rPr>
        <w:t xml:space="preserve">    </w:t>
      </w:r>
      <w:r w:rsidRPr="00E32D4F">
        <w:rPr>
          <w:rFonts w:cs="Times New Roman"/>
          <w:b/>
          <w:bCs/>
          <w:kern w:val="2"/>
          <w:sz w:val="21"/>
          <w:szCs w:val="21"/>
          <w:u w:val="single"/>
        </w:rPr>
        <w:t>本项目</w:t>
      </w:r>
      <w:r w:rsidR="00E32D4F" w:rsidRPr="00E32D4F">
        <w:rPr>
          <w:rFonts w:cs="Times New Roman" w:hint="eastAsia"/>
          <w:kern w:val="2"/>
          <w:u w:val="single"/>
        </w:rPr>
        <w:t>NH</w:t>
      </w:r>
      <w:r w:rsidR="00E32D4F" w:rsidRPr="00E32D4F">
        <w:rPr>
          <w:rFonts w:cs="Times New Roman" w:hint="eastAsia"/>
          <w:kern w:val="2"/>
          <w:u w:val="single"/>
          <w:vertAlign w:val="subscript"/>
        </w:rPr>
        <w:t>3</w:t>
      </w:r>
      <w:r w:rsidR="00E32D4F" w:rsidRPr="00E32D4F">
        <w:rPr>
          <w:rFonts w:cs="Times New Roman" w:hint="eastAsia"/>
          <w:kern w:val="2"/>
          <w:u w:val="single"/>
        </w:rPr>
        <w:t>、</w:t>
      </w:r>
      <w:r w:rsidR="00E32D4F" w:rsidRPr="00E32D4F">
        <w:rPr>
          <w:rFonts w:cs="Times New Roman" w:hint="eastAsia"/>
          <w:kern w:val="2"/>
          <w:u w:val="single"/>
        </w:rPr>
        <w:t>H</w:t>
      </w:r>
      <w:r w:rsidR="00E32D4F" w:rsidRPr="00E32D4F">
        <w:rPr>
          <w:rFonts w:cs="Times New Roman" w:hint="eastAsia"/>
          <w:kern w:val="2"/>
          <w:u w:val="single"/>
          <w:vertAlign w:val="subscript"/>
        </w:rPr>
        <w:t>2</w:t>
      </w:r>
      <w:r w:rsidR="00E32D4F" w:rsidRPr="00E32D4F">
        <w:rPr>
          <w:rFonts w:cs="Times New Roman" w:hint="eastAsia"/>
          <w:kern w:val="2"/>
          <w:u w:val="single"/>
        </w:rPr>
        <w:t>S</w:t>
      </w:r>
      <w:r w:rsidRPr="00E32D4F">
        <w:rPr>
          <w:rFonts w:cs="Times New Roman"/>
          <w:b/>
          <w:bCs/>
          <w:kern w:val="2"/>
          <w:sz w:val="21"/>
          <w:szCs w:val="21"/>
          <w:u w:val="single"/>
        </w:rPr>
        <w:t>产生量一览表</w:t>
      </w:r>
    </w:p>
    <w:tbl>
      <w:tblPr>
        <w:tblW w:w="5000" w:type="pct"/>
        <w:jc w:val="center"/>
        <w:tblBorders>
          <w:top w:val="single" w:sz="12" w:space="0" w:color="000000"/>
          <w:bottom w:val="single" w:sz="12" w:space="0" w:color="000000"/>
          <w:insideH w:val="single" w:sz="4" w:space="0" w:color="000000"/>
          <w:insideV w:val="single" w:sz="8" w:space="0" w:color="000000"/>
        </w:tblBorders>
        <w:tblLook w:val="04A0" w:firstRow="1" w:lastRow="0" w:firstColumn="1" w:lastColumn="0" w:noHBand="0" w:noVBand="1"/>
      </w:tblPr>
      <w:tblGrid>
        <w:gridCol w:w="2115"/>
        <w:gridCol w:w="3300"/>
        <w:gridCol w:w="3107"/>
      </w:tblGrid>
      <w:tr w:rsidR="00E32D4F" w:rsidRPr="00E32D4F" w14:paraId="7A62DAB1" w14:textId="77777777" w:rsidTr="00E32D4F">
        <w:trPr>
          <w:trHeight w:val="357"/>
          <w:jc w:val="center"/>
        </w:trPr>
        <w:tc>
          <w:tcPr>
            <w:tcW w:w="1241" w:type="pct"/>
            <w:vAlign w:val="center"/>
          </w:tcPr>
          <w:p w14:paraId="392A556A" w14:textId="77777777" w:rsidR="00E32D4F" w:rsidRPr="00E32D4F" w:rsidRDefault="00E32D4F"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项目</w:t>
            </w:r>
          </w:p>
        </w:tc>
        <w:tc>
          <w:tcPr>
            <w:tcW w:w="1936" w:type="pct"/>
            <w:vAlign w:val="center"/>
          </w:tcPr>
          <w:p w14:paraId="281BA43E" w14:textId="77777777" w:rsidR="00E32D4F" w:rsidRPr="00E32D4F" w:rsidRDefault="00E32D4F"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产污系数</w:t>
            </w:r>
          </w:p>
        </w:tc>
        <w:tc>
          <w:tcPr>
            <w:tcW w:w="1823" w:type="pct"/>
            <w:vAlign w:val="center"/>
          </w:tcPr>
          <w:p w14:paraId="4778A51B" w14:textId="77777777" w:rsidR="00E32D4F" w:rsidRPr="00E32D4F" w:rsidRDefault="00E32D4F"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产生量</w:t>
            </w:r>
            <w:r w:rsidRPr="00E32D4F">
              <w:rPr>
                <w:rFonts w:cs="Times New Roman"/>
                <w:b/>
                <w:bCs/>
                <w:kern w:val="2"/>
                <w:sz w:val="21"/>
                <w:szCs w:val="21"/>
                <w:u w:val="single"/>
              </w:rPr>
              <w:t>t/a</w:t>
            </w:r>
          </w:p>
        </w:tc>
      </w:tr>
      <w:tr w:rsidR="00E32D4F" w:rsidRPr="00E32D4F" w14:paraId="6D0FC425" w14:textId="77777777" w:rsidTr="00E32D4F">
        <w:trPr>
          <w:trHeight w:val="365"/>
          <w:jc w:val="center"/>
        </w:trPr>
        <w:tc>
          <w:tcPr>
            <w:tcW w:w="1241" w:type="pct"/>
            <w:vAlign w:val="center"/>
          </w:tcPr>
          <w:p w14:paraId="3D6CA8FE"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u w:val="single"/>
              </w:rPr>
              <w:t>NH</w:t>
            </w:r>
            <w:r w:rsidRPr="00E32D4F">
              <w:rPr>
                <w:rFonts w:cs="Times New Roman" w:hint="eastAsia"/>
                <w:kern w:val="2"/>
                <w:u w:val="single"/>
                <w:vertAlign w:val="subscript"/>
              </w:rPr>
              <w:t>3</w:t>
            </w:r>
          </w:p>
        </w:tc>
        <w:tc>
          <w:tcPr>
            <w:tcW w:w="1936" w:type="pct"/>
            <w:vAlign w:val="center"/>
          </w:tcPr>
          <w:p w14:paraId="0C9BF94F"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u w:val="single"/>
              </w:rPr>
              <w:t>6.55kg/</w:t>
            </w:r>
            <w:r w:rsidRPr="00E32D4F">
              <w:rPr>
                <w:rFonts w:cs="Times New Roman" w:hint="eastAsia"/>
                <w:kern w:val="2"/>
                <w:u w:val="single"/>
              </w:rPr>
              <w:t>头·年</w:t>
            </w:r>
          </w:p>
        </w:tc>
        <w:tc>
          <w:tcPr>
            <w:tcW w:w="1823" w:type="pct"/>
            <w:vAlign w:val="center"/>
          </w:tcPr>
          <w:p w14:paraId="56B807CA"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9.825</w:t>
            </w:r>
          </w:p>
        </w:tc>
      </w:tr>
      <w:tr w:rsidR="00E32D4F" w:rsidRPr="00E32D4F" w14:paraId="289E4BE8" w14:textId="77777777" w:rsidTr="00E32D4F">
        <w:trPr>
          <w:trHeight w:val="365"/>
          <w:jc w:val="center"/>
        </w:trPr>
        <w:tc>
          <w:tcPr>
            <w:tcW w:w="1241" w:type="pct"/>
            <w:vAlign w:val="center"/>
          </w:tcPr>
          <w:p w14:paraId="10E4B1A3"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u w:val="single"/>
              </w:rPr>
              <w:t>H</w:t>
            </w:r>
            <w:r w:rsidRPr="00E32D4F">
              <w:rPr>
                <w:rFonts w:cs="Times New Roman" w:hint="eastAsia"/>
                <w:kern w:val="2"/>
                <w:u w:val="single"/>
                <w:vertAlign w:val="subscript"/>
              </w:rPr>
              <w:t>2</w:t>
            </w:r>
            <w:r w:rsidRPr="00E32D4F">
              <w:rPr>
                <w:rFonts w:cs="Times New Roman" w:hint="eastAsia"/>
                <w:kern w:val="2"/>
                <w:u w:val="single"/>
              </w:rPr>
              <w:t>S</w:t>
            </w:r>
          </w:p>
        </w:tc>
        <w:tc>
          <w:tcPr>
            <w:tcW w:w="1936" w:type="pct"/>
            <w:vAlign w:val="center"/>
          </w:tcPr>
          <w:p w14:paraId="307F66CC"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u w:val="single"/>
              </w:rPr>
              <w:t>0.80kg/</w:t>
            </w:r>
            <w:r w:rsidRPr="00E32D4F">
              <w:rPr>
                <w:rFonts w:cs="Times New Roman" w:hint="eastAsia"/>
                <w:kern w:val="2"/>
                <w:u w:val="single"/>
              </w:rPr>
              <w:t>头·年</w:t>
            </w:r>
          </w:p>
        </w:tc>
        <w:tc>
          <w:tcPr>
            <w:tcW w:w="1823" w:type="pct"/>
            <w:vAlign w:val="center"/>
          </w:tcPr>
          <w:p w14:paraId="22977CDF"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1.2</w:t>
            </w:r>
          </w:p>
        </w:tc>
      </w:tr>
    </w:tbl>
    <w:p w14:paraId="5BD2D567" w14:textId="77777777" w:rsidR="009F6A16" w:rsidRPr="00E140E0" w:rsidRDefault="009F6A16" w:rsidP="00E32D4F">
      <w:pPr>
        <w:widowControl w:val="0"/>
        <w:spacing w:beforeLines="50" w:before="156"/>
        <w:ind w:firstLineChars="200" w:firstLine="480"/>
        <w:jc w:val="both"/>
        <w:rPr>
          <w:rFonts w:cs="Times New Roman"/>
          <w:bCs/>
        </w:rPr>
      </w:pPr>
      <w:r w:rsidRPr="00E140E0">
        <w:rPr>
          <w:rFonts w:cs="Times New Roman"/>
          <w:kern w:val="2"/>
        </w:rPr>
        <w:t>项目牛舍</w:t>
      </w:r>
      <w:r w:rsidR="00E32D4F">
        <w:rPr>
          <w:rFonts w:cs="Times New Roman"/>
          <w:kern w:val="2"/>
        </w:rPr>
        <w:t>粪沟</w:t>
      </w:r>
      <w:r w:rsidRPr="00E140E0">
        <w:rPr>
          <w:rFonts w:cs="Times New Roman"/>
          <w:kern w:val="2"/>
        </w:rPr>
        <w:t>内的粪便每天定时</w:t>
      </w:r>
      <w:r w:rsidR="00E32D4F">
        <w:rPr>
          <w:rFonts w:cs="Times New Roman"/>
          <w:kern w:val="2"/>
        </w:rPr>
        <w:t>通过刮粪机</w:t>
      </w:r>
      <w:r w:rsidRPr="00E140E0">
        <w:rPr>
          <w:rFonts w:cs="Times New Roman"/>
          <w:kern w:val="2"/>
        </w:rPr>
        <w:t>清理，通过对牛舍进行合理的管理、在饲料中添加</w:t>
      </w:r>
      <w:r w:rsidRPr="00E140E0">
        <w:rPr>
          <w:rFonts w:cs="Times New Roman"/>
          <w:kern w:val="2"/>
        </w:rPr>
        <w:t>EM</w:t>
      </w:r>
      <w:r w:rsidRPr="00E140E0">
        <w:rPr>
          <w:rFonts w:cs="Times New Roman"/>
          <w:kern w:val="2"/>
        </w:rPr>
        <w:t>菌剂进合理的搭配，定期消毒、采用生物除臭剂喷洒牛舍等措施，</w:t>
      </w:r>
      <w:r w:rsidR="00985638">
        <w:rPr>
          <w:rFonts w:cs="Times New Roman"/>
          <w:kern w:val="2"/>
        </w:rPr>
        <w:t>利用自动刮板机定时清理粪污，</w:t>
      </w:r>
      <w:r w:rsidRPr="00E140E0">
        <w:rPr>
          <w:rFonts w:cs="Times New Roman"/>
          <w:kern w:val="2"/>
        </w:rPr>
        <w:t>可以使恶臭源强降低</w:t>
      </w:r>
      <w:r w:rsidRPr="00E140E0">
        <w:rPr>
          <w:rFonts w:cs="Times New Roman"/>
          <w:kern w:val="2"/>
        </w:rPr>
        <w:t>9</w:t>
      </w:r>
      <w:r w:rsidR="00985638">
        <w:rPr>
          <w:rFonts w:cs="Times New Roman" w:hint="eastAsia"/>
          <w:kern w:val="2"/>
        </w:rPr>
        <w:t>8</w:t>
      </w:r>
      <w:r w:rsidRPr="00E140E0">
        <w:rPr>
          <w:rFonts w:cs="Times New Roman"/>
          <w:kern w:val="2"/>
        </w:rPr>
        <w:t>%</w:t>
      </w:r>
      <w:r w:rsidRPr="00E140E0">
        <w:rPr>
          <w:rFonts w:cs="Times New Roman"/>
          <w:kern w:val="2"/>
        </w:rPr>
        <w:t>左右。</w:t>
      </w:r>
    </w:p>
    <w:p w14:paraId="4251AD41" w14:textId="77777777" w:rsidR="009F6A16" w:rsidRPr="00C15E4A" w:rsidRDefault="009F6A16" w:rsidP="009F6A16">
      <w:pPr>
        <w:widowControl w:val="0"/>
        <w:ind w:firstLineChars="200" w:firstLine="480"/>
        <w:jc w:val="both"/>
        <w:rPr>
          <w:rFonts w:cs="Times New Roman"/>
          <w:b/>
          <w:bCs/>
          <w:kern w:val="2"/>
          <w:sz w:val="21"/>
          <w:szCs w:val="21"/>
        </w:rPr>
      </w:pPr>
      <w:r w:rsidRPr="00C15E4A">
        <w:rPr>
          <w:rFonts w:ascii="Calibri" w:hAnsi="Calibri" w:cs="Times New Roman"/>
          <w:kern w:val="2"/>
        </w:rPr>
        <w:t>本项目营运后牛舍恶臭污染物产、排情况见下表。</w:t>
      </w:r>
    </w:p>
    <w:p w14:paraId="52707279" w14:textId="77777777" w:rsidR="009F6A16" w:rsidRPr="00E32D4F" w:rsidRDefault="009F6A16" w:rsidP="009F6A16">
      <w:pPr>
        <w:widowControl w:val="0"/>
        <w:jc w:val="center"/>
        <w:rPr>
          <w:rFonts w:cs="Times New Roman"/>
          <w:b/>
          <w:bCs/>
          <w:kern w:val="2"/>
          <w:sz w:val="21"/>
          <w:szCs w:val="21"/>
          <w:u w:val="single"/>
        </w:rPr>
      </w:pPr>
      <w:r w:rsidRPr="00E32D4F">
        <w:rPr>
          <w:rFonts w:cs="Times New Roman"/>
          <w:b/>
          <w:bCs/>
          <w:kern w:val="2"/>
          <w:sz w:val="21"/>
          <w:szCs w:val="21"/>
          <w:u w:val="single"/>
        </w:rPr>
        <w:t>表</w:t>
      </w:r>
      <w:r w:rsidRPr="00E32D4F">
        <w:rPr>
          <w:rFonts w:cs="Times New Roman" w:hint="eastAsia"/>
          <w:b/>
          <w:bCs/>
          <w:kern w:val="2"/>
          <w:sz w:val="21"/>
          <w:szCs w:val="21"/>
          <w:u w:val="single"/>
        </w:rPr>
        <w:t>3.</w:t>
      </w:r>
      <w:r w:rsidR="00043134">
        <w:rPr>
          <w:rFonts w:cs="Times New Roman" w:hint="eastAsia"/>
          <w:b/>
          <w:bCs/>
          <w:kern w:val="2"/>
          <w:sz w:val="21"/>
          <w:szCs w:val="21"/>
          <w:u w:val="single"/>
        </w:rPr>
        <w:t>5</w:t>
      </w:r>
      <w:r w:rsidRPr="00E32D4F">
        <w:rPr>
          <w:rFonts w:cs="Times New Roman" w:hint="eastAsia"/>
          <w:b/>
          <w:bCs/>
          <w:kern w:val="2"/>
          <w:sz w:val="21"/>
          <w:szCs w:val="21"/>
          <w:u w:val="single"/>
        </w:rPr>
        <w:t xml:space="preserve">-6 </w:t>
      </w:r>
      <w:r w:rsidRPr="00E32D4F">
        <w:rPr>
          <w:rFonts w:cs="Times New Roman"/>
          <w:b/>
          <w:bCs/>
          <w:kern w:val="2"/>
          <w:sz w:val="21"/>
          <w:szCs w:val="21"/>
          <w:u w:val="single"/>
        </w:rPr>
        <w:t xml:space="preserve"> </w:t>
      </w:r>
      <w:r w:rsidRPr="00E32D4F">
        <w:rPr>
          <w:rFonts w:cs="Times New Roman"/>
          <w:b/>
          <w:bCs/>
          <w:kern w:val="2"/>
          <w:sz w:val="21"/>
          <w:szCs w:val="21"/>
          <w:u w:val="single"/>
        </w:rPr>
        <w:t>牛舍恶臭排放情况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769"/>
        <w:gridCol w:w="922"/>
        <w:gridCol w:w="1077"/>
        <w:gridCol w:w="1137"/>
        <w:gridCol w:w="2412"/>
        <w:gridCol w:w="1104"/>
        <w:gridCol w:w="1101"/>
      </w:tblGrid>
      <w:tr w:rsidR="009F6A16" w:rsidRPr="00E32D4F" w14:paraId="6BA087BE" w14:textId="77777777" w:rsidTr="00292A04">
        <w:trPr>
          <w:trHeight w:val="340"/>
          <w:jc w:val="center"/>
        </w:trPr>
        <w:tc>
          <w:tcPr>
            <w:tcW w:w="451" w:type="pct"/>
            <w:vMerge w:val="restart"/>
            <w:vAlign w:val="center"/>
          </w:tcPr>
          <w:p w14:paraId="3EE48052"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项目</w:t>
            </w:r>
          </w:p>
        </w:tc>
        <w:tc>
          <w:tcPr>
            <w:tcW w:w="541" w:type="pct"/>
            <w:vMerge w:val="restart"/>
            <w:vAlign w:val="center"/>
          </w:tcPr>
          <w:p w14:paraId="5F1BA700"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污染物</w:t>
            </w:r>
          </w:p>
        </w:tc>
        <w:tc>
          <w:tcPr>
            <w:tcW w:w="1299" w:type="pct"/>
            <w:gridSpan w:val="2"/>
            <w:vAlign w:val="center"/>
          </w:tcPr>
          <w:p w14:paraId="42E28357"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产生情况</w:t>
            </w:r>
          </w:p>
        </w:tc>
        <w:tc>
          <w:tcPr>
            <w:tcW w:w="1415" w:type="pct"/>
            <w:vMerge w:val="restart"/>
            <w:vAlign w:val="center"/>
          </w:tcPr>
          <w:p w14:paraId="06D5805E"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治理措施</w:t>
            </w:r>
          </w:p>
        </w:tc>
        <w:tc>
          <w:tcPr>
            <w:tcW w:w="1294" w:type="pct"/>
            <w:gridSpan w:val="2"/>
            <w:vAlign w:val="center"/>
          </w:tcPr>
          <w:p w14:paraId="47AA4EDE"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排放情况</w:t>
            </w:r>
          </w:p>
        </w:tc>
      </w:tr>
      <w:tr w:rsidR="009F6A16" w:rsidRPr="00E32D4F" w14:paraId="16564171" w14:textId="77777777" w:rsidTr="00292A04">
        <w:trPr>
          <w:trHeight w:val="340"/>
          <w:jc w:val="center"/>
        </w:trPr>
        <w:tc>
          <w:tcPr>
            <w:tcW w:w="451" w:type="pct"/>
            <w:vMerge/>
            <w:vAlign w:val="center"/>
          </w:tcPr>
          <w:p w14:paraId="08846FD9" w14:textId="77777777" w:rsidR="009F6A16" w:rsidRPr="00E32D4F" w:rsidRDefault="009F6A16" w:rsidP="00292A04">
            <w:pPr>
              <w:widowControl w:val="0"/>
              <w:spacing w:line="240" w:lineRule="auto"/>
              <w:jc w:val="center"/>
              <w:rPr>
                <w:rFonts w:cs="Times New Roman"/>
                <w:b/>
                <w:bCs/>
                <w:kern w:val="2"/>
                <w:sz w:val="21"/>
                <w:szCs w:val="21"/>
                <w:u w:val="single"/>
              </w:rPr>
            </w:pPr>
          </w:p>
        </w:tc>
        <w:tc>
          <w:tcPr>
            <w:tcW w:w="541" w:type="pct"/>
            <w:vMerge/>
            <w:vAlign w:val="center"/>
          </w:tcPr>
          <w:p w14:paraId="5BC399FE" w14:textId="77777777" w:rsidR="009F6A16" w:rsidRPr="00E32D4F" w:rsidRDefault="009F6A16" w:rsidP="00292A04">
            <w:pPr>
              <w:widowControl w:val="0"/>
              <w:spacing w:line="240" w:lineRule="auto"/>
              <w:jc w:val="center"/>
              <w:rPr>
                <w:rFonts w:cs="Times New Roman"/>
                <w:b/>
                <w:bCs/>
                <w:kern w:val="2"/>
                <w:sz w:val="21"/>
                <w:szCs w:val="21"/>
                <w:u w:val="single"/>
              </w:rPr>
            </w:pPr>
          </w:p>
        </w:tc>
        <w:tc>
          <w:tcPr>
            <w:tcW w:w="632" w:type="pct"/>
            <w:vAlign w:val="center"/>
          </w:tcPr>
          <w:p w14:paraId="79F78E05"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kg/h</w:t>
            </w:r>
          </w:p>
        </w:tc>
        <w:tc>
          <w:tcPr>
            <w:tcW w:w="667" w:type="pct"/>
            <w:vAlign w:val="center"/>
          </w:tcPr>
          <w:p w14:paraId="29105379"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t/a</w:t>
            </w:r>
          </w:p>
        </w:tc>
        <w:tc>
          <w:tcPr>
            <w:tcW w:w="1415" w:type="pct"/>
            <w:vMerge/>
            <w:vAlign w:val="center"/>
          </w:tcPr>
          <w:p w14:paraId="725F13F5" w14:textId="77777777" w:rsidR="009F6A16" w:rsidRPr="00E32D4F" w:rsidRDefault="009F6A16" w:rsidP="00292A04">
            <w:pPr>
              <w:widowControl w:val="0"/>
              <w:spacing w:line="240" w:lineRule="auto"/>
              <w:jc w:val="center"/>
              <w:rPr>
                <w:rFonts w:cs="Times New Roman"/>
                <w:b/>
                <w:bCs/>
                <w:kern w:val="2"/>
                <w:sz w:val="21"/>
                <w:szCs w:val="21"/>
                <w:u w:val="single"/>
              </w:rPr>
            </w:pPr>
          </w:p>
        </w:tc>
        <w:tc>
          <w:tcPr>
            <w:tcW w:w="648" w:type="pct"/>
            <w:vAlign w:val="center"/>
          </w:tcPr>
          <w:p w14:paraId="448D9763"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kg/h</w:t>
            </w:r>
          </w:p>
        </w:tc>
        <w:tc>
          <w:tcPr>
            <w:tcW w:w="646" w:type="pct"/>
            <w:vAlign w:val="center"/>
          </w:tcPr>
          <w:p w14:paraId="06F594B3" w14:textId="77777777" w:rsidR="009F6A16" w:rsidRPr="00E32D4F" w:rsidRDefault="009F6A16" w:rsidP="00292A04">
            <w:pPr>
              <w:widowControl w:val="0"/>
              <w:spacing w:line="240" w:lineRule="auto"/>
              <w:jc w:val="center"/>
              <w:rPr>
                <w:rFonts w:cs="Times New Roman"/>
                <w:b/>
                <w:bCs/>
                <w:kern w:val="2"/>
                <w:sz w:val="21"/>
                <w:szCs w:val="21"/>
                <w:u w:val="single"/>
              </w:rPr>
            </w:pPr>
            <w:r w:rsidRPr="00E32D4F">
              <w:rPr>
                <w:rFonts w:cs="Times New Roman"/>
                <w:b/>
                <w:bCs/>
                <w:kern w:val="2"/>
                <w:sz w:val="21"/>
                <w:szCs w:val="21"/>
                <w:u w:val="single"/>
              </w:rPr>
              <w:t>t/a</w:t>
            </w:r>
          </w:p>
        </w:tc>
      </w:tr>
      <w:tr w:rsidR="00E32D4F" w:rsidRPr="00E32D4F" w14:paraId="4B1CDA04" w14:textId="77777777" w:rsidTr="00292A04">
        <w:trPr>
          <w:trHeight w:val="340"/>
          <w:jc w:val="center"/>
        </w:trPr>
        <w:tc>
          <w:tcPr>
            <w:tcW w:w="451" w:type="pct"/>
            <w:vMerge w:val="restart"/>
            <w:vAlign w:val="center"/>
          </w:tcPr>
          <w:p w14:paraId="06193830"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牛舍区</w:t>
            </w:r>
          </w:p>
        </w:tc>
        <w:tc>
          <w:tcPr>
            <w:tcW w:w="541" w:type="pct"/>
            <w:vAlign w:val="center"/>
          </w:tcPr>
          <w:p w14:paraId="108D3C64"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kern w:val="2"/>
                <w:sz w:val="21"/>
                <w:szCs w:val="21"/>
                <w:u w:val="single"/>
              </w:rPr>
              <w:t>NH</w:t>
            </w:r>
            <w:r w:rsidRPr="00E32D4F">
              <w:rPr>
                <w:rFonts w:cs="Times New Roman"/>
                <w:kern w:val="2"/>
                <w:sz w:val="21"/>
                <w:szCs w:val="21"/>
                <w:u w:val="single"/>
                <w:vertAlign w:val="subscript"/>
              </w:rPr>
              <w:t>3</w:t>
            </w:r>
          </w:p>
        </w:tc>
        <w:tc>
          <w:tcPr>
            <w:tcW w:w="632" w:type="pct"/>
            <w:vAlign w:val="center"/>
          </w:tcPr>
          <w:p w14:paraId="15528F96" w14:textId="77777777" w:rsidR="00E32D4F" w:rsidRPr="00E32D4F" w:rsidRDefault="00E32D4F" w:rsidP="00FD3662">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1.12</w:t>
            </w:r>
          </w:p>
        </w:tc>
        <w:tc>
          <w:tcPr>
            <w:tcW w:w="667" w:type="pct"/>
            <w:vAlign w:val="center"/>
          </w:tcPr>
          <w:p w14:paraId="1B5B3D5E"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9.825</w:t>
            </w:r>
          </w:p>
        </w:tc>
        <w:tc>
          <w:tcPr>
            <w:tcW w:w="1415" w:type="pct"/>
            <w:vMerge w:val="restart"/>
            <w:vAlign w:val="center"/>
          </w:tcPr>
          <w:p w14:paraId="164E0AC1" w14:textId="77777777" w:rsidR="00E32D4F" w:rsidRPr="00E32D4F" w:rsidRDefault="00E32D4F" w:rsidP="00985638">
            <w:pPr>
              <w:widowControl w:val="0"/>
              <w:spacing w:line="240" w:lineRule="auto"/>
              <w:jc w:val="both"/>
              <w:rPr>
                <w:rFonts w:cs="Times New Roman"/>
                <w:kern w:val="2"/>
                <w:sz w:val="21"/>
                <w:szCs w:val="21"/>
                <w:u w:val="single"/>
              </w:rPr>
            </w:pPr>
            <w:r w:rsidRPr="00E32D4F">
              <w:rPr>
                <w:rFonts w:cs="Times New Roman"/>
                <w:kern w:val="2"/>
                <w:sz w:val="21"/>
                <w:szCs w:val="21"/>
                <w:u w:val="single"/>
              </w:rPr>
              <w:t>在饲料中添加</w:t>
            </w:r>
            <w:r w:rsidRPr="00E32D4F">
              <w:rPr>
                <w:rFonts w:cs="Times New Roman" w:hint="eastAsia"/>
                <w:kern w:val="2"/>
                <w:sz w:val="21"/>
                <w:szCs w:val="21"/>
                <w:u w:val="single"/>
              </w:rPr>
              <w:t>EM</w:t>
            </w:r>
            <w:r w:rsidRPr="00E32D4F">
              <w:rPr>
                <w:rFonts w:cs="Times New Roman" w:hint="eastAsia"/>
                <w:kern w:val="2"/>
                <w:sz w:val="21"/>
                <w:szCs w:val="21"/>
                <w:u w:val="single"/>
              </w:rPr>
              <w:t>剂</w:t>
            </w:r>
            <w:r w:rsidRPr="00E32D4F">
              <w:rPr>
                <w:rFonts w:cs="Times New Roman"/>
                <w:kern w:val="2"/>
                <w:sz w:val="21"/>
                <w:szCs w:val="21"/>
                <w:u w:val="single"/>
              </w:rPr>
              <w:t>，定期消毒、采用生物除臭剂喷洒牛舍，</w:t>
            </w:r>
            <w:r w:rsidR="00985638">
              <w:rPr>
                <w:rFonts w:cs="Times New Roman"/>
                <w:kern w:val="2"/>
                <w:sz w:val="21"/>
                <w:szCs w:val="21"/>
                <w:u w:val="single"/>
              </w:rPr>
              <w:t>刮粪机</w:t>
            </w:r>
            <w:r w:rsidRPr="00E32D4F">
              <w:rPr>
                <w:rFonts w:cs="Times New Roman"/>
                <w:kern w:val="2"/>
                <w:sz w:val="21"/>
                <w:szCs w:val="21"/>
                <w:u w:val="single"/>
              </w:rPr>
              <w:t>定时清理粪污，除臭效率为</w:t>
            </w:r>
            <w:r w:rsidRPr="00E32D4F">
              <w:rPr>
                <w:rFonts w:cs="Times New Roman"/>
                <w:kern w:val="2"/>
                <w:sz w:val="21"/>
                <w:szCs w:val="21"/>
                <w:u w:val="single"/>
              </w:rPr>
              <w:t>9</w:t>
            </w:r>
            <w:r w:rsidR="00985638">
              <w:rPr>
                <w:rFonts w:cs="Times New Roman" w:hint="eastAsia"/>
                <w:kern w:val="2"/>
                <w:sz w:val="21"/>
                <w:szCs w:val="21"/>
                <w:u w:val="single"/>
              </w:rPr>
              <w:t>8</w:t>
            </w:r>
            <w:r w:rsidRPr="00E32D4F">
              <w:rPr>
                <w:rFonts w:cs="Times New Roman"/>
                <w:kern w:val="2"/>
                <w:sz w:val="21"/>
                <w:szCs w:val="21"/>
                <w:u w:val="single"/>
              </w:rPr>
              <w:t>%</w:t>
            </w:r>
          </w:p>
        </w:tc>
        <w:tc>
          <w:tcPr>
            <w:tcW w:w="648" w:type="pct"/>
            <w:vAlign w:val="center"/>
          </w:tcPr>
          <w:p w14:paraId="4AFF4C27"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0.</w:t>
            </w:r>
            <w:r w:rsidR="007459D1">
              <w:rPr>
                <w:rFonts w:cs="Times New Roman" w:hint="eastAsia"/>
                <w:kern w:val="2"/>
                <w:sz w:val="21"/>
                <w:szCs w:val="21"/>
                <w:u w:val="single"/>
              </w:rPr>
              <w:t>0</w:t>
            </w:r>
            <w:r w:rsidR="00985638">
              <w:rPr>
                <w:rFonts w:cs="Times New Roman" w:hint="eastAsia"/>
                <w:kern w:val="2"/>
                <w:sz w:val="21"/>
                <w:szCs w:val="21"/>
                <w:u w:val="single"/>
              </w:rPr>
              <w:t>22</w:t>
            </w:r>
          </w:p>
        </w:tc>
        <w:tc>
          <w:tcPr>
            <w:tcW w:w="646" w:type="pct"/>
            <w:vAlign w:val="center"/>
          </w:tcPr>
          <w:p w14:paraId="3F195D4B"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0.</w:t>
            </w:r>
            <w:r w:rsidR="00985638">
              <w:rPr>
                <w:rFonts w:cs="Times New Roman" w:hint="eastAsia"/>
                <w:kern w:val="2"/>
                <w:sz w:val="21"/>
                <w:szCs w:val="21"/>
                <w:u w:val="single"/>
              </w:rPr>
              <w:t>2</w:t>
            </w:r>
          </w:p>
        </w:tc>
      </w:tr>
      <w:tr w:rsidR="00E32D4F" w:rsidRPr="00E32D4F" w14:paraId="64878CB6" w14:textId="77777777" w:rsidTr="00292A04">
        <w:trPr>
          <w:trHeight w:val="340"/>
          <w:jc w:val="center"/>
        </w:trPr>
        <w:tc>
          <w:tcPr>
            <w:tcW w:w="451" w:type="pct"/>
            <w:vMerge/>
            <w:vAlign w:val="center"/>
          </w:tcPr>
          <w:p w14:paraId="2CE4A824" w14:textId="77777777" w:rsidR="00E32D4F" w:rsidRPr="00E32D4F" w:rsidRDefault="00E32D4F" w:rsidP="00292A04">
            <w:pPr>
              <w:widowControl w:val="0"/>
              <w:spacing w:line="240" w:lineRule="auto"/>
              <w:jc w:val="center"/>
              <w:rPr>
                <w:rFonts w:cs="Times New Roman"/>
                <w:kern w:val="2"/>
                <w:sz w:val="21"/>
                <w:szCs w:val="21"/>
                <w:u w:val="single"/>
              </w:rPr>
            </w:pPr>
          </w:p>
        </w:tc>
        <w:tc>
          <w:tcPr>
            <w:tcW w:w="541" w:type="pct"/>
            <w:vAlign w:val="center"/>
          </w:tcPr>
          <w:p w14:paraId="5B133B01" w14:textId="77777777" w:rsidR="00E32D4F" w:rsidRPr="00E32D4F" w:rsidRDefault="00E32D4F" w:rsidP="00292A04">
            <w:pPr>
              <w:widowControl w:val="0"/>
              <w:spacing w:line="240" w:lineRule="auto"/>
              <w:jc w:val="center"/>
              <w:rPr>
                <w:rFonts w:cs="Times New Roman"/>
                <w:kern w:val="2"/>
                <w:sz w:val="21"/>
                <w:szCs w:val="21"/>
                <w:u w:val="single"/>
              </w:rPr>
            </w:pPr>
            <w:r w:rsidRPr="00E32D4F">
              <w:rPr>
                <w:rFonts w:cs="Times New Roman"/>
                <w:kern w:val="2"/>
                <w:sz w:val="21"/>
                <w:szCs w:val="21"/>
                <w:u w:val="single"/>
              </w:rPr>
              <w:t>H</w:t>
            </w:r>
            <w:r w:rsidRPr="00E32D4F">
              <w:rPr>
                <w:rFonts w:cs="Times New Roman"/>
                <w:kern w:val="2"/>
                <w:sz w:val="21"/>
                <w:szCs w:val="21"/>
                <w:u w:val="single"/>
                <w:vertAlign w:val="subscript"/>
              </w:rPr>
              <w:t>2</w:t>
            </w:r>
            <w:r w:rsidRPr="00E32D4F">
              <w:rPr>
                <w:rFonts w:cs="Times New Roman"/>
                <w:kern w:val="2"/>
                <w:sz w:val="21"/>
                <w:szCs w:val="21"/>
                <w:u w:val="single"/>
              </w:rPr>
              <w:t>S</w:t>
            </w:r>
          </w:p>
        </w:tc>
        <w:tc>
          <w:tcPr>
            <w:tcW w:w="632" w:type="pct"/>
            <w:vAlign w:val="center"/>
          </w:tcPr>
          <w:p w14:paraId="0BCB6B9C" w14:textId="77777777" w:rsidR="00E32D4F" w:rsidRPr="00E32D4F" w:rsidRDefault="00E32D4F" w:rsidP="000C71A9">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0.14</w:t>
            </w:r>
          </w:p>
        </w:tc>
        <w:tc>
          <w:tcPr>
            <w:tcW w:w="667" w:type="pct"/>
            <w:vAlign w:val="center"/>
          </w:tcPr>
          <w:p w14:paraId="15EBF5C6"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1.2</w:t>
            </w:r>
          </w:p>
        </w:tc>
        <w:tc>
          <w:tcPr>
            <w:tcW w:w="1415" w:type="pct"/>
            <w:vMerge/>
            <w:vAlign w:val="center"/>
          </w:tcPr>
          <w:p w14:paraId="184065F4" w14:textId="77777777" w:rsidR="00E32D4F" w:rsidRPr="00E32D4F" w:rsidRDefault="00E32D4F" w:rsidP="00292A04">
            <w:pPr>
              <w:widowControl w:val="0"/>
              <w:spacing w:line="240" w:lineRule="auto"/>
              <w:jc w:val="both"/>
              <w:rPr>
                <w:rFonts w:cs="Times New Roman"/>
                <w:kern w:val="2"/>
                <w:sz w:val="21"/>
                <w:szCs w:val="21"/>
                <w:u w:val="single"/>
              </w:rPr>
            </w:pPr>
          </w:p>
        </w:tc>
        <w:tc>
          <w:tcPr>
            <w:tcW w:w="648" w:type="pct"/>
            <w:vAlign w:val="center"/>
          </w:tcPr>
          <w:p w14:paraId="7993FDE1"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0.0</w:t>
            </w:r>
            <w:r w:rsidR="007459D1">
              <w:rPr>
                <w:rFonts w:cs="Times New Roman" w:hint="eastAsia"/>
                <w:kern w:val="2"/>
                <w:sz w:val="21"/>
                <w:szCs w:val="21"/>
                <w:u w:val="single"/>
              </w:rPr>
              <w:t>0</w:t>
            </w:r>
            <w:r w:rsidR="00985638">
              <w:rPr>
                <w:rFonts w:cs="Times New Roman" w:hint="eastAsia"/>
                <w:kern w:val="2"/>
                <w:sz w:val="21"/>
                <w:szCs w:val="21"/>
                <w:u w:val="single"/>
              </w:rPr>
              <w:t>3</w:t>
            </w:r>
          </w:p>
        </w:tc>
        <w:tc>
          <w:tcPr>
            <w:tcW w:w="646" w:type="pct"/>
            <w:vAlign w:val="center"/>
          </w:tcPr>
          <w:p w14:paraId="3D7FA271" w14:textId="77777777" w:rsidR="00E32D4F" w:rsidRPr="00E32D4F" w:rsidRDefault="00E32D4F" w:rsidP="00985638">
            <w:pPr>
              <w:widowControl w:val="0"/>
              <w:spacing w:line="240" w:lineRule="auto"/>
              <w:jc w:val="center"/>
              <w:rPr>
                <w:rFonts w:cs="Times New Roman"/>
                <w:kern w:val="2"/>
                <w:sz w:val="21"/>
                <w:szCs w:val="21"/>
                <w:u w:val="single"/>
              </w:rPr>
            </w:pPr>
            <w:r w:rsidRPr="00E32D4F">
              <w:rPr>
                <w:rFonts w:cs="Times New Roman" w:hint="eastAsia"/>
                <w:kern w:val="2"/>
                <w:sz w:val="21"/>
                <w:szCs w:val="21"/>
                <w:u w:val="single"/>
              </w:rPr>
              <w:t>0.</w:t>
            </w:r>
            <w:r w:rsidR="007459D1">
              <w:rPr>
                <w:rFonts w:cs="Times New Roman" w:hint="eastAsia"/>
                <w:kern w:val="2"/>
                <w:sz w:val="21"/>
                <w:szCs w:val="21"/>
                <w:u w:val="single"/>
              </w:rPr>
              <w:t>0</w:t>
            </w:r>
            <w:r w:rsidR="00985638">
              <w:rPr>
                <w:rFonts w:cs="Times New Roman" w:hint="eastAsia"/>
                <w:kern w:val="2"/>
                <w:sz w:val="21"/>
                <w:szCs w:val="21"/>
                <w:u w:val="single"/>
              </w:rPr>
              <w:t>24</w:t>
            </w:r>
          </w:p>
        </w:tc>
      </w:tr>
    </w:tbl>
    <w:p w14:paraId="3F2DFCC8" w14:textId="77777777" w:rsidR="00C222CD" w:rsidRPr="00163273" w:rsidRDefault="00C222CD" w:rsidP="00C222CD">
      <w:pPr>
        <w:widowControl w:val="0"/>
        <w:spacing w:beforeLines="50" w:before="156"/>
        <w:ind w:firstLineChars="200" w:firstLine="480"/>
        <w:jc w:val="both"/>
        <w:rPr>
          <w:rFonts w:cs="Times New Roman"/>
          <w:kern w:val="2"/>
          <w:u w:val="single"/>
        </w:rPr>
      </w:pPr>
      <w:r w:rsidRPr="00163273">
        <w:rPr>
          <w:rFonts w:cs="Times New Roman" w:hint="eastAsia"/>
          <w:kern w:val="2"/>
          <w:u w:val="single"/>
        </w:rPr>
        <w:t>（</w:t>
      </w:r>
      <w:r w:rsidRPr="00163273">
        <w:rPr>
          <w:rFonts w:cs="Times New Roman" w:hint="eastAsia"/>
          <w:kern w:val="2"/>
          <w:u w:val="single"/>
        </w:rPr>
        <w:t>2</w:t>
      </w:r>
      <w:r w:rsidRPr="00163273">
        <w:rPr>
          <w:rFonts w:cs="Times New Roman" w:hint="eastAsia"/>
          <w:kern w:val="2"/>
          <w:u w:val="single"/>
        </w:rPr>
        <w:t>）</w:t>
      </w:r>
      <w:r w:rsidRPr="00163273">
        <w:rPr>
          <w:rFonts w:cs="Times New Roman"/>
          <w:kern w:val="2"/>
          <w:u w:val="single"/>
        </w:rPr>
        <w:t>粪污处理区臭气</w:t>
      </w:r>
    </w:p>
    <w:p w14:paraId="62475640" w14:textId="77777777" w:rsidR="006927D1" w:rsidRPr="00163273" w:rsidRDefault="00163273" w:rsidP="00163273">
      <w:pPr>
        <w:widowControl w:val="0"/>
        <w:ind w:firstLineChars="200" w:firstLine="480"/>
        <w:jc w:val="both"/>
        <w:rPr>
          <w:rFonts w:cs="Times New Roman"/>
          <w:kern w:val="2"/>
          <w:u w:val="single"/>
        </w:rPr>
      </w:pPr>
      <w:r w:rsidRPr="00163273">
        <w:rPr>
          <w:rFonts w:cs="Times New Roman" w:hint="eastAsia"/>
          <w:kern w:val="2"/>
          <w:u w:val="single"/>
        </w:rPr>
        <w:t>根据《牛粪发酵过程中的碳、氮、磷转化研究》（单德鑫，东北农业大学博士论文，</w:t>
      </w:r>
      <w:r w:rsidRPr="00163273">
        <w:rPr>
          <w:rFonts w:cs="Times New Roman" w:hint="eastAsia"/>
          <w:kern w:val="2"/>
          <w:u w:val="single"/>
        </w:rPr>
        <w:t>2006</w:t>
      </w:r>
      <w:r w:rsidRPr="00163273">
        <w:rPr>
          <w:rFonts w:cs="Times New Roman" w:hint="eastAsia"/>
          <w:kern w:val="2"/>
          <w:u w:val="single"/>
        </w:rPr>
        <w:t>）资料，奶牛粪便中</w:t>
      </w:r>
      <w:r w:rsidRPr="00163273">
        <w:rPr>
          <w:rFonts w:cs="Times New Roman" w:hint="eastAsia"/>
          <w:kern w:val="2"/>
          <w:u w:val="single"/>
        </w:rPr>
        <w:t>NH</w:t>
      </w:r>
      <w:r w:rsidRPr="00163273">
        <w:rPr>
          <w:rFonts w:cs="Times New Roman" w:hint="eastAsia"/>
          <w:kern w:val="2"/>
          <w:u w:val="single"/>
          <w:vertAlign w:val="subscript"/>
        </w:rPr>
        <w:t>3</w:t>
      </w:r>
      <w:r w:rsidRPr="00163273">
        <w:rPr>
          <w:rFonts w:cs="Times New Roman" w:hint="eastAsia"/>
          <w:kern w:val="2"/>
          <w:u w:val="single"/>
        </w:rPr>
        <w:t>的释放高峰期在</w:t>
      </w:r>
      <w:r w:rsidRPr="00163273">
        <w:rPr>
          <w:rFonts w:cs="Times New Roman" w:hint="eastAsia"/>
          <w:kern w:val="2"/>
          <w:u w:val="single"/>
        </w:rPr>
        <w:t xml:space="preserve">1~14 </w:t>
      </w:r>
      <w:r w:rsidRPr="00163273">
        <w:rPr>
          <w:rFonts w:cs="Times New Roman" w:hint="eastAsia"/>
          <w:kern w:val="2"/>
          <w:u w:val="single"/>
        </w:rPr>
        <w:t>天，在第二天出现最大值</w:t>
      </w:r>
      <w:r w:rsidRPr="00163273">
        <w:rPr>
          <w:rFonts w:cs="Times New Roman" w:hint="eastAsia"/>
          <w:kern w:val="2"/>
          <w:u w:val="single"/>
        </w:rPr>
        <w:t>28.1mg/</w:t>
      </w:r>
      <w:r w:rsidRPr="00163273">
        <w:rPr>
          <w:rFonts w:cs="Times New Roman" w:hint="eastAsia"/>
          <w:kern w:val="2"/>
          <w:u w:val="single"/>
        </w:rPr>
        <w:t>（</w:t>
      </w:r>
      <w:r w:rsidRPr="00163273">
        <w:rPr>
          <w:rFonts w:cs="Times New Roman" w:hint="eastAsia"/>
          <w:kern w:val="2"/>
          <w:u w:val="single"/>
        </w:rPr>
        <w:t>kg</w:t>
      </w:r>
      <w:r w:rsidRPr="00163273">
        <w:rPr>
          <w:rFonts w:cs="Times New Roman" w:hint="eastAsia"/>
          <w:kern w:val="2"/>
          <w:u w:val="single"/>
        </w:rPr>
        <w:t>·</w:t>
      </w:r>
      <w:r w:rsidRPr="00163273">
        <w:rPr>
          <w:rFonts w:cs="Times New Roman" w:hint="eastAsia"/>
          <w:kern w:val="2"/>
          <w:u w:val="single"/>
        </w:rPr>
        <w:t>h</w:t>
      </w:r>
      <w:r w:rsidRPr="00163273">
        <w:rPr>
          <w:rFonts w:cs="Times New Roman" w:hint="eastAsia"/>
          <w:kern w:val="2"/>
          <w:u w:val="single"/>
        </w:rPr>
        <w:t>），取粪便中</w:t>
      </w:r>
      <w:r w:rsidRPr="00163273">
        <w:rPr>
          <w:rFonts w:cs="Times New Roman" w:hint="eastAsia"/>
          <w:kern w:val="2"/>
          <w:u w:val="single"/>
        </w:rPr>
        <w:t>NH</w:t>
      </w:r>
      <w:r w:rsidRPr="00163273">
        <w:rPr>
          <w:rFonts w:cs="Times New Roman" w:hint="eastAsia"/>
          <w:kern w:val="2"/>
          <w:u w:val="single"/>
          <w:vertAlign w:val="subscript"/>
        </w:rPr>
        <w:t>3</w:t>
      </w:r>
      <w:r w:rsidRPr="00163273">
        <w:rPr>
          <w:rFonts w:cs="Times New Roman" w:hint="eastAsia"/>
          <w:kern w:val="2"/>
          <w:u w:val="single"/>
        </w:rPr>
        <w:t>的释放</w:t>
      </w:r>
      <w:r w:rsidRPr="00163273">
        <w:rPr>
          <w:rFonts w:cs="Times New Roman" w:hint="eastAsia"/>
          <w:kern w:val="2"/>
          <w:u w:val="single"/>
        </w:rPr>
        <w:t>28.1mg/</w:t>
      </w:r>
      <w:r w:rsidRPr="00163273">
        <w:rPr>
          <w:rFonts w:cs="Times New Roman" w:hint="eastAsia"/>
          <w:kern w:val="2"/>
          <w:u w:val="single"/>
        </w:rPr>
        <w:t>（</w:t>
      </w:r>
      <w:r w:rsidRPr="00163273">
        <w:rPr>
          <w:rFonts w:cs="Times New Roman" w:hint="eastAsia"/>
          <w:kern w:val="2"/>
          <w:u w:val="single"/>
        </w:rPr>
        <w:t>kg</w:t>
      </w:r>
      <w:r w:rsidRPr="00163273">
        <w:rPr>
          <w:rFonts w:cs="Times New Roman" w:hint="eastAsia"/>
          <w:kern w:val="2"/>
          <w:u w:val="single"/>
        </w:rPr>
        <w:t>·</w:t>
      </w:r>
      <w:r w:rsidRPr="00163273">
        <w:rPr>
          <w:rFonts w:cs="Times New Roman" w:hint="eastAsia"/>
          <w:kern w:val="2"/>
          <w:u w:val="single"/>
        </w:rPr>
        <w:t>h</w:t>
      </w:r>
      <w:r w:rsidRPr="00163273">
        <w:rPr>
          <w:rFonts w:cs="Times New Roman" w:hint="eastAsia"/>
          <w:kern w:val="2"/>
          <w:u w:val="single"/>
        </w:rPr>
        <w:t>）进行估算，本项目有机肥车间内恶臭污染物释放强度为：</w:t>
      </w:r>
      <w:r w:rsidRPr="00163273">
        <w:rPr>
          <w:rFonts w:cs="Times New Roman" w:hint="eastAsia"/>
          <w:kern w:val="2"/>
          <w:u w:val="single"/>
        </w:rPr>
        <w:t>NH</w:t>
      </w:r>
      <w:r w:rsidRPr="00163273">
        <w:rPr>
          <w:rFonts w:cs="Times New Roman" w:hint="eastAsia"/>
          <w:kern w:val="2"/>
          <w:u w:val="single"/>
          <w:vertAlign w:val="subscript"/>
        </w:rPr>
        <w:t>3</w:t>
      </w:r>
      <w:r w:rsidRPr="00163273">
        <w:rPr>
          <w:rFonts w:cs="Times New Roman" w:hint="eastAsia"/>
          <w:kern w:val="2"/>
          <w:u w:val="single"/>
        </w:rPr>
        <w:t xml:space="preserve"> </w:t>
      </w:r>
      <w:r w:rsidR="0095030B">
        <w:rPr>
          <w:rFonts w:cs="Times New Roman" w:hint="eastAsia"/>
          <w:kern w:val="2"/>
          <w:u w:val="single"/>
        </w:rPr>
        <w:t>0.05</w:t>
      </w:r>
      <w:r w:rsidRPr="00163273">
        <w:rPr>
          <w:rFonts w:cs="Times New Roman" w:hint="eastAsia"/>
          <w:kern w:val="2"/>
          <w:u w:val="single"/>
        </w:rPr>
        <w:t>kg/h</w:t>
      </w:r>
      <w:r w:rsidRPr="00163273">
        <w:rPr>
          <w:rFonts w:cs="Times New Roman" w:hint="eastAsia"/>
          <w:kern w:val="2"/>
          <w:u w:val="single"/>
        </w:rPr>
        <w:t>。牛粪污中</w:t>
      </w:r>
      <w:r w:rsidRPr="00163273">
        <w:rPr>
          <w:rFonts w:cs="Times New Roman" w:hint="eastAsia"/>
          <w:kern w:val="2"/>
          <w:u w:val="single"/>
        </w:rPr>
        <w:t>NH</w:t>
      </w:r>
      <w:r w:rsidRPr="00163273">
        <w:rPr>
          <w:rFonts w:cs="Times New Roman" w:hint="eastAsia"/>
          <w:kern w:val="2"/>
          <w:u w:val="single"/>
          <w:vertAlign w:val="subscript"/>
        </w:rPr>
        <w:t>3</w:t>
      </w:r>
      <w:r w:rsidRPr="00163273">
        <w:rPr>
          <w:rFonts w:cs="Times New Roman" w:hint="eastAsia"/>
          <w:kern w:val="2"/>
          <w:u w:val="single"/>
        </w:rPr>
        <w:t>与</w:t>
      </w:r>
      <w:r w:rsidRPr="00163273">
        <w:rPr>
          <w:rFonts w:cs="Times New Roman" w:hint="eastAsia"/>
          <w:kern w:val="2"/>
          <w:u w:val="single"/>
        </w:rPr>
        <w:lastRenderedPageBreak/>
        <w:t>H</w:t>
      </w:r>
      <w:r w:rsidRPr="00163273">
        <w:rPr>
          <w:rFonts w:cs="Times New Roman" w:hint="eastAsia"/>
          <w:kern w:val="2"/>
          <w:u w:val="single"/>
          <w:vertAlign w:val="subscript"/>
        </w:rPr>
        <w:t>2</w:t>
      </w:r>
      <w:r w:rsidRPr="00163273">
        <w:rPr>
          <w:rFonts w:cs="Times New Roman" w:hint="eastAsia"/>
          <w:kern w:val="2"/>
          <w:u w:val="single"/>
        </w:rPr>
        <w:t>S</w:t>
      </w:r>
      <w:r w:rsidRPr="00163273">
        <w:rPr>
          <w:rFonts w:cs="Times New Roman" w:hint="eastAsia"/>
          <w:kern w:val="2"/>
          <w:u w:val="single"/>
        </w:rPr>
        <w:t>浓度比例变化幅度介于</w:t>
      </w:r>
      <w:r w:rsidRPr="00163273">
        <w:rPr>
          <w:rFonts w:cs="Times New Roman" w:hint="eastAsia"/>
          <w:kern w:val="2"/>
          <w:u w:val="single"/>
        </w:rPr>
        <w:t>2</w:t>
      </w:r>
      <w:r w:rsidRPr="00163273">
        <w:rPr>
          <w:rFonts w:cs="Times New Roman" w:hint="eastAsia"/>
          <w:kern w:val="2"/>
          <w:u w:val="single"/>
        </w:rPr>
        <w:t>倍</w:t>
      </w:r>
      <w:r w:rsidRPr="00163273">
        <w:rPr>
          <w:rFonts w:cs="Times New Roman" w:hint="eastAsia"/>
          <w:kern w:val="2"/>
          <w:u w:val="single"/>
        </w:rPr>
        <w:t xml:space="preserve">~16 </w:t>
      </w:r>
      <w:r w:rsidRPr="00163273">
        <w:rPr>
          <w:rFonts w:cs="Times New Roman" w:hint="eastAsia"/>
          <w:kern w:val="2"/>
          <w:u w:val="single"/>
        </w:rPr>
        <w:t>倍之间，</w:t>
      </w:r>
      <w:r>
        <w:rPr>
          <w:rFonts w:cs="Times New Roman" w:hint="eastAsia"/>
          <w:kern w:val="2"/>
          <w:u w:val="single"/>
        </w:rPr>
        <w:t>本项目</w:t>
      </w:r>
      <w:r w:rsidRPr="00163273">
        <w:rPr>
          <w:rFonts w:cs="Times New Roman" w:hint="eastAsia"/>
          <w:kern w:val="2"/>
          <w:u w:val="single"/>
        </w:rPr>
        <w:t>按</w:t>
      </w:r>
      <w:r w:rsidRPr="00163273">
        <w:rPr>
          <w:rFonts w:cs="Times New Roman" w:hint="eastAsia"/>
          <w:kern w:val="2"/>
          <w:u w:val="single"/>
        </w:rPr>
        <w:t xml:space="preserve">10 </w:t>
      </w:r>
      <w:r w:rsidRPr="00163273">
        <w:rPr>
          <w:rFonts w:cs="Times New Roman" w:hint="eastAsia"/>
          <w:kern w:val="2"/>
          <w:u w:val="single"/>
        </w:rPr>
        <w:t>倍计，估算</w:t>
      </w:r>
      <w:r w:rsidRPr="00163273">
        <w:rPr>
          <w:rFonts w:cs="Times New Roman" w:hint="eastAsia"/>
          <w:kern w:val="2"/>
          <w:u w:val="single"/>
        </w:rPr>
        <w:t>H</w:t>
      </w:r>
      <w:r w:rsidRPr="00163273">
        <w:rPr>
          <w:rFonts w:cs="Times New Roman" w:hint="eastAsia"/>
          <w:kern w:val="2"/>
          <w:u w:val="single"/>
          <w:vertAlign w:val="subscript"/>
        </w:rPr>
        <w:t>2</w:t>
      </w:r>
      <w:r w:rsidRPr="00163273">
        <w:rPr>
          <w:rFonts w:cs="Times New Roman" w:hint="eastAsia"/>
          <w:kern w:val="2"/>
          <w:u w:val="single"/>
        </w:rPr>
        <w:t>S</w:t>
      </w:r>
      <w:r w:rsidRPr="00163273">
        <w:rPr>
          <w:rFonts w:cs="Times New Roman" w:hint="eastAsia"/>
          <w:kern w:val="2"/>
          <w:u w:val="single"/>
        </w:rPr>
        <w:t>的排放源强为</w:t>
      </w:r>
      <w:r w:rsidRPr="00163273">
        <w:rPr>
          <w:rFonts w:cs="Times New Roman" w:hint="eastAsia"/>
          <w:kern w:val="2"/>
          <w:u w:val="single"/>
        </w:rPr>
        <w:t>0.</w:t>
      </w:r>
      <w:r w:rsidR="0095030B">
        <w:rPr>
          <w:rFonts w:cs="Times New Roman" w:hint="eastAsia"/>
          <w:kern w:val="2"/>
          <w:u w:val="single"/>
        </w:rPr>
        <w:t>005</w:t>
      </w:r>
      <w:r w:rsidRPr="00163273">
        <w:rPr>
          <w:rFonts w:cs="Times New Roman" w:hint="eastAsia"/>
          <w:kern w:val="2"/>
          <w:u w:val="single"/>
        </w:rPr>
        <w:t>kg/h</w:t>
      </w:r>
      <w:r w:rsidRPr="00163273">
        <w:rPr>
          <w:rFonts w:cs="Times New Roman" w:hint="eastAsia"/>
          <w:kern w:val="2"/>
          <w:u w:val="single"/>
        </w:rPr>
        <w:t>。</w:t>
      </w:r>
    </w:p>
    <w:p w14:paraId="65C4CE08" w14:textId="77777777" w:rsidR="006927D1" w:rsidRPr="002275B8" w:rsidRDefault="0078398C">
      <w:pPr>
        <w:widowControl w:val="0"/>
        <w:ind w:firstLineChars="200" w:firstLine="480"/>
        <w:jc w:val="both"/>
        <w:rPr>
          <w:rFonts w:cs="Times New Roman"/>
          <w:kern w:val="2"/>
        </w:rPr>
      </w:pPr>
      <w:r w:rsidRPr="002275B8">
        <w:rPr>
          <w:rFonts w:cs="Times New Roman"/>
          <w:kern w:val="2"/>
        </w:rPr>
        <w:t>本项目营运后粪污处理区恶臭污染物产、排情况见下表。</w:t>
      </w:r>
    </w:p>
    <w:p w14:paraId="4A21019E" w14:textId="77777777" w:rsidR="006927D1" w:rsidRPr="0095030B" w:rsidRDefault="0078398C">
      <w:pPr>
        <w:widowControl w:val="0"/>
        <w:jc w:val="center"/>
        <w:rPr>
          <w:rFonts w:cs="Times New Roman"/>
          <w:b/>
          <w:bCs/>
          <w:kern w:val="2"/>
          <w:sz w:val="21"/>
          <w:szCs w:val="21"/>
          <w:u w:val="single"/>
        </w:rPr>
      </w:pPr>
      <w:r w:rsidRPr="0095030B">
        <w:rPr>
          <w:rFonts w:cs="Times New Roman"/>
          <w:b/>
          <w:bCs/>
          <w:kern w:val="2"/>
          <w:sz w:val="21"/>
          <w:szCs w:val="21"/>
          <w:u w:val="single"/>
        </w:rPr>
        <w:t>表</w:t>
      </w:r>
      <w:r w:rsidRPr="0095030B">
        <w:rPr>
          <w:rFonts w:cs="Times New Roman" w:hint="eastAsia"/>
          <w:b/>
          <w:bCs/>
          <w:kern w:val="2"/>
          <w:sz w:val="21"/>
          <w:szCs w:val="21"/>
          <w:u w:val="single"/>
        </w:rPr>
        <w:t>3.</w:t>
      </w:r>
      <w:r w:rsidR="00043134">
        <w:rPr>
          <w:rFonts w:cs="Times New Roman" w:hint="eastAsia"/>
          <w:b/>
          <w:bCs/>
          <w:kern w:val="2"/>
          <w:sz w:val="21"/>
          <w:szCs w:val="21"/>
          <w:u w:val="single"/>
        </w:rPr>
        <w:t>5</w:t>
      </w:r>
      <w:r w:rsidRPr="0095030B">
        <w:rPr>
          <w:rFonts w:cs="Times New Roman" w:hint="eastAsia"/>
          <w:b/>
          <w:bCs/>
          <w:kern w:val="2"/>
          <w:sz w:val="21"/>
          <w:szCs w:val="21"/>
          <w:u w:val="single"/>
        </w:rPr>
        <w:t>-</w:t>
      </w:r>
      <w:r w:rsidR="002275B8" w:rsidRPr="0095030B">
        <w:rPr>
          <w:rFonts w:cs="Times New Roman" w:hint="eastAsia"/>
          <w:b/>
          <w:bCs/>
          <w:kern w:val="2"/>
          <w:sz w:val="21"/>
          <w:szCs w:val="21"/>
          <w:u w:val="single"/>
        </w:rPr>
        <w:t>7</w:t>
      </w:r>
      <w:r w:rsidRPr="0095030B">
        <w:rPr>
          <w:rFonts w:cs="Times New Roman" w:hint="eastAsia"/>
          <w:b/>
          <w:bCs/>
          <w:kern w:val="2"/>
          <w:sz w:val="21"/>
          <w:szCs w:val="21"/>
          <w:u w:val="single"/>
        </w:rPr>
        <w:t xml:space="preserve"> </w:t>
      </w:r>
      <w:r w:rsidRPr="0095030B">
        <w:rPr>
          <w:rFonts w:cs="Times New Roman"/>
          <w:b/>
          <w:bCs/>
          <w:kern w:val="2"/>
          <w:sz w:val="21"/>
          <w:szCs w:val="21"/>
          <w:u w:val="single"/>
        </w:rPr>
        <w:t xml:space="preserve"> </w:t>
      </w:r>
      <w:r w:rsidR="00B453EF" w:rsidRPr="0095030B">
        <w:rPr>
          <w:rFonts w:cs="Times New Roman"/>
          <w:b/>
          <w:bCs/>
          <w:kern w:val="2"/>
          <w:sz w:val="21"/>
          <w:szCs w:val="21"/>
          <w:u w:val="single"/>
        </w:rPr>
        <w:t>粪污处理区</w:t>
      </w:r>
      <w:r w:rsidRPr="0095030B">
        <w:rPr>
          <w:rFonts w:cs="Times New Roman"/>
          <w:b/>
          <w:bCs/>
          <w:kern w:val="2"/>
          <w:sz w:val="21"/>
          <w:szCs w:val="21"/>
          <w:u w:val="single"/>
        </w:rPr>
        <w:t>恶臭排放情况</w:t>
      </w:r>
    </w:p>
    <w:tbl>
      <w:tblPr>
        <w:tblW w:w="8519"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68"/>
        <w:gridCol w:w="922"/>
        <w:gridCol w:w="1077"/>
        <w:gridCol w:w="1136"/>
        <w:gridCol w:w="2411"/>
        <w:gridCol w:w="1104"/>
        <w:gridCol w:w="1101"/>
      </w:tblGrid>
      <w:tr w:rsidR="002275B8" w:rsidRPr="0095030B" w14:paraId="3B30ECBD" w14:textId="77777777">
        <w:trPr>
          <w:trHeight w:val="340"/>
          <w:jc w:val="center"/>
        </w:trPr>
        <w:tc>
          <w:tcPr>
            <w:tcW w:w="768" w:type="dxa"/>
            <w:vMerge w:val="restart"/>
            <w:vAlign w:val="center"/>
          </w:tcPr>
          <w:p w14:paraId="6F47D5C6"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项目</w:t>
            </w:r>
          </w:p>
        </w:tc>
        <w:tc>
          <w:tcPr>
            <w:tcW w:w="922" w:type="dxa"/>
            <w:vMerge w:val="restart"/>
            <w:vAlign w:val="center"/>
          </w:tcPr>
          <w:p w14:paraId="31E102CB"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污染物</w:t>
            </w:r>
          </w:p>
        </w:tc>
        <w:tc>
          <w:tcPr>
            <w:tcW w:w="2213" w:type="dxa"/>
            <w:gridSpan w:val="2"/>
            <w:vAlign w:val="center"/>
          </w:tcPr>
          <w:p w14:paraId="2034F4F3"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产生情况</w:t>
            </w:r>
          </w:p>
        </w:tc>
        <w:tc>
          <w:tcPr>
            <w:tcW w:w="2411" w:type="dxa"/>
            <w:vMerge w:val="restart"/>
            <w:vAlign w:val="center"/>
          </w:tcPr>
          <w:p w14:paraId="2AA5C188"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治理措施</w:t>
            </w:r>
          </w:p>
        </w:tc>
        <w:tc>
          <w:tcPr>
            <w:tcW w:w="2205" w:type="dxa"/>
            <w:gridSpan w:val="2"/>
            <w:vAlign w:val="center"/>
          </w:tcPr>
          <w:p w14:paraId="33FE3B2D"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排放情况</w:t>
            </w:r>
          </w:p>
        </w:tc>
      </w:tr>
      <w:tr w:rsidR="002275B8" w:rsidRPr="0095030B" w14:paraId="44208B62" w14:textId="77777777">
        <w:trPr>
          <w:trHeight w:val="340"/>
          <w:jc w:val="center"/>
        </w:trPr>
        <w:tc>
          <w:tcPr>
            <w:tcW w:w="768" w:type="dxa"/>
            <w:vMerge/>
            <w:vAlign w:val="center"/>
          </w:tcPr>
          <w:p w14:paraId="5EF6DBC3" w14:textId="77777777" w:rsidR="006927D1" w:rsidRPr="0095030B" w:rsidRDefault="006927D1">
            <w:pPr>
              <w:widowControl w:val="0"/>
              <w:spacing w:line="240" w:lineRule="auto"/>
              <w:jc w:val="center"/>
              <w:rPr>
                <w:rFonts w:cs="Times New Roman"/>
                <w:b/>
                <w:bCs/>
                <w:kern w:val="2"/>
                <w:sz w:val="21"/>
                <w:szCs w:val="21"/>
                <w:u w:val="single"/>
              </w:rPr>
            </w:pPr>
          </w:p>
        </w:tc>
        <w:tc>
          <w:tcPr>
            <w:tcW w:w="922" w:type="dxa"/>
            <w:vMerge/>
            <w:vAlign w:val="center"/>
          </w:tcPr>
          <w:p w14:paraId="3F599E28" w14:textId="77777777" w:rsidR="006927D1" w:rsidRPr="0095030B" w:rsidRDefault="006927D1">
            <w:pPr>
              <w:widowControl w:val="0"/>
              <w:spacing w:line="240" w:lineRule="auto"/>
              <w:jc w:val="center"/>
              <w:rPr>
                <w:rFonts w:cs="Times New Roman"/>
                <w:b/>
                <w:bCs/>
                <w:kern w:val="2"/>
                <w:sz w:val="21"/>
                <w:szCs w:val="21"/>
                <w:u w:val="single"/>
              </w:rPr>
            </w:pPr>
          </w:p>
        </w:tc>
        <w:tc>
          <w:tcPr>
            <w:tcW w:w="1077" w:type="dxa"/>
            <w:vAlign w:val="center"/>
          </w:tcPr>
          <w:p w14:paraId="6C1547F5"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kg/h</w:t>
            </w:r>
          </w:p>
        </w:tc>
        <w:tc>
          <w:tcPr>
            <w:tcW w:w="1136" w:type="dxa"/>
            <w:vAlign w:val="center"/>
          </w:tcPr>
          <w:p w14:paraId="077683A2"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t/a</w:t>
            </w:r>
          </w:p>
        </w:tc>
        <w:tc>
          <w:tcPr>
            <w:tcW w:w="2411" w:type="dxa"/>
            <w:vMerge/>
            <w:vAlign w:val="center"/>
          </w:tcPr>
          <w:p w14:paraId="68A49A9E" w14:textId="77777777" w:rsidR="006927D1" w:rsidRPr="0095030B" w:rsidRDefault="006927D1">
            <w:pPr>
              <w:widowControl w:val="0"/>
              <w:spacing w:line="240" w:lineRule="auto"/>
              <w:jc w:val="center"/>
              <w:rPr>
                <w:rFonts w:cs="Times New Roman"/>
                <w:b/>
                <w:bCs/>
                <w:kern w:val="2"/>
                <w:sz w:val="21"/>
                <w:szCs w:val="21"/>
                <w:u w:val="single"/>
              </w:rPr>
            </w:pPr>
          </w:p>
        </w:tc>
        <w:tc>
          <w:tcPr>
            <w:tcW w:w="1104" w:type="dxa"/>
            <w:vAlign w:val="center"/>
          </w:tcPr>
          <w:p w14:paraId="0DCC8528"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kg/h</w:t>
            </w:r>
          </w:p>
        </w:tc>
        <w:tc>
          <w:tcPr>
            <w:tcW w:w="1101" w:type="dxa"/>
            <w:vAlign w:val="center"/>
          </w:tcPr>
          <w:p w14:paraId="7A1CF644" w14:textId="77777777" w:rsidR="006927D1" w:rsidRPr="0095030B" w:rsidRDefault="0078398C">
            <w:pPr>
              <w:widowControl w:val="0"/>
              <w:spacing w:line="240" w:lineRule="auto"/>
              <w:jc w:val="center"/>
              <w:rPr>
                <w:rFonts w:cs="Times New Roman"/>
                <w:b/>
                <w:bCs/>
                <w:kern w:val="2"/>
                <w:sz w:val="21"/>
                <w:szCs w:val="21"/>
                <w:u w:val="single"/>
              </w:rPr>
            </w:pPr>
            <w:r w:rsidRPr="0095030B">
              <w:rPr>
                <w:rFonts w:cs="Times New Roman"/>
                <w:b/>
                <w:bCs/>
                <w:kern w:val="2"/>
                <w:sz w:val="21"/>
                <w:szCs w:val="21"/>
                <w:u w:val="single"/>
              </w:rPr>
              <w:t>t/a</w:t>
            </w:r>
          </w:p>
        </w:tc>
      </w:tr>
      <w:tr w:rsidR="002275B8" w:rsidRPr="0095030B" w14:paraId="0CB233D6" w14:textId="77777777">
        <w:trPr>
          <w:trHeight w:val="340"/>
          <w:jc w:val="center"/>
        </w:trPr>
        <w:tc>
          <w:tcPr>
            <w:tcW w:w="768" w:type="dxa"/>
            <w:vMerge w:val="restart"/>
            <w:vAlign w:val="center"/>
          </w:tcPr>
          <w:p w14:paraId="2F901208" w14:textId="77777777" w:rsidR="006927D1" w:rsidRPr="0095030B" w:rsidRDefault="0078398C">
            <w:pPr>
              <w:widowControl w:val="0"/>
              <w:spacing w:line="240" w:lineRule="auto"/>
              <w:jc w:val="center"/>
              <w:rPr>
                <w:rFonts w:cs="Times New Roman"/>
                <w:kern w:val="2"/>
                <w:sz w:val="21"/>
                <w:szCs w:val="21"/>
                <w:u w:val="single"/>
              </w:rPr>
            </w:pPr>
            <w:r w:rsidRPr="0095030B">
              <w:rPr>
                <w:rFonts w:cs="Times New Roman"/>
                <w:kern w:val="2"/>
                <w:sz w:val="21"/>
                <w:szCs w:val="21"/>
                <w:u w:val="single"/>
              </w:rPr>
              <w:t>粪污处理区</w:t>
            </w:r>
          </w:p>
        </w:tc>
        <w:tc>
          <w:tcPr>
            <w:tcW w:w="922" w:type="dxa"/>
            <w:vAlign w:val="center"/>
          </w:tcPr>
          <w:p w14:paraId="4510982B" w14:textId="77777777" w:rsidR="006927D1" w:rsidRPr="0095030B" w:rsidRDefault="0078398C">
            <w:pPr>
              <w:widowControl w:val="0"/>
              <w:spacing w:line="240" w:lineRule="auto"/>
              <w:jc w:val="center"/>
              <w:rPr>
                <w:rFonts w:cs="Times New Roman"/>
                <w:kern w:val="2"/>
                <w:sz w:val="21"/>
                <w:szCs w:val="21"/>
                <w:u w:val="single"/>
              </w:rPr>
            </w:pPr>
            <w:r w:rsidRPr="0095030B">
              <w:rPr>
                <w:rFonts w:cs="Times New Roman"/>
                <w:kern w:val="2"/>
                <w:sz w:val="21"/>
                <w:szCs w:val="21"/>
                <w:u w:val="single"/>
              </w:rPr>
              <w:t>NH</w:t>
            </w:r>
            <w:r w:rsidRPr="0095030B">
              <w:rPr>
                <w:rFonts w:cs="Times New Roman"/>
                <w:kern w:val="2"/>
                <w:sz w:val="21"/>
                <w:szCs w:val="21"/>
                <w:u w:val="single"/>
                <w:vertAlign w:val="subscript"/>
              </w:rPr>
              <w:t>3</w:t>
            </w:r>
          </w:p>
        </w:tc>
        <w:tc>
          <w:tcPr>
            <w:tcW w:w="1077" w:type="dxa"/>
            <w:vAlign w:val="center"/>
          </w:tcPr>
          <w:p w14:paraId="28AA8C9A" w14:textId="77777777" w:rsidR="006927D1" w:rsidRPr="0095030B" w:rsidRDefault="0095030B" w:rsidP="00FD3662">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0.05</w:t>
            </w:r>
          </w:p>
        </w:tc>
        <w:tc>
          <w:tcPr>
            <w:tcW w:w="1136" w:type="dxa"/>
            <w:vAlign w:val="center"/>
          </w:tcPr>
          <w:p w14:paraId="31E0C7C3" w14:textId="77777777" w:rsidR="006927D1" w:rsidRPr="0095030B" w:rsidRDefault="0095030B" w:rsidP="00985638">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0.4</w:t>
            </w:r>
            <w:r w:rsidR="00985638">
              <w:rPr>
                <w:rFonts w:cs="Times New Roman" w:hint="eastAsia"/>
                <w:kern w:val="2"/>
                <w:sz w:val="21"/>
                <w:szCs w:val="21"/>
                <w:u w:val="single"/>
              </w:rPr>
              <w:t>4</w:t>
            </w:r>
          </w:p>
        </w:tc>
        <w:tc>
          <w:tcPr>
            <w:tcW w:w="2411" w:type="dxa"/>
            <w:vMerge w:val="restart"/>
            <w:vAlign w:val="center"/>
          </w:tcPr>
          <w:p w14:paraId="175C5930" w14:textId="77777777" w:rsidR="006927D1" w:rsidRPr="0095030B" w:rsidRDefault="0078398C" w:rsidP="00985638">
            <w:pPr>
              <w:widowControl w:val="0"/>
              <w:spacing w:line="240" w:lineRule="auto"/>
              <w:jc w:val="both"/>
              <w:rPr>
                <w:rFonts w:cs="Times New Roman"/>
                <w:kern w:val="2"/>
                <w:sz w:val="21"/>
                <w:szCs w:val="21"/>
                <w:u w:val="single"/>
              </w:rPr>
            </w:pPr>
            <w:r w:rsidRPr="0095030B">
              <w:rPr>
                <w:rFonts w:cs="Times New Roman"/>
                <w:kern w:val="2"/>
                <w:sz w:val="21"/>
                <w:szCs w:val="21"/>
                <w:u w:val="single"/>
              </w:rPr>
              <w:t>在饲料中添加</w:t>
            </w:r>
            <w:r w:rsidRPr="0095030B">
              <w:rPr>
                <w:rFonts w:cs="Times New Roman" w:hint="eastAsia"/>
                <w:kern w:val="2"/>
                <w:sz w:val="21"/>
                <w:szCs w:val="21"/>
                <w:u w:val="single"/>
              </w:rPr>
              <w:t>EM</w:t>
            </w:r>
            <w:r w:rsidRPr="0095030B">
              <w:rPr>
                <w:rFonts w:cs="Times New Roman" w:hint="eastAsia"/>
                <w:kern w:val="2"/>
                <w:sz w:val="21"/>
                <w:szCs w:val="21"/>
                <w:u w:val="single"/>
              </w:rPr>
              <w:t>剂</w:t>
            </w:r>
            <w:r w:rsidRPr="0095030B">
              <w:rPr>
                <w:rFonts w:cs="Times New Roman"/>
                <w:kern w:val="2"/>
                <w:sz w:val="21"/>
                <w:szCs w:val="21"/>
                <w:u w:val="single"/>
              </w:rPr>
              <w:t>，定期消毒、采用生物除臭剂喷洒，除臭效率为</w:t>
            </w:r>
            <w:r w:rsidR="00985638">
              <w:rPr>
                <w:rFonts w:cs="Times New Roman" w:hint="eastAsia"/>
                <w:kern w:val="2"/>
                <w:sz w:val="21"/>
                <w:szCs w:val="21"/>
                <w:u w:val="single"/>
              </w:rPr>
              <w:t>9</w:t>
            </w:r>
            <w:r w:rsidRPr="0095030B">
              <w:rPr>
                <w:rFonts w:cs="Times New Roman"/>
                <w:kern w:val="2"/>
                <w:sz w:val="21"/>
                <w:szCs w:val="21"/>
                <w:u w:val="single"/>
              </w:rPr>
              <w:t>0%</w:t>
            </w:r>
          </w:p>
        </w:tc>
        <w:tc>
          <w:tcPr>
            <w:tcW w:w="1104" w:type="dxa"/>
            <w:vAlign w:val="center"/>
          </w:tcPr>
          <w:p w14:paraId="4CD635A4" w14:textId="77777777" w:rsidR="006927D1" w:rsidRPr="0095030B" w:rsidRDefault="0095030B" w:rsidP="00985638">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w:t>
            </w:r>
            <w:r w:rsidR="00985638">
              <w:rPr>
                <w:rFonts w:cs="Times New Roman" w:hint="eastAsia"/>
                <w:kern w:val="2"/>
                <w:sz w:val="21"/>
                <w:szCs w:val="21"/>
                <w:u w:val="single"/>
              </w:rPr>
              <w:t>05</w:t>
            </w:r>
          </w:p>
        </w:tc>
        <w:tc>
          <w:tcPr>
            <w:tcW w:w="1101" w:type="dxa"/>
            <w:vAlign w:val="center"/>
          </w:tcPr>
          <w:p w14:paraId="50D4BF0D" w14:textId="77777777" w:rsidR="006927D1" w:rsidRPr="0095030B" w:rsidRDefault="0095030B" w:rsidP="00985638">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w:t>
            </w:r>
            <w:r w:rsidR="007459D1">
              <w:rPr>
                <w:rFonts w:cs="Times New Roman" w:hint="eastAsia"/>
                <w:kern w:val="2"/>
                <w:sz w:val="21"/>
                <w:szCs w:val="21"/>
                <w:u w:val="single"/>
              </w:rPr>
              <w:t>0</w:t>
            </w:r>
            <w:r w:rsidR="00985638">
              <w:rPr>
                <w:rFonts w:cs="Times New Roman" w:hint="eastAsia"/>
                <w:kern w:val="2"/>
                <w:sz w:val="21"/>
                <w:szCs w:val="21"/>
                <w:u w:val="single"/>
              </w:rPr>
              <w:t>44</w:t>
            </w:r>
          </w:p>
        </w:tc>
      </w:tr>
      <w:tr w:rsidR="002275B8" w:rsidRPr="0095030B" w14:paraId="28011835" w14:textId="77777777">
        <w:trPr>
          <w:trHeight w:val="340"/>
          <w:jc w:val="center"/>
        </w:trPr>
        <w:tc>
          <w:tcPr>
            <w:tcW w:w="768" w:type="dxa"/>
            <w:vMerge/>
            <w:vAlign w:val="center"/>
          </w:tcPr>
          <w:p w14:paraId="2B7B519D" w14:textId="77777777" w:rsidR="006927D1" w:rsidRPr="0095030B" w:rsidRDefault="006927D1">
            <w:pPr>
              <w:widowControl w:val="0"/>
              <w:spacing w:line="240" w:lineRule="auto"/>
              <w:jc w:val="center"/>
              <w:rPr>
                <w:rFonts w:cs="Times New Roman"/>
                <w:kern w:val="2"/>
                <w:sz w:val="21"/>
                <w:szCs w:val="21"/>
                <w:u w:val="single"/>
              </w:rPr>
            </w:pPr>
          </w:p>
        </w:tc>
        <w:tc>
          <w:tcPr>
            <w:tcW w:w="922" w:type="dxa"/>
            <w:vAlign w:val="center"/>
          </w:tcPr>
          <w:p w14:paraId="34F6C8B5" w14:textId="77777777" w:rsidR="006927D1" w:rsidRPr="0095030B" w:rsidRDefault="0078398C">
            <w:pPr>
              <w:widowControl w:val="0"/>
              <w:spacing w:line="240" w:lineRule="auto"/>
              <w:jc w:val="center"/>
              <w:rPr>
                <w:rFonts w:cs="Times New Roman"/>
                <w:kern w:val="2"/>
                <w:sz w:val="21"/>
                <w:szCs w:val="21"/>
                <w:u w:val="single"/>
              </w:rPr>
            </w:pPr>
            <w:r w:rsidRPr="0095030B">
              <w:rPr>
                <w:rFonts w:cs="Times New Roman"/>
                <w:kern w:val="2"/>
                <w:sz w:val="21"/>
                <w:szCs w:val="21"/>
                <w:u w:val="single"/>
              </w:rPr>
              <w:t>H</w:t>
            </w:r>
            <w:r w:rsidRPr="0095030B">
              <w:rPr>
                <w:rFonts w:cs="Times New Roman"/>
                <w:kern w:val="2"/>
                <w:sz w:val="21"/>
                <w:szCs w:val="21"/>
                <w:u w:val="single"/>
                <w:vertAlign w:val="subscript"/>
              </w:rPr>
              <w:t>2</w:t>
            </w:r>
            <w:r w:rsidRPr="0095030B">
              <w:rPr>
                <w:rFonts w:cs="Times New Roman"/>
                <w:kern w:val="2"/>
                <w:sz w:val="21"/>
                <w:szCs w:val="21"/>
                <w:u w:val="single"/>
              </w:rPr>
              <w:t>S</w:t>
            </w:r>
          </w:p>
        </w:tc>
        <w:tc>
          <w:tcPr>
            <w:tcW w:w="1077" w:type="dxa"/>
            <w:vAlign w:val="center"/>
          </w:tcPr>
          <w:p w14:paraId="7A7E84F8" w14:textId="77777777" w:rsidR="006927D1" w:rsidRPr="0095030B" w:rsidRDefault="0095030B" w:rsidP="000C71A9">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0.005</w:t>
            </w:r>
          </w:p>
        </w:tc>
        <w:tc>
          <w:tcPr>
            <w:tcW w:w="1136" w:type="dxa"/>
            <w:vAlign w:val="center"/>
          </w:tcPr>
          <w:p w14:paraId="62C0074B" w14:textId="77777777" w:rsidR="006927D1" w:rsidRPr="0095030B" w:rsidRDefault="0095030B" w:rsidP="000C71A9">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0.044</w:t>
            </w:r>
          </w:p>
        </w:tc>
        <w:tc>
          <w:tcPr>
            <w:tcW w:w="2411" w:type="dxa"/>
            <w:vMerge/>
            <w:vAlign w:val="center"/>
          </w:tcPr>
          <w:p w14:paraId="7BE4A2FB" w14:textId="77777777" w:rsidR="006927D1" w:rsidRPr="0095030B" w:rsidRDefault="006927D1">
            <w:pPr>
              <w:widowControl w:val="0"/>
              <w:spacing w:line="240" w:lineRule="auto"/>
              <w:jc w:val="both"/>
              <w:rPr>
                <w:rFonts w:cs="Times New Roman"/>
                <w:kern w:val="2"/>
                <w:sz w:val="21"/>
                <w:szCs w:val="21"/>
                <w:u w:val="single"/>
              </w:rPr>
            </w:pPr>
          </w:p>
        </w:tc>
        <w:tc>
          <w:tcPr>
            <w:tcW w:w="1104" w:type="dxa"/>
            <w:vAlign w:val="center"/>
          </w:tcPr>
          <w:p w14:paraId="0D4D761E" w14:textId="77777777" w:rsidR="006927D1" w:rsidRPr="0095030B" w:rsidRDefault="0095030B" w:rsidP="00985638">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0.00</w:t>
            </w:r>
            <w:r w:rsidR="00985638">
              <w:rPr>
                <w:rFonts w:cs="Times New Roman" w:hint="eastAsia"/>
                <w:kern w:val="2"/>
                <w:sz w:val="21"/>
                <w:szCs w:val="21"/>
                <w:u w:val="single"/>
              </w:rPr>
              <w:t>05</w:t>
            </w:r>
          </w:p>
        </w:tc>
        <w:tc>
          <w:tcPr>
            <w:tcW w:w="1101" w:type="dxa"/>
            <w:vAlign w:val="center"/>
          </w:tcPr>
          <w:p w14:paraId="6FB904FC" w14:textId="77777777" w:rsidR="006927D1" w:rsidRPr="0095030B" w:rsidRDefault="0095030B" w:rsidP="00985638">
            <w:pPr>
              <w:widowControl w:val="0"/>
              <w:spacing w:line="240" w:lineRule="auto"/>
              <w:jc w:val="center"/>
              <w:rPr>
                <w:rFonts w:cs="Times New Roman"/>
                <w:kern w:val="2"/>
                <w:sz w:val="21"/>
                <w:szCs w:val="21"/>
                <w:u w:val="single"/>
              </w:rPr>
            </w:pPr>
            <w:r w:rsidRPr="0095030B">
              <w:rPr>
                <w:rFonts w:cs="Times New Roman" w:hint="eastAsia"/>
                <w:kern w:val="2"/>
                <w:sz w:val="21"/>
                <w:szCs w:val="21"/>
                <w:u w:val="single"/>
              </w:rPr>
              <w:t>0.0</w:t>
            </w:r>
            <w:r w:rsidR="007459D1">
              <w:rPr>
                <w:rFonts w:cs="Times New Roman" w:hint="eastAsia"/>
                <w:kern w:val="2"/>
                <w:sz w:val="21"/>
                <w:szCs w:val="21"/>
                <w:u w:val="single"/>
              </w:rPr>
              <w:t>0</w:t>
            </w:r>
            <w:r w:rsidR="00985638">
              <w:rPr>
                <w:rFonts w:cs="Times New Roman" w:hint="eastAsia"/>
                <w:kern w:val="2"/>
                <w:sz w:val="21"/>
                <w:szCs w:val="21"/>
                <w:u w:val="single"/>
              </w:rPr>
              <w:t>44</w:t>
            </w:r>
          </w:p>
        </w:tc>
      </w:tr>
    </w:tbl>
    <w:p w14:paraId="4D0A6904" w14:textId="77777777" w:rsidR="002275B8" w:rsidRPr="0098237F" w:rsidRDefault="002275B8" w:rsidP="0098237F">
      <w:pPr>
        <w:widowControl w:val="0"/>
        <w:spacing w:beforeLines="50" w:before="156"/>
        <w:ind w:firstLineChars="200" w:firstLine="480"/>
        <w:jc w:val="both"/>
        <w:rPr>
          <w:rFonts w:cs="Times New Roman"/>
          <w:kern w:val="2"/>
        </w:rPr>
      </w:pPr>
      <w:r w:rsidRPr="0098237F">
        <w:rPr>
          <w:rFonts w:cs="Times New Roman" w:hint="eastAsia"/>
          <w:kern w:val="2"/>
        </w:rPr>
        <w:t>（</w:t>
      </w:r>
      <w:r w:rsidRPr="0098237F">
        <w:rPr>
          <w:rFonts w:cs="Times New Roman" w:hint="eastAsia"/>
          <w:kern w:val="2"/>
        </w:rPr>
        <w:t>3</w:t>
      </w:r>
      <w:r w:rsidRPr="0098237F">
        <w:rPr>
          <w:rFonts w:cs="Times New Roman" w:hint="eastAsia"/>
          <w:kern w:val="2"/>
        </w:rPr>
        <w:t>）</w:t>
      </w:r>
      <w:r w:rsidRPr="0098237F">
        <w:rPr>
          <w:rFonts w:cs="Times New Roman"/>
          <w:kern w:val="2"/>
        </w:rPr>
        <w:t>污水处理臭气</w:t>
      </w:r>
    </w:p>
    <w:p w14:paraId="236BAE66" w14:textId="77777777" w:rsidR="0098237F" w:rsidRDefault="0098237F" w:rsidP="0098237F">
      <w:pPr>
        <w:widowControl w:val="0"/>
        <w:ind w:firstLineChars="200" w:firstLine="480"/>
        <w:jc w:val="both"/>
        <w:rPr>
          <w:rFonts w:cs="Times New Roman"/>
          <w:color w:val="FF0000"/>
          <w:kern w:val="2"/>
        </w:rPr>
      </w:pPr>
      <w:r w:rsidRPr="0098237F">
        <w:rPr>
          <w:rFonts w:cs="Times New Roman" w:hint="eastAsia"/>
          <w:kern w:val="2"/>
        </w:rPr>
        <w:t>本项目污水处理区主要有污水接收池、沼气发酵罐、气浮池、沼液储存池、污泥浓缩池等，该区域会产生恶臭气体。</w:t>
      </w:r>
      <w:r w:rsidRPr="0098237F">
        <w:rPr>
          <w:rFonts w:cs="Times New Roman"/>
          <w:kern w:val="2"/>
        </w:rPr>
        <w:t>参考《不同组合微生物对养猪场废水恶臭气体排放的影响》（安徽农业科学）文献，猪场废水未经处理时，</w:t>
      </w:r>
      <w:r w:rsidRPr="0098237F">
        <w:rPr>
          <w:rFonts w:cs="Times New Roman"/>
          <w:kern w:val="2"/>
        </w:rPr>
        <w:t>1</w:t>
      </w:r>
      <w:r w:rsidRPr="0098237F">
        <w:rPr>
          <w:rFonts w:cs="Times New Roman"/>
          <w:kern w:val="2"/>
        </w:rPr>
        <w:t>吨废</w:t>
      </w:r>
      <w:r w:rsidRPr="0098237F">
        <w:rPr>
          <w:rFonts w:cs="Times New Roman"/>
          <w:color w:val="000000"/>
          <w:kern w:val="2"/>
        </w:rPr>
        <w:t>水约可产生</w:t>
      </w:r>
      <w:r w:rsidRPr="0098237F">
        <w:rPr>
          <w:rFonts w:cs="Times New Roman"/>
          <w:color w:val="000000"/>
          <w:kern w:val="2"/>
        </w:rPr>
        <w:t>150gNH</w:t>
      </w:r>
      <w:r w:rsidRPr="0098237F">
        <w:rPr>
          <w:rFonts w:cs="Times New Roman"/>
          <w:color w:val="000000"/>
          <w:kern w:val="2"/>
          <w:vertAlign w:val="subscript"/>
        </w:rPr>
        <w:t>3</w:t>
      </w:r>
      <w:r w:rsidRPr="0098237F">
        <w:rPr>
          <w:rFonts w:cs="Times New Roman"/>
          <w:color w:val="000000"/>
          <w:kern w:val="2"/>
        </w:rPr>
        <w:t>、</w:t>
      </w:r>
      <w:r w:rsidRPr="0098237F">
        <w:rPr>
          <w:rFonts w:cs="Times New Roman"/>
          <w:color w:val="000000"/>
          <w:kern w:val="2"/>
        </w:rPr>
        <w:t>10gH</w:t>
      </w:r>
      <w:r w:rsidRPr="0098237F">
        <w:rPr>
          <w:rFonts w:cs="Times New Roman"/>
          <w:color w:val="000000"/>
          <w:kern w:val="2"/>
          <w:vertAlign w:val="subscript"/>
        </w:rPr>
        <w:t>2</w:t>
      </w:r>
      <w:r w:rsidRPr="0098237F">
        <w:rPr>
          <w:rFonts w:cs="Times New Roman"/>
          <w:color w:val="000000"/>
          <w:kern w:val="2"/>
        </w:rPr>
        <w:t>S</w:t>
      </w:r>
      <w:r w:rsidRPr="0098237F">
        <w:rPr>
          <w:rFonts w:cs="Times New Roman"/>
          <w:color w:val="000000"/>
          <w:kern w:val="2"/>
        </w:rPr>
        <w:t>，废水经厌氧发酵后，再通过喷洒除臭剂</w:t>
      </w:r>
      <w:r w:rsidRPr="0098237F">
        <w:rPr>
          <w:rFonts w:cs="Times New Roman"/>
          <w:color w:val="000000"/>
          <w:kern w:val="2"/>
        </w:rPr>
        <w:t>+</w:t>
      </w:r>
      <w:r w:rsidRPr="0098237F">
        <w:rPr>
          <w:rFonts w:cs="Times New Roman"/>
          <w:color w:val="000000"/>
          <w:kern w:val="2"/>
        </w:rPr>
        <w:t>加强污水站周边绿化，</w:t>
      </w:r>
      <w:r w:rsidR="00C359CC" w:rsidRPr="00C359CC">
        <w:rPr>
          <w:rFonts w:cs="Times New Roman" w:hint="eastAsia"/>
          <w:color w:val="000000"/>
          <w:kern w:val="2"/>
        </w:rPr>
        <w:t>沼液贮存池</w:t>
      </w:r>
      <w:r w:rsidR="00985638">
        <w:rPr>
          <w:rFonts w:cs="Times New Roman" w:hint="eastAsia"/>
          <w:color w:val="000000"/>
          <w:kern w:val="2"/>
        </w:rPr>
        <w:t>为封闭</w:t>
      </w:r>
      <w:r w:rsidR="00C359CC" w:rsidRPr="00C359CC">
        <w:rPr>
          <w:rFonts w:cs="Times New Roman" w:hint="eastAsia"/>
          <w:color w:val="000000"/>
          <w:kern w:val="2"/>
        </w:rPr>
        <w:t>，</w:t>
      </w:r>
      <w:r w:rsidRPr="0098237F">
        <w:rPr>
          <w:rFonts w:cs="Times New Roman"/>
          <w:color w:val="000000"/>
          <w:kern w:val="2"/>
        </w:rPr>
        <w:t>可衰减</w:t>
      </w:r>
      <w:r w:rsidR="00594971">
        <w:rPr>
          <w:rFonts w:cs="Times New Roman" w:hint="eastAsia"/>
          <w:color w:val="000000"/>
          <w:kern w:val="2"/>
        </w:rPr>
        <w:t>9</w:t>
      </w:r>
      <w:r w:rsidRPr="0098237F">
        <w:rPr>
          <w:rFonts w:cs="Times New Roman"/>
          <w:color w:val="000000"/>
          <w:kern w:val="2"/>
        </w:rPr>
        <w:t>0%</w:t>
      </w:r>
      <w:r w:rsidRPr="0098237F">
        <w:rPr>
          <w:rFonts w:cs="Times New Roman"/>
          <w:color w:val="000000"/>
          <w:kern w:val="2"/>
        </w:rPr>
        <w:t>的恶臭产生。项目污水站恶臭气体的产生及排放源强详见</w:t>
      </w:r>
      <w:r>
        <w:rPr>
          <w:rFonts w:cs="Times New Roman"/>
          <w:color w:val="000000"/>
          <w:kern w:val="2"/>
        </w:rPr>
        <w:t>下</w:t>
      </w:r>
      <w:r w:rsidRPr="0098237F">
        <w:rPr>
          <w:rFonts w:cs="Times New Roman"/>
          <w:color w:val="000000"/>
          <w:kern w:val="2"/>
        </w:rPr>
        <w:t>表</w:t>
      </w:r>
      <w:r>
        <w:rPr>
          <w:rFonts w:cs="Times New Roman"/>
          <w:color w:val="000000"/>
          <w:kern w:val="2"/>
        </w:rPr>
        <w:t>。</w:t>
      </w:r>
    </w:p>
    <w:p w14:paraId="750E40C4" w14:textId="77777777" w:rsidR="0098237F" w:rsidRPr="00883EFE" w:rsidRDefault="0098237F" w:rsidP="0098237F">
      <w:pPr>
        <w:widowControl w:val="0"/>
        <w:jc w:val="center"/>
        <w:rPr>
          <w:rFonts w:cs="Times New Roman"/>
          <w:b/>
          <w:bCs/>
          <w:kern w:val="2"/>
          <w:sz w:val="21"/>
          <w:szCs w:val="21"/>
          <w:u w:val="single"/>
        </w:rPr>
      </w:pPr>
      <w:r w:rsidRPr="00883EFE">
        <w:rPr>
          <w:rFonts w:cs="Times New Roman"/>
          <w:b/>
          <w:bCs/>
          <w:kern w:val="2"/>
          <w:sz w:val="21"/>
          <w:szCs w:val="21"/>
          <w:u w:val="single"/>
        </w:rPr>
        <w:t>表</w:t>
      </w:r>
      <w:r w:rsidRPr="00883EFE">
        <w:rPr>
          <w:rFonts w:cs="Times New Roman" w:hint="eastAsia"/>
          <w:b/>
          <w:bCs/>
          <w:kern w:val="2"/>
          <w:sz w:val="21"/>
          <w:szCs w:val="21"/>
          <w:u w:val="single"/>
        </w:rPr>
        <w:t>3.</w:t>
      </w:r>
      <w:r w:rsidR="00043134">
        <w:rPr>
          <w:rFonts w:cs="Times New Roman" w:hint="eastAsia"/>
          <w:b/>
          <w:bCs/>
          <w:kern w:val="2"/>
          <w:sz w:val="21"/>
          <w:szCs w:val="21"/>
          <w:u w:val="single"/>
        </w:rPr>
        <w:t>5</w:t>
      </w:r>
      <w:r w:rsidRPr="00883EFE">
        <w:rPr>
          <w:rFonts w:cs="Times New Roman" w:hint="eastAsia"/>
          <w:b/>
          <w:bCs/>
          <w:kern w:val="2"/>
          <w:sz w:val="21"/>
          <w:szCs w:val="21"/>
          <w:u w:val="single"/>
        </w:rPr>
        <w:t xml:space="preserve">-8 </w:t>
      </w:r>
      <w:r w:rsidRPr="00883EFE">
        <w:rPr>
          <w:rFonts w:cs="Times New Roman"/>
          <w:b/>
          <w:bCs/>
          <w:kern w:val="2"/>
          <w:sz w:val="21"/>
          <w:szCs w:val="21"/>
          <w:u w:val="single"/>
        </w:rPr>
        <w:t xml:space="preserve"> </w:t>
      </w:r>
      <w:r w:rsidRPr="00883EFE">
        <w:rPr>
          <w:rFonts w:cs="Times New Roman"/>
          <w:b/>
          <w:bCs/>
          <w:kern w:val="2"/>
          <w:sz w:val="21"/>
          <w:szCs w:val="21"/>
          <w:u w:val="single"/>
        </w:rPr>
        <w:t>废水处理区恶臭排放情况</w:t>
      </w:r>
    </w:p>
    <w:tbl>
      <w:tblPr>
        <w:tblW w:w="8519"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68"/>
        <w:gridCol w:w="922"/>
        <w:gridCol w:w="1077"/>
        <w:gridCol w:w="1136"/>
        <w:gridCol w:w="2411"/>
        <w:gridCol w:w="1104"/>
        <w:gridCol w:w="1101"/>
      </w:tblGrid>
      <w:tr w:rsidR="0098237F" w:rsidRPr="00883EFE" w14:paraId="79DFE8A7" w14:textId="77777777" w:rsidTr="00292A04">
        <w:trPr>
          <w:trHeight w:val="340"/>
          <w:jc w:val="center"/>
        </w:trPr>
        <w:tc>
          <w:tcPr>
            <w:tcW w:w="768" w:type="dxa"/>
            <w:vMerge w:val="restart"/>
            <w:vAlign w:val="center"/>
          </w:tcPr>
          <w:p w14:paraId="3ED78482"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项目</w:t>
            </w:r>
          </w:p>
        </w:tc>
        <w:tc>
          <w:tcPr>
            <w:tcW w:w="922" w:type="dxa"/>
            <w:vMerge w:val="restart"/>
            <w:vAlign w:val="center"/>
          </w:tcPr>
          <w:p w14:paraId="6D0338E1"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污染物</w:t>
            </w:r>
          </w:p>
        </w:tc>
        <w:tc>
          <w:tcPr>
            <w:tcW w:w="2213" w:type="dxa"/>
            <w:gridSpan w:val="2"/>
            <w:vAlign w:val="center"/>
          </w:tcPr>
          <w:p w14:paraId="2FA9FEC9"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产生情况</w:t>
            </w:r>
          </w:p>
        </w:tc>
        <w:tc>
          <w:tcPr>
            <w:tcW w:w="2411" w:type="dxa"/>
            <w:vMerge w:val="restart"/>
            <w:vAlign w:val="center"/>
          </w:tcPr>
          <w:p w14:paraId="27A01FFD"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治理措施</w:t>
            </w:r>
          </w:p>
        </w:tc>
        <w:tc>
          <w:tcPr>
            <w:tcW w:w="2205" w:type="dxa"/>
            <w:gridSpan w:val="2"/>
            <w:vAlign w:val="center"/>
          </w:tcPr>
          <w:p w14:paraId="44F804E0"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排放情况</w:t>
            </w:r>
          </w:p>
        </w:tc>
      </w:tr>
      <w:tr w:rsidR="0098237F" w:rsidRPr="00883EFE" w14:paraId="3904A88B" w14:textId="77777777" w:rsidTr="00292A04">
        <w:trPr>
          <w:trHeight w:val="340"/>
          <w:jc w:val="center"/>
        </w:trPr>
        <w:tc>
          <w:tcPr>
            <w:tcW w:w="768" w:type="dxa"/>
            <w:vMerge/>
            <w:vAlign w:val="center"/>
          </w:tcPr>
          <w:p w14:paraId="1DED425C" w14:textId="77777777" w:rsidR="0098237F" w:rsidRPr="00883EFE" w:rsidRDefault="0098237F" w:rsidP="00292A04">
            <w:pPr>
              <w:widowControl w:val="0"/>
              <w:spacing w:line="240" w:lineRule="auto"/>
              <w:jc w:val="center"/>
              <w:rPr>
                <w:rFonts w:cs="Times New Roman"/>
                <w:b/>
                <w:bCs/>
                <w:kern w:val="2"/>
                <w:sz w:val="21"/>
                <w:szCs w:val="21"/>
                <w:u w:val="single"/>
              </w:rPr>
            </w:pPr>
          </w:p>
        </w:tc>
        <w:tc>
          <w:tcPr>
            <w:tcW w:w="922" w:type="dxa"/>
            <w:vMerge/>
            <w:vAlign w:val="center"/>
          </w:tcPr>
          <w:p w14:paraId="32178848" w14:textId="77777777" w:rsidR="0098237F" w:rsidRPr="00883EFE" w:rsidRDefault="0098237F" w:rsidP="00292A04">
            <w:pPr>
              <w:widowControl w:val="0"/>
              <w:spacing w:line="240" w:lineRule="auto"/>
              <w:jc w:val="center"/>
              <w:rPr>
                <w:rFonts w:cs="Times New Roman"/>
                <w:b/>
                <w:bCs/>
                <w:kern w:val="2"/>
                <w:sz w:val="21"/>
                <w:szCs w:val="21"/>
                <w:u w:val="single"/>
              </w:rPr>
            </w:pPr>
          </w:p>
        </w:tc>
        <w:tc>
          <w:tcPr>
            <w:tcW w:w="1077" w:type="dxa"/>
            <w:vAlign w:val="center"/>
          </w:tcPr>
          <w:p w14:paraId="4BD40939"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kg/h</w:t>
            </w:r>
          </w:p>
        </w:tc>
        <w:tc>
          <w:tcPr>
            <w:tcW w:w="1136" w:type="dxa"/>
            <w:vAlign w:val="center"/>
          </w:tcPr>
          <w:p w14:paraId="2072AC19"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t/a</w:t>
            </w:r>
          </w:p>
        </w:tc>
        <w:tc>
          <w:tcPr>
            <w:tcW w:w="2411" w:type="dxa"/>
            <w:vMerge/>
            <w:vAlign w:val="center"/>
          </w:tcPr>
          <w:p w14:paraId="6A40ED22" w14:textId="77777777" w:rsidR="0098237F" w:rsidRPr="00883EFE" w:rsidRDefault="0098237F" w:rsidP="00292A04">
            <w:pPr>
              <w:widowControl w:val="0"/>
              <w:spacing w:line="240" w:lineRule="auto"/>
              <w:jc w:val="center"/>
              <w:rPr>
                <w:rFonts w:cs="Times New Roman"/>
                <w:b/>
                <w:bCs/>
                <w:kern w:val="2"/>
                <w:sz w:val="21"/>
                <w:szCs w:val="21"/>
                <w:u w:val="single"/>
              </w:rPr>
            </w:pPr>
          </w:p>
        </w:tc>
        <w:tc>
          <w:tcPr>
            <w:tcW w:w="1104" w:type="dxa"/>
            <w:vAlign w:val="center"/>
          </w:tcPr>
          <w:p w14:paraId="57D61814"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kg/h</w:t>
            </w:r>
          </w:p>
        </w:tc>
        <w:tc>
          <w:tcPr>
            <w:tcW w:w="1101" w:type="dxa"/>
            <w:vAlign w:val="center"/>
          </w:tcPr>
          <w:p w14:paraId="4B66923A" w14:textId="77777777" w:rsidR="0098237F" w:rsidRPr="00883EFE" w:rsidRDefault="0098237F" w:rsidP="00292A04">
            <w:pPr>
              <w:widowControl w:val="0"/>
              <w:spacing w:line="240" w:lineRule="auto"/>
              <w:jc w:val="center"/>
              <w:rPr>
                <w:rFonts w:cs="Times New Roman"/>
                <w:b/>
                <w:bCs/>
                <w:kern w:val="2"/>
                <w:sz w:val="21"/>
                <w:szCs w:val="21"/>
                <w:u w:val="single"/>
              </w:rPr>
            </w:pPr>
            <w:r w:rsidRPr="00883EFE">
              <w:rPr>
                <w:rFonts w:cs="Times New Roman"/>
                <w:b/>
                <w:bCs/>
                <w:kern w:val="2"/>
                <w:sz w:val="21"/>
                <w:szCs w:val="21"/>
                <w:u w:val="single"/>
              </w:rPr>
              <w:t>t/a</w:t>
            </w:r>
          </w:p>
        </w:tc>
      </w:tr>
      <w:tr w:rsidR="0098237F" w:rsidRPr="00883EFE" w14:paraId="0C2B2F84" w14:textId="77777777" w:rsidTr="00292A04">
        <w:trPr>
          <w:trHeight w:val="340"/>
          <w:jc w:val="center"/>
        </w:trPr>
        <w:tc>
          <w:tcPr>
            <w:tcW w:w="768" w:type="dxa"/>
            <w:vMerge w:val="restart"/>
            <w:vAlign w:val="center"/>
          </w:tcPr>
          <w:p w14:paraId="02C29E70" w14:textId="77777777" w:rsidR="0098237F" w:rsidRPr="00883EFE" w:rsidRDefault="0098237F" w:rsidP="00292A04">
            <w:pPr>
              <w:widowControl w:val="0"/>
              <w:spacing w:line="240" w:lineRule="auto"/>
              <w:jc w:val="center"/>
              <w:rPr>
                <w:rFonts w:cs="Times New Roman"/>
                <w:kern w:val="2"/>
                <w:sz w:val="21"/>
                <w:szCs w:val="21"/>
                <w:u w:val="single"/>
              </w:rPr>
            </w:pPr>
            <w:r w:rsidRPr="00883EFE">
              <w:rPr>
                <w:rFonts w:cs="Times New Roman"/>
                <w:kern w:val="2"/>
                <w:sz w:val="21"/>
                <w:szCs w:val="21"/>
                <w:u w:val="single"/>
              </w:rPr>
              <w:t>粪污处理区</w:t>
            </w:r>
          </w:p>
        </w:tc>
        <w:tc>
          <w:tcPr>
            <w:tcW w:w="922" w:type="dxa"/>
            <w:vAlign w:val="center"/>
          </w:tcPr>
          <w:p w14:paraId="7F44DC2A" w14:textId="77777777" w:rsidR="0098237F" w:rsidRPr="00883EFE" w:rsidRDefault="0098237F" w:rsidP="00292A04">
            <w:pPr>
              <w:widowControl w:val="0"/>
              <w:spacing w:line="240" w:lineRule="auto"/>
              <w:jc w:val="center"/>
              <w:rPr>
                <w:rFonts w:cs="Times New Roman"/>
                <w:kern w:val="2"/>
                <w:sz w:val="21"/>
                <w:szCs w:val="21"/>
                <w:u w:val="single"/>
              </w:rPr>
            </w:pPr>
            <w:r w:rsidRPr="00883EFE">
              <w:rPr>
                <w:rFonts w:cs="Times New Roman"/>
                <w:kern w:val="2"/>
                <w:sz w:val="21"/>
                <w:szCs w:val="21"/>
                <w:u w:val="single"/>
              </w:rPr>
              <w:t>NH</w:t>
            </w:r>
            <w:r w:rsidRPr="00883EFE">
              <w:rPr>
                <w:rFonts w:cs="Times New Roman"/>
                <w:kern w:val="2"/>
                <w:sz w:val="21"/>
                <w:szCs w:val="21"/>
                <w:u w:val="single"/>
                <w:vertAlign w:val="subscript"/>
              </w:rPr>
              <w:t>3</w:t>
            </w:r>
          </w:p>
        </w:tc>
        <w:tc>
          <w:tcPr>
            <w:tcW w:w="1077" w:type="dxa"/>
            <w:vAlign w:val="center"/>
          </w:tcPr>
          <w:p w14:paraId="0FBF4148" w14:textId="77777777" w:rsidR="0098237F" w:rsidRPr="00883EFE" w:rsidRDefault="00883EFE" w:rsidP="00C359CC">
            <w:pPr>
              <w:widowControl w:val="0"/>
              <w:spacing w:line="240" w:lineRule="auto"/>
              <w:jc w:val="center"/>
              <w:rPr>
                <w:rFonts w:cs="Times New Roman"/>
                <w:kern w:val="2"/>
                <w:sz w:val="21"/>
                <w:szCs w:val="21"/>
                <w:u w:val="single"/>
              </w:rPr>
            </w:pPr>
            <w:r w:rsidRPr="00883EFE">
              <w:rPr>
                <w:rFonts w:cs="Times New Roman" w:hint="eastAsia"/>
                <w:kern w:val="2"/>
                <w:sz w:val="21"/>
                <w:szCs w:val="21"/>
                <w:u w:val="single"/>
              </w:rPr>
              <w:t>0.25</w:t>
            </w:r>
          </w:p>
        </w:tc>
        <w:tc>
          <w:tcPr>
            <w:tcW w:w="1136" w:type="dxa"/>
            <w:vAlign w:val="center"/>
          </w:tcPr>
          <w:p w14:paraId="373821AD" w14:textId="77777777" w:rsidR="0098237F" w:rsidRPr="00883EFE" w:rsidRDefault="00883EFE" w:rsidP="00292A04">
            <w:pPr>
              <w:widowControl w:val="0"/>
              <w:spacing w:line="240" w:lineRule="auto"/>
              <w:jc w:val="center"/>
              <w:rPr>
                <w:rFonts w:cs="Times New Roman"/>
                <w:kern w:val="2"/>
                <w:sz w:val="21"/>
                <w:szCs w:val="21"/>
                <w:u w:val="single"/>
              </w:rPr>
            </w:pPr>
            <w:r w:rsidRPr="00883EFE">
              <w:rPr>
                <w:rFonts w:cs="Times New Roman" w:hint="eastAsia"/>
                <w:kern w:val="2"/>
                <w:sz w:val="21"/>
                <w:szCs w:val="21"/>
                <w:u w:val="single"/>
              </w:rPr>
              <w:t>2.19</w:t>
            </w:r>
          </w:p>
        </w:tc>
        <w:tc>
          <w:tcPr>
            <w:tcW w:w="2411" w:type="dxa"/>
            <w:vMerge w:val="restart"/>
            <w:vAlign w:val="center"/>
          </w:tcPr>
          <w:p w14:paraId="7F70BE5D" w14:textId="77777777" w:rsidR="0098237F" w:rsidRPr="00883EFE" w:rsidRDefault="0098237F" w:rsidP="007459D1">
            <w:pPr>
              <w:widowControl w:val="0"/>
              <w:spacing w:line="240" w:lineRule="auto"/>
              <w:jc w:val="both"/>
              <w:rPr>
                <w:rFonts w:cs="Times New Roman"/>
                <w:kern w:val="2"/>
                <w:sz w:val="21"/>
                <w:szCs w:val="21"/>
                <w:u w:val="single"/>
              </w:rPr>
            </w:pPr>
            <w:r w:rsidRPr="00883EFE">
              <w:rPr>
                <w:rFonts w:cs="Times New Roman"/>
                <w:kern w:val="2"/>
                <w:sz w:val="21"/>
                <w:szCs w:val="21"/>
                <w:u w:val="single"/>
              </w:rPr>
              <w:t>在饲料中添加</w:t>
            </w:r>
            <w:r w:rsidRPr="00883EFE">
              <w:rPr>
                <w:rFonts w:cs="Times New Roman" w:hint="eastAsia"/>
                <w:kern w:val="2"/>
                <w:sz w:val="21"/>
                <w:szCs w:val="21"/>
                <w:u w:val="single"/>
              </w:rPr>
              <w:t>EM</w:t>
            </w:r>
            <w:r w:rsidRPr="00883EFE">
              <w:rPr>
                <w:rFonts w:cs="Times New Roman" w:hint="eastAsia"/>
                <w:kern w:val="2"/>
                <w:sz w:val="21"/>
                <w:szCs w:val="21"/>
                <w:u w:val="single"/>
              </w:rPr>
              <w:t>剂</w:t>
            </w:r>
            <w:r w:rsidRPr="00883EFE">
              <w:rPr>
                <w:rFonts w:cs="Times New Roman"/>
                <w:kern w:val="2"/>
                <w:sz w:val="21"/>
                <w:szCs w:val="21"/>
                <w:u w:val="single"/>
              </w:rPr>
              <w:t>，定期消毒、采用生物除臭剂喷洒，除臭效率为</w:t>
            </w:r>
            <w:r w:rsidR="007459D1">
              <w:rPr>
                <w:rFonts w:cs="Times New Roman" w:hint="eastAsia"/>
                <w:kern w:val="2"/>
                <w:sz w:val="21"/>
                <w:szCs w:val="21"/>
                <w:u w:val="single"/>
              </w:rPr>
              <w:t>9</w:t>
            </w:r>
            <w:r w:rsidRPr="00883EFE">
              <w:rPr>
                <w:rFonts w:cs="Times New Roman"/>
                <w:kern w:val="2"/>
                <w:sz w:val="21"/>
                <w:szCs w:val="21"/>
                <w:u w:val="single"/>
              </w:rPr>
              <w:t>0%</w:t>
            </w:r>
          </w:p>
        </w:tc>
        <w:tc>
          <w:tcPr>
            <w:tcW w:w="1104" w:type="dxa"/>
            <w:vAlign w:val="center"/>
          </w:tcPr>
          <w:p w14:paraId="2343F1CB" w14:textId="77777777" w:rsidR="0098237F" w:rsidRPr="00883EFE" w:rsidRDefault="007459D1" w:rsidP="007459D1">
            <w:pPr>
              <w:widowControl w:val="0"/>
              <w:spacing w:line="240" w:lineRule="auto"/>
              <w:jc w:val="center"/>
              <w:rPr>
                <w:rFonts w:cs="Times New Roman"/>
                <w:kern w:val="2"/>
                <w:sz w:val="21"/>
                <w:szCs w:val="21"/>
                <w:u w:val="single"/>
              </w:rPr>
            </w:pPr>
            <w:r>
              <w:rPr>
                <w:rFonts w:cs="Times New Roman" w:hint="eastAsia"/>
                <w:kern w:val="2"/>
                <w:sz w:val="21"/>
                <w:szCs w:val="21"/>
                <w:u w:val="single"/>
              </w:rPr>
              <w:t>0.025</w:t>
            </w:r>
          </w:p>
        </w:tc>
        <w:tc>
          <w:tcPr>
            <w:tcW w:w="1101" w:type="dxa"/>
            <w:vAlign w:val="center"/>
          </w:tcPr>
          <w:p w14:paraId="009FC3E7" w14:textId="77777777" w:rsidR="0098237F" w:rsidRPr="00883EFE" w:rsidRDefault="007459D1" w:rsidP="007459D1">
            <w:pPr>
              <w:widowControl w:val="0"/>
              <w:spacing w:line="240" w:lineRule="auto"/>
              <w:jc w:val="center"/>
              <w:rPr>
                <w:rFonts w:cs="Times New Roman"/>
                <w:kern w:val="2"/>
                <w:sz w:val="21"/>
                <w:szCs w:val="21"/>
                <w:u w:val="single"/>
              </w:rPr>
            </w:pPr>
            <w:r>
              <w:rPr>
                <w:rFonts w:cs="Times New Roman" w:hint="eastAsia"/>
                <w:kern w:val="2"/>
                <w:sz w:val="21"/>
                <w:szCs w:val="21"/>
                <w:u w:val="single"/>
              </w:rPr>
              <w:t>0.219</w:t>
            </w:r>
          </w:p>
        </w:tc>
      </w:tr>
      <w:tr w:rsidR="0098237F" w:rsidRPr="00883EFE" w14:paraId="40FF03E6" w14:textId="77777777" w:rsidTr="00292A04">
        <w:trPr>
          <w:trHeight w:val="340"/>
          <w:jc w:val="center"/>
        </w:trPr>
        <w:tc>
          <w:tcPr>
            <w:tcW w:w="768" w:type="dxa"/>
            <w:vMerge/>
            <w:vAlign w:val="center"/>
          </w:tcPr>
          <w:p w14:paraId="6FCA9013" w14:textId="77777777" w:rsidR="0098237F" w:rsidRPr="00883EFE" w:rsidRDefault="0098237F" w:rsidP="00292A04">
            <w:pPr>
              <w:widowControl w:val="0"/>
              <w:spacing w:line="240" w:lineRule="auto"/>
              <w:jc w:val="center"/>
              <w:rPr>
                <w:rFonts w:cs="Times New Roman"/>
                <w:kern w:val="2"/>
                <w:sz w:val="21"/>
                <w:szCs w:val="21"/>
                <w:u w:val="single"/>
              </w:rPr>
            </w:pPr>
          </w:p>
        </w:tc>
        <w:tc>
          <w:tcPr>
            <w:tcW w:w="922" w:type="dxa"/>
            <w:vAlign w:val="center"/>
          </w:tcPr>
          <w:p w14:paraId="49062C4A" w14:textId="77777777" w:rsidR="0098237F" w:rsidRPr="00883EFE" w:rsidRDefault="0098237F" w:rsidP="00292A04">
            <w:pPr>
              <w:widowControl w:val="0"/>
              <w:spacing w:line="240" w:lineRule="auto"/>
              <w:jc w:val="center"/>
              <w:rPr>
                <w:rFonts w:cs="Times New Roman"/>
                <w:kern w:val="2"/>
                <w:sz w:val="21"/>
                <w:szCs w:val="21"/>
                <w:u w:val="single"/>
              </w:rPr>
            </w:pPr>
            <w:r w:rsidRPr="00883EFE">
              <w:rPr>
                <w:rFonts w:cs="Times New Roman"/>
                <w:kern w:val="2"/>
                <w:sz w:val="21"/>
                <w:szCs w:val="21"/>
                <w:u w:val="single"/>
              </w:rPr>
              <w:t>H</w:t>
            </w:r>
            <w:r w:rsidRPr="00883EFE">
              <w:rPr>
                <w:rFonts w:cs="Times New Roman"/>
                <w:kern w:val="2"/>
                <w:sz w:val="21"/>
                <w:szCs w:val="21"/>
                <w:u w:val="single"/>
                <w:vertAlign w:val="subscript"/>
              </w:rPr>
              <w:t>2</w:t>
            </w:r>
            <w:r w:rsidRPr="00883EFE">
              <w:rPr>
                <w:rFonts w:cs="Times New Roman"/>
                <w:kern w:val="2"/>
                <w:sz w:val="21"/>
                <w:szCs w:val="21"/>
                <w:u w:val="single"/>
              </w:rPr>
              <w:t>S</w:t>
            </w:r>
          </w:p>
        </w:tc>
        <w:tc>
          <w:tcPr>
            <w:tcW w:w="1077" w:type="dxa"/>
            <w:vAlign w:val="center"/>
          </w:tcPr>
          <w:p w14:paraId="0CDDED06" w14:textId="77777777" w:rsidR="0098237F" w:rsidRPr="00883EFE" w:rsidRDefault="00883EFE" w:rsidP="000C71A9">
            <w:pPr>
              <w:widowControl w:val="0"/>
              <w:spacing w:line="240" w:lineRule="auto"/>
              <w:jc w:val="center"/>
              <w:rPr>
                <w:rFonts w:cs="Times New Roman"/>
                <w:kern w:val="2"/>
                <w:sz w:val="21"/>
                <w:szCs w:val="21"/>
                <w:u w:val="single"/>
              </w:rPr>
            </w:pPr>
            <w:r w:rsidRPr="00883EFE">
              <w:rPr>
                <w:rFonts w:cs="Times New Roman" w:hint="eastAsia"/>
                <w:kern w:val="2"/>
                <w:sz w:val="21"/>
                <w:szCs w:val="21"/>
                <w:u w:val="single"/>
              </w:rPr>
              <w:t>0.02</w:t>
            </w:r>
          </w:p>
        </w:tc>
        <w:tc>
          <w:tcPr>
            <w:tcW w:w="1136" w:type="dxa"/>
            <w:vAlign w:val="center"/>
          </w:tcPr>
          <w:p w14:paraId="38DAC65D" w14:textId="77777777" w:rsidR="0098237F" w:rsidRPr="00883EFE" w:rsidRDefault="00883EFE" w:rsidP="000C71A9">
            <w:pPr>
              <w:widowControl w:val="0"/>
              <w:spacing w:line="240" w:lineRule="auto"/>
              <w:jc w:val="center"/>
              <w:rPr>
                <w:rFonts w:cs="Times New Roman"/>
                <w:kern w:val="2"/>
                <w:sz w:val="21"/>
                <w:szCs w:val="21"/>
                <w:u w:val="single"/>
              </w:rPr>
            </w:pPr>
            <w:r w:rsidRPr="00883EFE">
              <w:rPr>
                <w:rFonts w:cs="Times New Roman" w:hint="eastAsia"/>
                <w:kern w:val="2"/>
                <w:sz w:val="21"/>
                <w:szCs w:val="21"/>
                <w:u w:val="single"/>
              </w:rPr>
              <w:t>0.15</w:t>
            </w:r>
          </w:p>
        </w:tc>
        <w:tc>
          <w:tcPr>
            <w:tcW w:w="2411" w:type="dxa"/>
            <w:vMerge/>
            <w:vAlign w:val="center"/>
          </w:tcPr>
          <w:p w14:paraId="3BF8A6B1" w14:textId="77777777" w:rsidR="0098237F" w:rsidRPr="00883EFE" w:rsidRDefault="0098237F" w:rsidP="00292A04">
            <w:pPr>
              <w:widowControl w:val="0"/>
              <w:spacing w:line="240" w:lineRule="auto"/>
              <w:jc w:val="both"/>
              <w:rPr>
                <w:rFonts w:cs="Times New Roman"/>
                <w:kern w:val="2"/>
                <w:sz w:val="21"/>
                <w:szCs w:val="21"/>
                <w:u w:val="single"/>
              </w:rPr>
            </w:pPr>
          </w:p>
        </w:tc>
        <w:tc>
          <w:tcPr>
            <w:tcW w:w="1104" w:type="dxa"/>
            <w:vAlign w:val="center"/>
          </w:tcPr>
          <w:p w14:paraId="4D1FA406" w14:textId="77777777" w:rsidR="0098237F" w:rsidRPr="00883EFE" w:rsidRDefault="007459D1" w:rsidP="007459D1">
            <w:pPr>
              <w:widowControl w:val="0"/>
              <w:spacing w:line="240" w:lineRule="auto"/>
              <w:jc w:val="center"/>
              <w:rPr>
                <w:rFonts w:cs="Times New Roman"/>
                <w:kern w:val="2"/>
                <w:sz w:val="21"/>
                <w:szCs w:val="21"/>
                <w:u w:val="single"/>
              </w:rPr>
            </w:pPr>
            <w:r>
              <w:rPr>
                <w:rFonts w:cs="Times New Roman" w:hint="eastAsia"/>
                <w:kern w:val="2"/>
                <w:sz w:val="21"/>
                <w:szCs w:val="21"/>
                <w:u w:val="single"/>
              </w:rPr>
              <w:t>0.002</w:t>
            </w:r>
          </w:p>
        </w:tc>
        <w:tc>
          <w:tcPr>
            <w:tcW w:w="1101" w:type="dxa"/>
            <w:vAlign w:val="center"/>
          </w:tcPr>
          <w:p w14:paraId="51E45E35" w14:textId="77777777" w:rsidR="0098237F" w:rsidRPr="00883EFE" w:rsidRDefault="007459D1" w:rsidP="007459D1">
            <w:pPr>
              <w:widowControl w:val="0"/>
              <w:spacing w:line="240" w:lineRule="auto"/>
              <w:jc w:val="center"/>
              <w:rPr>
                <w:rFonts w:cs="Times New Roman"/>
                <w:kern w:val="2"/>
                <w:sz w:val="21"/>
                <w:szCs w:val="21"/>
                <w:u w:val="single"/>
              </w:rPr>
            </w:pPr>
            <w:r>
              <w:rPr>
                <w:rFonts w:cs="Times New Roman" w:hint="eastAsia"/>
                <w:kern w:val="2"/>
                <w:sz w:val="21"/>
                <w:szCs w:val="21"/>
                <w:u w:val="single"/>
              </w:rPr>
              <w:t>0.015</w:t>
            </w:r>
          </w:p>
        </w:tc>
      </w:tr>
    </w:tbl>
    <w:p w14:paraId="124576EF" w14:textId="77777777" w:rsidR="004726AF" w:rsidRPr="004726AF" w:rsidRDefault="004726AF" w:rsidP="004726AF">
      <w:pPr>
        <w:snapToGrid w:val="0"/>
        <w:spacing w:beforeLines="50" w:before="156"/>
        <w:ind w:firstLineChars="82" w:firstLine="197"/>
        <w:rPr>
          <w:rFonts w:cs="Times New Roman"/>
        </w:rPr>
      </w:pPr>
      <w:r w:rsidRPr="004726AF">
        <w:rPr>
          <w:rFonts w:cs="Times New Roman" w:hint="eastAsia"/>
        </w:rPr>
        <w:t>项目恶臭气体无组织排放情况统计如下表所示：</w:t>
      </w:r>
    </w:p>
    <w:p w14:paraId="0DF06347" w14:textId="77777777" w:rsidR="004726AF" w:rsidRPr="004726AF" w:rsidRDefault="004726AF" w:rsidP="004726AF">
      <w:pPr>
        <w:snapToGrid w:val="0"/>
        <w:ind w:firstLineChars="82" w:firstLine="173"/>
        <w:jc w:val="center"/>
        <w:rPr>
          <w:rFonts w:cs="Times New Roman"/>
          <w:b/>
          <w:snapToGrid w:val="0"/>
          <w:sz w:val="21"/>
          <w:szCs w:val="21"/>
        </w:rPr>
      </w:pPr>
      <w:r w:rsidRPr="004726AF">
        <w:rPr>
          <w:rFonts w:cs="Times New Roman" w:hint="eastAsia"/>
          <w:b/>
          <w:snapToGrid w:val="0"/>
          <w:sz w:val="21"/>
          <w:szCs w:val="21"/>
        </w:rPr>
        <w:t>表</w:t>
      </w:r>
      <w:r w:rsidRPr="004726AF">
        <w:rPr>
          <w:rFonts w:cs="Times New Roman"/>
          <w:b/>
          <w:snapToGrid w:val="0"/>
          <w:sz w:val="21"/>
          <w:szCs w:val="21"/>
        </w:rPr>
        <w:t>3</w:t>
      </w:r>
      <w:r>
        <w:rPr>
          <w:rFonts w:cs="Times New Roman" w:hint="eastAsia"/>
          <w:b/>
          <w:snapToGrid w:val="0"/>
          <w:sz w:val="21"/>
          <w:szCs w:val="21"/>
        </w:rPr>
        <w:t>.</w:t>
      </w:r>
      <w:r w:rsidR="00043134">
        <w:rPr>
          <w:rFonts w:cs="Times New Roman" w:hint="eastAsia"/>
          <w:b/>
          <w:snapToGrid w:val="0"/>
          <w:sz w:val="21"/>
          <w:szCs w:val="21"/>
        </w:rPr>
        <w:t>5</w:t>
      </w:r>
      <w:r>
        <w:rPr>
          <w:rFonts w:cs="Times New Roman" w:hint="eastAsia"/>
          <w:b/>
          <w:snapToGrid w:val="0"/>
          <w:sz w:val="21"/>
          <w:szCs w:val="21"/>
        </w:rPr>
        <w:t>-9</w:t>
      </w:r>
      <w:r w:rsidRPr="004726AF">
        <w:rPr>
          <w:rFonts w:cs="Times New Roman"/>
          <w:b/>
          <w:snapToGrid w:val="0"/>
          <w:sz w:val="21"/>
          <w:szCs w:val="21"/>
        </w:rPr>
        <w:t xml:space="preserve"> </w:t>
      </w:r>
      <w:r>
        <w:rPr>
          <w:rFonts w:cs="Times New Roman" w:hint="eastAsia"/>
          <w:b/>
          <w:snapToGrid w:val="0"/>
          <w:sz w:val="21"/>
          <w:szCs w:val="21"/>
        </w:rPr>
        <w:t>牛</w:t>
      </w:r>
      <w:r w:rsidRPr="004726AF">
        <w:rPr>
          <w:rFonts w:cs="Times New Roman" w:hint="eastAsia"/>
          <w:b/>
          <w:snapToGrid w:val="0"/>
          <w:sz w:val="21"/>
          <w:szCs w:val="21"/>
        </w:rPr>
        <w:t>场恶臭气体产排情况统计表</w:t>
      </w:r>
    </w:p>
    <w:tbl>
      <w:tblPr>
        <w:tblW w:w="8732"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414"/>
        <w:gridCol w:w="2301"/>
        <w:gridCol w:w="1294"/>
        <w:gridCol w:w="1108"/>
        <w:gridCol w:w="1109"/>
        <w:gridCol w:w="1506"/>
      </w:tblGrid>
      <w:tr w:rsidR="004726AF" w:rsidRPr="00985638" w14:paraId="376C7A5C" w14:textId="77777777" w:rsidTr="008158BC">
        <w:trPr>
          <w:trHeight w:val="284"/>
          <w:jc w:val="center"/>
        </w:trPr>
        <w:tc>
          <w:tcPr>
            <w:tcW w:w="3715" w:type="dxa"/>
            <w:gridSpan w:val="2"/>
            <w:vMerge w:val="restart"/>
            <w:tcBorders>
              <w:top w:val="single" w:sz="12" w:space="0" w:color="auto"/>
            </w:tcBorders>
            <w:vAlign w:val="center"/>
          </w:tcPr>
          <w:p w14:paraId="5A1D53F6"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项目</w:t>
            </w:r>
          </w:p>
        </w:tc>
        <w:tc>
          <w:tcPr>
            <w:tcW w:w="2402" w:type="dxa"/>
            <w:gridSpan w:val="2"/>
            <w:tcBorders>
              <w:top w:val="single" w:sz="12" w:space="0" w:color="auto"/>
            </w:tcBorders>
            <w:vAlign w:val="center"/>
          </w:tcPr>
          <w:p w14:paraId="322AF4E9"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产生量（</w:t>
            </w:r>
            <w:r w:rsidRPr="00985638">
              <w:rPr>
                <w:rFonts w:cs="Times New Roman"/>
                <w:b/>
                <w:sz w:val="21"/>
                <w:szCs w:val="21"/>
                <w:u w:val="single"/>
              </w:rPr>
              <w:t>t/a</w:t>
            </w:r>
            <w:r w:rsidRPr="00985638">
              <w:rPr>
                <w:rFonts w:cs="Times New Roman"/>
                <w:b/>
                <w:sz w:val="21"/>
                <w:szCs w:val="21"/>
                <w:u w:val="single"/>
              </w:rPr>
              <w:t>）</w:t>
            </w:r>
          </w:p>
        </w:tc>
        <w:tc>
          <w:tcPr>
            <w:tcW w:w="2615" w:type="dxa"/>
            <w:gridSpan w:val="2"/>
            <w:tcBorders>
              <w:top w:val="single" w:sz="12" w:space="0" w:color="auto"/>
            </w:tcBorders>
            <w:vAlign w:val="center"/>
          </w:tcPr>
          <w:p w14:paraId="350261BE"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排放量（</w:t>
            </w:r>
            <w:r w:rsidRPr="00985638">
              <w:rPr>
                <w:rFonts w:cs="Times New Roman"/>
                <w:b/>
                <w:sz w:val="21"/>
                <w:szCs w:val="21"/>
                <w:u w:val="single"/>
              </w:rPr>
              <w:t>t/a</w:t>
            </w:r>
            <w:r w:rsidRPr="00985638">
              <w:rPr>
                <w:rFonts w:cs="Times New Roman"/>
                <w:b/>
                <w:sz w:val="21"/>
                <w:szCs w:val="21"/>
                <w:u w:val="single"/>
              </w:rPr>
              <w:t>）</w:t>
            </w:r>
          </w:p>
        </w:tc>
      </w:tr>
      <w:tr w:rsidR="004726AF" w:rsidRPr="00985638" w14:paraId="27DE3880" w14:textId="77777777" w:rsidTr="008158BC">
        <w:trPr>
          <w:trHeight w:val="284"/>
          <w:jc w:val="center"/>
        </w:trPr>
        <w:tc>
          <w:tcPr>
            <w:tcW w:w="3715" w:type="dxa"/>
            <w:gridSpan w:val="2"/>
            <w:vMerge/>
            <w:vAlign w:val="center"/>
          </w:tcPr>
          <w:p w14:paraId="579EE813" w14:textId="77777777" w:rsidR="004726AF" w:rsidRPr="00985638" w:rsidRDefault="004726AF" w:rsidP="004726AF">
            <w:pPr>
              <w:spacing w:line="240" w:lineRule="auto"/>
              <w:jc w:val="center"/>
              <w:rPr>
                <w:rFonts w:cs="Times New Roman"/>
                <w:b/>
                <w:sz w:val="21"/>
                <w:szCs w:val="21"/>
                <w:u w:val="single"/>
              </w:rPr>
            </w:pPr>
          </w:p>
        </w:tc>
        <w:tc>
          <w:tcPr>
            <w:tcW w:w="1294" w:type="dxa"/>
            <w:vAlign w:val="center"/>
          </w:tcPr>
          <w:p w14:paraId="0639F3C7"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NH</w:t>
            </w:r>
            <w:r w:rsidRPr="00985638">
              <w:rPr>
                <w:rFonts w:cs="Times New Roman"/>
                <w:b/>
                <w:sz w:val="21"/>
                <w:szCs w:val="21"/>
                <w:u w:val="single"/>
                <w:vertAlign w:val="subscript"/>
              </w:rPr>
              <w:t>3</w:t>
            </w:r>
          </w:p>
        </w:tc>
        <w:tc>
          <w:tcPr>
            <w:tcW w:w="1108" w:type="dxa"/>
            <w:vAlign w:val="center"/>
          </w:tcPr>
          <w:p w14:paraId="7849C8B8"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H</w:t>
            </w:r>
            <w:r w:rsidRPr="00985638">
              <w:rPr>
                <w:rFonts w:cs="Times New Roman"/>
                <w:b/>
                <w:sz w:val="21"/>
                <w:szCs w:val="21"/>
                <w:u w:val="single"/>
                <w:vertAlign w:val="subscript"/>
              </w:rPr>
              <w:t>2</w:t>
            </w:r>
            <w:r w:rsidRPr="00985638">
              <w:rPr>
                <w:rFonts w:cs="Times New Roman"/>
                <w:b/>
                <w:sz w:val="21"/>
                <w:szCs w:val="21"/>
                <w:u w:val="single"/>
              </w:rPr>
              <w:t>S</w:t>
            </w:r>
          </w:p>
        </w:tc>
        <w:tc>
          <w:tcPr>
            <w:tcW w:w="1109" w:type="dxa"/>
            <w:vAlign w:val="center"/>
          </w:tcPr>
          <w:p w14:paraId="41A63A39"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NH</w:t>
            </w:r>
            <w:r w:rsidRPr="00985638">
              <w:rPr>
                <w:rFonts w:cs="Times New Roman"/>
                <w:b/>
                <w:sz w:val="21"/>
                <w:szCs w:val="21"/>
                <w:u w:val="single"/>
                <w:vertAlign w:val="subscript"/>
              </w:rPr>
              <w:t>3</w:t>
            </w:r>
          </w:p>
        </w:tc>
        <w:tc>
          <w:tcPr>
            <w:tcW w:w="1506" w:type="dxa"/>
            <w:vAlign w:val="center"/>
          </w:tcPr>
          <w:p w14:paraId="21146E75" w14:textId="77777777" w:rsidR="004726AF" w:rsidRPr="00985638" w:rsidRDefault="004726AF" w:rsidP="004726AF">
            <w:pPr>
              <w:spacing w:line="240" w:lineRule="auto"/>
              <w:jc w:val="center"/>
              <w:rPr>
                <w:rFonts w:cs="Times New Roman"/>
                <w:b/>
                <w:sz w:val="21"/>
                <w:szCs w:val="21"/>
                <w:u w:val="single"/>
              </w:rPr>
            </w:pPr>
            <w:r w:rsidRPr="00985638">
              <w:rPr>
                <w:rFonts w:cs="Times New Roman"/>
                <w:b/>
                <w:sz w:val="21"/>
                <w:szCs w:val="21"/>
                <w:u w:val="single"/>
              </w:rPr>
              <w:t>H</w:t>
            </w:r>
            <w:r w:rsidRPr="00985638">
              <w:rPr>
                <w:rFonts w:cs="Times New Roman"/>
                <w:b/>
                <w:sz w:val="21"/>
                <w:szCs w:val="21"/>
                <w:u w:val="single"/>
                <w:vertAlign w:val="subscript"/>
              </w:rPr>
              <w:t>2</w:t>
            </w:r>
            <w:r w:rsidRPr="00985638">
              <w:rPr>
                <w:rFonts w:cs="Times New Roman"/>
                <w:b/>
                <w:sz w:val="21"/>
                <w:szCs w:val="21"/>
                <w:u w:val="single"/>
              </w:rPr>
              <w:t>S</w:t>
            </w:r>
          </w:p>
        </w:tc>
      </w:tr>
      <w:tr w:rsidR="004726AF" w:rsidRPr="00985638" w14:paraId="636A804E" w14:textId="77777777" w:rsidTr="008158BC">
        <w:trPr>
          <w:trHeight w:val="284"/>
          <w:jc w:val="center"/>
        </w:trPr>
        <w:tc>
          <w:tcPr>
            <w:tcW w:w="1414" w:type="dxa"/>
            <w:vMerge w:val="restart"/>
            <w:tcBorders>
              <w:right w:val="single" w:sz="4" w:space="0" w:color="auto"/>
            </w:tcBorders>
            <w:vAlign w:val="center"/>
          </w:tcPr>
          <w:p w14:paraId="132A509B" w14:textId="77777777" w:rsidR="004726AF" w:rsidRPr="00985638" w:rsidRDefault="004726AF" w:rsidP="004726AF">
            <w:pPr>
              <w:spacing w:line="240" w:lineRule="auto"/>
              <w:jc w:val="center"/>
              <w:rPr>
                <w:rFonts w:cs="Times New Roman"/>
                <w:sz w:val="21"/>
                <w:szCs w:val="21"/>
                <w:u w:val="single"/>
              </w:rPr>
            </w:pPr>
            <w:r w:rsidRPr="00985638">
              <w:rPr>
                <w:rFonts w:cs="Times New Roman"/>
                <w:sz w:val="21"/>
                <w:szCs w:val="21"/>
                <w:u w:val="single"/>
              </w:rPr>
              <w:t>面源</w:t>
            </w:r>
          </w:p>
        </w:tc>
        <w:tc>
          <w:tcPr>
            <w:tcW w:w="2301" w:type="dxa"/>
            <w:tcBorders>
              <w:left w:val="single" w:sz="4" w:space="0" w:color="auto"/>
            </w:tcBorders>
            <w:vAlign w:val="center"/>
          </w:tcPr>
          <w:p w14:paraId="5963166F" w14:textId="77777777" w:rsidR="004726AF" w:rsidRPr="00985638" w:rsidRDefault="004726AF" w:rsidP="004726AF">
            <w:pPr>
              <w:spacing w:line="240" w:lineRule="auto"/>
              <w:jc w:val="center"/>
              <w:rPr>
                <w:rFonts w:cs="Times New Roman"/>
                <w:sz w:val="21"/>
                <w:szCs w:val="21"/>
                <w:u w:val="single"/>
              </w:rPr>
            </w:pPr>
            <w:r w:rsidRPr="00985638">
              <w:rPr>
                <w:rFonts w:cs="Times New Roman"/>
                <w:sz w:val="21"/>
                <w:szCs w:val="21"/>
                <w:u w:val="single"/>
              </w:rPr>
              <w:t>牛舍</w:t>
            </w:r>
          </w:p>
        </w:tc>
        <w:tc>
          <w:tcPr>
            <w:tcW w:w="1294" w:type="dxa"/>
            <w:tcBorders>
              <w:top w:val="single" w:sz="4" w:space="0" w:color="auto"/>
              <w:left w:val="single" w:sz="4" w:space="0" w:color="auto"/>
              <w:bottom w:val="single" w:sz="4" w:space="0" w:color="auto"/>
              <w:right w:val="single" w:sz="4" w:space="0" w:color="auto"/>
            </w:tcBorders>
            <w:vAlign w:val="center"/>
          </w:tcPr>
          <w:p w14:paraId="49608F25" w14:textId="77777777" w:rsidR="004726AF" w:rsidRPr="00985638" w:rsidRDefault="007459D1" w:rsidP="004726AF">
            <w:pPr>
              <w:spacing w:line="240" w:lineRule="auto"/>
              <w:jc w:val="center"/>
              <w:rPr>
                <w:rFonts w:cs="Times New Roman"/>
                <w:sz w:val="21"/>
                <w:szCs w:val="21"/>
                <w:u w:val="single"/>
              </w:rPr>
            </w:pPr>
            <w:r w:rsidRPr="00985638">
              <w:rPr>
                <w:rFonts w:cs="Times New Roman"/>
                <w:sz w:val="21"/>
                <w:szCs w:val="21"/>
                <w:u w:val="single"/>
              </w:rPr>
              <w:t>9.825</w:t>
            </w:r>
          </w:p>
        </w:tc>
        <w:tc>
          <w:tcPr>
            <w:tcW w:w="1108" w:type="dxa"/>
            <w:tcBorders>
              <w:top w:val="single" w:sz="4" w:space="0" w:color="auto"/>
              <w:left w:val="single" w:sz="4" w:space="0" w:color="auto"/>
              <w:bottom w:val="single" w:sz="4" w:space="0" w:color="auto"/>
              <w:right w:val="single" w:sz="4" w:space="0" w:color="auto"/>
            </w:tcBorders>
            <w:vAlign w:val="center"/>
          </w:tcPr>
          <w:p w14:paraId="18604AB9" w14:textId="77777777" w:rsidR="004726AF" w:rsidRPr="00985638" w:rsidRDefault="007459D1" w:rsidP="000C71A9">
            <w:pPr>
              <w:spacing w:line="240" w:lineRule="auto"/>
              <w:jc w:val="center"/>
              <w:rPr>
                <w:rFonts w:cs="Times New Roman"/>
                <w:sz w:val="21"/>
                <w:szCs w:val="21"/>
                <w:u w:val="single"/>
              </w:rPr>
            </w:pPr>
            <w:r w:rsidRPr="00985638">
              <w:rPr>
                <w:rFonts w:cs="Times New Roman"/>
                <w:sz w:val="21"/>
                <w:szCs w:val="21"/>
                <w:u w:val="single"/>
              </w:rPr>
              <w:t>1.2</w:t>
            </w:r>
          </w:p>
        </w:tc>
        <w:tc>
          <w:tcPr>
            <w:tcW w:w="1109" w:type="dxa"/>
            <w:tcBorders>
              <w:top w:val="single" w:sz="4" w:space="0" w:color="auto"/>
              <w:left w:val="single" w:sz="4" w:space="0" w:color="auto"/>
              <w:bottom w:val="single" w:sz="4" w:space="0" w:color="auto"/>
              <w:right w:val="single" w:sz="4" w:space="0" w:color="auto"/>
            </w:tcBorders>
            <w:vAlign w:val="center"/>
          </w:tcPr>
          <w:p w14:paraId="411F4B3D" w14:textId="77777777" w:rsidR="004726AF" w:rsidRPr="00985638" w:rsidRDefault="007459D1" w:rsidP="00985638">
            <w:pPr>
              <w:spacing w:line="240" w:lineRule="auto"/>
              <w:jc w:val="center"/>
              <w:rPr>
                <w:rFonts w:cs="Times New Roman"/>
                <w:sz w:val="21"/>
                <w:szCs w:val="21"/>
                <w:u w:val="single"/>
              </w:rPr>
            </w:pPr>
            <w:r w:rsidRPr="00985638">
              <w:rPr>
                <w:rFonts w:cs="Times New Roman"/>
                <w:sz w:val="21"/>
                <w:szCs w:val="21"/>
                <w:u w:val="single"/>
              </w:rPr>
              <w:t>0.</w:t>
            </w:r>
            <w:r w:rsidR="00985638" w:rsidRPr="00985638">
              <w:rPr>
                <w:rFonts w:cs="Times New Roman"/>
                <w:sz w:val="21"/>
                <w:szCs w:val="21"/>
                <w:u w:val="single"/>
              </w:rPr>
              <w:t>2</w:t>
            </w:r>
          </w:p>
        </w:tc>
        <w:tc>
          <w:tcPr>
            <w:tcW w:w="1506" w:type="dxa"/>
            <w:tcBorders>
              <w:left w:val="single" w:sz="4" w:space="0" w:color="auto"/>
              <w:bottom w:val="single" w:sz="4" w:space="0" w:color="auto"/>
              <w:right w:val="nil"/>
            </w:tcBorders>
            <w:vAlign w:val="center"/>
          </w:tcPr>
          <w:p w14:paraId="68962731" w14:textId="77777777" w:rsidR="004726AF" w:rsidRPr="00985638" w:rsidRDefault="007459D1" w:rsidP="00985638">
            <w:pPr>
              <w:spacing w:line="240" w:lineRule="auto"/>
              <w:jc w:val="center"/>
              <w:rPr>
                <w:rFonts w:cs="Times New Roman"/>
                <w:sz w:val="21"/>
                <w:szCs w:val="21"/>
                <w:u w:val="single"/>
              </w:rPr>
            </w:pPr>
            <w:r w:rsidRPr="00985638">
              <w:rPr>
                <w:rFonts w:cs="Times New Roman"/>
                <w:sz w:val="21"/>
                <w:szCs w:val="21"/>
                <w:u w:val="single"/>
              </w:rPr>
              <w:t>0.0</w:t>
            </w:r>
            <w:r w:rsidR="00985638" w:rsidRPr="00985638">
              <w:rPr>
                <w:rFonts w:cs="Times New Roman"/>
                <w:sz w:val="21"/>
                <w:szCs w:val="21"/>
                <w:u w:val="single"/>
              </w:rPr>
              <w:t>24</w:t>
            </w:r>
          </w:p>
        </w:tc>
      </w:tr>
      <w:tr w:rsidR="004726AF" w:rsidRPr="00985638" w14:paraId="7B65EA41" w14:textId="77777777" w:rsidTr="008158BC">
        <w:trPr>
          <w:trHeight w:val="284"/>
          <w:jc w:val="center"/>
        </w:trPr>
        <w:tc>
          <w:tcPr>
            <w:tcW w:w="1414" w:type="dxa"/>
            <w:vMerge/>
            <w:tcBorders>
              <w:right w:val="single" w:sz="4" w:space="0" w:color="auto"/>
            </w:tcBorders>
            <w:vAlign w:val="center"/>
          </w:tcPr>
          <w:p w14:paraId="07C913B2" w14:textId="77777777" w:rsidR="004726AF" w:rsidRPr="00985638" w:rsidRDefault="004726AF" w:rsidP="004726AF">
            <w:pPr>
              <w:spacing w:line="240" w:lineRule="auto"/>
              <w:jc w:val="center"/>
              <w:rPr>
                <w:rFonts w:cs="Times New Roman"/>
                <w:u w:val="single"/>
              </w:rPr>
            </w:pPr>
          </w:p>
        </w:tc>
        <w:tc>
          <w:tcPr>
            <w:tcW w:w="2301" w:type="dxa"/>
            <w:tcBorders>
              <w:left w:val="single" w:sz="4" w:space="0" w:color="auto"/>
            </w:tcBorders>
            <w:vAlign w:val="center"/>
          </w:tcPr>
          <w:p w14:paraId="48054198" w14:textId="77777777" w:rsidR="004726AF" w:rsidRPr="00985638" w:rsidRDefault="004726AF" w:rsidP="004726AF">
            <w:pPr>
              <w:spacing w:line="240" w:lineRule="auto"/>
              <w:jc w:val="center"/>
              <w:rPr>
                <w:rFonts w:cs="Times New Roman"/>
                <w:sz w:val="21"/>
                <w:szCs w:val="21"/>
                <w:u w:val="single"/>
              </w:rPr>
            </w:pPr>
            <w:r w:rsidRPr="00985638">
              <w:rPr>
                <w:rFonts w:cs="Times New Roman"/>
                <w:sz w:val="21"/>
                <w:szCs w:val="21"/>
                <w:u w:val="single"/>
              </w:rPr>
              <w:t>粪污处理区</w:t>
            </w:r>
          </w:p>
        </w:tc>
        <w:tc>
          <w:tcPr>
            <w:tcW w:w="1294" w:type="dxa"/>
            <w:tcBorders>
              <w:top w:val="single" w:sz="4" w:space="0" w:color="auto"/>
              <w:left w:val="single" w:sz="4" w:space="0" w:color="auto"/>
              <w:bottom w:val="single" w:sz="4" w:space="0" w:color="auto"/>
              <w:right w:val="single" w:sz="4" w:space="0" w:color="auto"/>
            </w:tcBorders>
            <w:vAlign w:val="center"/>
          </w:tcPr>
          <w:p w14:paraId="0CB24B53" w14:textId="77777777" w:rsidR="004726AF" w:rsidRPr="00985638" w:rsidRDefault="007459D1" w:rsidP="00985638">
            <w:pPr>
              <w:spacing w:line="240" w:lineRule="auto"/>
              <w:jc w:val="center"/>
              <w:rPr>
                <w:rFonts w:cs="Times New Roman"/>
                <w:sz w:val="21"/>
                <w:szCs w:val="21"/>
                <w:u w:val="single"/>
              </w:rPr>
            </w:pPr>
            <w:r w:rsidRPr="00985638">
              <w:rPr>
                <w:rFonts w:cs="Times New Roman"/>
                <w:sz w:val="21"/>
                <w:szCs w:val="21"/>
                <w:u w:val="single"/>
              </w:rPr>
              <w:t>0.4</w:t>
            </w:r>
            <w:r w:rsidR="00985638" w:rsidRPr="00985638">
              <w:rPr>
                <w:rFonts w:cs="Times New Roman"/>
                <w:sz w:val="21"/>
                <w:szCs w:val="21"/>
                <w:u w:val="single"/>
              </w:rPr>
              <w:t>4</w:t>
            </w:r>
          </w:p>
        </w:tc>
        <w:tc>
          <w:tcPr>
            <w:tcW w:w="1108" w:type="dxa"/>
            <w:tcBorders>
              <w:top w:val="single" w:sz="4" w:space="0" w:color="auto"/>
              <w:left w:val="single" w:sz="4" w:space="0" w:color="auto"/>
              <w:bottom w:val="single" w:sz="4" w:space="0" w:color="auto"/>
              <w:right w:val="single" w:sz="4" w:space="0" w:color="auto"/>
            </w:tcBorders>
            <w:vAlign w:val="center"/>
          </w:tcPr>
          <w:p w14:paraId="2F00603B" w14:textId="77777777" w:rsidR="004726AF" w:rsidRPr="00985638" w:rsidRDefault="007459D1" w:rsidP="000C71A9">
            <w:pPr>
              <w:spacing w:line="240" w:lineRule="auto"/>
              <w:jc w:val="center"/>
              <w:rPr>
                <w:rFonts w:cs="Times New Roman"/>
                <w:sz w:val="21"/>
                <w:szCs w:val="21"/>
                <w:u w:val="single"/>
              </w:rPr>
            </w:pPr>
            <w:r w:rsidRPr="00985638">
              <w:rPr>
                <w:rFonts w:cs="Times New Roman"/>
                <w:sz w:val="21"/>
                <w:szCs w:val="21"/>
                <w:u w:val="single"/>
              </w:rPr>
              <w:t>0.044</w:t>
            </w:r>
          </w:p>
        </w:tc>
        <w:tc>
          <w:tcPr>
            <w:tcW w:w="1109" w:type="dxa"/>
            <w:tcBorders>
              <w:top w:val="single" w:sz="4" w:space="0" w:color="auto"/>
              <w:left w:val="single" w:sz="4" w:space="0" w:color="auto"/>
              <w:bottom w:val="single" w:sz="4" w:space="0" w:color="auto"/>
              <w:right w:val="single" w:sz="4" w:space="0" w:color="auto"/>
            </w:tcBorders>
            <w:vAlign w:val="center"/>
          </w:tcPr>
          <w:p w14:paraId="3C78904D" w14:textId="77777777" w:rsidR="004726AF" w:rsidRPr="00985638" w:rsidRDefault="007459D1" w:rsidP="00985638">
            <w:pPr>
              <w:spacing w:line="240" w:lineRule="auto"/>
              <w:jc w:val="center"/>
              <w:rPr>
                <w:rFonts w:cs="Times New Roman"/>
                <w:sz w:val="21"/>
                <w:szCs w:val="21"/>
                <w:u w:val="single"/>
              </w:rPr>
            </w:pPr>
            <w:r w:rsidRPr="00985638">
              <w:rPr>
                <w:rFonts w:cs="Times New Roman"/>
                <w:sz w:val="21"/>
                <w:szCs w:val="21"/>
                <w:u w:val="single"/>
              </w:rPr>
              <w:t>0.0</w:t>
            </w:r>
            <w:r w:rsidR="00985638" w:rsidRPr="00985638">
              <w:rPr>
                <w:rFonts w:cs="Times New Roman"/>
                <w:sz w:val="21"/>
                <w:szCs w:val="21"/>
                <w:u w:val="single"/>
              </w:rPr>
              <w:t>44</w:t>
            </w:r>
          </w:p>
        </w:tc>
        <w:tc>
          <w:tcPr>
            <w:tcW w:w="1506" w:type="dxa"/>
            <w:tcBorders>
              <w:top w:val="single" w:sz="4" w:space="0" w:color="auto"/>
              <w:left w:val="single" w:sz="4" w:space="0" w:color="auto"/>
              <w:bottom w:val="single" w:sz="4" w:space="0" w:color="auto"/>
              <w:right w:val="nil"/>
            </w:tcBorders>
            <w:vAlign w:val="center"/>
          </w:tcPr>
          <w:p w14:paraId="78449DC8" w14:textId="77777777" w:rsidR="004726AF" w:rsidRPr="00985638" w:rsidRDefault="007459D1" w:rsidP="00985638">
            <w:pPr>
              <w:spacing w:line="240" w:lineRule="auto"/>
              <w:jc w:val="center"/>
              <w:rPr>
                <w:rFonts w:cs="Times New Roman"/>
                <w:sz w:val="21"/>
                <w:szCs w:val="21"/>
                <w:u w:val="single"/>
              </w:rPr>
            </w:pPr>
            <w:r w:rsidRPr="00985638">
              <w:rPr>
                <w:rFonts w:cs="Times New Roman"/>
                <w:sz w:val="21"/>
                <w:szCs w:val="21"/>
                <w:u w:val="single"/>
              </w:rPr>
              <w:t>0.00</w:t>
            </w:r>
            <w:r w:rsidR="00985638" w:rsidRPr="00985638">
              <w:rPr>
                <w:rFonts w:cs="Times New Roman"/>
                <w:sz w:val="21"/>
                <w:szCs w:val="21"/>
                <w:u w:val="single"/>
              </w:rPr>
              <w:t>44</w:t>
            </w:r>
          </w:p>
        </w:tc>
      </w:tr>
      <w:tr w:rsidR="004726AF" w:rsidRPr="00985638" w14:paraId="09FDB496" w14:textId="77777777" w:rsidTr="008158BC">
        <w:trPr>
          <w:trHeight w:val="284"/>
          <w:jc w:val="center"/>
        </w:trPr>
        <w:tc>
          <w:tcPr>
            <w:tcW w:w="1414" w:type="dxa"/>
            <w:vMerge/>
            <w:tcBorders>
              <w:right w:val="single" w:sz="4" w:space="0" w:color="auto"/>
            </w:tcBorders>
            <w:vAlign w:val="center"/>
          </w:tcPr>
          <w:p w14:paraId="0FD8AF56" w14:textId="77777777" w:rsidR="004726AF" w:rsidRPr="00985638" w:rsidRDefault="004726AF" w:rsidP="004726AF">
            <w:pPr>
              <w:spacing w:line="240" w:lineRule="auto"/>
              <w:rPr>
                <w:rFonts w:cs="Times New Roman"/>
                <w:u w:val="single"/>
              </w:rPr>
            </w:pPr>
          </w:p>
        </w:tc>
        <w:tc>
          <w:tcPr>
            <w:tcW w:w="2301" w:type="dxa"/>
            <w:tcBorders>
              <w:left w:val="single" w:sz="4" w:space="0" w:color="auto"/>
            </w:tcBorders>
            <w:vAlign w:val="center"/>
          </w:tcPr>
          <w:p w14:paraId="06CB2321" w14:textId="77777777" w:rsidR="004726AF" w:rsidRPr="00985638" w:rsidRDefault="004726AF" w:rsidP="004726AF">
            <w:pPr>
              <w:spacing w:line="240" w:lineRule="auto"/>
              <w:jc w:val="center"/>
              <w:rPr>
                <w:rFonts w:cs="Times New Roman"/>
                <w:sz w:val="21"/>
                <w:szCs w:val="21"/>
                <w:u w:val="single"/>
              </w:rPr>
            </w:pPr>
            <w:r w:rsidRPr="00985638">
              <w:rPr>
                <w:rFonts w:cs="Times New Roman"/>
                <w:sz w:val="21"/>
                <w:szCs w:val="21"/>
                <w:u w:val="single"/>
              </w:rPr>
              <w:t>废水处理区</w:t>
            </w:r>
          </w:p>
        </w:tc>
        <w:tc>
          <w:tcPr>
            <w:tcW w:w="1294" w:type="dxa"/>
            <w:tcBorders>
              <w:top w:val="single" w:sz="4" w:space="0" w:color="auto"/>
              <w:left w:val="single" w:sz="4" w:space="0" w:color="auto"/>
              <w:bottom w:val="single" w:sz="4" w:space="0" w:color="auto"/>
              <w:right w:val="single" w:sz="4" w:space="0" w:color="auto"/>
            </w:tcBorders>
            <w:vAlign w:val="center"/>
          </w:tcPr>
          <w:p w14:paraId="3A0F54E6" w14:textId="77777777" w:rsidR="004726AF" w:rsidRPr="00985638" w:rsidRDefault="007459D1" w:rsidP="004726AF">
            <w:pPr>
              <w:spacing w:line="240" w:lineRule="auto"/>
              <w:jc w:val="center"/>
              <w:rPr>
                <w:rFonts w:cs="Times New Roman"/>
                <w:sz w:val="21"/>
                <w:szCs w:val="21"/>
                <w:u w:val="single"/>
              </w:rPr>
            </w:pPr>
            <w:r w:rsidRPr="00985638">
              <w:rPr>
                <w:rFonts w:cs="Times New Roman"/>
                <w:sz w:val="21"/>
                <w:szCs w:val="21"/>
                <w:u w:val="single"/>
              </w:rPr>
              <w:t>2.19</w:t>
            </w:r>
          </w:p>
        </w:tc>
        <w:tc>
          <w:tcPr>
            <w:tcW w:w="1108" w:type="dxa"/>
            <w:tcBorders>
              <w:top w:val="single" w:sz="4" w:space="0" w:color="auto"/>
              <w:left w:val="single" w:sz="4" w:space="0" w:color="auto"/>
              <w:bottom w:val="single" w:sz="4" w:space="0" w:color="auto"/>
              <w:right w:val="single" w:sz="4" w:space="0" w:color="auto"/>
            </w:tcBorders>
            <w:vAlign w:val="center"/>
          </w:tcPr>
          <w:p w14:paraId="7938BFF6" w14:textId="77777777" w:rsidR="004726AF" w:rsidRPr="00985638" w:rsidRDefault="007459D1" w:rsidP="000C71A9">
            <w:pPr>
              <w:spacing w:line="240" w:lineRule="auto"/>
              <w:jc w:val="center"/>
              <w:rPr>
                <w:rFonts w:cs="Times New Roman"/>
                <w:sz w:val="21"/>
                <w:szCs w:val="21"/>
                <w:u w:val="single"/>
              </w:rPr>
            </w:pPr>
            <w:r w:rsidRPr="00985638">
              <w:rPr>
                <w:rFonts w:cs="Times New Roman"/>
                <w:sz w:val="21"/>
                <w:szCs w:val="21"/>
                <w:u w:val="single"/>
              </w:rPr>
              <w:t>0.15</w:t>
            </w:r>
          </w:p>
        </w:tc>
        <w:tc>
          <w:tcPr>
            <w:tcW w:w="1109" w:type="dxa"/>
            <w:tcBorders>
              <w:top w:val="single" w:sz="4" w:space="0" w:color="auto"/>
              <w:left w:val="single" w:sz="4" w:space="0" w:color="auto"/>
              <w:bottom w:val="single" w:sz="4" w:space="0" w:color="auto"/>
              <w:right w:val="single" w:sz="4" w:space="0" w:color="auto"/>
            </w:tcBorders>
            <w:vAlign w:val="center"/>
          </w:tcPr>
          <w:p w14:paraId="11293A5B" w14:textId="77777777" w:rsidR="004726AF" w:rsidRPr="00985638" w:rsidRDefault="007459D1" w:rsidP="004726AF">
            <w:pPr>
              <w:spacing w:line="240" w:lineRule="auto"/>
              <w:jc w:val="center"/>
              <w:rPr>
                <w:rFonts w:cs="Times New Roman"/>
                <w:sz w:val="21"/>
                <w:szCs w:val="21"/>
                <w:u w:val="single"/>
              </w:rPr>
            </w:pPr>
            <w:r w:rsidRPr="00985638">
              <w:rPr>
                <w:rFonts w:cs="Times New Roman"/>
                <w:sz w:val="21"/>
                <w:szCs w:val="21"/>
                <w:u w:val="single"/>
              </w:rPr>
              <w:t>0.219</w:t>
            </w:r>
          </w:p>
        </w:tc>
        <w:tc>
          <w:tcPr>
            <w:tcW w:w="1506" w:type="dxa"/>
            <w:tcBorders>
              <w:top w:val="single" w:sz="4" w:space="0" w:color="auto"/>
              <w:left w:val="single" w:sz="4" w:space="0" w:color="auto"/>
              <w:bottom w:val="single" w:sz="4" w:space="0" w:color="auto"/>
              <w:right w:val="nil"/>
            </w:tcBorders>
            <w:vAlign w:val="center"/>
          </w:tcPr>
          <w:p w14:paraId="75B05D71" w14:textId="77777777" w:rsidR="004726AF" w:rsidRPr="00985638" w:rsidRDefault="007459D1" w:rsidP="00594971">
            <w:pPr>
              <w:spacing w:line="240" w:lineRule="auto"/>
              <w:jc w:val="center"/>
              <w:rPr>
                <w:rFonts w:cs="Times New Roman"/>
                <w:sz w:val="21"/>
                <w:szCs w:val="21"/>
                <w:u w:val="single"/>
              </w:rPr>
            </w:pPr>
            <w:r w:rsidRPr="00985638">
              <w:rPr>
                <w:rFonts w:cs="Times New Roman"/>
                <w:sz w:val="21"/>
                <w:szCs w:val="21"/>
                <w:u w:val="single"/>
              </w:rPr>
              <w:t>0.015</w:t>
            </w:r>
          </w:p>
        </w:tc>
      </w:tr>
      <w:tr w:rsidR="00B57614" w:rsidRPr="00985638" w14:paraId="1945C0D1" w14:textId="77777777" w:rsidTr="00B57614">
        <w:trPr>
          <w:trHeight w:val="284"/>
          <w:jc w:val="center"/>
        </w:trPr>
        <w:tc>
          <w:tcPr>
            <w:tcW w:w="1414" w:type="dxa"/>
            <w:vMerge/>
            <w:tcBorders>
              <w:bottom w:val="single" w:sz="12" w:space="0" w:color="auto"/>
              <w:right w:val="single" w:sz="4" w:space="0" w:color="auto"/>
            </w:tcBorders>
            <w:vAlign w:val="center"/>
          </w:tcPr>
          <w:p w14:paraId="65058DC5" w14:textId="77777777" w:rsidR="00B57614" w:rsidRPr="00985638" w:rsidRDefault="00B57614" w:rsidP="004726AF">
            <w:pPr>
              <w:spacing w:line="240" w:lineRule="auto"/>
              <w:rPr>
                <w:rFonts w:cs="Times New Roman"/>
                <w:u w:val="single"/>
              </w:rPr>
            </w:pPr>
          </w:p>
        </w:tc>
        <w:tc>
          <w:tcPr>
            <w:tcW w:w="2301" w:type="dxa"/>
            <w:tcBorders>
              <w:left w:val="single" w:sz="4" w:space="0" w:color="auto"/>
              <w:bottom w:val="single" w:sz="12" w:space="0" w:color="auto"/>
            </w:tcBorders>
            <w:vAlign w:val="center"/>
          </w:tcPr>
          <w:p w14:paraId="211CB003" w14:textId="77777777" w:rsidR="00B57614" w:rsidRPr="00985638" w:rsidRDefault="00B57614" w:rsidP="004726AF">
            <w:pPr>
              <w:spacing w:line="240" w:lineRule="auto"/>
              <w:jc w:val="center"/>
              <w:rPr>
                <w:rFonts w:cs="Times New Roman"/>
                <w:sz w:val="21"/>
                <w:szCs w:val="21"/>
                <w:u w:val="single"/>
              </w:rPr>
            </w:pPr>
            <w:r w:rsidRPr="00985638">
              <w:rPr>
                <w:rFonts w:cs="Times New Roman"/>
                <w:sz w:val="21"/>
                <w:szCs w:val="21"/>
                <w:u w:val="single"/>
              </w:rPr>
              <w:t>小计</w:t>
            </w:r>
          </w:p>
        </w:tc>
        <w:tc>
          <w:tcPr>
            <w:tcW w:w="1294" w:type="dxa"/>
            <w:tcBorders>
              <w:top w:val="single" w:sz="4" w:space="0" w:color="auto"/>
              <w:left w:val="single" w:sz="4" w:space="0" w:color="auto"/>
              <w:bottom w:val="single" w:sz="12" w:space="0" w:color="auto"/>
              <w:right w:val="single" w:sz="4" w:space="0" w:color="auto"/>
            </w:tcBorders>
            <w:vAlign w:val="center"/>
          </w:tcPr>
          <w:p w14:paraId="649916B7" w14:textId="77777777" w:rsidR="00B57614" w:rsidRPr="00985638" w:rsidRDefault="00985638" w:rsidP="00B57614">
            <w:pPr>
              <w:spacing w:line="240" w:lineRule="auto"/>
              <w:jc w:val="center"/>
              <w:rPr>
                <w:rFonts w:cs="Times New Roman"/>
                <w:color w:val="000000"/>
                <w:sz w:val="21"/>
                <w:szCs w:val="21"/>
                <w:u w:val="single"/>
              </w:rPr>
            </w:pPr>
            <w:r w:rsidRPr="00985638">
              <w:rPr>
                <w:rFonts w:cs="Times New Roman"/>
                <w:color w:val="000000"/>
                <w:sz w:val="21"/>
                <w:szCs w:val="21"/>
                <w:u w:val="single"/>
              </w:rPr>
              <w:t>12.455</w:t>
            </w:r>
          </w:p>
        </w:tc>
        <w:tc>
          <w:tcPr>
            <w:tcW w:w="1108" w:type="dxa"/>
            <w:tcBorders>
              <w:top w:val="single" w:sz="4" w:space="0" w:color="auto"/>
              <w:left w:val="single" w:sz="4" w:space="0" w:color="auto"/>
              <w:bottom w:val="single" w:sz="12" w:space="0" w:color="auto"/>
              <w:right w:val="single" w:sz="4" w:space="0" w:color="auto"/>
            </w:tcBorders>
            <w:vAlign w:val="center"/>
          </w:tcPr>
          <w:p w14:paraId="60094A16" w14:textId="77777777" w:rsidR="00B57614" w:rsidRPr="00985638" w:rsidRDefault="00985638" w:rsidP="000C71A9">
            <w:pPr>
              <w:spacing w:line="240" w:lineRule="auto"/>
              <w:jc w:val="center"/>
              <w:rPr>
                <w:rFonts w:cs="Times New Roman"/>
                <w:color w:val="000000"/>
                <w:sz w:val="21"/>
                <w:szCs w:val="21"/>
                <w:u w:val="single"/>
              </w:rPr>
            </w:pPr>
            <w:r w:rsidRPr="00985638">
              <w:rPr>
                <w:rFonts w:cs="Times New Roman"/>
                <w:color w:val="000000"/>
                <w:sz w:val="21"/>
                <w:szCs w:val="21"/>
                <w:u w:val="single"/>
              </w:rPr>
              <w:t>1.394</w:t>
            </w:r>
          </w:p>
        </w:tc>
        <w:tc>
          <w:tcPr>
            <w:tcW w:w="1109" w:type="dxa"/>
            <w:tcBorders>
              <w:top w:val="single" w:sz="4" w:space="0" w:color="auto"/>
              <w:left w:val="single" w:sz="4" w:space="0" w:color="auto"/>
              <w:bottom w:val="single" w:sz="12" w:space="0" w:color="auto"/>
              <w:right w:val="single" w:sz="4" w:space="0" w:color="auto"/>
            </w:tcBorders>
            <w:vAlign w:val="center"/>
          </w:tcPr>
          <w:p w14:paraId="5F6C2580" w14:textId="77777777" w:rsidR="00B57614" w:rsidRPr="00985638" w:rsidRDefault="00985638" w:rsidP="00B57614">
            <w:pPr>
              <w:spacing w:line="240" w:lineRule="auto"/>
              <w:jc w:val="center"/>
              <w:rPr>
                <w:rFonts w:cs="Times New Roman"/>
                <w:color w:val="000000"/>
                <w:sz w:val="21"/>
                <w:szCs w:val="21"/>
                <w:u w:val="single"/>
              </w:rPr>
            </w:pPr>
            <w:r w:rsidRPr="00985638">
              <w:rPr>
                <w:rFonts w:cs="Times New Roman"/>
                <w:color w:val="000000"/>
                <w:sz w:val="21"/>
                <w:szCs w:val="21"/>
                <w:u w:val="single"/>
              </w:rPr>
              <w:t>0.463</w:t>
            </w:r>
          </w:p>
        </w:tc>
        <w:tc>
          <w:tcPr>
            <w:tcW w:w="1506" w:type="dxa"/>
            <w:tcBorders>
              <w:top w:val="single" w:sz="4" w:space="0" w:color="auto"/>
              <w:left w:val="single" w:sz="4" w:space="0" w:color="auto"/>
              <w:bottom w:val="single" w:sz="12" w:space="0" w:color="auto"/>
              <w:right w:val="nil"/>
            </w:tcBorders>
            <w:vAlign w:val="center"/>
          </w:tcPr>
          <w:p w14:paraId="52E794D6" w14:textId="77777777" w:rsidR="00B57614" w:rsidRPr="00985638" w:rsidRDefault="00985638" w:rsidP="00594971">
            <w:pPr>
              <w:spacing w:line="240" w:lineRule="auto"/>
              <w:jc w:val="center"/>
              <w:rPr>
                <w:rFonts w:cs="Times New Roman"/>
                <w:color w:val="000000"/>
                <w:sz w:val="21"/>
                <w:szCs w:val="21"/>
                <w:u w:val="single"/>
              </w:rPr>
            </w:pPr>
            <w:r w:rsidRPr="00985638">
              <w:rPr>
                <w:rFonts w:cs="Times New Roman"/>
                <w:color w:val="000000"/>
                <w:sz w:val="21"/>
                <w:szCs w:val="21"/>
                <w:u w:val="single"/>
              </w:rPr>
              <w:t>0.0434</w:t>
            </w:r>
          </w:p>
        </w:tc>
      </w:tr>
    </w:tbl>
    <w:p w14:paraId="2402DB0F" w14:textId="77777777" w:rsidR="00687925" w:rsidRPr="00695EA5" w:rsidRDefault="00687925" w:rsidP="00687925">
      <w:pPr>
        <w:widowControl w:val="0"/>
        <w:spacing w:beforeLines="50" w:before="156"/>
        <w:ind w:firstLineChars="200" w:firstLine="480"/>
        <w:jc w:val="both"/>
        <w:rPr>
          <w:rFonts w:cs="Times New Roman"/>
          <w:kern w:val="2"/>
        </w:rPr>
      </w:pPr>
      <w:r w:rsidRPr="00695EA5">
        <w:rPr>
          <w:rFonts w:cs="Times New Roman" w:hint="eastAsia"/>
          <w:kern w:val="2"/>
        </w:rPr>
        <w:t>（</w:t>
      </w:r>
      <w:r w:rsidRPr="00695EA5">
        <w:rPr>
          <w:rFonts w:cs="Times New Roman" w:hint="eastAsia"/>
          <w:kern w:val="2"/>
        </w:rPr>
        <w:t>4</w:t>
      </w:r>
      <w:r w:rsidRPr="00695EA5">
        <w:rPr>
          <w:rFonts w:cs="Times New Roman" w:hint="eastAsia"/>
          <w:kern w:val="2"/>
        </w:rPr>
        <w:t>）</w:t>
      </w:r>
      <w:r w:rsidRPr="00695EA5">
        <w:rPr>
          <w:rFonts w:cs="Times New Roman"/>
          <w:kern w:val="2"/>
        </w:rPr>
        <w:t>沼气</w:t>
      </w:r>
    </w:p>
    <w:p w14:paraId="1C9A8CB8" w14:textId="77777777" w:rsidR="00687925" w:rsidRPr="00687925" w:rsidRDefault="00687925" w:rsidP="00930ED8">
      <w:pPr>
        <w:snapToGrid w:val="0"/>
        <w:ind w:firstLineChars="200" w:firstLine="480"/>
        <w:rPr>
          <w:rFonts w:cs="Times New Roman"/>
          <w:b/>
          <w:snapToGrid w:val="0"/>
          <w:sz w:val="21"/>
          <w:szCs w:val="21"/>
        </w:rPr>
      </w:pPr>
      <w:r w:rsidRPr="00932574">
        <w:rPr>
          <w:rFonts w:cs="Times New Roman"/>
          <w:u w:val="single"/>
        </w:rPr>
        <w:lastRenderedPageBreak/>
        <w:t>由于牛尿、车间地面冲洗废水中存在大量有机物，在污水处理过程中，厌氧消化会产生一定量的沼气经</w:t>
      </w:r>
      <w:r w:rsidRPr="00932574">
        <w:rPr>
          <w:rFonts w:cs="Times New Roman" w:hint="eastAsia"/>
          <w:u w:val="single"/>
        </w:rPr>
        <w:t>发酵罐</w:t>
      </w:r>
      <w:r w:rsidRPr="00932574">
        <w:rPr>
          <w:rFonts w:cs="Times New Roman"/>
          <w:u w:val="single"/>
        </w:rPr>
        <w:t>的排口排出，由前可知，本项目总废水产生量为</w:t>
      </w:r>
      <w:r w:rsidR="001F1F4F" w:rsidRPr="00932574">
        <w:rPr>
          <w:rFonts w:hint="eastAsia"/>
          <w:u w:val="single"/>
        </w:rPr>
        <w:t>14569</w:t>
      </w:r>
      <w:r w:rsidRPr="00932574">
        <w:rPr>
          <w:rFonts w:cs="Times New Roman"/>
          <w:u w:val="single"/>
        </w:rPr>
        <w:t>m</w:t>
      </w:r>
      <w:r w:rsidRPr="00932574">
        <w:rPr>
          <w:rFonts w:cs="Times New Roman"/>
          <w:u w:val="single"/>
          <w:vertAlign w:val="superscript"/>
        </w:rPr>
        <w:t>3</w:t>
      </w:r>
      <w:r w:rsidRPr="00932574">
        <w:rPr>
          <w:rFonts w:cs="Times New Roman"/>
          <w:u w:val="single"/>
        </w:rPr>
        <w:t>/a</w:t>
      </w:r>
      <w:r w:rsidRPr="00932574">
        <w:rPr>
          <w:rFonts w:cs="Times New Roman"/>
          <w:u w:val="single"/>
        </w:rPr>
        <w:t>，通过计算，综合废水中</w:t>
      </w:r>
      <w:r w:rsidRPr="00932574">
        <w:rPr>
          <w:rFonts w:cs="Times New Roman"/>
          <w:u w:val="single"/>
        </w:rPr>
        <w:t>COD</w:t>
      </w:r>
      <w:r w:rsidRPr="00932574">
        <w:rPr>
          <w:rFonts w:cs="Times New Roman"/>
          <w:u w:val="single"/>
        </w:rPr>
        <w:t>的产生量为</w:t>
      </w:r>
      <w:r w:rsidR="00932574" w:rsidRPr="00932574">
        <w:rPr>
          <w:rFonts w:cs="Times New Roman" w:hint="eastAsia"/>
          <w:u w:val="single"/>
        </w:rPr>
        <w:t>38.46</w:t>
      </w:r>
      <w:r w:rsidRPr="00932574">
        <w:rPr>
          <w:rFonts w:cs="Times New Roman" w:hint="eastAsia"/>
          <w:u w:val="single"/>
        </w:rPr>
        <w:t>t</w:t>
      </w:r>
      <w:r w:rsidRPr="00932574">
        <w:rPr>
          <w:rFonts w:cs="Times New Roman"/>
          <w:u w:val="single"/>
        </w:rPr>
        <w:t>/a</w:t>
      </w:r>
      <w:r w:rsidRPr="00932574">
        <w:rPr>
          <w:rFonts w:cs="Times New Roman"/>
          <w:u w:val="single"/>
        </w:rPr>
        <w:t>，均进入</w:t>
      </w:r>
      <w:r w:rsidRPr="00932574">
        <w:rPr>
          <w:rFonts w:cs="Times New Roman" w:hint="eastAsia"/>
          <w:u w:val="single"/>
        </w:rPr>
        <w:t>发酵罐</w:t>
      </w:r>
      <w:r w:rsidRPr="00932574">
        <w:rPr>
          <w:rFonts w:cs="Times New Roman"/>
          <w:u w:val="single"/>
        </w:rPr>
        <w:t>内进行厌氧发酵产沼。根据《沼气池（厌氧消化器）采用技术分析和评价》一文分析认为，每消减</w:t>
      </w:r>
      <w:r w:rsidRPr="00932574">
        <w:rPr>
          <w:rFonts w:cs="Times New Roman"/>
          <w:u w:val="single"/>
        </w:rPr>
        <w:t>1kg</w:t>
      </w:r>
      <w:r w:rsidRPr="00932574">
        <w:rPr>
          <w:rFonts w:cs="Times New Roman"/>
          <w:u w:val="single"/>
        </w:rPr>
        <w:t>的</w:t>
      </w:r>
      <w:r w:rsidRPr="00932574">
        <w:rPr>
          <w:rFonts w:cs="Times New Roman"/>
          <w:u w:val="single"/>
        </w:rPr>
        <w:t>COD</w:t>
      </w:r>
      <w:r w:rsidRPr="00932574">
        <w:rPr>
          <w:rFonts w:cs="Times New Roman"/>
          <w:u w:val="single"/>
        </w:rPr>
        <w:t>可产生</w:t>
      </w:r>
      <w:r w:rsidRPr="00932574">
        <w:rPr>
          <w:rFonts w:cs="Times New Roman"/>
          <w:u w:val="single"/>
        </w:rPr>
        <w:t>0.</w:t>
      </w:r>
      <w:r w:rsidRPr="00932574">
        <w:rPr>
          <w:rFonts w:cs="Times New Roman" w:hint="eastAsia"/>
          <w:u w:val="single"/>
        </w:rPr>
        <w:t>35</w:t>
      </w:r>
      <w:r w:rsidRPr="00932574">
        <w:rPr>
          <w:rFonts w:cs="Times New Roman"/>
          <w:u w:val="single"/>
        </w:rPr>
        <w:t>的</w:t>
      </w:r>
      <w:r w:rsidRPr="00932574">
        <w:rPr>
          <w:rFonts w:cs="Times New Roman"/>
          <w:u w:val="single"/>
        </w:rPr>
        <w:t>m</w:t>
      </w:r>
      <w:r w:rsidRPr="00932574">
        <w:rPr>
          <w:rFonts w:cs="Times New Roman"/>
          <w:u w:val="single"/>
          <w:vertAlign w:val="superscript"/>
        </w:rPr>
        <w:t>3</w:t>
      </w:r>
      <w:r w:rsidRPr="00932574">
        <w:rPr>
          <w:rFonts w:cs="Times New Roman"/>
          <w:u w:val="single"/>
        </w:rPr>
        <w:t>沼气。</w:t>
      </w:r>
      <w:r w:rsidR="00221138" w:rsidRPr="00932574">
        <w:rPr>
          <w:rFonts w:cs="Times New Roman"/>
          <w:u w:val="single"/>
        </w:rPr>
        <w:t>根据本项目废水处理效果分析</w:t>
      </w:r>
      <w:r w:rsidRPr="00932574">
        <w:rPr>
          <w:rFonts w:cs="Times New Roman"/>
          <w:u w:val="single"/>
        </w:rPr>
        <w:t>，厌氧工序对</w:t>
      </w:r>
      <w:r w:rsidRPr="00932574">
        <w:rPr>
          <w:rFonts w:cs="Times New Roman"/>
          <w:u w:val="single"/>
        </w:rPr>
        <w:t>COD</w:t>
      </w:r>
      <w:r w:rsidRPr="00932574">
        <w:rPr>
          <w:rFonts w:cs="Times New Roman"/>
          <w:u w:val="single"/>
        </w:rPr>
        <w:t>的消减比例为</w:t>
      </w:r>
      <w:r w:rsidR="00932574" w:rsidRPr="00932574">
        <w:rPr>
          <w:rFonts w:cs="Times New Roman" w:hint="eastAsia"/>
          <w:u w:val="single"/>
        </w:rPr>
        <w:t>8</w:t>
      </w:r>
      <w:r w:rsidR="00221138" w:rsidRPr="00932574">
        <w:rPr>
          <w:rFonts w:cs="Times New Roman" w:hint="eastAsia"/>
          <w:u w:val="single"/>
        </w:rPr>
        <w:t>0</w:t>
      </w:r>
      <w:r w:rsidRPr="00932574">
        <w:rPr>
          <w:rFonts w:cs="Times New Roman"/>
          <w:u w:val="single"/>
        </w:rPr>
        <w:t>%</w:t>
      </w:r>
      <w:r w:rsidRPr="00932574">
        <w:rPr>
          <w:rFonts w:cs="Times New Roman"/>
          <w:u w:val="single"/>
        </w:rPr>
        <w:t>，即</w:t>
      </w:r>
      <w:r w:rsidRPr="00932574">
        <w:rPr>
          <w:rFonts w:cs="Times New Roman"/>
          <w:u w:val="single"/>
        </w:rPr>
        <w:t>COD</w:t>
      </w:r>
      <w:r w:rsidRPr="00932574">
        <w:rPr>
          <w:rFonts w:cs="Times New Roman"/>
          <w:u w:val="single"/>
        </w:rPr>
        <w:t>消减了</w:t>
      </w:r>
      <w:r w:rsidR="00932574" w:rsidRPr="00932574">
        <w:rPr>
          <w:rFonts w:cs="Times New Roman" w:hint="eastAsia"/>
          <w:u w:val="single"/>
        </w:rPr>
        <w:t>30.77</w:t>
      </w:r>
      <w:r w:rsidRPr="00932574">
        <w:rPr>
          <w:rFonts w:cs="Times New Roman"/>
          <w:u w:val="single"/>
        </w:rPr>
        <w:t>t/a</w:t>
      </w:r>
      <w:r w:rsidRPr="00932574">
        <w:rPr>
          <w:rFonts w:cs="Times New Roman"/>
          <w:u w:val="single"/>
        </w:rPr>
        <w:t>，则沼气的产生量</w:t>
      </w:r>
      <w:r w:rsidR="00932574" w:rsidRPr="00932574">
        <w:rPr>
          <w:rFonts w:cs="Times New Roman" w:hint="eastAsia"/>
          <w:u w:val="single"/>
        </w:rPr>
        <w:t>107</w:t>
      </w:r>
      <w:r w:rsidR="00932574">
        <w:rPr>
          <w:rFonts w:cs="Times New Roman" w:hint="eastAsia"/>
          <w:u w:val="single"/>
        </w:rPr>
        <w:t>70</w:t>
      </w:r>
      <w:r w:rsidRPr="00932574">
        <w:rPr>
          <w:rFonts w:cs="Times New Roman"/>
          <w:u w:val="single"/>
        </w:rPr>
        <w:t>m</w:t>
      </w:r>
      <w:r w:rsidRPr="00932574">
        <w:rPr>
          <w:rFonts w:cs="Times New Roman"/>
          <w:u w:val="single"/>
          <w:vertAlign w:val="superscript"/>
        </w:rPr>
        <w:t>3</w:t>
      </w:r>
      <w:r w:rsidRPr="00932574">
        <w:rPr>
          <w:rFonts w:cs="Times New Roman"/>
          <w:u w:val="single"/>
        </w:rPr>
        <w:t>/a</w:t>
      </w:r>
      <w:r w:rsidRPr="00932574">
        <w:rPr>
          <w:rFonts w:cs="Times New Roman"/>
          <w:u w:val="single"/>
        </w:rPr>
        <w:t>，即</w:t>
      </w:r>
      <w:r w:rsidR="00932574" w:rsidRPr="00932574">
        <w:rPr>
          <w:rFonts w:cs="Times New Roman" w:hint="eastAsia"/>
          <w:u w:val="single"/>
        </w:rPr>
        <w:t>29.5</w:t>
      </w:r>
      <w:r w:rsidRPr="00932574">
        <w:rPr>
          <w:rFonts w:cs="Times New Roman"/>
          <w:u w:val="single"/>
        </w:rPr>
        <w:t>m</w:t>
      </w:r>
      <w:r w:rsidRPr="00932574">
        <w:rPr>
          <w:rFonts w:cs="Times New Roman"/>
          <w:u w:val="single"/>
          <w:vertAlign w:val="superscript"/>
        </w:rPr>
        <w:t>3</w:t>
      </w:r>
      <w:r w:rsidRPr="00932574">
        <w:rPr>
          <w:rFonts w:cs="Times New Roman"/>
          <w:u w:val="single"/>
        </w:rPr>
        <w:t>/d</w:t>
      </w:r>
      <w:r w:rsidRPr="00932574">
        <w:rPr>
          <w:rFonts w:cs="Times New Roman"/>
          <w:u w:val="single"/>
        </w:rPr>
        <w:t>。</w:t>
      </w:r>
      <w:r w:rsidRPr="00687925">
        <w:rPr>
          <w:rFonts w:cs="Times New Roman"/>
        </w:rPr>
        <w:t>项目运营后，本项目产生的沼气成分见表</w:t>
      </w:r>
      <w:r w:rsidRPr="00687925">
        <w:rPr>
          <w:rFonts w:cs="Times New Roman"/>
        </w:rPr>
        <w:t>3</w:t>
      </w:r>
      <w:r w:rsidR="00CB5F59">
        <w:rPr>
          <w:rFonts w:cs="Times New Roman" w:hint="eastAsia"/>
        </w:rPr>
        <w:t>.</w:t>
      </w:r>
      <w:r w:rsidR="00043134">
        <w:rPr>
          <w:rFonts w:cs="Times New Roman" w:hint="eastAsia"/>
        </w:rPr>
        <w:t>5</w:t>
      </w:r>
      <w:r w:rsidR="00CB5F59">
        <w:rPr>
          <w:rFonts w:cs="Times New Roman" w:hint="eastAsia"/>
        </w:rPr>
        <w:t>-</w:t>
      </w:r>
      <w:r w:rsidR="00B57614">
        <w:rPr>
          <w:rFonts w:cs="Times New Roman" w:hint="eastAsia"/>
        </w:rPr>
        <w:t>10</w:t>
      </w:r>
      <w:r w:rsidRPr="00687925">
        <w:rPr>
          <w:rFonts w:cs="Times New Roman"/>
        </w:rPr>
        <w:t>。</w:t>
      </w:r>
    </w:p>
    <w:p w14:paraId="70152025" w14:textId="77777777" w:rsidR="00687925" w:rsidRPr="00687925" w:rsidRDefault="00687925" w:rsidP="00687925">
      <w:pPr>
        <w:snapToGrid w:val="0"/>
        <w:ind w:firstLineChars="82" w:firstLine="173"/>
        <w:jc w:val="center"/>
        <w:rPr>
          <w:rFonts w:cs="Times New Roman"/>
          <w:b/>
          <w:snapToGrid w:val="0"/>
          <w:sz w:val="21"/>
          <w:szCs w:val="21"/>
        </w:rPr>
      </w:pPr>
      <w:r w:rsidRPr="00687925">
        <w:rPr>
          <w:rFonts w:cs="Times New Roman" w:hint="eastAsia"/>
          <w:b/>
          <w:snapToGrid w:val="0"/>
          <w:sz w:val="21"/>
          <w:szCs w:val="21"/>
        </w:rPr>
        <w:t>表</w:t>
      </w:r>
      <w:r w:rsidRPr="00687925">
        <w:rPr>
          <w:rFonts w:cs="Times New Roman"/>
          <w:b/>
          <w:snapToGrid w:val="0"/>
          <w:sz w:val="21"/>
          <w:szCs w:val="21"/>
        </w:rPr>
        <w:t>3</w:t>
      </w:r>
      <w:r w:rsidR="00695EA5">
        <w:rPr>
          <w:rFonts w:cs="Times New Roman" w:hint="eastAsia"/>
          <w:b/>
          <w:snapToGrid w:val="0"/>
          <w:sz w:val="21"/>
          <w:szCs w:val="21"/>
        </w:rPr>
        <w:t>.</w:t>
      </w:r>
      <w:r w:rsidR="00043134">
        <w:rPr>
          <w:rFonts w:cs="Times New Roman" w:hint="eastAsia"/>
          <w:b/>
          <w:snapToGrid w:val="0"/>
          <w:sz w:val="21"/>
          <w:szCs w:val="21"/>
        </w:rPr>
        <w:t>5</w:t>
      </w:r>
      <w:r w:rsidR="00695EA5">
        <w:rPr>
          <w:rFonts w:cs="Times New Roman" w:hint="eastAsia"/>
          <w:b/>
          <w:snapToGrid w:val="0"/>
          <w:sz w:val="21"/>
          <w:szCs w:val="21"/>
        </w:rPr>
        <w:t>-</w:t>
      </w:r>
      <w:r w:rsidR="00B57614">
        <w:rPr>
          <w:rFonts w:cs="Times New Roman" w:hint="eastAsia"/>
          <w:b/>
          <w:snapToGrid w:val="0"/>
          <w:sz w:val="21"/>
          <w:szCs w:val="21"/>
        </w:rPr>
        <w:t>10</w:t>
      </w:r>
      <w:r w:rsidRPr="00687925">
        <w:rPr>
          <w:rFonts w:cs="Times New Roman"/>
          <w:b/>
          <w:snapToGrid w:val="0"/>
          <w:sz w:val="21"/>
          <w:szCs w:val="21"/>
        </w:rPr>
        <w:t xml:space="preserve"> </w:t>
      </w:r>
      <w:r w:rsidRPr="00687925">
        <w:rPr>
          <w:rFonts w:cs="Times New Roman" w:hint="eastAsia"/>
          <w:b/>
          <w:snapToGrid w:val="0"/>
          <w:sz w:val="21"/>
          <w:szCs w:val="21"/>
        </w:rPr>
        <w:t>沼气成分一览表</w:t>
      </w:r>
    </w:p>
    <w:tbl>
      <w:tblPr>
        <w:tblW w:w="8732"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645"/>
        <w:gridCol w:w="1276"/>
        <w:gridCol w:w="1559"/>
        <w:gridCol w:w="1134"/>
        <w:gridCol w:w="993"/>
        <w:gridCol w:w="850"/>
        <w:gridCol w:w="1275"/>
      </w:tblGrid>
      <w:tr w:rsidR="00687925" w:rsidRPr="00687925" w14:paraId="0C07EED0" w14:textId="77777777" w:rsidTr="00292A04">
        <w:trPr>
          <w:trHeight w:val="398"/>
          <w:jc w:val="center"/>
        </w:trPr>
        <w:tc>
          <w:tcPr>
            <w:tcW w:w="1645" w:type="dxa"/>
            <w:tcBorders>
              <w:top w:val="single" w:sz="12" w:space="0" w:color="auto"/>
            </w:tcBorders>
            <w:vAlign w:val="center"/>
          </w:tcPr>
          <w:p w14:paraId="757F1935"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成分</w:t>
            </w:r>
          </w:p>
        </w:tc>
        <w:tc>
          <w:tcPr>
            <w:tcW w:w="1276" w:type="dxa"/>
            <w:tcBorders>
              <w:top w:val="single" w:sz="12" w:space="0" w:color="auto"/>
            </w:tcBorders>
            <w:vAlign w:val="center"/>
          </w:tcPr>
          <w:p w14:paraId="27F70A81"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C</w:t>
            </w:r>
            <w:r w:rsidRPr="00687925">
              <w:rPr>
                <w:rFonts w:cs="Times New Roman" w:hint="eastAsia"/>
                <w:b/>
                <w:sz w:val="21"/>
                <w:szCs w:val="21"/>
              </w:rPr>
              <w:t>H</w:t>
            </w:r>
            <w:r w:rsidRPr="00687925">
              <w:rPr>
                <w:rFonts w:cs="Times New Roman" w:hint="eastAsia"/>
                <w:b/>
                <w:sz w:val="21"/>
                <w:szCs w:val="21"/>
                <w:vertAlign w:val="subscript"/>
              </w:rPr>
              <w:t>4</w:t>
            </w:r>
          </w:p>
        </w:tc>
        <w:tc>
          <w:tcPr>
            <w:tcW w:w="1559" w:type="dxa"/>
            <w:tcBorders>
              <w:top w:val="single" w:sz="12" w:space="0" w:color="auto"/>
            </w:tcBorders>
            <w:vAlign w:val="center"/>
          </w:tcPr>
          <w:p w14:paraId="4B5AC144"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CO</w:t>
            </w:r>
            <w:r w:rsidRPr="00687925">
              <w:rPr>
                <w:rFonts w:cs="Times New Roman"/>
                <w:b/>
                <w:sz w:val="21"/>
                <w:szCs w:val="21"/>
                <w:vertAlign w:val="subscript"/>
              </w:rPr>
              <w:t>2</w:t>
            </w:r>
          </w:p>
        </w:tc>
        <w:tc>
          <w:tcPr>
            <w:tcW w:w="1134" w:type="dxa"/>
            <w:tcBorders>
              <w:top w:val="single" w:sz="12" w:space="0" w:color="auto"/>
            </w:tcBorders>
            <w:vAlign w:val="center"/>
          </w:tcPr>
          <w:p w14:paraId="73B535B3"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N</w:t>
            </w:r>
            <w:r w:rsidRPr="00687925">
              <w:rPr>
                <w:rFonts w:cs="Times New Roman" w:hint="eastAsia"/>
                <w:b/>
                <w:sz w:val="21"/>
                <w:szCs w:val="21"/>
                <w:vertAlign w:val="subscript"/>
              </w:rPr>
              <w:t>2</w:t>
            </w:r>
          </w:p>
        </w:tc>
        <w:tc>
          <w:tcPr>
            <w:tcW w:w="993" w:type="dxa"/>
            <w:tcBorders>
              <w:top w:val="single" w:sz="12" w:space="0" w:color="auto"/>
            </w:tcBorders>
            <w:vAlign w:val="center"/>
          </w:tcPr>
          <w:p w14:paraId="09DA18BB"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H</w:t>
            </w:r>
            <w:r w:rsidRPr="00687925">
              <w:rPr>
                <w:rFonts w:cs="Times New Roman"/>
                <w:b/>
                <w:sz w:val="21"/>
                <w:szCs w:val="21"/>
                <w:vertAlign w:val="subscript"/>
              </w:rPr>
              <w:t>2</w:t>
            </w:r>
          </w:p>
        </w:tc>
        <w:tc>
          <w:tcPr>
            <w:tcW w:w="850" w:type="dxa"/>
            <w:tcBorders>
              <w:top w:val="single" w:sz="12" w:space="0" w:color="auto"/>
              <w:bottom w:val="single" w:sz="6" w:space="0" w:color="auto"/>
              <w:right w:val="single" w:sz="4" w:space="0" w:color="auto"/>
            </w:tcBorders>
            <w:vAlign w:val="center"/>
          </w:tcPr>
          <w:p w14:paraId="0EF3656D"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O</w:t>
            </w:r>
            <w:r w:rsidRPr="00687925">
              <w:rPr>
                <w:rFonts w:cs="Times New Roman" w:hint="eastAsia"/>
                <w:b/>
                <w:sz w:val="21"/>
                <w:szCs w:val="21"/>
                <w:vertAlign w:val="subscript"/>
              </w:rPr>
              <w:t>2</w:t>
            </w:r>
          </w:p>
        </w:tc>
        <w:tc>
          <w:tcPr>
            <w:tcW w:w="1275" w:type="dxa"/>
            <w:tcBorders>
              <w:top w:val="single" w:sz="12" w:space="0" w:color="auto"/>
              <w:left w:val="single" w:sz="4" w:space="0" w:color="auto"/>
            </w:tcBorders>
            <w:vAlign w:val="center"/>
          </w:tcPr>
          <w:p w14:paraId="2A86AF83" w14:textId="77777777" w:rsidR="00687925" w:rsidRPr="00687925" w:rsidRDefault="00687925" w:rsidP="00687925">
            <w:pPr>
              <w:spacing w:line="240" w:lineRule="auto"/>
              <w:jc w:val="center"/>
              <w:rPr>
                <w:rFonts w:cs="Times New Roman"/>
                <w:b/>
                <w:sz w:val="21"/>
                <w:szCs w:val="21"/>
              </w:rPr>
            </w:pPr>
            <w:r w:rsidRPr="00687925">
              <w:rPr>
                <w:rFonts w:cs="Times New Roman"/>
                <w:b/>
                <w:sz w:val="21"/>
                <w:szCs w:val="21"/>
              </w:rPr>
              <w:t>H</w:t>
            </w:r>
            <w:r w:rsidRPr="00687925">
              <w:rPr>
                <w:rFonts w:cs="Times New Roman"/>
                <w:b/>
                <w:sz w:val="21"/>
                <w:szCs w:val="21"/>
                <w:vertAlign w:val="subscript"/>
              </w:rPr>
              <w:t>2</w:t>
            </w:r>
            <w:r w:rsidRPr="00687925">
              <w:rPr>
                <w:rFonts w:cs="Times New Roman"/>
                <w:b/>
                <w:sz w:val="21"/>
                <w:szCs w:val="21"/>
              </w:rPr>
              <w:t>S</w:t>
            </w:r>
          </w:p>
        </w:tc>
      </w:tr>
      <w:tr w:rsidR="00687925" w:rsidRPr="00687925" w14:paraId="7BB0291F" w14:textId="77777777" w:rsidTr="00292A04">
        <w:trPr>
          <w:trHeight w:val="284"/>
          <w:jc w:val="center"/>
        </w:trPr>
        <w:tc>
          <w:tcPr>
            <w:tcW w:w="1645" w:type="dxa"/>
            <w:tcBorders>
              <w:bottom w:val="single" w:sz="12" w:space="0" w:color="auto"/>
              <w:right w:val="single" w:sz="4" w:space="0" w:color="auto"/>
            </w:tcBorders>
            <w:vAlign w:val="center"/>
          </w:tcPr>
          <w:p w14:paraId="27615A36" w14:textId="77777777" w:rsidR="00687925" w:rsidRPr="00687925" w:rsidRDefault="00687925" w:rsidP="00687925">
            <w:pPr>
              <w:spacing w:line="240" w:lineRule="auto"/>
              <w:jc w:val="center"/>
              <w:rPr>
                <w:rFonts w:cs="Times New Roman"/>
                <w:sz w:val="21"/>
                <w:szCs w:val="21"/>
              </w:rPr>
            </w:pPr>
            <w:r w:rsidRPr="00687925">
              <w:rPr>
                <w:rFonts w:cs="Times New Roman"/>
                <w:sz w:val="21"/>
                <w:szCs w:val="21"/>
              </w:rPr>
              <w:t>含量（</w:t>
            </w:r>
            <w:r w:rsidRPr="00687925">
              <w:rPr>
                <w:rFonts w:cs="Times New Roman" w:hint="eastAsia"/>
                <w:sz w:val="21"/>
                <w:szCs w:val="21"/>
              </w:rPr>
              <w:t>体积分数）</w:t>
            </w:r>
          </w:p>
        </w:tc>
        <w:tc>
          <w:tcPr>
            <w:tcW w:w="1276" w:type="dxa"/>
            <w:tcBorders>
              <w:left w:val="single" w:sz="4" w:space="0" w:color="auto"/>
              <w:bottom w:val="single" w:sz="12" w:space="0" w:color="auto"/>
            </w:tcBorders>
            <w:vAlign w:val="center"/>
          </w:tcPr>
          <w:p w14:paraId="5CCE8961" w14:textId="77777777" w:rsidR="00687925" w:rsidRPr="00687925" w:rsidRDefault="00687925" w:rsidP="00687925">
            <w:pPr>
              <w:spacing w:line="240" w:lineRule="auto"/>
              <w:jc w:val="center"/>
              <w:rPr>
                <w:rFonts w:cs="Times New Roman"/>
                <w:sz w:val="21"/>
                <w:szCs w:val="21"/>
              </w:rPr>
            </w:pPr>
            <w:r w:rsidRPr="00687925">
              <w:rPr>
                <w:rFonts w:cs="Times New Roman" w:hint="eastAsia"/>
                <w:sz w:val="21"/>
                <w:szCs w:val="21"/>
              </w:rPr>
              <w:t>50%-80%</w:t>
            </w:r>
          </w:p>
        </w:tc>
        <w:tc>
          <w:tcPr>
            <w:tcW w:w="1559" w:type="dxa"/>
            <w:tcBorders>
              <w:top w:val="single" w:sz="4" w:space="0" w:color="auto"/>
              <w:left w:val="single" w:sz="4" w:space="0" w:color="auto"/>
              <w:bottom w:val="single" w:sz="12" w:space="0" w:color="auto"/>
              <w:right w:val="single" w:sz="4" w:space="0" w:color="auto"/>
            </w:tcBorders>
            <w:vAlign w:val="center"/>
          </w:tcPr>
          <w:p w14:paraId="7A793E2E" w14:textId="77777777" w:rsidR="00687925" w:rsidRPr="00687925" w:rsidRDefault="00687925" w:rsidP="00687925">
            <w:pPr>
              <w:spacing w:line="240" w:lineRule="auto"/>
              <w:jc w:val="center"/>
              <w:rPr>
                <w:rFonts w:cs="Times New Roman"/>
                <w:sz w:val="21"/>
                <w:szCs w:val="21"/>
              </w:rPr>
            </w:pPr>
            <w:r w:rsidRPr="00687925">
              <w:rPr>
                <w:rFonts w:cs="Times New Roman" w:hint="eastAsia"/>
                <w:sz w:val="21"/>
                <w:szCs w:val="21"/>
              </w:rPr>
              <w:t>20%-40%</w:t>
            </w:r>
          </w:p>
        </w:tc>
        <w:tc>
          <w:tcPr>
            <w:tcW w:w="1134" w:type="dxa"/>
            <w:tcBorders>
              <w:top w:val="single" w:sz="4" w:space="0" w:color="auto"/>
              <w:left w:val="single" w:sz="4" w:space="0" w:color="auto"/>
              <w:bottom w:val="single" w:sz="12" w:space="0" w:color="auto"/>
              <w:right w:val="single" w:sz="4" w:space="0" w:color="auto"/>
            </w:tcBorders>
            <w:vAlign w:val="center"/>
          </w:tcPr>
          <w:p w14:paraId="185352CA" w14:textId="77777777" w:rsidR="00687925" w:rsidRPr="00687925" w:rsidRDefault="00687925" w:rsidP="00687925">
            <w:pPr>
              <w:spacing w:line="240" w:lineRule="auto"/>
              <w:jc w:val="center"/>
              <w:rPr>
                <w:rFonts w:cs="Times New Roman"/>
                <w:sz w:val="21"/>
                <w:szCs w:val="21"/>
              </w:rPr>
            </w:pPr>
            <w:r w:rsidRPr="00687925">
              <w:rPr>
                <w:rFonts w:cs="Times New Roman" w:hint="eastAsia"/>
                <w:sz w:val="21"/>
                <w:szCs w:val="21"/>
              </w:rPr>
              <w:t>5%</w:t>
            </w:r>
          </w:p>
        </w:tc>
        <w:tc>
          <w:tcPr>
            <w:tcW w:w="993" w:type="dxa"/>
            <w:tcBorders>
              <w:top w:val="single" w:sz="4" w:space="0" w:color="auto"/>
              <w:left w:val="single" w:sz="4" w:space="0" w:color="auto"/>
              <w:bottom w:val="single" w:sz="12" w:space="0" w:color="auto"/>
              <w:right w:val="single" w:sz="4" w:space="0" w:color="auto"/>
            </w:tcBorders>
            <w:vAlign w:val="center"/>
          </w:tcPr>
          <w:p w14:paraId="4F9BCE66" w14:textId="77777777" w:rsidR="00687925" w:rsidRPr="00687925" w:rsidRDefault="00687925" w:rsidP="00687925">
            <w:pPr>
              <w:spacing w:line="240" w:lineRule="auto"/>
              <w:jc w:val="center"/>
              <w:rPr>
                <w:rFonts w:cs="Times New Roman"/>
                <w:sz w:val="21"/>
                <w:szCs w:val="21"/>
              </w:rPr>
            </w:pPr>
            <w:r w:rsidRPr="00687925">
              <w:rPr>
                <w:rFonts w:cs="Times New Roman" w:hint="eastAsia"/>
                <w:sz w:val="21"/>
                <w:szCs w:val="21"/>
              </w:rPr>
              <w:t>1%</w:t>
            </w:r>
          </w:p>
        </w:tc>
        <w:tc>
          <w:tcPr>
            <w:tcW w:w="850" w:type="dxa"/>
            <w:tcBorders>
              <w:top w:val="single" w:sz="6" w:space="0" w:color="auto"/>
              <w:left w:val="single" w:sz="4" w:space="0" w:color="auto"/>
              <w:bottom w:val="single" w:sz="12" w:space="0" w:color="auto"/>
              <w:right w:val="single" w:sz="4" w:space="0" w:color="auto"/>
            </w:tcBorders>
            <w:vAlign w:val="center"/>
          </w:tcPr>
          <w:p w14:paraId="2749EFAE" w14:textId="77777777" w:rsidR="00687925" w:rsidRPr="00687925" w:rsidRDefault="00687925" w:rsidP="00687925">
            <w:pPr>
              <w:spacing w:line="240" w:lineRule="auto"/>
              <w:jc w:val="center"/>
              <w:rPr>
                <w:rFonts w:cs="Times New Roman"/>
                <w:sz w:val="21"/>
                <w:szCs w:val="21"/>
              </w:rPr>
            </w:pPr>
            <w:r w:rsidRPr="00687925">
              <w:rPr>
                <w:rFonts w:cs="Times New Roman" w:hint="eastAsia"/>
                <w:sz w:val="21"/>
                <w:szCs w:val="21"/>
              </w:rPr>
              <w:t>0.4%</w:t>
            </w:r>
          </w:p>
        </w:tc>
        <w:tc>
          <w:tcPr>
            <w:tcW w:w="1275" w:type="dxa"/>
            <w:tcBorders>
              <w:left w:val="single" w:sz="4" w:space="0" w:color="auto"/>
              <w:bottom w:val="single" w:sz="12" w:space="0" w:color="auto"/>
              <w:right w:val="nil"/>
            </w:tcBorders>
            <w:vAlign w:val="center"/>
          </w:tcPr>
          <w:p w14:paraId="5A7CAAC5" w14:textId="77777777" w:rsidR="00687925" w:rsidRPr="00687925" w:rsidRDefault="00687925" w:rsidP="00687925">
            <w:pPr>
              <w:spacing w:line="240" w:lineRule="auto"/>
              <w:jc w:val="center"/>
              <w:rPr>
                <w:rFonts w:cs="Times New Roman"/>
                <w:sz w:val="21"/>
                <w:szCs w:val="21"/>
              </w:rPr>
            </w:pPr>
            <w:r w:rsidRPr="00687925">
              <w:rPr>
                <w:rFonts w:cs="Times New Roman"/>
                <w:sz w:val="21"/>
                <w:szCs w:val="21"/>
              </w:rPr>
              <w:t>0.</w:t>
            </w:r>
            <w:r w:rsidRPr="00687925">
              <w:rPr>
                <w:rFonts w:cs="Times New Roman" w:hint="eastAsia"/>
                <w:sz w:val="21"/>
                <w:szCs w:val="21"/>
              </w:rPr>
              <w:t>05%-0.1%</w:t>
            </w:r>
          </w:p>
        </w:tc>
      </w:tr>
    </w:tbl>
    <w:p w14:paraId="30267722" w14:textId="77777777" w:rsidR="0098237F" w:rsidRPr="00A522AD" w:rsidRDefault="00473B4B" w:rsidP="00473B4B">
      <w:pPr>
        <w:widowControl w:val="0"/>
        <w:spacing w:beforeLines="50" w:before="156"/>
        <w:ind w:firstLineChars="200" w:firstLine="480"/>
        <w:jc w:val="both"/>
        <w:rPr>
          <w:rFonts w:cs="Times New Roman"/>
          <w:u w:val="single"/>
        </w:rPr>
      </w:pPr>
      <w:r w:rsidRPr="00A522AD">
        <w:rPr>
          <w:rFonts w:cs="Times New Roman" w:hint="eastAsia"/>
          <w:u w:val="single"/>
        </w:rPr>
        <w:t>干法脱硫的脱硫效率可达到</w:t>
      </w:r>
      <w:r w:rsidRPr="00A522AD">
        <w:rPr>
          <w:rFonts w:cs="Times New Roman" w:hint="eastAsia"/>
          <w:u w:val="single"/>
        </w:rPr>
        <w:t>99%</w:t>
      </w:r>
      <w:r w:rsidRPr="00A522AD">
        <w:rPr>
          <w:rFonts w:cs="Times New Roman" w:hint="eastAsia"/>
          <w:u w:val="single"/>
        </w:rPr>
        <w:t>以上，经脱硫处理的沼气的含硫量小于城市煤气质量规定的</w:t>
      </w:r>
      <w:r w:rsidRPr="00A522AD">
        <w:rPr>
          <w:rFonts w:cs="Times New Roman" w:hint="eastAsia"/>
          <w:u w:val="single"/>
        </w:rPr>
        <w:t>20mg/m</w:t>
      </w:r>
      <w:r w:rsidRPr="00A522AD">
        <w:rPr>
          <w:rFonts w:cs="Times New Roman" w:hint="eastAsia"/>
          <w:u w:val="single"/>
          <w:vertAlign w:val="superscript"/>
        </w:rPr>
        <w:t>3</w:t>
      </w:r>
      <w:r w:rsidRPr="00A522AD">
        <w:rPr>
          <w:rFonts w:cs="Times New Roman" w:hint="eastAsia"/>
          <w:u w:val="single"/>
        </w:rPr>
        <w:t>，属于清洁能源。</w:t>
      </w:r>
      <w:r w:rsidR="00687925" w:rsidRPr="00A522AD">
        <w:rPr>
          <w:rFonts w:cs="Times New Roman"/>
          <w:u w:val="single"/>
        </w:rPr>
        <w:t>本项目产生的沼气经脱硫、脱水、净化</w:t>
      </w:r>
      <w:r w:rsidR="00687925" w:rsidRPr="00A522AD">
        <w:rPr>
          <w:rFonts w:cs="Times New Roman" w:hint="eastAsia"/>
          <w:u w:val="single"/>
        </w:rPr>
        <w:t>处理</w:t>
      </w:r>
      <w:r w:rsidR="00687925" w:rsidRPr="00A522AD">
        <w:rPr>
          <w:rFonts w:cs="Times New Roman"/>
          <w:u w:val="single"/>
        </w:rPr>
        <w:t>后，</w:t>
      </w:r>
      <w:r w:rsidR="00A522AD" w:rsidRPr="00A522AD">
        <w:rPr>
          <w:rFonts w:cs="Times New Roman"/>
          <w:u w:val="single"/>
        </w:rPr>
        <w:t>不能利用的</w:t>
      </w:r>
      <w:r w:rsidR="00687925" w:rsidRPr="00A522AD">
        <w:rPr>
          <w:rFonts w:cs="Times New Roman" w:hint="eastAsia"/>
          <w:u w:val="single"/>
        </w:rPr>
        <w:t>全部</w:t>
      </w:r>
      <w:r w:rsidR="00A522AD" w:rsidRPr="00A522AD">
        <w:rPr>
          <w:rFonts w:cs="Times New Roman" w:hint="eastAsia"/>
          <w:u w:val="single"/>
        </w:rPr>
        <w:t>通过火炬</w:t>
      </w:r>
      <w:r w:rsidRPr="00A522AD">
        <w:rPr>
          <w:rFonts w:cs="Times New Roman" w:hint="eastAsia"/>
          <w:u w:val="single"/>
        </w:rPr>
        <w:t>燃烧</w:t>
      </w:r>
      <w:r w:rsidR="00687925" w:rsidRPr="00A522AD">
        <w:rPr>
          <w:rFonts w:cs="Times New Roman" w:hint="eastAsia"/>
          <w:u w:val="single"/>
        </w:rPr>
        <w:t>。</w:t>
      </w:r>
    </w:p>
    <w:p w14:paraId="4EB52A58" w14:textId="77777777" w:rsidR="00932574" w:rsidRPr="00932574" w:rsidRDefault="00932574">
      <w:pPr>
        <w:widowControl w:val="0"/>
        <w:spacing w:beforeLines="50" w:before="156"/>
        <w:ind w:firstLineChars="200" w:firstLine="480"/>
        <w:jc w:val="both"/>
        <w:rPr>
          <w:rFonts w:cs="Times New Roman"/>
          <w:color w:val="FF0000"/>
          <w:kern w:val="2"/>
          <w:u w:val="single"/>
        </w:rPr>
      </w:pPr>
      <w:r w:rsidRPr="00932574">
        <w:rPr>
          <w:rFonts w:cs="Times New Roman"/>
          <w:u w:val="single"/>
        </w:rPr>
        <w:t>根据《排放源统计调查产排污核算方法和系数手册（</w:t>
      </w:r>
      <w:r w:rsidRPr="00932574">
        <w:rPr>
          <w:rFonts w:cs="Times New Roman"/>
          <w:u w:val="single"/>
        </w:rPr>
        <w:t>2021.06.24</w:t>
      </w:r>
      <w:r w:rsidRPr="00932574">
        <w:rPr>
          <w:rFonts w:cs="Times New Roman"/>
          <w:u w:val="single"/>
        </w:rPr>
        <w:t>）》中各种燃料燃烧时产生污染物系数，沼气燃烧</w:t>
      </w:r>
      <w:r w:rsidRPr="00932574">
        <w:rPr>
          <w:rFonts w:cs="Times New Roman"/>
          <w:u w:val="single"/>
        </w:rPr>
        <w:t>SO</w:t>
      </w:r>
      <w:r w:rsidRPr="00932574">
        <w:rPr>
          <w:rFonts w:cs="Times New Roman"/>
          <w:u w:val="single"/>
          <w:vertAlign w:val="subscript"/>
        </w:rPr>
        <w:t>2</w:t>
      </w:r>
      <w:r w:rsidRPr="00932574">
        <w:rPr>
          <w:rFonts w:cs="Times New Roman"/>
          <w:u w:val="single"/>
        </w:rPr>
        <w:t>产生系数为</w:t>
      </w:r>
      <w:r w:rsidRPr="00932574">
        <w:rPr>
          <w:rFonts w:cs="Times New Roman"/>
          <w:u w:val="single"/>
        </w:rPr>
        <w:t>8.36×10</w:t>
      </w:r>
      <w:r w:rsidRPr="00932574">
        <w:rPr>
          <w:rFonts w:cs="Times New Roman"/>
          <w:u w:val="single"/>
          <w:vertAlign w:val="superscript"/>
        </w:rPr>
        <w:t>-5</w:t>
      </w:r>
      <w:r w:rsidRPr="00932574">
        <w:rPr>
          <w:rFonts w:cs="Times New Roman"/>
          <w:u w:val="single"/>
        </w:rPr>
        <w:t>千克</w:t>
      </w:r>
      <w:r w:rsidRPr="00932574">
        <w:rPr>
          <w:rFonts w:cs="Times New Roman"/>
          <w:u w:val="single"/>
        </w:rPr>
        <w:t>/</w:t>
      </w:r>
      <w:r w:rsidRPr="00932574">
        <w:rPr>
          <w:rFonts w:cs="Times New Roman"/>
          <w:u w:val="single"/>
        </w:rPr>
        <w:t>立方米</w:t>
      </w:r>
      <w:r w:rsidRPr="00932574">
        <w:rPr>
          <w:rFonts w:cs="Times New Roman"/>
          <w:u w:val="single"/>
        </w:rPr>
        <w:t>-</w:t>
      </w:r>
      <w:r w:rsidRPr="00932574">
        <w:rPr>
          <w:rFonts w:cs="Times New Roman"/>
          <w:u w:val="single"/>
        </w:rPr>
        <w:t>原料，</w:t>
      </w:r>
      <w:r w:rsidRPr="00932574">
        <w:rPr>
          <w:rFonts w:cs="Times New Roman"/>
          <w:u w:val="single"/>
        </w:rPr>
        <w:t>NOx</w:t>
      </w:r>
      <w:r w:rsidRPr="00932574">
        <w:rPr>
          <w:rFonts w:cs="Times New Roman"/>
          <w:u w:val="single"/>
        </w:rPr>
        <w:t>产生系数为</w:t>
      </w:r>
      <w:r w:rsidRPr="00932574">
        <w:rPr>
          <w:rFonts w:cs="Times New Roman"/>
          <w:u w:val="single"/>
        </w:rPr>
        <w:t>2.74×10</w:t>
      </w:r>
      <w:r w:rsidRPr="00932574">
        <w:rPr>
          <w:rFonts w:cs="Times New Roman"/>
          <w:u w:val="single"/>
          <w:vertAlign w:val="superscript"/>
        </w:rPr>
        <w:t>-3</w:t>
      </w:r>
      <w:r w:rsidRPr="00932574">
        <w:rPr>
          <w:rFonts w:cs="Times New Roman"/>
          <w:u w:val="single"/>
        </w:rPr>
        <w:t>千克</w:t>
      </w:r>
      <w:r w:rsidRPr="00932574">
        <w:rPr>
          <w:rFonts w:cs="Times New Roman"/>
          <w:u w:val="single"/>
        </w:rPr>
        <w:t>/</w:t>
      </w:r>
      <w:r w:rsidRPr="00932574">
        <w:rPr>
          <w:rFonts w:cs="Times New Roman"/>
          <w:u w:val="single"/>
        </w:rPr>
        <w:t>立方米</w:t>
      </w:r>
      <w:r w:rsidRPr="00932574">
        <w:rPr>
          <w:rFonts w:cs="Times New Roman"/>
          <w:u w:val="single"/>
        </w:rPr>
        <w:t>-</w:t>
      </w:r>
      <w:r w:rsidRPr="00932574">
        <w:rPr>
          <w:rFonts w:cs="Times New Roman"/>
          <w:u w:val="single"/>
        </w:rPr>
        <w:t>原料，烟尘产生系数为</w:t>
      </w:r>
      <w:r w:rsidRPr="00932574">
        <w:rPr>
          <w:rFonts w:cs="Times New Roman"/>
          <w:u w:val="single"/>
        </w:rPr>
        <w:t>5.75×10</w:t>
      </w:r>
      <w:r w:rsidRPr="00932574">
        <w:rPr>
          <w:rFonts w:cs="Times New Roman"/>
          <w:u w:val="single"/>
          <w:vertAlign w:val="superscript"/>
        </w:rPr>
        <w:t>-5</w:t>
      </w:r>
      <w:r w:rsidRPr="00932574">
        <w:rPr>
          <w:rFonts w:cs="Times New Roman"/>
          <w:u w:val="single"/>
        </w:rPr>
        <w:t>千克</w:t>
      </w:r>
      <w:r w:rsidRPr="00932574">
        <w:rPr>
          <w:rFonts w:cs="Times New Roman"/>
          <w:u w:val="single"/>
        </w:rPr>
        <w:t>/</w:t>
      </w:r>
      <w:r w:rsidRPr="00932574">
        <w:rPr>
          <w:rFonts w:cs="Times New Roman"/>
          <w:u w:val="single"/>
        </w:rPr>
        <w:t>立方米</w:t>
      </w:r>
      <w:r w:rsidRPr="00932574">
        <w:rPr>
          <w:rFonts w:cs="Times New Roman"/>
          <w:u w:val="single"/>
        </w:rPr>
        <w:t>-</w:t>
      </w:r>
      <w:r w:rsidRPr="00932574">
        <w:rPr>
          <w:rFonts w:cs="Times New Roman"/>
          <w:u w:val="single"/>
        </w:rPr>
        <w:t>原料，废气产生量为</w:t>
      </w:r>
      <w:r w:rsidRPr="00932574">
        <w:rPr>
          <w:rFonts w:cs="Times New Roman"/>
          <w:u w:val="single"/>
        </w:rPr>
        <w:t>107753</w:t>
      </w:r>
      <w:r w:rsidRPr="00932574">
        <w:rPr>
          <w:rFonts w:cs="Times New Roman"/>
          <w:u w:val="single"/>
        </w:rPr>
        <w:t>万立方米</w:t>
      </w:r>
      <w:r w:rsidRPr="00932574">
        <w:rPr>
          <w:rFonts w:cs="Times New Roman"/>
          <w:u w:val="single"/>
        </w:rPr>
        <w:t>/</w:t>
      </w:r>
      <w:r w:rsidRPr="00932574">
        <w:rPr>
          <w:rFonts w:cs="Times New Roman"/>
          <w:u w:val="single"/>
        </w:rPr>
        <w:t>万立方米</w:t>
      </w:r>
      <w:r w:rsidRPr="00932574">
        <w:rPr>
          <w:rFonts w:cs="Times New Roman"/>
          <w:u w:val="single"/>
        </w:rPr>
        <w:t>-</w:t>
      </w:r>
      <w:r w:rsidRPr="00932574">
        <w:rPr>
          <w:rFonts w:cs="Times New Roman"/>
          <w:u w:val="single"/>
        </w:rPr>
        <w:t>产品。项目每年燃烧沼气</w:t>
      </w:r>
      <w:r w:rsidRPr="00932574">
        <w:rPr>
          <w:rFonts w:cs="Times New Roman" w:hint="eastAsia"/>
          <w:szCs w:val="20"/>
          <w:u w:val="single"/>
        </w:rPr>
        <w:t>10770</w:t>
      </w:r>
      <w:r w:rsidRPr="00932574">
        <w:rPr>
          <w:rFonts w:cs="Times New Roman"/>
          <w:u w:val="single"/>
        </w:rPr>
        <w:t>m</w:t>
      </w:r>
      <w:r w:rsidRPr="00932574">
        <w:rPr>
          <w:rFonts w:cs="Times New Roman"/>
          <w:u w:val="single"/>
          <w:vertAlign w:val="superscript"/>
        </w:rPr>
        <w:t>3</w:t>
      </w:r>
      <w:r w:rsidRPr="00932574">
        <w:rPr>
          <w:rFonts w:cs="Times New Roman"/>
          <w:u w:val="single"/>
        </w:rPr>
        <w:t>，</w:t>
      </w:r>
      <w:r w:rsidRPr="00946EAC">
        <w:rPr>
          <w:rFonts w:cs="Times New Roman"/>
          <w:u w:val="single"/>
        </w:rPr>
        <w:t>废气产生量</w:t>
      </w:r>
      <w:r w:rsidR="00946EAC" w:rsidRPr="00946EAC">
        <w:rPr>
          <w:rFonts w:cs="Times New Roman" w:hint="eastAsia"/>
          <w:u w:val="single"/>
        </w:rPr>
        <w:t>1160499810</w:t>
      </w:r>
      <w:r w:rsidRPr="00946EAC">
        <w:rPr>
          <w:rFonts w:cs="Times New Roman"/>
          <w:u w:val="single"/>
        </w:rPr>
        <w:t>m³</w:t>
      </w:r>
      <w:r w:rsidRPr="00946EAC">
        <w:rPr>
          <w:rFonts w:cs="Times New Roman"/>
          <w:u w:val="single"/>
        </w:rPr>
        <w:t>，因此项目燃烧沼气</w:t>
      </w:r>
      <w:r w:rsidRPr="00946EAC">
        <w:rPr>
          <w:rFonts w:cs="Times New Roman"/>
          <w:u w:val="single"/>
        </w:rPr>
        <w:t>NOx</w:t>
      </w:r>
      <w:r w:rsidRPr="00946EAC">
        <w:rPr>
          <w:rFonts w:cs="Times New Roman"/>
          <w:u w:val="single"/>
        </w:rPr>
        <w:t>产生量为</w:t>
      </w:r>
      <w:r w:rsidR="00946EAC" w:rsidRPr="00946EAC">
        <w:rPr>
          <w:rFonts w:cs="Times New Roman" w:hint="eastAsia"/>
          <w:u w:val="single"/>
        </w:rPr>
        <w:t>29.51</w:t>
      </w:r>
      <w:r w:rsidRPr="00946EAC">
        <w:rPr>
          <w:rFonts w:cs="Times New Roman"/>
          <w:u w:val="single"/>
        </w:rPr>
        <w:t>kg/a</w:t>
      </w:r>
      <w:r w:rsidRPr="00946EAC">
        <w:rPr>
          <w:rFonts w:cs="Times New Roman"/>
          <w:u w:val="single"/>
        </w:rPr>
        <w:t>（</w:t>
      </w:r>
      <w:r w:rsidRPr="00946EAC">
        <w:rPr>
          <w:rFonts w:cs="Times New Roman"/>
          <w:u w:val="single"/>
        </w:rPr>
        <w:t>0.0</w:t>
      </w:r>
      <w:r w:rsidR="00946EAC" w:rsidRPr="00946EAC">
        <w:rPr>
          <w:rFonts w:cs="Times New Roman" w:hint="eastAsia"/>
          <w:u w:val="single"/>
        </w:rPr>
        <w:t>03</w:t>
      </w:r>
      <w:r w:rsidRPr="00946EAC">
        <w:rPr>
          <w:rFonts w:cs="Times New Roman"/>
          <w:u w:val="single"/>
        </w:rPr>
        <w:t>kg/h</w:t>
      </w:r>
      <w:r w:rsidRPr="00946EAC">
        <w:rPr>
          <w:rFonts w:cs="Times New Roman"/>
          <w:u w:val="single"/>
        </w:rPr>
        <w:t>），浓度</w:t>
      </w:r>
      <w:r w:rsidRPr="00946EAC">
        <w:rPr>
          <w:rFonts w:cs="Times New Roman"/>
          <w:u w:val="single"/>
        </w:rPr>
        <w:t>0.02</w:t>
      </w:r>
      <w:r w:rsidR="00946EAC" w:rsidRPr="00946EAC">
        <w:rPr>
          <w:rFonts w:cs="Times New Roman" w:hint="eastAsia"/>
          <w:u w:val="single"/>
        </w:rPr>
        <w:t>5</w:t>
      </w:r>
      <w:r w:rsidRPr="00946EAC">
        <w:rPr>
          <w:rFonts w:cs="Times New Roman"/>
          <w:u w:val="single"/>
        </w:rPr>
        <w:t>mg/m³</w:t>
      </w:r>
      <w:r w:rsidRPr="00946EAC">
        <w:rPr>
          <w:rFonts w:cs="Times New Roman"/>
          <w:u w:val="single"/>
        </w:rPr>
        <w:t>；</w:t>
      </w:r>
      <w:r w:rsidRPr="00946EAC">
        <w:rPr>
          <w:rFonts w:cs="Times New Roman"/>
          <w:u w:val="single"/>
        </w:rPr>
        <w:t>SO</w:t>
      </w:r>
      <w:r w:rsidRPr="00946EAC">
        <w:rPr>
          <w:rFonts w:cs="Times New Roman"/>
          <w:u w:val="single"/>
          <w:vertAlign w:val="subscript"/>
        </w:rPr>
        <w:t>2</w:t>
      </w:r>
      <w:r w:rsidRPr="00946EAC">
        <w:rPr>
          <w:rFonts w:cs="Times New Roman"/>
          <w:u w:val="single"/>
        </w:rPr>
        <w:t>产生量为</w:t>
      </w:r>
      <w:r w:rsidR="00946EAC" w:rsidRPr="00946EAC">
        <w:rPr>
          <w:rFonts w:cs="Times New Roman" w:hint="eastAsia"/>
          <w:u w:val="single"/>
        </w:rPr>
        <w:t>0.9</w:t>
      </w:r>
      <w:r w:rsidRPr="00946EAC">
        <w:rPr>
          <w:rFonts w:cs="Times New Roman"/>
          <w:u w:val="single"/>
        </w:rPr>
        <w:t>kg/a</w:t>
      </w:r>
      <w:r w:rsidRPr="00946EAC">
        <w:rPr>
          <w:rFonts w:cs="Times New Roman"/>
          <w:u w:val="single"/>
        </w:rPr>
        <w:t>（</w:t>
      </w:r>
      <w:r w:rsidR="00946EAC" w:rsidRPr="00946EAC">
        <w:rPr>
          <w:rFonts w:cs="Times New Roman" w:hint="eastAsia"/>
          <w:u w:val="single"/>
        </w:rPr>
        <w:t>1.027</w:t>
      </w:r>
      <w:r w:rsidRPr="00946EAC">
        <w:rPr>
          <w:rFonts w:cs="Times New Roman"/>
          <w:u w:val="single"/>
        </w:rPr>
        <w:t>×10</w:t>
      </w:r>
      <w:r w:rsidRPr="00946EAC">
        <w:rPr>
          <w:rFonts w:cs="Times New Roman"/>
          <w:u w:val="single"/>
          <w:vertAlign w:val="superscript"/>
        </w:rPr>
        <w:t>-4</w:t>
      </w:r>
      <w:r w:rsidRPr="00946EAC">
        <w:rPr>
          <w:rFonts w:cs="Times New Roman"/>
          <w:u w:val="single"/>
        </w:rPr>
        <w:t>kg/h</w:t>
      </w:r>
      <w:r w:rsidRPr="00946EAC">
        <w:rPr>
          <w:rFonts w:cs="Times New Roman"/>
          <w:u w:val="single"/>
        </w:rPr>
        <w:t>），浓度</w:t>
      </w:r>
      <w:r w:rsidR="00946EAC" w:rsidRPr="00946EAC">
        <w:rPr>
          <w:rFonts w:cs="Times New Roman" w:hint="eastAsia"/>
          <w:u w:val="single"/>
        </w:rPr>
        <w:t>7.76</w:t>
      </w:r>
      <w:r w:rsidRPr="00946EAC">
        <w:rPr>
          <w:rFonts w:cs="Times New Roman"/>
          <w:u w:val="single"/>
        </w:rPr>
        <w:t>×10</w:t>
      </w:r>
      <w:r w:rsidRPr="00946EAC">
        <w:rPr>
          <w:rFonts w:cs="Times New Roman"/>
          <w:u w:val="single"/>
          <w:vertAlign w:val="superscript"/>
        </w:rPr>
        <w:t>-4</w:t>
      </w:r>
      <w:r w:rsidRPr="00946EAC">
        <w:rPr>
          <w:rFonts w:cs="Times New Roman"/>
          <w:u w:val="single"/>
        </w:rPr>
        <w:t>mg/m³</w:t>
      </w:r>
      <w:r w:rsidRPr="00946EAC">
        <w:rPr>
          <w:rFonts w:cs="Times New Roman"/>
          <w:u w:val="single"/>
        </w:rPr>
        <w:t>；颗粒物产生量为</w:t>
      </w:r>
      <w:r w:rsidR="00946EAC" w:rsidRPr="00946EAC">
        <w:rPr>
          <w:rFonts w:cs="Times New Roman" w:hint="eastAsia"/>
          <w:u w:val="single"/>
        </w:rPr>
        <w:t>0.62</w:t>
      </w:r>
      <w:r w:rsidRPr="00946EAC">
        <w:rPr>
          <w:rFonts w:cs="Times New Roman"/>
          <w:u w:val="single"/>
        </w:rPr>
        <w:t>kg/a</w:t>
      </w:r>
      <w:r w:rsidRPr="00946EAC">
        <w:rPr>
          <w:rFonts w:cs="Times New Roman"/>
          <w:u w:val="single"/>
        </w:rPr>
        <w:t>（</w:t>
      </w:r>
      <w:r w:rsidR="00946EAC" w:rsidRPr="00946EAC">
        <w:rPr>
          <w:rFonts w:cs="Times New Roman" w:hint="eastAsia"/>
          <w:u w:val="single"/>
        </w:rPr>
        <w:t>7.08</w:t>
      </w:r>
      <w:r w:rsidRPr="00946EAC">
        <w:rPr>
          <w:rFonts w:cs="Times New Roman"/>
          <w:u w:val="single"/>
        </w:rPr>
        <w:t>×10</w:t>
      </w:r>
      <w:r w:rsidRPr="00946EAC">
        <w:rPr>
          <w:rFonts w:cs="Times New Roman"/>
          <w:u w:val="single"/>
          <w:vertAlign w:val="superscript"/>
        </w:rPr>
        <w:t>-</w:t>
      </w:r>
      <w:r w:rsidR="00946EAC" w:rsidRPr="00946EAC">
        <w:rPr>
          <w:rFonts w:cs="Times New Roman" w:hint="eastAsia"/>
          <w:u w:val="single"/>
          <w:vertAlign w:val="superscript"/>
        </w:rPr>
        <w:t>5</w:t>
      </w:r>
      <w:r w:rsidRPr="00946EAC">
        <w:rPr>
          <w:rFonts w:cs="Times New Roman"/>
          <w:u w:val="single"/>
        </w:rPr>
        <w:t>kg/h</w:t>
      </w:r>
      <w:r w:rsidRPr="00946EAC">
        <w:rPr>
          <w:rFonts w:cs="Times New Roman"/>
          <w:u w:val="single"/>
        </w:rPr>
        <w:t>），浓度</w:t>
      </w:r>
      <w:r w:rsidRPr="00946EAC">
        <w:rPr>
          <w:rFonts w:cs="Times New Roman"/>
          <w:u w:val="single"/>
        </w:rPr>
        <w:t>5.</w:t>
      </w:r>
      <w:r w:rsidR="00946EAC" w:rsidRPr="00946EAC">
        <w:rPr>
          <w:rFonts w:cs="Times New Roman" w:hint="eastAsia"/>
          <w:u w:val="single"/>
        </w:rPr>
        <w:t>34</w:t>
      </w:r>
      <w:r w:rsidRPr="00946EAC">
        <w:rPr>
          <w:rFonts w:cs="Times New Roman"/>
          <w:u w:val="single"/>
        </w:rPr>
        <w:t>×10</w:t>
      </w:r>
      <w:r w:rsidRPr="00946EAC">
        <w:rPr>
          <w:rFonts w:cs="Times New Roman"/>
          <w:u w:val="single"/>
          <w:vertAlign w:val="superscript"/>
        </w:rPr>
        <w:t>-4</w:t>
      </w:r>
      <w:r w:rsidRPr="00946EAC">
        <w:rPr>
          <w:rFonts w:cs="Times New Roman"/>
          <w:u w:val="single"/>
        </w:rPr>
        <w:t>mg/m³</w:t>
      </w:r>
      <w:r w:rsidRPr="00946EAC">
        <w:rPr>
          <w:rFonts w:cs="Times New Roman"/>
          <w:u w:val="single"/>
        </w:rPr>
        <w:t>。</w:t>
      </w:r>
    </w:p>
    <w:p w14:paraId="17264764" w14:textId="77777777" w:rsidR="006927D1" w:rsidRPr="00695EA5" w:rsidRDefault="0078398C">
      <w:pPr>
        <w:widowControl w:val="0"/>
        <w:spacing w:beforeLines="50" w:before="156"/>
        <w:ind w:firstLineChars="200" w:firstLine="480"/>
        <w:jc w:val="both"/>
        <w:rPr>
          <w:rFonts w:cs="Times New Roman"/>
          <w:kern w:val="2"/>
        </w:rPr>
      </w:pPr>
      <w:r w:rsidRPr="00695EA5">
        <w:rPr>
          <w:rFonts w:cs="Times New Roman" w:hint="eastAsia"/>
          <w:kern w:val="2"/>
        </w:rPr>
        <w:t>（</w:t>
      </w:r>
      <w:r w:rsidR="00695EA5" w:rsidRPr="00695EA5">
        <w:rPr>
          <w:rFonts w:cs="Times New Roman" w:hint="eastAsia"/>
          <w:kern w:val="2"/>
        </w:rPr>
        <w:t>5</w:t>
      </w:r>
      <w:r w:rsidRPr="00695EA5">
        <w:rPr>
          <w:rFonts w:cs="Times New Roman" w:hint="eastAsia"/>
          <w:kern w:val="2"/>
        </w:rPr>
        <w:t>）</w:t>
      </w:r>
      <w:r w:rsidRPr="00695EA5">
        <w:rPr>
          <w:rFonts w:cs="Times New Roman"/>
          <w:kern w:val="2"/>
        </w:rPr>
        <w:t>食堂油烟废气</w:t>
      </w:r>
    </w:p>
    <w:p w14:paraId="328D7D81" w14:textId="77777777" w:rsidR="006927D1" w:rsidRPr="00695EA5" w:rsidRDefault="0078398C" w:rsidP="00221138">
      <w:pPr>
        <w:pStyle w:val="afffffa"/>
        <w:ind w:firstLine="480"/>
        <w:jc w:val="both"/>
        <w:rPr>
          <w:rFonts w:ascii="Times New Roman" w:cs="Times New Roman"/>
        </w:rPr>
      </w:pPr>
      <w:r w:rsidRPr="00695EA5">
        <w:rPr>
          <w:rFonts w:ascii="Times New Roman" w:eastAsia="宋体" w:hAnsi="Times New Roman" w:cs="Times New Roman"/>
          <w:szCs w:val="24"/>
        </w:rPr>
        <w:t>根据建设方提供的资料，本项目为员工提供食宿，就餐人数为</w:t>
      </w:r>
      <w:r w:rsidRPr="00695EA5">
        <w:rPr>
          <w:rFonts w:ascii="Times New Roman" w:eastAsia="宋体" w:hAnsi="Times New Roman" w:cs="Times New Roman" w:hint="eastAsia"/>
          <w:szCs w:val="24"/>
        </w:rPr>
        <w:t>50</w:t>
      </w:r>
      <w:r w:rsidRPr="00695EA5">
        <w:rPr>
          <w:rFonts w:ascii="Times New Roman" w:eastAsia="宋体" w:hAnsi="Times New Roman" w:cs="Times New Roman"/>
          <w:szCs w:val="24"/>
        </w:rPr>
        <w:t>人，厨房油烟废气主要成分是动植物油烟。据统计，目前居民人均食用油用量约</w:t>
      </w:r>
      <w:r w:rsidRPr="00695EA5">
        <w:rPr>
          <w:rFonts w:ascii="Times New Roman" w:eastAsia="宋体" w:hAnsi="Times New Roman" w:cs="Times New Roman"/>
          <w:szCs w:val="24"/>
        </w:rPr>
        <w:t>30g/</w:t>
      </w:r>
      <w:r w:rsidRPr="00695EA5">
        <w:rPr>
          <w:rFonts w:ascii="Times New Roman" w:eastAsia="宋体" w:hAnsi="Times New Roman" w:cs="Times New Roman"/>
          <w:szCs w:val="24"/>
        </w:rPr>
        <w:t>人</w:t>
      </w:r>
      <w:r w:rsidRPr="00695EA5">
        <w:rPr>
          <w:rFonts w:ascii="Times New Roman" w:eastAsia="宋体" w:hAnsi="Times New Roman" w:cs="Times New Roman"/>
          <w:szCs w:val="24"/>
        </w:rPr>
        <w:t>·d</w:t>
      </w:r>
      <w:r w:rsidRPr="00695EA5">
        <w:rPr>
          <w:rFonts w:ascii="Times New Roman" w:eastAsia="宋体" w:hAnsi="Times New Roman" w:cs="Times New Roman"/>
          <w:szCs w:val="24"/>
        </w:rPr>
        <w:t>，一般油烟挥发量占总耗油量的</w:t>
      </w:r>
      <w:r w:rsidRPr="00695EA5">
        <w:rPr>
          <w:rFonts w:ascii="Times New Roman" w:eastAsia="宋体" w:hAnsi="Times New Roman" w:cs="Times New Roman" w:hint="eastAsia"/>
          <w:szCs w:val="24"/>
        </w:rPr>
        <w:t>3</w:t>
      </w:r>
      <w:r w:rsidRPr="00695EA5">
        <w:rPr>
          <w:rFonts w:ascii="Times New Roman" w:eastAsia="宋体" w:hAnsi="Times New Roman" w:cs="Times New Roman"/>
          <w:szCs w:val="24"/>
        </w:rPr>
        <w:t>%</w:t>
      </w:r>
      <w:r w:rsidRPr="00695EA5">
        <w:rPr>
          <w:rFonts w:ascii="Times New Roman" w:eastAsia="宋体" w:hAnsi="Times New Roman" w:cs="Times New Roman"/>
          <w:szCs w:val="24"/>
        </w:rPr>
        <w:t>，则食堂油烟产生量为</w:t>
      </w:r>
      <w:r w:rsidRPr="00695EA5">
        <w:rPr>
          <w:rFonts w:ascii="Times New Roman" w:eastAsia="宋体" w:hAnsi="Times New Roman" w:cs="Times New Roman" w:hint="eastAsia"/>
          <w:szCs w:val="24"/>
        </w:rPr>
        <w:t>0.045</w:t>
      </w:r>
      <w:r w:rsidRPr="00695EA5">
        <w:rPr>
          <w:rFonts w:ascii="Times New Roman" w:eastAsia="宋体" w:hAnsi="Times New Roman" w:cs="Times New Roman"/>
          <w:szCs w:val="24"/>
        </w:rPr>
        <w:t>kg/d</w:t>
      </w:r>
      <w:r w:rsidRPr="00695EA5">
        <w:rPr>
          <w:rFonts w:ascii="Times New Roman" w:eastAsia="宋体" w:hAnsi="Times New Roman" w:cs="Times New Roman"/>
          <w:szCs w:val="24"/>
        </w:rPr>
        <w:t>，即</w:t>
      </w:r>
      <w:r w:rsidRPr="00695EA5">
        <w:rPr>
          <w:rFonts w:ascii="Times New Roman" w:eastAsia="宋体" w:hAnsi="Times New Roman" w:cs="Times New Roman" w:hint="eastAsia"/>
          <w:szCs w:val="24"/>
        </w:rPr>
        <w:t>16.425</w:t>
      </w:r>
      <w:r w:rsidRPr="00695EA5">
        <w:rPr>
          <w:rFonts w:ascii="Times New Roman" w:eastAsia="宋体" w:hAnsi="Times New Roman" w:cs="Times New Roman"/>
          <w:szCs w:val="24"/>
        </w:rPr>
        <w:t>kg/a</w:t>
      </w:r>
      <w:r w:rsidRPr="00695EA5">
        <w:rPr>
          <w:rFonts w:ascii="Times New Roman" w:eastAsia="宋体" w:hAnsi="Times New Roman" w:cs="Times New Roman"/>
          <w:szCs w:val="24"/>
        </w:rPr>
        <w:t>。</w:t>
      </w:r>
      <w:r w:rsidRPr="00695EA5">
        <w:rPr>
          <w:rFonts w:ascii="Times New Roman" w:eastAsia="宋体" w:hAnsi="Times New Roman" w:cs="Times New Roman" w:hint="eastAsia"/>
          <w:szCs w:val="24"/>
        </w:rPr>
        <w:t>食堂油烟经油烟净化装置处理后</w:t>
      </w:r>
      <w:r w:rsidRPr="00695EA5">
        <w:rPr>
          <w:rFonts w:ascii="Times New Roman" w:eastAsia="宋体" w:hAnsi="Times New Roman" w:cs="Times New Roman"/>
          <w:szCs w:val="24"/>
        </w:rPr>
        <w:t>引至楼顶排放，</w:t>
      </w:r>
      <w:r w:rsidRPr="00695EA5">
        <w:rPr>
          <w:rFonts w:ascii="Times New Roman" w:cs="Times New Roman"/>
        </w:rPr>
        <w:t>抽烟机风量以</w:t>
      </w:r>
      <w:r w:rsidRPr="00695EA5">
        <w:rPr>
          <w:rFonts w:ascii="Times New Roman" w:hAnsi="Times New Roman" w:cs="Times New Roman"/>
        </w:rPr>
        <w:t>2000m</w:t>
      </w:r>
      <w:r w:rsidRPr="00695EA5">
        <w:rPr>
          <w:rFonts w:ascii="Times New Roman" w:hAnsi="Times New Roman" w:cs="Times New Roman"/>
          <w:vertAlign w:val="superscript"/>
        </w:rPr>
        <w:t>3</w:t>
      </w:r>
      <w:r w:rsidRPr="00695EA5">
        <w:rPr>
          <w:rFonts w:ascii="Times New Roman" w:hAnsi="Times New Roman" w:cs="Times New Roman"/>
        </w:rPr>
        <w:t>/h</w:t>
      </w:r>
      <w:r w:rsidRPr="00695EA5">
        <w:rPr>
          <w:rFonts w:ascii="Times New Roman" w:cs="Times New Roman"/>
        </w:rPr>
        <w:t>计，</w:t>
      </w:r>
      <w:r w:rsidRPr="00695EA5">
        <w:rPr>
          <w:rFonts w:ascii="Times New Roman" w:cs="Times New Roman" w:hint="eastAsia"/>
        </w:rPr>
        <w:t>每天工作</w:t>
      </w:r>
      <w:r w:rsidRPr="00695EA5">
        <w:rPr>
          <w:rFonts w:ascii="Times New Roman" w:cs="Times New Roman" w:hint="eastAsia"/>
        </w:rPr>
        <w:t>2</w:t>
      </w:r>
      <w:r w:rsidRPr="00695EA5">
        <w:rPr>
          <w:rFonts w:ascii="Times New Roman" w:hAnsi="Times New Roman" w:cs="Times New Roman"/>
        </w:rPr>
        <w:t>h</w:t>
      </w:r>
      <w:r w:rsidRPr="00695EA5">
        <w:rPr>
          <w:rFonts w:ascii="Times New Roman" w:hAnsi="Times New Roman" w:cs="Times New Roman" w:hint="eastAsia"/>
        </w:rPr>
        <w:t>，年工作</w:t>
      </w:r>
      <w:r w:rsidRPr="00695EA5">
        <w:rPr>
          <w:rFonts w:ascii="Times New Roman" w:hAnsi="Times New Roman" w:cs="Times New Roman" w:hint="eastAsia"/>
        </w:rPr>
        <w:t>365</w:t>
      </w:r>
      <w:r w:rsidRPr="00695EA5">
        <w:rPr>
          <w:rFonts w:ascii="Times New Roman" w:hAnsi="Times New Roman" w:cs="Times New Roman" w:hint="eastAsia"/>
        </w:rPr>
        <w:t>天，则油烟的产生浓度为</w:t>
      </w:r>
      <w:r w:rsidRPr="00695EA5">
        <w:rPr>
          <w:rFonts w:ascii="Times New Roman" w:hAnsi="Times New Roman" w:cs="Times New Roman" w:hint="eastAsia"/>
        </w:rPr>
        <w:t>11</w:t>
      </w:r>
      <w:r w:rsidRPr="00695EA5">
        <w:rPr>
          <w:rFonts w:ascii="Times New Roman" w:hAnsi="Times New Roman" w:cs="Times New Roman"/>
        </w:rPr>
        <w:t>mg/m</w:t>
      </w:r>
      <w:r w:rsidRPr="00695EA5">
        <w:rPr>
          <w:rFonts w:ascii="Times New Roman" w:hAnsi="Times New Roman" w:cs="Times New Roman"/>
          <w:vertAlign w:val="superscript"/>
        </w:rPr>
        <w:t>3</w:t>
      </w:r>
      <w:r w:rsidRPr="00695EA5">
        <w:rPr>
          <w:rFonts w:ascii="Times New Roman" w:cs="Times New Roman"/>
        </w:rPr>
        <w:t>。</w:t>
      </w:r>
    </w:p>
    <w:p w14:paraId="79147DD9" w14:textId="77777777" w:rsidR="006927D1" w:rsidRPr="00695EA5" w:rsidRDefault="0078398C">
      <w:pPr>
        <w:ind w:firstLineChars="200" w:firstLine="480"/>
        <w:rPr>
          <w:rFonts w:cs="Times New Roman"/>
        </w:rPr>
      </w:pPr>
      <w:r w:rsidRPr="00695EA5">
        <w:rPr>
          <w:rFonts w:cs="Times New Roman"/>
        </w:rPr>
        <w:lastRenderedPageBreak/>
        <w:t>治理措施：安装油烟去除率不低于</w:t>
      </w:r>
      <w:r w:rsidRPr="00695EA5">
        <w:rPr>
          <w:rFonts w:cs="Times New Roman"/>
        </w:rPr>
        <w:t>85%</w:t>
      </w:r>
      <w:r w:rsidRPr="00695EA5">
        <w:rPr>
          <w:rFonts w:cs="Times New Roman"/>
        </w:rPr>
        <w:t>的油烟净化器，</w:t>
      </w:r>
      <w:r w:rsidRPr="00695EA5">
        <w:rPr>
          <w:rFonts w:cs="Times New Roman" w:hint="eastAsia"/>
        </w:rPr>
        <w:t>则项目油烟</w:t>
      </w:r>
      <w:r w:rsidRPr="00695EA5">
        <w:rPr>
          <w:rFonts w:cs="Times New Roman"/>
        </w:rPr>
        <w:t>排放浓度</w:t>
      </w:r>
      <w:r w:rsidRPr="00695EA5">
        <w:rPr>
          <w:rFonts w:cs="Times New Roman" w:hint="eastAsia"/>
        </w:rPr>
        <w:t>为：</w:t>
      </w:r>
      <w:r w:rsidRPr="00695EA5">
        <w:rPr>
          <w:rFonts w:cs="Times New Roman" w:hint="eastAsia"/>
        </w:rPr>
        <w:t>1.65</w:t>
      </w:r>
      <w:r w:rsidRPr="00695EA5">
        <w:rPr>
          <w:rFonts w:cs="Times New Roman"/>
        </w:rPr>
        <w:t>mg/m</w:t>
      </w:r>
      <w:r w:rsidRPr="00695EA5">
        <w:rPr>
          <w:rFonts w:cs="Times New Roman"/>
          <w:vertAlign w:val="superscript"/>
        </w:rPr>
        <w:t>3</w:t>
      </w:r>
      <w:r w:rsidRPr="00695EA5">
        <w:rPr>
          <w:rFonts w:cs="Times New Roman" w:hint="eastAsia"/>
        </w:rPr>
        <w:t>，排放量为：</w:t>
      </w:r>
      <w:r w:rsidRPr="00695EA5">
        <w:rPr>
          <w:rFonts w:cs="Times New Roman" w:hint="eastAsia"/>
        </w:rPr>
        <w:t>0.002t/a</w:t>
      </w:r>
      <w:r w:rsidRPr="00695EA5">
        <w:rPr>
          <w:rFonts w:cs="Times New Roman" w:hint="eastAsia"/>
        </w:rPr>
        <w:t>。</w:t>
      </w:r>
      <w:r w:rsidRPr="00695EA5">
        <w:rPr>
          <w:rFonts w:cs="Times New Roman"/>
        </w:rPr>
        <w:t>经净化后的食堂烟气从专用烟道排出。</w:t>
      </w:r>
    </w:p>
    <w:p w14:paraId="222CF2AF" w14:textId="77777777" w:rsidR="006927D1" w:rsidRPr="000C6A42" w:rsidRDefault="0078398C">
      <w:pPr>
        <w:ind w:firstLineChars="200" w:firstLine="480"/>
        <w:rPr>
          <w:rFonts w:cs="Times New Roman"/>
        </w:rPr>
      </w:pPr>
      <w:r w:rsidRPr="00014180">
        <w:rPr>
          <w:rFonts w:cs="Times New Roman"/>
        </w:rPr>
        <w:t>（</w:t>
      </w:r>
      <w:r w:rsidR="00695EA5" w:rsidRPr="00014180">
        <w:rPr>
          <w:rFonts w:cs="Times New Roman" w:hint="eastAsia"/>
        </w:rPr>
        <w:t>6</w:t>
      </w:r>
      <w:r w:rsidRPr="00014180">
        <w:rPr>
          <w:rFonts w:cs="Times New Roman" w:hint="eastAsia"/>
        </w:rPr>
        <w:t>）废气污染源汇总</w:t>
      </w:r>
    </w:p>
    <w:p w14:paraId="3166D900" w14:textId="77777777" w:rsidR="006927D1" w:rsidRPr="000C6A42" w:rsidRDefault="0078398C">
      <w:pPr>
        <w:widowControl w:val="0"/>
        <w:jc w:val="center"/>
        <w:rPr>
          <w:rFonts w:cs="Times New Roman"/>
          <w:b/>
          <w:bCs/>
          <w:kern w:val="2"/>
          <w:sz w:val="21"/>
          <w:szCs w:val="21"/>
        </w:rPr>
      </w:pPr>
      <w:r w:rsidRPr="000C6A42">
        <w:rPr>
          <w:rFonts w:cs="Times New Roman"/>
          <w:b/>
          <w:bCs/>
          <w:kern w:val="2"/>
          <w:sz w:val="21"/>
          <w:szCs w:val="21"/>
        </w:rPr>
        <w:t>表</w:t>
      </w:r>
      <w:r w:rsidRPr="000C6A42">
        <w:rPr>
          <w:rFonts w:cs="Times New Roman" w:hint="eastAsia"/>
          <w:b/>
          <w:bCs/>
          <w:kern w:val="2"/>
          <w:sz w:val="21"/>
          <w:szCs w:val="21"/>
        </w:rPr>
        <w:t>3.</w:t>
      </w:r>
      <w:r w:rsidR="00043134">
        <w:rPr>
          <w:rFonts w:cs="Times New Roman" w:hint="eastAsia"/>
          <w:b/>
          <w:bCs/>
          <w:kern w:val="2"/>
          <w:sz w:val="21"/>
          <w:szCs w:val="21"/>
        </w:rPr>
        <w:t>5</w:t>
      </w:r>
      <w:r w:rsidRPr="000C6A42">
        <w:rPr>
          <w:rFonts w:cs="Times New Roman" w:hint="eastAsia"/>
          <w:b/>
          <w:bCs/>
          <w:kern w:val="2"/>
          <w:sz w:val="21"/>
          <w:szCs w:val="21"/>
        </w:rPr>
        <w:t>-</w:t>
      </w:r>
      <w:r w:rsidR="00695EA5" w:rsidRPr="000C6A42">
        <w:rPr>
          <w:rFonts w:cs="Times New Roman" w:hint="eastAsia"/>
          <w:b/>
          <w:bCs/>
          <w:kern w:val="2"/>
          <w:sz w:val="21"/>
          <w:szCs w:val="21"/>
        </w:rPr>
        <w:t>10</w:t>
      </w:r>
      <w:r w:rsidRPr="000C6A42">
        <w:rPr>
          <w:rFonts w:cs="Times New Roman" w:hint="eastAsia"/>
          <w:b/>
          <w:bCs/>
          <w:kern w:val="2"/>
          <w:sz w:val="21"/>
          <w:szCs w:val="21"/>
        </w:rPr>
        <w:t xml:space="preserve"> </w:t>
      </w:r>
      <w:r w:rsidRPr="000C6A42">
        <w:rPr>
          <w:rFonts w:cs="Times New Roman"/>
          <w:b/>
          <w:bCs/>
          <w:kern w:val="2"/>
          <w:sz w:val="21"/>
          <w:szCs w:val="21"/>
        </w:rPr>
        <w:t xml:space="preserve"> </w:t>
      </w:r>
      <w:r w:rsidRPr="000C6A42">
        <w:rPr>
          <w:rFonts w:cs="Times New Roman"/>
          <w:b/>
          <w:bCs/>
          <w:kern w:val="2"/>
          <w:sz w:val="21"/>
          <w:szCs w:val="21"/>
        </w:rPr>
        <w:t>废气污染源汇总</w:t>
      </w:r>
    </w:p>
    <w:tbl>
      <w:tblPr>
        <w:tblStyle w:val="aff5"/>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73"/>
        <w:gridCol w:w="702"/>
        <w:gridCol w:w="891"/>
        <w:gridCol w:w="844"/>
        <w:gridCol w:w="844"/>
        <w:gridCol w:w="898"/>
        <w:gridCol w:w="844"/>
        <w:gridCol w:w="987"/>
        <w:gridCol w:w="1839"/>
      </w:tblGrid>
      <w:tr w:rsidR="000C6A42" w:rsidRPr="00D13D5A" w14:paraId="13EE60E8" w14:textId="77777777" w:rsidTr="00F25938">
        <w:tc>
          <w:tcPr>
            <w:tcW w:w="394" w:type="pct"/>
            <w:vAlign w:val="center"/>
          </w:tcPr>
          <w:p w14:paraId="519F9C08" w14:textId="77777777" w:rsidR="006927D1" w:rsidRPr="00D13D5A" w:rsidRDefault="0078398C">
            <w:pPr>
              <w:spacing w:line="240" w:lineRule="auto"/>
              <w:jc w:val="center"/>
              <w:rPr>
                <w:b/>
                <w:sz w:val="21"/>
                <w:szCs w:val="21"/>
                <w:u w:val="single"/>
              </w:rPr>
            </w:pPr>
            <w:r w:rsidRPr="00D13D5A">
              <w:rPr>
                <w:rFonts w:hint="eastAsia"/>
                <w:b/>
                <w:sz w:val="21"/>
                <w:szCs w:val="21"/>
                <w:u w:val="single"/>
              </w:rPr>
              <w:t>污染源</w:t>
            </w:r>
          </w:p>
        </w:tc>
        <w:tc>
          <w:tcPr>
            <w:tcW w:w="412" w:type="pct"/>
            <w:vAlign w:val="center"/>
          </w:tcPr>
          <w:p w14:paraId="7331C03C" w14:textId="77777777" w:rsidR="006927D1" w:rsidRPr="00D13D5A" w:rsidRDefault="0078398C">
            <w:pPr>
              <w:spacing w:line="240" w:lineRule="auto"/>
              <w:jc w:val="center"/>
              <w:rPr>
                <w:b/>
                <w:sz w:val="21"/>
                <w:szCs w:val="21"/>
                <w:u w:val="single"/>
              </w:rPr>
            </w:pPr>
            <w:r w:rsidRPr="00D13D5A">
              <w:rPr>
                <w:rFonts w:hint="eastAsia"/>
                <w:b/>
                <w:sz w:val="21"/>
                <w:szCs w:val="21"/>
                <w:u w:val="single"/>
              </w:rPr>
              <w:t>污染物名称</w:t>
            </w:r>
          </w:p>
        </w:tc>
        <w:tc>
          <w:tcPr>
            <w:tcW w:w="523" w:type="pct"/>
            <w:vAlign w:val="center"/>
          </w:tcPr>
          <w:p w14:paraId="56A8BC20" w14:textId="77777777" w:rsidR="006927D1" w:rsidRPr="00D13D5A" w:rsidRDefault="0078398C">
            <w:pPr>
              <w:spacing w:line="240" w:lineRule="auto"/>
              <w:jc w:val="center"/>
              <w:rPr>
                <w:b/>
                <w:sz w:val="21"/>
                <w:szCs w:val="21"/>
                <w:u w:val="single"/>
              </w:rPr>
            </w:pPr>
            <w:r w:rsidRPr="00D13D5A">
              <w:rPr>
                <w:rFonts w:hint="eastAsia"/>
                <w:b/>
                <w:sz w:val="21"/>
                <w:szCs w:val="21"/>
                <w:u w:val="single"/>
              </w:rPr>
              <w:t>产生量</w:t>
            </w:r>
          </w:p>
          <w:p w14:paraId="2245FB0F" w14:textId="77777777" w:rsidR="006927D1" w:rsidRPr="00D13D5A" w:rsidRDefault="0078398C">
            <w:pPr>
              <w:spacing w:line="240" w:lineRule="auto"/>
              <w:jc w:val="center"/>
              <w:rPr>
                <w:b/>
                <w:sz w:val="21"/>
                <w:szCs w:val="21"/>
                <w:u w:val="single"/>
              </w:rPr>
            </w:pPr>
            <w:r w:rsidRPr="00D13D5A">
              <w:rPr>
                <w:rFonts w:hint="eastAsia"/>
                <w:b/>
                <w:sz w:val="21"/>
                <w:szCs w:val="21"/>
                <w:u w:val="single"/>
              </w:rPr>
              <w:t>t/a</w:t>
            </w:r>
          </w:p>
        </w:tc>
        <w:tc>
          <w:tcPr>
            <w:tcW w:w="495" w:type="pct"/>
            <w:vAlign w:val="center"/>
          </w:tcPr>
          <w:p w14:paraId="71BD2359" w14:textId="77777777" w:rsidR="006927D1" w:rsidRPr="00D13D5A" w:rsidRDefault="0078398C">
            <w:pPr>
              <w:spacing w:line="240" w:lineRule="auto"/>
              <w:jc w:val="center"/>
              <w:rPr>
                <w:b/>
                <w:sz w:val="21"/>
                <w:szCs w:val="21"/>
                <w:u w:val="single"/>
              </w:rPr>
            </w:pPr>
            <w:r w:rsidRPr="00D13D5A">
              <w:rPr>
                <w:rFonts w:hint="eastAsia"/>
                <w:b/>
                <w:sz w:val="21"/>
                <w:szCs w:val="21"/>
                <w:u w:val="single"/>
              </w:rPr>
              <w:t>产生速率</w:t>
            </w:r>
          </w:p>
          <w:p w14:paraId="0001F051" w14:textId="77777777" w:rsidR="006927D1" w:rsidRPr="00D13D5A" w:rsidRDefault="0078398C">
            <w:pPr>
              <w:spacing w:line="240" w:lineRule="auto"/>
              <w:jc w:val="center"/>
              <w:rPr>
                <w:b/>
                <w:sz w:val="21"/>
                <w:szCs w:val="21"/>
                <w:u w:val="single"/>
              </w:rPr>
            </w:pPr>
            <w:r w:rsidRPr="00D13D5A">
              <w:rPr>
                <w:rFonts w:hint="eastAsia"/>
                <w:b/>
                <w:sz w:val="21"/>
                <w:szCs w:val="21"/>
                <w:u w:val="single"/>
              </w:rPr>
              <w:t>kg/h</w:t>
            </w:r>
          </w:p>
        </w:tc>
        <w:tc>
          <w:tcPr>
            <w:tcW w:w="495" w:type="pct"/>
            <w:vAlign w:val="center"/>
          </w:tcPr>
          <w:p w14:paraId="656D04F4" w14:textId="77777777" w:rsidR="006927D1" w:rsidRPr="00D13D5A" w:rsidRDefault="0078398C">
            <w:pPr>
              <w:spacing w:line="240" w:lineRule="auto"/>
              <w:jc w:val="center"/>
              <w:rPr>
                <w:b/>
                <w:sz w:val="21"/>
                <w:szCs w:val="21"/>
                <w:u w:val="single"/>
              </w:rPr>
            </w:pPr>
            <w:r w:rsidRPr="00D13D5A">
              <w:rPr>
                <w:rFonts w:hint="eastAsia"/>
                <w:b/>
                <w:sz w:val="21"/>
                <w:szCs w:val="21"/>
                <w:u w:val="single"/>
              </w:rPr>
              <w:t>产生浓度</w:t>
            </w:r>
          </w:p>
          <w:p w14:paraId="2263E0F5" w14:textId="77777777" w:rsidR="006927D1" w:rsidRPr="00D13D5A" w:rsidRDefault="0078398C">
            <w:pPr>
              <w:spacing w:line="240" w:lineRule="auto"/>
              <w:jc w:val="center"/>
              <w:rPr>
                <w:b/>
                <w:sz w:val="21"/>
                <w:szCs w:val="21"/>
                <w:u w:val="single"/>
              </w:rPr>
            </w:pPr>
            <w:r w:rsidRPr="00D13D5A">
              <w:rPr>
                <w:b/>
                <w:sz w:val="21"/>
                <w:szCs w:val="21"/>
                <w:u w:val="single"/>
              </w:rPr>
              <w:t>mg/m</w:t>
            </w:r>
            <w:r w:rsidRPr="00D13D5A">
              <w:rPr>
                <w:b/>
                <w:sz w:val="21"/>
                <w:szCs w:val="21"/>
                <w:u w:val="single"/>
                <w:vertAlign w:val="superscript"/>
              </w:rPr>
              <w:t>3</w:t>
            </w:r>
          </w:p>
        </w:tc>
        <w:tc>
          <w:tcPr>
            <w:tcW w:w="527" w:type="pct"/>
            <w:vAlign w:val="center"/>
          </w:tcPr>
          <w:p w14:paraId="6CB9CFF2" w14:textId="77777777" w:rsidR="006927D1" w:rsidRPr="00D13D5A" w:rsidRDefault="0078398C">
            <w:pPr>
              <w:spacing w:line="240" w:lineRule="auto"/>
              <w:jc w:val="center"/>
              <w:rPr>
                <w:b/>
                <w:sz w:val="21"/>
                <w:szCs w:val="21"/>
                <w:u w:val="single"/>
              </w:rPr>
            </w:pPr>
            <w:r w:rsidRPr="00D13D5A">
              <w:rPr>
                <w:rFonts w:hint="eastAsia"/>
                <w:b/>
                <w:sz w:val="21"/>
                <w:szCs w:val="21"/>
                <w:u w:val="single"/>
              </w:rPr>
              <w:t>排放量</w:t>
            </w:r>
          </w:p>
          <w:p w14:paraId="2F6B78EA" w14:textId="77777777" w:rsidR="006927D1" w:rsidRPr="00D13D5A" w:rsidRDefault="0078398C">
            <w:pPr>
              <w:spacing w:line="240" w:lineRule="auto"/>
              <w:jc w:val="center"/>
              <w:rPr>
                <w:b/>
                <w:sz w:val="21"/>
                <w:szCs w:val="21"/>
                <w:u w:val="single"/>
              </w:rPr>
            </w:pPr>
            <w:r w:rsidRPr="00D13D5A">
              <w:rPr>
                <w:rFonts w:hint="eastAsia"/>
                <w:b/>
                <w:sz w:val="21"/>
                <w:szCs w:val="21"/>
                <w:u w:val="single"/>
              </w:rPr>
              <w:t>t/a</w:t>
            </w:r>
          </w:p>
        </w:tc>
        <w:tc>
          <w:tcPr>
            <w:tcW w:w="495" w:type="pct"/>
            <w:vAlign w:val="center"/>
          </w:tcPr>
          <w:p w14:paraId="490A888B" w14:textId="77777777" w:rsidR="006927D1" w:rsidRPr="00D13D5A" w:rsidRDefault="0078398C">
            <w:pPr>
              <w:spacing w:line="240" w:lineRule="auto"/>
              <w:jc w:val="center"/>
              <w:rPr>
                <w:b/>
                <w:sz w:val="21"/>
                <w:szCs w:val="21"/>
                <w:u w:val="single"/>
              </w:rPr>
            </w:pPr>
            <w:r w:rsidRPr="00D13D5A">
              <w:rPr>
                <w:rFonts w:hint="eastAsia"/>
                <w:b/>
                <w:sz w:val="21"/>
                <w:szCs w:val="21"/>
                <w:u w:val="single"/>
              </w:rPr>
              <w:t>排放速率</w:t>
            </w:r>
          </w:p>
          <w:p w14:paraId="342506AD" w14:textId="77777777" w:rsidR="006927D1" w:rsidRPr="00D13D5A" w:rsidRDefault="0078398C">
            <w:pPr>
              <w:spacing w:line="240" w:lineRule="auto"/>
              <w:jc w:val="center"/>
              <w:rPr>
                <w:b/>
                <w:sz w:val="21"/>
                <w:szCs w:val="21"/>
                <w:u w:val="single"/>
              </w:rPr>
            </w:pPr>
            <w:r w:rsidRPr="00D13D5A">
              <w:rPr>
                <w:rFonts w:hint="eastAsia"/>
                <w:b/>
                <w:sz w:val="21"/>
                <w:szCs w:val="21"/>
                <w:u w:val="single"/>
              </w:rPr>
              <w:t>kg/h</w:t>
            </w:r>
          </w:p>
        </w:tc>
        <w:tc>
          <w:tcPr>
            <w:tcW w:w="579" w:type="pct"/>
            <w:vAlign w:val="center"/>
          </w:tcPr>
          <w:p w14:paraId="0B7DEDF2" w14:textId="77777777" w:rsidR="006927D1" w:rsidRPr="00D13D5A" w:rsidRDefault="0078398C">
            <w:pPr>
              <w:spacing w:line="240" w:lineRule="auto"/>
              <w:jc w:val="center"/>
              <w:rPr>
                <w:b/>
                <w:sz w:val="21"/>
                <w:szCs w:val="21"/>
                <w:u w:val="single"/>
              </w:rPr>
            </w:pPr>
            <w:r w:rsidRPr="00D13D5A">
              <w:rPr>
                <w:rFonts w:hint="eastAsia"/>
                <w:b/>
                <w:sz w:val="21"/>
                <w:szCs w:val="21"/>
                <w:u w:val="single"/>
              </w:rPr>
              <w:t>排放浓度</w:t>
            </w:r>
            <w:r w:rsidRPr="00D13D5A">
              <w:rPr>
                <w:b/>
                <w:sz w:val="21"/>
                <w:szCs w:val="21"/>
                <w:u w:val="single"/>
              </w:rPr>
              <w:t>mg/m</w:t>
            </w:r>
            <w:r w:rsidRPr="00D13D5A">
              <w:rPr>
                <w:b/>
                <w:sz w:val="21"/>
                <w:szCs w:val="21"/>
                <w:u w:val="single"/>
                <w:vertAlign w:val="superscript"/>
              </w:rPr>
              <w:t>3</w:t>
            </w:r>
          </w:p>
        </w:tc>
        <w:tc>
          <w:tcPr>
            <w:tcW w:w="1079" w:type="pct"/>
            <w:vAlign w:val="center"/>
          </w:tcPr>
          <w:p w14:paraId="791E213F" w14:textId="77777777" w:rsidR="006927D1" w:rsidRPr="00D13D5A" w:rsidRDefault="0078398C">
            <w:pPr>
              <w:spacing w:line="240" w:lineRule="auto"/>
              <w:jc w:val="center"/>
              <w:rPr>
                <w:b/>
                <w:sz w:val="21"/>
                <w:szCs w:val="21"/>
                <w:u w:val="single"/>
              </w:rPr>
            </w:pPr>
            <w:r w:rsidRPr="00D13D5A">
              <w:rPr>
                <w:rFonts w:hint="eastAsia"/>
                <w:b/>
                <w:sz w:val="21"/>
                <w:szCs w:val="21"/>
                <w:u w:val="single"/>
              </w:rPr>
              <w:t>处理措施及去向</w:t>
            </w:r>
          </w:p>
        </w:tc>
      </w:tr>
      <w:tr w:rsidR="000C6A42" w:rsidRPr="00D13D5A" w14:paraId="5B24E2AA" w14:textId="77777777" w:rsidTr="00F25938">
        <w:tc>
          <w:tcPr>
            <w:tcW w:w="394" w:type="pct"/>
            <w:vMerge w:val="restart"/>
            <w:vAlign w:val="center"/>
          </w:tcPr>
          <w:p w14:paraId="3B0850DD" w14:textId="77777777" w:rsidR="004D008F" w:rsidRPr="00D13D5A" w:rsidRDefault="00B57614" w:rsidP="00083C14">
            <w:pPr>
              <w:spacing w:line="240" w:lineRule="auto"/>
              <w:jc w:val="center"/>
              <w:rPr>
                <w:rFonts w:cs="Times New Roman"/>
                <w:kern w:val="2"/>
                <w:sz w:val="21"/>
                <w:szCs w:val="21"/>
                <w:u w:val="single"/>
              </w:rPr>
            </w:pPr>
            <w:r w:rsidRPr="00D13D5A">
              <w:rPr>
                <w:rFonts w:cs="Times New Roman" w:hint="eastAsia"/>
                <w:kern w:val="2"/>
                <w:sz w:val="21"/>
                <w:szCs w:val="21"/>
                <w:u w:val="single"/>
              </w:rPr>
              <w:t>面源</w:t>
            </w:r>
          </w:p>
        </w:tc>
        <w:tc>
          <w:tcPr>
            <w:tcW w:w="412" w:type="pct"/>
            <w:vAlign w:val="center"/>
          </w:tcPr>
          <w:p w14:paraId="49130B0C" w14:textId="77777777" w:rsidR="004D008F" w:rsidRPr="00D13D5A" w:rsidRDefault="004D008F" w:rsidP="00083C14">
            <w:pPr>
              <w:spacing w:line="240" w:lineRule="auto"/>
              <w:jc w:val="center"/>
              <w:rPr>
                <w:rFonts w:cs="Times New Roman"/>
                <w:kern w:val="2"/>
                <w:sz w:val="21"/>
                <w:szCs w:val="21"/>
                <w:u w:val="single"/>
              </w:rPr>
            </w:pPr>
            <w:r w:rsidRPr="00D13D5A">
              <w:rPr>
                <w:rFonts w:cs="Times New Roman"/>
                <w:kern w:val="2"/>
                <w:sz w:val="21"/>
                <w:szCs w:val="21"/>
                <w:u w:val="single"/>
              </w:rPr>
              <w:t>NH</w:t>
            </w:r>
            <w:r w:rsidRPr="00D13D5A">
              <w:rPr>
                <w:rFonts w:cs="Times New Roman"/>
                <w:kern w:val="2"/>
                <w:sz w:val="21"/>
                <w:szCs w:val="21"/>
                <w:u w:val="single"/>
                <w:vertAlign w:val="subscript"/>
              </w:rPr>
              <w:t>3</w:t>
            </w:r>
          </w:p>
        </w:tc>
        <w:tc>
          <w:tcPr>
            <w:tcW w:w="523" w:type="pct"/>
            <w:vAlign w:val="center"/>
          </w:tcPr>
          <w:p w14:paraId="7A9BA040" w14:textId="77777777" w:rsidR="004D008F" w:rsidRPr="00D13D5A" w:rsidRDefault="004A4643" w:rsidP="004D008F">
            <w:pPr>
              <w:spacing w:line="240" w:lineRule="auto"/>
              <w:jc w:val="center"/>
              <w:rPr>
                <w:rFonts w:cs="Times New Roman"/>
                <w:kern w:val="2"/>
                <w:sz w:val="21"/>
                <w:szCs w:val="21"/>
                <w:u w:val="single"/>
              </w:rPr>
            </w:pPr>
            <w:r>
              <w:rPr>
                <w:rFonts w:cs="Times New Roman" w:hint="eastAsia"/>
                <w:kern w:val="2"/>
                <w:sz w:val="21"/>
                <w:szCs w:val="21"/>
                <w:u w:val="single"/>
              </w:rPr>
              <w:t>12.455</w:t>
            </w:r>
          </w:p>
        </w:tc>
        <w:tc>
          <w:tcPr>
            <w:tcW w:w="495" w:type="pct"/>
            <w:vAlign w:val="center"/>
          </w:tcPr>
          <w:p w14:paraId="3F5FAFBC" w14:textId="77777777" w:rsidR="004D008F" w:rsidRPr="00D13D5A" w:rsidRDefault="004A4643" w:rsidP="000C6A42">
            <w:pPr>
              <w:spacing w:line="240" w:lineRule="auto"/>
              <w:jc w:val="center"/>
              <w:rPr>
                <w:rFonts w:cs="Times New Roman"/>
                <w:kern w:val="2"/>
                <w:sz w:val="21"/>
                <w:szCs w:val="21"/>
                <w:u w:val="single"/>
              </w:rPr>
            </w:pPr>
            <w:r>
              <w:rPr>
                <w:rFonts w:cs="Times New Roman" w:hint="eastAsia"/>
                <w:kern w:val="2"/>
                <w:sz w:val="21"/>
                <w:szCs w:val="21"/>
                <w:u w:val="single"/>
              </w:rPr>
              <w:t>1.42</w:t>
            </w:r>
          </w:p>
        </w:tc>
        <w:tc>
          <w:tcPr>
            <w:tcW w:w="495" w:type="pct"/>
            <w:vAlign w:val="center"/>
          </w:tcPr>
          <w:p w14:paraId="54E59C22" w14:textId="77777777" w:rsidR="004D008F" w:rsidRPr="00D13D5A" w:rsidRDefault="004D008F" w:rsidP="00083C14">
            <w:pPr>
              <w:spacing w:line="240" w:lineRule="auto"/>
              <w:jc w:val="center"/>
              <w:rPr>
                <w:sz w:val="21"/>
                <w:szCs w:val="21"/>
                <w:u w:val="single"/>
              </w:rPr>
            </w:pPr>
            <w:r w:rsidRPr="00D13D5A">
              <w:rPr>
                <w:rFonts w:hint="eastAsia"/>
                <w:sz w:val="21"/>
                <w:szCs w:val="21"/>
                <w:u w:val="single"/>
              </w:rPr>
              <w:t>/</w:t>
            </w:r>
          </w:p>
        </w:tc>
        <w:tc>
          <w:tcPr>
            <w:tcW w:w="527" w:type="pct"/>
            <w:vAlign w:val="center"/>
          </w:tcPr>
          <w:p w14:paraId="07A3A038" w14:textId="77777777" w:rsidR="004D008F" w:rsidRPr="00D13D5A" w:rsidRDefault="004A4643" w:rsidP="00B57614">
            <w:pPr>
              <w:spacing w:line="240" w:lineRule="auto"/>
              <w:jc w:val="center"/>
              <w:rPr>
                <w:rFonts w:cs="Times New Roman"/>
                <w:kern w:val="2"/>
                <w:sz w:val="21"/>
                <w:szCs w:val="21"/>
                <w:u w:val="single"/>
              </w:rPr>
            </w:pPr>
            <w:r>
              <w:rPr>
                <w:rFonts w:cs="Times New Roman" w:hint="eastAsia"/>
                <w:kern w:val="2"/>
                <w:sz w:val="21"/>
                <w:szCs w:val="21"/>
                <w:u w:val="single"/>
              </w:rPr>
              <w:t>0.463</w:t>
            </w:r>
          </w:p>
        </w:tc>
        <w:tc>
          <w:tcPr>
            <w:tcW w:w="495" w:type="pct"/>
            <w:vAlign w:val="center"/>
          </w:tcPr>
          <w:p w14:paraId="2B462BFB" w14:textId="77777777" w:rsidR="004D008F" w:rsidRPr="00D13D5A" w:rsidRDefault="00014180" w:rsidP="000C6A42">
            <w:pPr>
              <w:spacing w:line="240" w:lineRule="auto"/>
              <w:jc w:val="center"/>
              <w:rPr>
                <w:rFonts w:cs="Times New Roman"/>
                <w:kern w:val="2"/>
                <w:sz w:val="21"/>
                <w:szCs w:val="21"/>
                <w:u w:val="single"/>
              </w:rPr>
            </w:pPr>
            <w:r>
              <w:rPr>
                <w:rFonts w:cs="Times New Roman" w:hint="eastAsia"/>
                <w:kern w:val="2"/>
                <w:sz w:val="21"/>
                <w:szCs w:val="21"/>
                <w:u w:val="single"/>
              </w:rPr>
              <w:t>0.052</w:t>
            </w:r>
          </w:p>
        </w:tc>
        <w:tc>
          <w:tcPr>
            <w:tcW w:w="579" w:type="pct"/>
            <w:vAlign w:val="center"/>
          </w:tcPr>
          <w:p w14:paraId="3E121965" w14:textId="77777777" w:rsidR="004D008F" w:rsidRPr="00D13D5A" w:rsidRDefault="004D008F" w:rsidP="00083C14">
            <w:pPr>
              <w:spacing w:line="240" w:lineRule="auto"/>
              <w:jc w:val="center"/>
              <w:rPr>
                <w:sz w:val="21"/>
                <w:szCs w:val="21"/>
                <w:u w:val="single"/>
              </w:rPr>
            </w:pPr>
            <w:r w:rsidRPr="00D13D5A">
              <w:rPr>
                <w:rFonts w:hint="eastAsia"/>
                <w:sz w:val="21"/>
                <w:szCs w:val="21"/>
                <w:u w:val="single"/>
              </w:rPr>
              <w:t>/</w:t>
            </w:r>
          </w:p>
        </w:tc>
        <w:tc>
          <w:tcPr>
            <w:tcW w:w="1079" w:type="pct"/>
            <w:vMerge w:val="restart"/>
            <w:vAlign w:val="center"/>
          </w:tcPr>
          <w:p w14:paraId="57651008" w14:textId="77777777" w:rsidR="004D008F" w:rsidRPr="00D13D5A" w:rsidRDefault="00B57614" w:rsidP="00B57614">
            <w:pPr>
              <w:spacing w:line="240" w:lineRule="auto"/>
              <w:jc w:val="center"/>
              <w:rPr>
                <w:sz w:val="21"/>
                <w:szCs w:val="21"/>
                <w:u w:val="single"/>
              </w:rPr>
            </w:pPr>
            <w:r w:rsidRPr="00D13D5A">
              <w:rPr>
                <w:rFonts w:hint="eastAsia"/>
                <w:sz w:val="21"/>
                <w:szCs w:val="21"/>
                <w:u w:val="single"/>
              </w:rPr>
              <w:t>采取喷洒除臭剂、合理搭配使用饲料、定时清理牛粪、厂区绿化等综合抑臭措施后无组织排放</w:t>
            </w:r>
          </w:p>
        </w:tc>
      </w:tr>
      <w:tr w:rsidR="000C6A42" w:rsidRPr="00D13D5A" w14:paraId="6F8B99A9" w14:textId="77777777" w:rsidTr="00F25938">
        <w:tc>
          <w:tcPr>
            <w:tcW w:w="394" w:type="pct"/>
            <w:vMerge/>
            <w:vAlign w:val="center"/>
          </w:tcPr>
          <w:p w14:paraId="311872D8" w14:textId="77777777" w:rsidR="004D008F" w:rsidRPr="00D13D5A" w:rsidRDefault="004D008F">
            <w:pPr>
              <w:spacing w:line="240" w:lineRule="auto"/>
              <w:jc w:val="center"/>
              <w:rPr>
                <w:sz w:val="21"/>
                <w:szCs w:val="21"/>
                <w:u w:val="single"/>
              </w:rPr>
            </w:pPr>
          </w:p>
        </w:tc>
        <w:tc>
          <w:tcPr>
            <w:tcW w:w="412" w:type="pct"/>
            <w:vAlign w:val="center"/>
          </w:tcPr>
          <w:p w14:paraId="11FA8F34" w14:textId="77777777" w:rsidR="004D008F" w:rsidRPr="00D13D5A" w:rsidRDefault="004D008F">
            <w:pPr>
              <w:spacing w:line="240" w:lineRule="auto"/>
              <w:jc w:val="center"/>
              <w:rPr>
                <w:sz w:val="21"/>
                <w:szCs w:val="21"/>
                <w:u w:val="single"/>
              </w:rPr>
            </w:pPr>
            <w:r w:rsidRPr="00D13D5A">
              <w:rPr>
                <w:rFonts w:cs="Times New Roman"/>
                <w:kern w:val="2"/>
                <w:sz w:val="21"/>
                <w:szCs w:val="21"/>
                <w:u w:val="single"/>
              </w:rPr>
              <w:t>H</w:t>
            </w:r>
            <w:r w:rsidRPr="00D13D5A">
              <w:rPr>
                <w:rFonts w:cs="Times New Roman"/>
                <w:kern w:val="2"/>
                <w:sz w:val="21"/>
                <w:szCs w:val="21"/>
                <w:u w:val="single"/>
                <w:vertAlign w:val="subscript"/>
              </w:rPr>
              <w:t>2</w:t>
            </w:r>
            <w:r w:rsidRPr="00D13D5A">
              <w:rPr>
                <w:rFonts w:cs="Times New Roman"/>
                <w:kern w:val="2"/>
                <w:sz w:val="21"/>
                <w:szCs w:val="21"/>
                <w:u w:val="single"/>
              </w:rPr>
              <w:t>S</w:t>
            </w:r>
          </w:p>
        </w:tc>
        <w:tc>
          <w:tcPr>
            <w:tcW w:w="523" w:type="pct"/>
            <w:vAlign w:val="center"/>
          </w:tcPr>
          <w:p w14:paraId="54548359" w14:textId="77777777" w:rsidR="004D008F" w:rsidRPr="00D13D5A" w:rsidRDefault="004A4643" w:rsidP="000C71A9">
            <w:pPr>
              <w:spacing w:line="240" w:lineRule="auto"/>
              <w:jc w:val="center"/>
              <w:rPr>
                <w:rFonts w:cs="Times New Roman"/>
                <w:kern w:val="2"/>
                <w:sz w:val="21"/>
                <w:szCs w:val="21"/>
                <w:u w:val="single"/>
              </w:rPr>
            </w:pPr>
            <w:r>
              <w:rPr>
                <w:rFonts w:cs="Times New Roman" w:hint="eastAsia"/>
                <w:kern w:val="2"/>
                <w:sz w:val="21"/>
                <w:szCs w:val="21"/>
                <w:u w:val="single"/>
              </w:rPr>
              <w:t>1.394</w:t>
            </w:r>
          </w:p>
        </w:tc>
        <w:tc>
          <w:tcPr>
            <w:tcW w:w="495" w:type="pct"/>
            <w:vAlign w:val="center"/>
          </w:tcPr>
          <w:p w14:paraId="493FD5C8" w14:textId="77777777" w:rsidR="004D008F" w:rsidRPr="00D13D5A" w:rsidRDefault="004A4643" w:rsidP="000C71A9">
            <w:pPr>
              <w:spacing w:line="240" w:lineRule="auto"/>
              <w:jc w:val="center"/>
              <w:rPr>
                <w:rFonts w:cs="Times New Roman"/>
                <w:kern w:val="2"/>
                <w:sz w:val="21"/>
                <w:szCs w:val="21"/>
                <w:u w:val="single"/>
              </w:rPr>
            </w:pPr>
            <w:r>
              <w:rPr>
                <w:rFonts w:cs="Times New Roman" w:hint="eastAsia"/>
                <w:kern w:val="2"/>
                <w:sz w:val="21"/>
                <w:szCs w:val="21"/>
                <w:u w:val="single"/>
              </w:rPr>
              <w:t>0.16</w:t>
            </w:r>
          </w:p>
        </w:tc>
        <w:tc>
          <w:tcPr>
            <w:tcW w:w="495" w:type="pct"/>
            <w:vAlign w:val="center"/>
          </w:tcPr>
          <w:p w14:paraId="30F93B70" w14:textId="77777777" w:rsidR="004D008F" w:rsidRPr="00D13D5A" w:rsidRDefault="004D008F" w:rsidP="00083C14">
            <w:pPr>
              <w:spacing w:line="240" w:lineRule="auto"/>
              <w:jc w:val="center"/>
              <w:rPr>
                <w:sz w:val="21"/>
                <w:szCs w:val="21"/>
                <w:u w:val="single"/>
              </w:rPr>
            </w:pPr>
            <w:r w:rsidRPr="00D13D5A">
              <w:rPr>
                <w:rFonts w:hint="eastAsia"/>
                <w:sz w:val="21"/>
                <w:szCs w:val="21"/>
                <w:u w:val="single"/>
              </w:rPr>
              <w:t>/</w:t>
            </w:r>
          </w:p>
        </w:tc>
        <w:tc>
          <w:tcPr>
            <w:tcW w:w="527" w:type="pct"/>
            <w:vAlign w:val="center"/>
          </w:tcPr>
          <w:p w14:paraId="646A1319" w14:textId="77777777" w:rsidR="004D008F" w:rsidRPr="00D13D5A" w:rsidRDefault="004A4643" w:rsidP="00594971">
            <w:pPr>
              <w:spacing w:line="240" w:lineRule="auto"/>
              <w:jc w:val="center"/>
              <w:rPr>
                <w:rFonts w:cs="Times New Roman"/>
                <w:kern w:val="2"/>
                <w:sz w:val="21"/>
                <w:szCs w:val="21"/>
                <w:u w:val="single"/>
              </w:rPr>
            </w:pPr>
            <w:r>
              <w:rPr>
                <w:rFonts w:cs="Times New Roman" w:hint="eastAsia"/>
                <w:kern w:val="2"/>
                <w:sz w:val="21"/>
                <w:szCs w:val="21"/>
                <w:u w:val="single"/>
              </w:rPr>
              <w:t>0.0434</w:t>
            </w:r>
          </w:p>
        </w:tc>
        <w:tc>
          <w:tcPr>
            <w:tcW w:w="495" w:type="pct"/>
            <w:vAlign w:val="center"/>
          </w:tcPr>
          <w:p w14:paraId="546B96FF" w14:textId="77777777" w:rsidR="004D008F" w:rsidRPr="00D13D5A" w:rsidRDefault="00014180" w:rsidP="00594971">
            <w:pPr>
              <w:spacing w:line="240" w:lineRule="auto"/>
              <w:jc w:val="center"/>
              <w:rPr>
                <w:rFonts w:cs="Times New Roman"/>
                <w:kern w:val="2"/>
                <w:sz w:val="21"/>
                <w:szCs w:val="21"/>
                <w:u w:val="single"/>
              </w:rPr>
            </w:pPr>
            <w:r>
              <w:rPr>
                <w:rFonts w:cs="Times New Roman" w:hint="eastAsia"/>
                <w:kern w:val="2"/>
                <w:sz w:val="21"/>
                <w:szCs w:val="21"/>
                <w:u w:val="single"/>
              </w:rPr>
              <w:t>0.005</w:t>
            </w:r>
          </w:p>
        </w:tc>
        <w:tc>
          <w:tcPr>
            <w:tcW w:w="579" w:type="pct"/>
            <w:vAlign w:val="center"/>
          </w:tcPr>
          <w:p w14:paraId="3E8CAA93" w14:textId="77777777" w:rsidR="004D008F" w:rsidRPr="00D13D5A" w:rsidRDefault="004D008F" w:rsidP="00083C14">
            <w:pPr>
              <w:spacing w:line="240" w:lineRule="auto"/>
              <w:jc w:val="center"/>
              <w:rPr>
                <w:sz w:val="21"/>
                <w:szCs w:val="21"/>
                <w:u w:val="single"/>
              </w:rPr>
            </w:pPr>
            <w:r w:rsidRPr="00D13D5A">
              <w:rPr>
                <w:rFonts w:hint="eastAsia"/>
                <w:sz w:val="21"/>
                <w:szCs w:val="21"/>
                <w:u w:val="single"/>
              </w:rPr>
              <w:t>/</w:t>
            </w:r>
          </w:p>
        </w:tc>
        <w:tc>
          <w:tcPr>
            <w:tcW w:w="1079" w:type="pct"/>
            <w:vMerge/>
            <w:vAlign w:val="center"/>
          </w:tcPr>
          <w:p w14:paraId="35789F7F" w14:textId="77777777" w:rsidR="004D008F" w:rsidRPr="00D13D5A" w:rsidRDefault="004D008F">
            <w:pPr>
              <w:spacing w:line="240" w:lineRule="auto"/>
              <w:jc w:val="center"/>
              <w:rPr>
                <w:sz w:val="21"/>
                <w:szCs w:val="21"/>
                <w:u w:val="single"/>
              </w:rPr>
            </w:pPr>
          </w:p>
        </w:tc>
      </w:tr>
      <w:tr w:rsidR="00F25938" w:rsidRPr="00D13D5A" w14:paraId="5171D84B" w14:textId="77777777" w:rsidTr="00F25938">
        <w:tc>
          <w:tcPr>
            <w:tcW w:w="394" w:type="pct"/>
            <w:vAlign w:val="center"/>
          </w:tcPr>
          <w:p w14:paraId="5992D005"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食堂</w:t>
            </w:r>
          </w:p>
        </w:tc>
        <w:tc>
          <w:tcPr>
            <w:tcW w:w="412" w:type="pct"/>
            <w:vAlign w:val="center"/>
          </w:tcPr>
          <w:p w14:paraId="704331BF"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油烟</w:t>
            </w:r>
          </w:p>
        </w:tc>
        <w:tc>
          <w:tcPr>
            <w:tcW w:w="523" w:type="pct"/>
            <w:vAlign w:val="center"/>
          </w:tcPr>
          <w:p w14:paraId="5CD855BC"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0.0164</w:t>
            </w:r>
          </w:p>
        </w:tc>
        <w:tc>
          <w:tcPr>
            <w:tcW w:w="495" w:type="pct"/>
            <w:vAlign w:val="center"/>
          </w:tcPr>
          <w:p w14:paraId="725DF61E"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0.0225</w:t>
            </w:r>
          </w:p>
        </w:tc>
        <w:tc>
          <w:tcPr>
            <w:tcW w:w="495" w:type="pct"/>
            <w:vAlign w:val="center"/>
          </w:tcPr>
          <w:p w14:paraId="19B7E186"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11</w:t>
            </w:r>
          </w:p>
        </w:tc>
        <w:tc>
          <w:tcPr>
            <w:tcW w:w="527" w:type="pct"/>
            <w:vAlign w:val="center"/>
          </w:tcPr>
          <w:p w14:paraId="3E5398A3"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0.002</w:t>
            </w:r>
          </w:p>
        </w:tc>
        <w:tc>
          <w:tcPr>
            <w:tcW w:w="495" w:type="pct"/>
            <w:vAlign w:val="center"/>
          </w:tcPr>
          <w:p w14:paraId="28137F95"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0.0034</w:t>
            </w:r>
          </w:p>
        </w:tc>
        <w:tc>
          <w:tcPr>
            <w:tcW w:w="579" w:type="pct"/>
            <w:vAlign w:val="center"/>
          </w:tcPr>
          <w:p w14:paraId="0F122CDB"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1.65</w:t>
            </w:r>
          </w:p>
        </w:tc>
        <w:tc>
          <w:tcPr>
            <w:tcW w:w="1079" w:type="pct"/>
            <w:vAlign w:val="center"/>
          </w:tcPr>
          <w:p w14:paraId="474F8A1A" w14:textId="77777777" w:rsidR="00F25938" w:rsidRPr="00D13D5A" w:rsidRDefault="00F25938" w:rsidP="00DF4519">
            <w:pPr>
              <w:spacing w:line="240" w:lineRule="auto"/>
              <w:jc w:val="center"/>
              <w:rPr>
                <w:sz w:val="21"/>
                <w:szCs w:val="21"/>
                <w:u w:val="single"/>
              </w:rPr>
            </w:pPr>
            <w:r w:rsidRPr="00D13D5A">
              <w:rPr>
                <w:rFonts w:hint="eastAsia"/>
                <w:sz w:val="21"/>
                <w:szCs w:val="21"/>
                <w:u w:val="single"/>
              </w:rPr>
              <w:t>油烟净化器处理后经专用烟道排放</w:t>
            </w:r>
          </w:p>
        </w:tc>
      </w:tr>
    </w:tbl>
    <w:p w14:paraId="17838EB7" w14:textId="77777777" w:rsidR="006927D1" w:rsidRPr="00695EA5" w:rsidRDefault="0078398C" w:rsidP="001434F8">
      <w:pPr>
        <w:spacing w:beforeLines="50" w:before="156"/>
        <w:ind w:firstLineChars="200" w:firstLine="482"/>
        <w:rPr>
          <w:b/>
        </w:rPr>
      </w:pPr>
      <w:r w:rsidRPr="00695EA5">
        <w:rPr>
          <w:rFonts w:hint="eastAsia"/>
          <w:b/>
        </w:rPr>
        <w:t>（二）</w:t>
      </w:r>
      <w:r w:rsidRPr="00695EA5">
        <w:rPr>
          <w:b/>
        </w:rPr>
        <w:t>废水污染源分析</w:t>
      </w:r>
    </w:p>
    <w:p w14:paraId="2D06B150" w14:textId="77777777" w:rsidR="003661AF" w:rsidRPr="003661AF" w:rsidRDefault="0078398C" w:rsidP="003661AF">
      <w:pPr>
        <w:ind w:firstLineChars="200" w:firstLine="480"/>
      </w:pPr>
      <w:r w:rsidRPr="007E12C2">
        <w:rPr>
          <w:rFonts w:cs="Times New Roman"/>
          <w:kern w:val="2"/>
          <w:lang w:val="zh-CN"/>
        </w:rPr>
        <w:t>本项目</w:t>
      </w:r>
      <w:r w:rsidR="00695EA5" w:rsidRPr="007E12C2">
        <w:rPr>
          <w:rFonts w:cs="Times New Roman"/>
          <w:kern w:val="2"/>
          <w:lang w:val="zh-CN"/>
        </w:rPr>
        <w:t>用水主要为</w:t>
      </w:r>
      <w:r w:rsidR="00695EA5" w:rsidRPr="007E12C2">
        <w:rPr>
          <w:rFonts w:hint="eastAsia"/>
        </w:rPr>
        <w:t>牛饮用水、</w:t>
      </w:r>
      <w:r w:rsidR="007E12C2" w:rsidRPr="007E12C2">
        <w:rPr>
          <w:rFonts w:hint="eastAsia"/>
        </w:rPr>
        <w:t>消毒液及除臭剂配制用水、降温用水、车间地面冲洗用水及职工</w:t>
      </w:r>
      <w:r w:rsidR="007E12C2">
        <w:rPr>
          <w:rFonts w:hint="eastAsia"/>
        </w:rPr>
        <w:t>生活用水。</w:t>
      </w:r>
      <w:r w:rsidR="003661AF">
        <w:rPr>
          <w:rFonts w:hint="eastAsia"/>
        </w:rPr>
        <w:t>其中</w:t>
      </w:r>
      <w:r w:rsidR="003661AF" w:rsidRPr="007E12C2">
        <w:rPr>
          <w:rFonts w:hint="eastAsia"/>
        </w:rPr>
        <w:t>消毒液及除臭剂配制用水、降温用水</w:t>
      </w:r>
      <w:r w:rsidR="003661AF">
        <w:rPr>
          <w:rFonts w:hint="eastAsia"/>
        </w:rPr>
        <w:t>不产生废水，全部蒸发损耗。本项目废水主要为牛尿液、车间地面冲洗废水及生活污水。</w:t>
      </w:r>
      <w:r w:rsidR="003661AF" w:rsidRPr="003661AF">
        <w:rPr>
          <w:rFonts w:hint="eastAsia"/>
        </w:rPr>
        <w:t>由于各养殖场因生产方式和管理水平不同，用水量和废水排放量均存在较大差异。评价在走访踏勘、实地监测的基础上，查阅了大量文献资料来确定本项目的水污染源强。</w:t>
      </w:r>
    </w:p>
    <w:p w14:paraId="74CD11B1" w14:textId="77777777" w:rsidR="00695EA5" w:rsidRPr="00E3646F" w:rsidRDefault="00695EA5" w:rsidP="00695EA5">
      <w:pPr>
        <w:pStyle w:val="afffffa"/>
        <w:ind w:firstLine="480"/>
        <w:rPr>
          <w:rFonts w:ascii="Times New Roman" w:hAnsi="Times New Roman"/>
        </w:rPr>
      </w:pPr>
      <w:r w:rsidRPr="00E3646F">
        <w:rPr>
          <w:rFonts w:ascii="Times New Roman" w:hAnsi="Times New Roman" w:hint="eastAsia"/>
        </w:rPr>
        <w:t>（</w:t>
      </w:r>
      <w:r w:rsidRPr="00E3646F">
        <w:rPr>
          <w:rFonts w:ascii="Times New Roman" w:hAnsi="Times New Roman" w:hint="eastAsia"/>
        </w:rPr>
        <w:t>1</w:t>
      </w:r>
      <w:r w:rsidRPr="00E3646F">
        <w:rPr>
          <w:rFonts w:ascii="Times New Roman" w:hAnsi="Times New Roman" w:hint="eastAsia"/>
        </w:rPr>
        <w:t>）牛尿液排水</w:t>
      </w:r>
    </w:p>
    <w:p w14:paraId="7A2CA603" w14:textId="77777777" w:rsidR="00695EA5" w:rsidRPr="00E3646F" w:rsidRDefault="001F1F4F" w:rsidP="0080372F">
      <w:pPr>
        <w:pStyle w:val="afffffa"/>
        <w:ind w:firstLine="480"/>
        <w:rPr>
          <w:rFonts w:ascii="Times New Roman" w:hAnsi="Times New Roman"/>
        </w:rPr>
      </w:pPr>
      <w:r w:rsidRPr="001F1F4F">
        <w:rPr>
          <w:rFonts w:ascii="Times New Roman" w:eastAsia="宋体" w:hAnsi="Times New Roman" w:cs="Times New Roman" w:hint="eastAsia"/>
          <w:kern w:val="0"/>
          <w:szCs w:val="24"/>
          <w:u w:val="single"/>
        </w:rPr>
        <w:t>根据《畜禽养殖业污染治理工程技术规范》（</w:t>
      </w:r>
      <w:r w:rsidRPr="001F1F4F">
        <w:rPr>
          <w:rFonts w:ascii="Times New Roman" w:eastAsia="宋体" w:hAnsi="Times New Roman" w:cs="Times New Roman" w:hint="eastAsia"/>
          <w:kern w:val="0"/>
          <w:szCs w:val="24"/>
          <w:u w:val="single"/>
        </w:rPr>
        <w:t>HJ497-2009</w:t>
      </w:r>
      <w:r w:rsidRPr="001F1F4F">
        <w:rPr>
          <w:rFonts w:ascii="Times New Roman" w:eastAsia="宋体" w:hAnsi="Times New Roman" w:cs="Times New Roman" w:hint="eastAsia"/>
          <w:kern w:val="0"/>
          <w:szCs w:val="24"/>
          <w:u w:val="single"/>
        </w:rPr>
        <w:t>）中附录</w:t>
      </w:r>
      <w:r w:rsidRPr="001F1F4F">
        <w:rPr>
          <w:rFonts w:ascii="Times New Roman" w:eastAsia="宋体" w:hAnsi="Times New Roman" w:cs="Times New Roman" w:hint="eastAsia"/>
          <w:kern w:val="0"/>
          <w:szCs w:val="24"/>
          <w:u w:val="single"/>
        </w:rPr>
        <w:t xml:space="preserve">A </w:t>
      </w:r>
      <w:r w:rsidRPr="001F1F4F">
        <w:rPr>
          <w:rFonts w:ascii="Times New Roman" w:eastAsia="宋体" w:hAnsi="Times New Roman" w:cs="Times New Roman" w:hint="eastAsia"/>
          <w:kern w:val="0"/>
          <w:szCs w:val="24"/>
          <w:u w:val="single"/>
        </w:rPr>
        <w:t>的规定，牛尿排放量为</w:t>
      </w:r>
      <w:r w:rsidRPr="001F1F4F">
        <w:rPr>
          <w:rFonts w:ascii="Times New Roman" w:eastAsia="宋体" w:hAnsi="Times New Roman" w:cs="Times New Roman" w:hint="eastAsia"/>
          <w:kern w:val="0"/>
          <w:szCs w:val="24"/>
          <w:u w:val="single"/>
        </w:rPr>
        <w:t>10kg/</w:t>
      </w:r>
      <w:r w:rsidRPr="001F1F4F">
        <w:rPr>
          <w:rFonts w:ascii="Times New Roman" w:eastAsia="宋体" w:hAnsi="Times New Roman" w:cs="Times New Roman" w:hint="eastAsia"/>
          <w:kern w:val="0"/>
          <w:szCs w:val="24"/>
          <w:u w:val="single"/>
        </w:rPr>
        <w:t>只•</w:t>
      </w:r>
      <w:r w:rsidRPr="001F1F4F">
        <w:rPr>
          <w:rFonts w:ascii="Times New Roman" w:eastAsia="宋体" w:hAnsi="Times New Roman" w:cs="Times New Roman" w:hint="eastAsia"/>
          <w:kern w:val="0"/>
          <w:szCs w:val="24"/>
          <w:u w:val="single"/>
        </w:rPr>
        <w:t>d</w:t>
      </w:r>
      <w:r w:rsidRPr="001F1F4F">
        <w:rPr>
          <w:rFonts w:ascii="Times New Roman" w:eastAsia="宋体" w:hAnsi="Times New Roman" w:cs="Times New Roman" w:hint="eastAsia"/>
          <w:kern w:val="0"/>
          <w:szCs w:val="24"/>
          <w:u w:val="single"/>
        </w:rPr>
        <w:t>，</w:t>
      </w:r>
      <w:r w:rsidR="00695EA5" w:rsidRPr="001F1F4F">
        <w:rPr>
          <w:rFonts w:ascii="Times New Roman" w:hAnsi="Times New Roman" w:hint="eastAsia"/>
          <w:u w:val="single"/>
        </w:rPr>
        <w:t>项目牛尿产生</w:t>
      </w:r>
      <w:r w:rsidR="003661AF" w:rsidRPr="001F1F4F">
        <w:rPr>
          <w:rFonts w:ascii="Times New Roman" w:hAnsi="Times New Roman" w:hint="eastAsia"/>
          <w:u w:val="single"/>
        </w:rPr>
        <w:t>量为</w:t>
      </w:r>
      <w:r w:rsidRPr="001F1F4F">
        <w:rPr>
          <w:rFonts w:ascii="Times New Roman" w:hAnsi="Times New Roman" w:hint="eastAsia"/>
          <w:u w:val="single"/>
        </w:rPr>
        <w:t>1</w:t>
      </w:r>
      <w:r w:rsidR="003661AF" w:rsidRPr="001F1F4F">
        <w:rPr>
          <w:rFonts w:ascii="Times New Roman" w:hAnsi="Times New Roman" w:hint="eastAsia"/>
          <w:u w:val="single"/>
        </w:rPr>
        <w:t>5</w:t>
      </w:r>
      <w:r w:rsidR="003661AF" w:rsidRPr="001F1F4F">
        <w:rPr>
          <w:rFonts w:ascii="Times New Roman" w:hAnsi="Times New Roman" w:cs="Times New Roman"/>
          <w:bCs/>
          <w:szCs w:val="24"/>
          <w:u w:val="single"/>
        </w:rPr>
        <w:t>m</w:t>
      </w:r>
      <w:r w:rsidR="003661AF" w:rsidRPr="001F1F4F">
        <w:rPr>
          <w:rFonts w:ascii="Times New Roman" w:hAnsi="Times New Roman" w:cs="Times New Roman"/>
          <w:bCs/>
          <w:szCs w:val="24"/>
          <w:u w:val="single"/>
          <w:vertAlign w:val="superscript"/>
        </w:rPr>
        <w:t>3</w:t>
      </w:r>
      <w:r w:rsidR="003661AF" w:rsidRPr="001F1F4F">
        <w:rPr>
          <w:rFonts w:ascii="Times New Roman" w:hAnsi="Times New Roman" w:cs="Times New Roman"/>
          <w:bCs/>
          <w:szCs w:val="24"/>
          <w:u w:val="single"/>
        </w:rPr>
        <w:t>/d</w:t>
      </w:r>
      <w:r w:rsidR="003661AF" w:rsidRPr="001F1F4F">
        <w:rPr>
          <w:rFonts w:ascii="Times New Roman" w:hAnsi="Times New Roman" w:cs="Times New Roman"/>
          <w:bCs/>
          <w:szCs w:val="24"/>
          <w:u w:val="single"/>
        </w:rPr>
        <w:t>（</w:t>
      </w:r>
      <w:r w:rsidRPr="001F1F4F">
        <w:rPr>
          <w:rFonts w:ascii="Times New Roman" w:hAnsi="Times New Roman" w:cs="Times New Roman" w:hint="eastAsia"/>
          <w:bCs/>
          <w:szCs w:val="24"/>
          <w:u w:val="single"/>
        </w:rPr>
        <w:t>5475</w:t>
      </w:r>
      <w:r w:rsidR="003661AF" w:rsidRPr="001F1F4F">
        <w:rPr>
          <w:rFonts w:ascii="Times New Roman" w:hAnsi="Times New Roman" w:cs="Times New Roman"/>
          <w:bCs/>
          <w:szCs w:val="24"/>
          <w:u w:val="single"/>
        </w:rPr>
        <w:t>m</w:t>
      </w:r>
      <w:r w:rsidR="003661AF" w:rsidRPr="001F1F4F">
        <w:rPr>
          <w:rFonts w:ascii="Times New Roman" w:hAnsi="Times New Roman" w:cs="Times New Roman"/>
          <w:bCs/>
          <w:szCs w:val="24"/>
          <w:u w:val="single"/>
          <w:vertAlign w:val="superscript"/>
        </w:rPr>
        <w:t>3</w:t>
      </w:r>
      <w:r w:rsidR="003661AF" w:rsidRPr="001F1F4F">
        <w:rPr>
          <w:rFonts w:ascii="Times New Roman" w:hAnsi="Times New Roman" w:cs="Times New Roman"/>
          <w:bCs/>
          <w:szCs w:val="24"/>
          <w:u w:val="single"/>
        </w:rPr>
        <w:t>/a</w:t>
      </w:r>
      <w:r w:rsidR="003661AF" w:rsidRPr="001F1F4F">
        <w:rPr>
          <w:rFonts w:ascii="Times New Roman" w:hAnsi="Times New Roman" w:cs="Times New Roman"/>
          <w:bCs/>
          <w:szCs w:val="24"/>
          <w:u w:val="single"/>
        </w:rPr>
        <w:t>）</w:t>
      </w:r>
      <w:r w:rsidR="0080372F" w:rsidRPr="001F1F4F">
        <w:rPr>
          <w:rFonts w:ascii="Times New Roman" w:hAnsi="Times New Roman" w:cs="Times New Roman"/>
          <w:bCs/>
          <w:szCs w:val="24"/>
          <w:u w:val="single"/>
        </w:rPr>
        <w:t>，</w:t>
      </w:r>
      <w:r w:rsidR="0080372F" w:rsidRPr="001F1F4F">
        <w:rPr>
          <w:rFonts w:ascii="Times New Roman" w:hAnsi="Times New Roman" w:cs="Times New Roman" w:hint="eastAsia"/>
          <w:bCs/>
          <w:szCs w:val="24"/>
          <w:u w:val="single"/>
        </w:rPr>
        <w:t>主要污染物为</w:t>
      </w:r>
      <w:r w:rsidR="0080372F" w:rsidRPr="001F1F4F">
        <w:rPr>
          <w:rFonts w:ascii="Times New Roman" w:hAnsi="Times New Roman" w:cs="Times New Roman" w:hint="eastAsia"/>
          <w:bCs/>
          <w:szCs w:val="24"/>
          <w:u w:val="single"/>
        </w:rPr>
        <w:t>COD</w:t>
      </w:r>
      <w:r w:rsidR="0080372F" w:rsidRPr="001F1F4F">
        <w:rPr>
          <w:rFonts w:ascii="Times New Roman" w:hAnsi="Times New Roman" w:cs="Times New Roman" w:hint="eastAsia"/>
          <w:bCs/>
          <w:szCs w:val="24"/>
          <w:u w:val="single"/>
        </w:rPr>
        <w:t>、</w:t>
      </w:r>
      <w:r w:rsidR="0080372F" w:rsidRPr="001F1F4F">
        <w:rPr>
          <w:rFonts w:ascii="Times New Roman" w:hAnsi="Times New Roman" w:cs="Times New Roman" w:hint="eastAsia"/>
          <w:bCs/>
          <w:szCs w:val="24"/>
          <w:u w:val="single"/>
        </w:rPr>
        <w:t>BOD</w:t>
      </w:r>
      <w:r w:rsidR="0080372F" w:rsidRPr="001F1F4F">
        <w:rPr>
          <w:rFonts w:ascii="Times New Roman" w:hAnsi="Times New Roman" w:cs="Times New Roman" w:hint="eastAsia"/>
          <w:bCs/>
          <w:szCs w:val="24"/>
          <w:u w:val="single"/>
          <w:vertAlign w:val="subscript"/>
        </w:rPr>
        <w:t>5</w:t>
      </w:r>
      <w:r w:rsidR="0080372F" w:rsidRPr="001F1F4F">
        <w:rPr>
          <w:rFonts w:ascii="Times New Roman" w:hAnsi="Times New Roman" w:cs="Times New Roman" w:hint="eastAsia"/>
          <w:bCs/>
          <w:szCs w:val="24"/>
          <w:u w:val="single"/>
        </w:rPr>
        <w:t>、</w:t>
      </w:r>
      <w:r w:rsidR="0080372F" w:rsidRPr="001F1F4F">
        <w:rPr>
          <w:rFonts w:ascii="Times New Roman" w:hAnsi="Times New Roman" w:cs="Times New Roman" w:hint="eastAsia"/>
          <w:bCs/>
          <w:szCs w:val="24"/>
          <w:u w:val="single"/>
        </w:rPr>
        <w:t>SS</w:t>
      </w:r>
      <w:r w:rsidR="0080372F" w:rsidRPr="001F1F4F">
        <w:rPr>
          <w:rFonts w:ascii="Times New Roman" w:hAnsi="Times New Roman" w:cs="Times New Roman" w:hint="eastAsia"/>
          <w:bCs/>
          <w:szCs w:val="24"/>
          <w:u w:val="single"/>
        </w:rPr>
        <w:t>、氨氮、</w:t>
      </w:r>
      <w:r w:rsidR="0080372F" w:rsidRPr="001F1F4F">
        <w:rPr>
          <w:rFonts w:ascii="Times New Roman" w:hAnsi="Times New Roman" w:cs="Times New Roman" w:hint="eastAsia"/>
          <w:bCs/>
          <w:szCs w:val="24"/>
          <w:u w:val="single"/>
        </w:rPr>
        <w:t>TP</w:t>
      </w:r>
      <w:r w:rsidR="0080372F" w:rsidRPr="001F1F4F">
        <w:rPr>
          <w:rFonts w:ascii="Times New Roman" w:hAnsi="Times New Roman" w:cs="Times New Roman" w:hint="eastAsia"/>
          <w:bCs/>
          <w:szCs w:val="24"/>
          <w:u w:val="single"/>
        </w:rPr>
        <w:t>、粪大肠菌群。</w:t>
      </w:r>
      <w:r w:rsidR="003661AF" w:rsidRPr="00E3646F">
        <w:rPr>
          <w:rFonts w:ascii="Times New Roman" w:hAnsi="Times New Roman" w:hint="eastAsia"/>
        </w:rPr>
        <w:t>牛尿与牛粪一并进入粪污收集处理系统</w:t>
      </w:r>
      <w:r w:rsidR="00BB4979">
        <w:rPr>
          <w:rFonts w:ascii="Times New Roman" w:hAnsi="Times New Roman" w:hint="eastAsia"/>
        </w:rPr>
        <w:t>，经干湿分离后进入污水处理系统</w:t>
      </w:r>
      <w:r w:rsidR="003661AF" w:rsidRPr="00E3646F">
        <w:rPr>
          <w:rFonts w:ascii="Times New Roman" w:hAnsi="Times New Roman" w:hint="eastAsia"/>
        </w:rPr>
        <w:t>。</w:t>
      </w:r>
    </w:p>
    <w:p w14:paraId="1DE9C4E4" w14:textId="77777777" w:rsidR="00695EA5" w:rsidRPr="00E3646F" w:rsidRDefault="00695EA5" w:rsidP="00695EA5">
      <w:pPr>
        <w:pStyle w:val="afffffa"/>
        <w:ind w:firstLine="480"/>
        <w:rPr>
          <w:rFonts w:ascii="Times New Roman" w:hAnsi="Times New Roman"/>
        </w:rPr>
      </w:pPr>
      <w:r w:rsidRPr="00E3646F">
        <w:rPr>
          <w:rFonts w:ascii="Times New Roman" w:hAnsi="Times New Roman" w:hint="eastAsia"/>
        </w:rPr>
        <w:t>（</w:t>
      </w:r>
      <w:r w:rsidRPr="00E3646F">
        <w:rPr>
          <w:rFonts w:ascii="Times New Roman" w:hAnsi="Times New Roman" w:hint="eastAsia"/>
        </w:rPr>
        <w:t>2</w:t>
      </w:r>
      <w:r w:rsidRPr="00E3646F">
        <w:rPr>
          <w:rFonts w:ascii="Times New Roman" w:hAnsi="Times New Roman" w:hint="eastAsia"/>
        </w:rPr>
        <w:t>）消毒液及除臭剂配制用水</w:t>
      </w:r>
    </w:p>
    <w:p w14:paraId="2C3325C9" w14:textId="77777777" w:rsidR="00695EA5" w:rsidRPr="00C5467F" w:rsidRDefault="00695EA5" w:rsidP="00695EA5">
      <w:pPr>
        <w:pStyle w:val="afffffa"/>
        <w:ind w:firstLine="480"/>
        <w:rPr>
          <w:rFonts w:ascii="Times New Roman" w:hAnsi="Times New Roman"/>
          <w:u w:val="single"/>
        </w:rPr>
      </w:pPr>
      <w:r w:rsidRPr="00C5467F">
        <w:rPr>
          <w:rFonts w:ascii="Times New Roman" w:hAnsi="Times New Roman" w:hint="eastAsia"/>
          <w:u w:val="single"/>
        </w:rPr>
        <w:t>场区、舍内消毒时消毒液和喷雾治疗所用药品</w:t>
      </w:r>
      <w:r w:rsidR="00BB4979" w:rsidRPr="00C5467F">
        <w:rPr>
          <w:rFonts w:ascii="Times New Roman" w:hAnsi="Times New Roman" w:hint="eastAsia"/>
          <w:u w:val="single"/>
        </w:rPr>
        <w:t>、除臭剂</w:t>
      </w:r>
      <w:r w:rsidRPr="00C5467F">
        <w:rPr>
          <w:rFonts w:ascii="Times New Roman" w:hAnsi="Times New Roman" w:hint="eastAsia"/>
          <w:u w:val="single"/>
        </w:rPr>
        <w:t>配制用水量为</w:t>
      </w:r>
      <w:r w:rsidR="00A00DAC" w:rsidRPr="00C5467F">
        <w:rPr>
          <w:rFonts w:ascii="Times New Roman" w:hAnsi="Times New Roman" w:hint="eastAsia"/>
          <w:u w:val="single"/>
        </w:rPr>
        <w:t>6</w:t>
      </w:r>
      <w:r w:rsidRPr="00C5467F">
        <w:rPr>
          <w:rFonts w:ascii="Times New Roman" w:hAnsi="Times New Roman" w:hint="eastAsia"/>
          <w:u w:val="single"/>
        </w:rPr>
        <w:t>00</w:t>
      </w:r>
      <w:r w:rsidRPr="00C5467F">
        <w:rPr>
          <w:rFonts w:ascii="Times New Roman" w:hAnsi="Times New Roman" w:hint="eastAsia"/>
          <w:u w:val="single"/>
        </w:rPr>
        <w:t>，此部分</w:t>
      </w:r>
      <w:r w:rsidR="00B96C32" w:rsidRPr="00C5467F">
        <w:rPr>
          <w:rFonts w:ascii="Times New Roman" w:hAnsi="Times New Roman" w:hint="eastAsia"/>
          <w:u w:val="single"/>
        </w:rPr>
        <w:t>废水</w:t>
      </w:r>
      <w:r w:rsidR="00B96C32" w:rsidRPr="00C5467F">
        <w:rPr>
          <w:rFonts w:ascii="Times New Roman" w:hAnsi="Times New Roman" w:hint="eastAsia"/>
          <w:u w:val="single"/>
        </w:rPr>
        <w:t>200t/a</w:t>
      </w:r>
      <w:r w:rsidRPr="00C5467F">
        <w:rPr>
          <w:rFonts w:ascii="Times New Roman" w:hAnsi="Times New Roman" w:hint="eastAsia"/>
          <w:u w:val="single"/>
        </w:rPr>
        <w:t>。</w:t>
      </w:r>
    </w:p>
    <w:p w14:paraId="413D6A62" w14:textId="77777777" w:rsidR="00695EA5" w:rsidRPr="00C5467F" w:rsidRDefault="00695EA5" w:rsidP="00695EA5">
      <w:pPr>
        <w:pStyle w:val="afffffa"/>
        <w:ind w:firstLine="480"/>
        <w:rPr>
          <w:rFonts w:ascii="Times New Roman" w:hAnsi="Times New Roman"/>
          <w:u w:val="single"/>
        </w:rPr>
      </w:pPr>
      <w:r w:rsidRPr="00C5467F">
        <w:rPr>
          <w:rFonts w:ascii="Times New Roman" w:hAnsi="Times New Roman" w:hint="eastAsia"/>
          <w:u w:val="single"/>
        </w:rPr>
        <w:t>（</w:t>
      </w:r>
      <w:r w:rsidRPr="00C5467F">
        <w:rPr>
          <w:rFonts w:ascii="Times New Roman" w:hAnsi="Times New Roman" w:hint="eastAsia"/>
          <w:u w:val="single"/>
        </w:rPr>
        <w:t>3</w:t>
      </w:r>
      <w:r w:rsidRPr="00C5467F">
        <w:rPr>
          <w:rFonts w:ascii="Times New Roman" w:hAnsi="Times New Roman" w:hint="eastAsia"/>
          <w:u w:val="single"/>
        </w:rPr>
        <w:t>）降温用水</w:t>
      </w:r>
    </w:p>
    <w:p w14:paraId="6C270DB0" w14:textId="77777777" w:rsidR="00695EA5" w:rsidRPr="00C5467F" w:rsidRDefault="00695EA5" w:rsidP="00695EA5">
      <w:pPr>
        <w:pStyle w:val="afffffa"/>
        <w:ind w:firstLine="480"/>
        <w:rPr>
          <w:rFonts w:ascii="Times New Roman" w:hAnsi="Times New Roman"/>
          <w:u w:val="single"/>
        </w:rPr>
      </w:pPr>
      <w:r w:rsidRPr="00C5467F">
        <w:rPr>
          <w:rFonts w:ascii="Times New Roman" w:hAnsi="Times New Roman" w:hint="eastAsia"/>
          <w:u w:val="single"/>
        </w:rPr>
        <w:lastRenderedPageBreak/>
        <w:t>日常牛舍里面的风机通过通风换气就可以满足降温要求。遇到温度较高的季节，牛舍采用风机</w:t>
      </w:r>
      <w:r w:rsidRPr="00C5467F">
        <w:rPr>
          <w:rFonts w:ascii="Times New Roman" w:hAnsi="Times New Roman" w:hint="eastAsia"/>
          <w:u w:val="single"/>
        </w:rPr>
        <w:t>+</w:t>
      </w:r>
      <w:r w:rsidRPr="00C5467F">
        <w:rPr>
          <w:rFonts w:ascii="Times New Roman" w:hAnsi="Times New Roman" w:hint="eastAsia"/>
          <w:u w:val="single"/>
        </w:rPr>
        <w:t>喷淋降温，喷雾形成径流，降温过程产生</w:t>
      </w:r>
      <w:r w:rsidR="00C5467F" w:rsidRPr="00C5467F">
        <w:rPr>
          <w:rFonts w:ascii="Times New Roman" w:hAnsi="Times New Roman" w:hint="eastAsia"/>
          <w:u w:val="single"/>
        </w:rPr>
        <w:t>废水量约为</w:t>
      </w:r>
      <w:r w:rsidR="00C5467F" w:rsidRPr="00C5467F">
        <w:rPr>
          <w:rFonts w:ascii="Times New Roman" w:hAnsi="Times New Roman" w:hint="eastAsia"/>
          <w:u w:val="single"/>
        </w:rPr>
        <w:t>864m</w:t>
      </w:r>
      <w:r w:rsidR="00C5467F" w:rsidRPr="00C5467F">
        <w:rPr>
          <w:rFonts w:ascii="Times New Roman" w:hAnsi="Times New Roman" w:hint="eastAsia"/>
          <w:u w:val="single"/>
          <w:vertAlign w:val="superscript"/>
        </w:rPr>
        <w:t>3</w:t>
      </w:r>
      <w:r w:rsidR="00C5467F" w:rsidRPr="00C5467F">
        <w:rPr>
          <w:rFonts w:ascii="Times New Roman" w:hAnsi="Times New Roman" w:hint="eastAsia"/>
          <w:u w:val="single"/>
        </w:rPr>
        <w:t>/a</w:t>
      </w:r>
      <w:r w:rsidR="00C5467F" w:rsidRPr="00C5467F">
        <w:rPr>
          <w:rFonts w:ascii="Times New Roman" w:hAnsi="Times New Roman" w:hint="eastAsia"/>
          <w:u w:val="single"/>
        </w:rPr>
        <w:t>。</w:t>
      </w:r>
    </w:p>
    <w:p w14:paraId="3144FBD8" w14:textId="77777777" w:rsidR="00695EA5" w:rsidRPr="00C5467F" w:rsidRDefault="00695EA5" w:rsidP="00695EA5">
      <w:pPr>
        <w:pStyle w:val="afffffa"/>
        <w:ind w:firstLine="480"/>
        <w:rPr>
          <w:rFonts w:ascii="Times New Roman" w:hAnsi="Times New Roman"/>
          <w:u w:val="single"/>
        </w:rPr>
      </w:pPr>
      <w:r w:rsidRPr="00C5467F">
        <w:rPr>
          <w:rFonts w:ascii="Times New Roman" w:hAnsi="Times New Roman" w:hint="eastAsia"/>
          <w:u w:val="single"/>
        </w:rPr>
        <w:t>（</w:t>
      </w:r>
      <w:r w:rsidRPr="00C5467F">
        <w:rPr>
          <w:rFonts w:ascii="Times New Roman" w:hAnsi="Times New Roman" w:hint="eastAsia"/>
          <w:u w:val="single"/>
        </w:rPr>
        <w:t>4</w:t>
      </w:r>
      <w:r w:rsidRPr="00C5467F">
        <w:rPr>
          <w:rFonts w:ascii="Times New Roman" w:hAnsi="Times New Roman" w:hint="eastAsia"/>
          <w:u w:val="single"/>
        </w:rPr>
        <w:t>）</w:t>
      </w:r>
      <w:r w:rsidR="00C5467F" w:rsidRPr="00C5467F">
        <w:rPr>
          <w:rFonts w:ascii="Times New Roman" w:hAnsi="Times New Roman" w:hint="eastAsia"/>
          <w:u w:val="single"/>
        </w:rPr>
        <w:t>挤奶</w:t>
      </w:r>
      <w:r w:rsidRPr="00C5467F">
        <w:rPr>
          <w:rFonts w:ascii="Times New Roman" w:hAnsi="Times New Roman" w:hint="eastAsia"/>
          <w:u w:val="single"/>
        </w:rPr>
        <w:t>车间地面冲洗用、排水</w:t>
      </w:r>
    </w:p>
    <w:p w14:paraId="3E7E5E51" w14:textId="77777777" w:rsidR="00695EA5" w:rsidRPr="00C5467F" w:rsidRDefault="00C5467F" w:rsidP="00695EA5">
      <w:pPr>
        <w:pStyle w:val="afffffa"/>
        <w:ind w:firstLine="480"/>
        <w:rPr>
          <w:rFonts w:ascii="Times New Roman" w:hAnsi="Times New Roman"/>
          <w:u w:val="single"/>
        </w:rPr>
      </w:pPr>
      <w:r w:rsidRPr="00C5467F">
        <w:rPr>
          <w:rFonts w:ascii="Times New Roman" w:eastAsia="宋体" w:hAnsi="Times New Roman" w:cs="Times New Roman" w:hint="eastAsia"/>
          <w:kern w:val="0"/>
          <w:szCs w:val="24"/>
          <w:u w:val="single"/>
        </w:rPr>
        <w:t>挤奶车间地面冲洗废水排放量为</w:t>
      </w:r>
      <w:r w:rsidRPr="00C5467F">
        <w:rPr>
          <w:rFonts w:ascii="Times New Roman" w:eastAsia="宋体" w:hAnsi="Times New Roman" w:cs="Times New Roman" w:hint="eastAsia"/>
          <w:kern w:val="0"/>
          <w:szCs w:val="24"/>
          <w:u w:val="single"/>
        </w:rPr>
        <w:t>20m</w:t>
      </w:r>
      <w:r w:rsidRPr="00C5467F">
        <w:rPr>
          <w:rFonts w:ascii="Times New Roman" w:eastAsia="宋体" w:hAnsi="Times New Roman" w:cs="Times New Roman" w:hint="eastAsia"/>
          <w:kern w:val="0"/>
          <w:szCs w:val="24"/>
          <w:u w:val="single"/>
          <w:vertAlign w:val="superscript"/>
        </w:rPr>
        <w:t>3</w:t>
      </w:r>
      <w:r w:rsidRPr="00C5467F">
        <w:rPr>
          <w:rFonts w:ascii="Times New Roman" w:eastAsia="宋体" w:hAnsi="Times New Roman" w:cs="Times New Roman" w:hint="eastAsia"/>
          <w:kern w:val="0"/>
          <w:szCs w:val="24"/>
          <w:u w:val="single"/>
        </w:rPr>
        <w:t>/d</w:t>
      </w:r>
      <w:r w:rsidRPr="00C5467F">
        <w:rPr>
          <w:rFonts w:ascii="Times New Roman" w:eastAsia="宋体" w:hAnsi="Times New Roman" w:cs="Times New Roman" w:hint="eastAsia"/>
          <w:kern w:val="0"/>
          <w:szCs w:val="24"/>
          <w:u w:val="single"/>
        </w:rPr>
        <w:t>（</w:t>
      </w:r>
      <w:r w:rsidRPr="00C5467F">
        <w:rPr>
          <w:rFonts w:ascii="Times New Roman" w:eastAsia="宋体" w:hAnsi="Times New Roman" w:cs="Times New Roman" w:hint="eastAsia"/>
          <w:kern w:val="0"/>
          <w:szCs w:val="24"/>
          <w:u w:val="single"/>
        </w:rPr>
        <w:t>7300m</w:t>
      </w:r>
      <w:r w:rsidRPr="00C5467F">
        <w:rPr>
          <w:rFonts w:ascii="Times New Roman" w:eastAsia="宋体" w:hAnsi="Times New Roman" w:cs="Times New Roman" w:hint="eastAsia"/>
          <w:kern w:val="0"/>
          <w:szCs w:val="24"/>
          <w:u w:val="single"/>
          <w:vertAlign w:val="superscript"/>
        </w:rPr>
        <w:t>3</w:t>
      </w:r>
      <w:r w:rsidRPr="00C5467F">
        <w:rPr>
          <w:rFonts w:ascii="Times New Roman" w:eastAsia="宋体" w:hAnsi="Times New Roman" w:cs="Times New Roman" w:hint="eastAsia"/>
          <w:kern w:val="0"/>
          <w:szCs w:val="24"/>
          <w:u w:val="single"/>
        </w:rPr>
        <w:t>/a</w:t>
      </w:r>
      <w:r w:rsidRPr="00C5467F">
        <w:rPr>
          <w:rFonts w:ascii="Times New Roman" w:eastAsia="宋体" w:hAnsi="Times New Roman" w:cs="Times New Roman" w:hint="eastAsia"/>
          <w:kern w:val="0"/>
          <w:szCs w:val="24"/>
          <w:u w:val="single"/>
        </w:rPr>
        <w:t>）。</w:t>
      </w:r>
      <w:r w:rsidR="0019583D" w:rsidRPr="00C5467F">
        <w:rPr>
          <w:rFonts w:ascii="Times New Roman" w:eastAsia="宋体" w:hAnsi="Times New Roman" w:cs="Times New Roman" w:hint="eastAsia"/>
          <w:kern w:val="0"/>
          <w:szCs w:val="24"/>
          <w:u w:val="single"/>
        </w:rPr>
        <w:t>废水</w:t>
      </w:r>
      <w:r w:rsidR="0019583D" w:rsidRPr="00C5467F">
        <w:rPr>
          <w:rFonts w:ascii="Times New Roman" w:hAnsi="Times New Roman" w:cs="Times New Roman" w:hint="eastAsia"/>
          <w:bCs/>
          <w:szCs w:val="24"/>
          <w:u w:val="single"/>
        </w:rPr>
        <w:t>主要污染物为</w:t>
      </w:r>
      <w:r w:rsidR="0019583D" w:rsidRPr="00C5467F">
        <w:rPr>
          <w:rFonts w:ascii="Times New Roman" w:hAnsi="Times New Roman" w:cs="Times New Roman" w:hint="eastAsia"/>
          <w:bCs/>
          <w:szCs w:val="24"/>
          <w:u w:val="single"/>
        </w:rPr>
        <w:t>COD</w:t>
      </w:r>
      <w:r w:rsidR="0019583D" w:rsidRPr="00C5467F">
        <w:rPr>
          <w:rFonts w:ascii="Times New Roman" w:hAnsi="Times New Roman" w:cs="Times New Roman" w:hint="eastAsia"/>
          <w:bCs/>
          <w:szCs w:val="24"/>
          <w:u w:val="single"/>
        </w:rPr>
        <w:t>、</w:t>
      </w:r>
      <w:r w:rsidR="0019583D" w:rsidRPr="00C5467F">
        <w:rPr>
          <w:rFonts w:ascii="Times New Roman" w:hAnsi="Times New Roman" w:cs="Times New Roman" w:hint="eastAsia"/>
          <w:bCs/>
          <w:szCs w:val="24"/>
          <w:u w:val="single"/>
        </w:rPr>
        <w:t>BOD</w:t>
      </w:r>
      <w:r w:rsidR="0019583D" w:rsidRPr="00C5467F">
        <w:rPr>
          <w:rFonts w:ascii="Times New Roman" w:hAnsi="Times New Roman" w:cs="Times New Roman" w:hint="eastAsia"/>
          <w:bCs/>
          <w:szCs w:val="24"/>
          <w:u w:val="single"/>
          <w:vertAlign w:val="subscript"/>
        </w:rPr>
        <w:t>5</w:t>
      </w:r>
      <w:r w:rsidR="0019583D" w:rsidRPr="00C5467F">
        <w:rPr>
          <w:rFonts w:ascii="Times New Roman" w:hAnsi="Times New Roman" w:cs="Times New Roman" w:hint="eastAsia"/>
          <w:bCs/>
          <w:szCs w:val="24"/>
          <w:u w:val="single"/>
        </w:rPr>
        <w:t>、</w:t>
      </w:r>
      <w:r w:rsidR="0019583D" w:rsidRPr="00C5467F">
        <w:rPr>
          <w:rFonts w:ascii="Times New Roman" w:hAnsi="Times New Roman" w:cs="Times New Roman" w:hint="eastAsia"/>
          <w:bCs/>
          <w:szCs w:val="24"/>
          <w:u w:val="single"/>
        </w:rPr>
        <w:t>SS</w:t>
      </w:r>
      <w:r w:rsidR="0019583D" w:rsidRPr="00C5467F">
        <w:rPr>
          <w:rFonts w:ascii="Times New Roman" w:hAnsi="Times New Roman" w:cs="Times New Roman" w:hint="eastAsia"/>
          <w:bCs/>
          <w:szCs w:val="24"/>
          <w:u w:val="single"/>
        </w:rPr>
        <w:t>、氨氮、</w:t>
      </w:r>
      <w:r w:rsidR="0019583D" w:rsidRPr="00C5467F">
        <w:rPr>
          <w:rFonts w:ascii="Times New Roman" w:hAnsi="Times New Roman" w:cs="Times New Roman" w:hint="eastAsia"/>
          <w:bCs/>
          <w:szCs w:val="24"/>
          <w:u w:val="single"/>
        </w:rPr>
        <w:t>TP</w:t>
      </w:r>
      <w:r w:rsidR="0019583D" w:rsidRPr="00C5467F">
        <w:rPr>
          <w:rFonts w:ascii="Times New Roman" w:hAnsi="Times New Roman" w:cs="Times New Roman" w:hint="eastAsia"/>
          <w:bCs/>
          <w:szCs w:val="24"/>
          <w:u w:val="single"/>
        </w:rPr>
        <w:t>、粪大肠菌群。</w:t>
      </w:r>
    </w:p>
    <w:p w14:paraId="10F522E5" w14:textId="77777777" w:rsidR="001272DA" w:rsidRPr="00C5467F" w:rsidRDefault="001272DA" w:rsidP="001272DA">
      <w:pPr>
        <w:pStyle w:val="afffffa"/>
        <w:ind w:firstLine="480"/>
        <w:rPr>
          <w:rFonts w:ascii="Times New Roman" w:hAnsi="Times New Roman"/>
          <w:u w:val="single"/>
        </w:rPr>
      </w:pPr>
      <w:r w:rsidRPr="00C5467F">
        <w:rPr>
          <w:rFonts w:ascii="Times New Roman" w:hAnsi="Times New Roman" w:hint="eastAsia"/>
          <w:u w:val="single"/>
        </w:rPr>
        <w:t>（</w:t>
      </w:r>
      <w:r w:rsidRPr="00C5467F">
        <w:rPr>
          <w:rFonts w:ascii="Times New Roman" w:hAnsi="Times New Roman" w:hint="eastAsia"/>
          <w:u w:val="single"/>
        </w:rPr>
        <w:t>5</w:t>
      </w:r>
      <w:r w:rsidRPr="00C5467F">
        <w:rPr>
          <w:rFonts w:ascii="Times New Roman" w:hAnsi="Times New Roman" w:hint="eastAsia"/>
          <w:u w:val="single"/>
        </w:rPr>
        <w:t>）牛舍冲洗用、排水</w:t>
      </w:r>
    </w:p>
    <w:p w14:paraId="27485A06" w14:textId="77777777" w:rsidR="001272DA" w:rsidRPr="00C5467F" w:rsidRDefault="00C5467F" w:rsidP="001272DA">
      <w:pPr>
        <w:widowControl w:val="0"/>
        <w:ind w:firstLineChars="200" w:firstLine="480"/>
        <w:jc w:val="both"/>
        <w:rPr>
          <w:rFonts w:cs="Times New Roman"/>
          <w:kern w:val="2"/>
          <w:u w:val="single"/>
        </w:rPr>
      </w:pPr>
      <w:r w:rsidRPr="00C5467F">
        <w:rPr>
          <w:rFonts w:cs="Times New Roman" w:hint="eastAsia"/>
          <w:kern w:val="2"/>
          <w:u w:val="single"/>
        </w:rPr>
        <w:t>牛舍采用干清粪工艺，不需要冲洗。采用自动刮板机将粪污推至粪污出口处，牛舍粪沟（包括刮板）用干湿分离后的废水冲洗</w:t>
      </w:r>
      <w:r w:rsidR="001272DA" w:rsidRPr="00C5467F">
        <w:rPr>
          <w:rFonts w:cs="Times New Roman" w:hint="eastAsia"/>
          <w:kern w:val="2"/>
          <w:u w:val="single"/>
        </w:rPr>
        <w:t>。</w:t>
      </w:r>
      <w:r w:rsidRPr="00C5467F">
        <w:rPr>
          <w:rFonts w:cs="Times New Roman"/>
          <w:kern w:val="2"/>
          <w:u w:val="single"/>
        </w:rPr>
        <w:t>粪沟冲洗废水排放量为</w:t>
      </w:r>
      <w:r w:rsidRPr="00C5467F">
        <w:rPr>
          <w:rFonts w:cs="Times New Roman" w:hint="eastAsia"/>
          <w:kern w:val="2"/>
          <w:u w:val="single"/>
        </w:rPr>
        <w:t>6570</w:t>
      </w:r>
      <w:r w:rsidRPr="00C5467F">
        <w:rPr>
          <w:rFonts w:cs="Times New Roman"/>
          <w:kern w:val="2"/>
          <w:u w:val="single"/>
        </w:rPr>
        <w:t>m</w:t>
      </w:r>
      <w:r w:rsidRPr="00C5467F">
        <w:rPr>
          <w:rFonts w:cs="Times New Roman"/>
          <w:kern w:val="2"/>
          <w:u w:val="single"/>
          <w:vertAlign w:val="superscript"/>
        </w:rPr>
        <w:t>3</w:t>
      </w:r>
      <w:r w:rsidRPr="00C5467F">
        <w:rPr>
          <w:rFonts w:cs="Times New Roman"/>
          <w:kern w:val="2"/>
          <w:u w:val="single"/>
        </w:rPr>
        <w:t>/a</w:t>
      </w:r>
      <w:r w:rsidRPr="00C5467F">
        <w:rPr>
          <w:rFonts w:cs="Times New Roman"/>
          <w:kern w:val="2"/>
          <w:u w:val="single"/>
        </w:rPr>
        <w:t>。</w:t>
      </w:r>
      <w:r w:rsidRPr="00C5467F">
        <w:rPr>
          <w:rFonts w:cs="Times New Roman" w:hint="eastAsia"/>
          <w:u w:val="single"/>
        </w:rPr>
        <w:t>废水</w:t>
      </w:r>
      <w:r w:rsidRPr="00C5467F">
        <w:rPr>
          <w:rFonts w:cs="Times New Roman" w:hint="eastAsia"/>
          <w:bCs/>
          <w:u w:val="single"/>
        </w:rPr>
        <w:t>主要污染物为</w:t>
      </w:r>
      <w:r w:rsidRPr="00C5467F">
        <w:rPr>
          <w:rFonts w:cs="Times New Roman" w:hint="eastAsia"/>
          <w:bCs/>
          <w:u w:val="single"/>
        </w:rPr>
        <w:t>COD</w:t>
      </w:r>
      <w:r w:rsidRPr="00C5467F">
        <w:rPr>
          <w:rFonts w:cs="Times New Roman" w:hint="eastAsia"/>
          <w:bCs/>
          <w:u w:val="single"/>
        </w:rPr>
        <w:t>、</w:t>
      </w:r>
      <w:r w:rsidRPr="00C5467F">
        <w:rPr>
          <w:rFonts w:cs="Times New Roman" w:hint="eastAsia"/>
          <w:bCs/>
          <w:u w:val="single"/>
        </w:rPr>
        <w:t>BOD</w:t>
      </w:r>
      <w:r w:rsidRPr="00C5467F">
        <w:rPr>
          <w:rFonts w:cs="Times New Roman" w:hint="eastAsia"/>
          <w:bCs/>
          <w:u w:val="single"/>
          <w:vertAlign w:val="subscript"/>
        </w:rPr>
        <w:t>5</w:t>
      </w:r>
      <w:r w:rsidRPr="00C5467F">
        <w:rPr>
          <w:rFonts w:cs="Times New Roman" w:hint="eastAsia"/>
          <w:bCs/>
          <w:u w:val="single"/>
        </w:rPr>
        <w:t>、</w:t>
      </w:r>
      <w:r w:rsidRPr="00C5467F">
        <w:rPr>
          <w:rFonts w:cs="Times New Roman" w:hint="eastAsia"/>
          <w:bCs/>
          <w:u w:val="single"/>
        </w:rPr>
        <w:t>SS</w:t>
      </w:r>
      <w:r w:rsidRPr="00C5467F">
        <w:rPr>
          <w:rFonts w:cs="Times New Roman" w:hint="eastAsia"/>
          <w:bCs/>
          <w:u w:val="single"/>
        </w:rPr>
        <w:t>、氨氮、</w:t>
      </w:r>
      <w:r w:rsidRPr="00C5467F">
        <w:rPr>
          <w:rFonts w:cs="Times New Roman" w:hint="eastAsia"/>
          <w:bCs/>
          <w:u w:val="single"/>
        </w:rPr>
        <w:t>TP</w:t>
      </w:r>
      <w:r w:rsidRPr="00C5467F">
        <w:rPr>
          <w:rFonts w:cs="Times New Roman" w:hint="eastAsia"/>
          <w:bCs/>
          <w:u w:val="single"/>
        </w:rPr>
        <w:t>、粪大肠菌群。</w:t>
      </w:r>
    </w:p>
    <w:p w14:paraId="1DB25FD0" w14:textId="77777777" w:rsidR="00695EA5" w:rsidRPr="0082239E" w:rsidRDefault="00695EA5" w:rsidP="00695EA5">
      <w:pPr>
        <w:pStyle w:val="afffffa"/>
        <w:ind w:firstLine="480"/>
        <w:rPr>
          <w:rFonts w:ascii="Times New Roman" w:hAnsi="Times New Roman"/>
        </w:rPr>
      </w:pPr>
      <w:r w:rsidRPr="0082239E">
        <w:rPr>
          <w:rFonts w:ascii="Times New Roman" w:hAnsi="Times New Roman" w:hint="eastAsia"/>
        </w:rPr>
        <w:t>（</w:t>
      </w:r>
      <w:r w:rsidR="00A00DAC">
        <w:rPr>
          <w:rFonts w:ascii="Times New Roman" w:hAnsi="Times New Roman" w:hint="eastAsia"/>
        </w:rPr>
        <w:t>6</w:t>
      </w:r>
      <w:r w:rsidRPr="0082239E">
        <w:rPr>
          <w:rFonts w:ascii="Times New Roman" w:hAnsi="Times New Roman" w:hint="eastAsia"/>
        </w:rPr>
        <w:t>）职工生活用、排水</w:t>
      </w:r>
    </w:p>
    <w:p w14:paraId="5F127AEA" w14:textId="77777777" w:rsidR="00695EA5" w:rsidRPr="0082239E" w:rsidRDefault="00695EA5" w:rsidP="00C5467F">
      <w:pPr>
        <w:pStyle w:val="afffffa"/>
        <w:ind w:firstLine="480"/>
        <w:rPr>
          <w:rFonts w:ascii="Times New Roman" w:eastAsia="宋体" w:hAnsi="Times New Roman" w:cs="Times New Roman"/>
          <w:kern w:val="0"/>
          <w:szCs w:val="24"/>
        </w:rPr>
      </w:pPr>
      <w:r w:rsidRPr="0082239E">
        <w:rPr>
          <w:rFonts w:ascii="Times New Roman" w:eastAsia="宋体" w:hAnsi="Times New Roman" w:cs="Times New Roman" w:hint="eastAsia"/>
          <w:kern w:val="0"/>
          <w:szCs w:val="24"/>
        </w:rPr>
        <w:t>农村居民生活用水定额为</w:t>
      </w:r>
      <w:r w:rsidRPr="0082239E">
        <w:rPr>
          <w:rFonts w:ascii="Times New Roman" w:eastAsia="宋体" w:hAnsi="Times New Roman" w:cs="Times New Roman" w:hint="eastAsia"/>
          <w:kern w:val="0"/>
          <w:szCs w:val="24"/>
        </w:rPr>
        <w:t>100L/d</w:t>
      </w:r>
      <w:r w:rsidRPr="0082239E">
        <w:rPr>
          <w:rFonts w:ascii="Times New Roman" w:eastAsia="宋体" w:hAnsi="Times New Roman" w:cs="Times New Roman" w:hint="eastAsia"/>
          <w:kern w:val="0"/>
          <w:szCs w:val="24"/>
        </w:rPr>
        <w:t>•人，本项目员工定员</w:t>
      </w:r>
      <w:r w:rsidRPr="0082239E">
        <w:rPr>
          <w:rFonts w:ascii="Times New Roman" w:eastAsia="宋体" w:hAnsi="Times New Roman" w:cs="Times New Roman" w:hint="eastAsia"/>
          <w:kern w:val="0"/>
          <w:szCs w:val="24"/>
        </w:rPr>
        <w:t>50</w:t>
      </w:r>
      <w:r w:rsidRPr="0082239E">
        <w:rPr>
          <w:rFonts w:ascii="Times New Roman" w:eastAsia="宋体" w:hAnsi="Times New Roman" w:cs="Times New Roman" w:hint="eastAsia"/>
          <w:kern w:val="0"/>
          <w:szCs w:val="24"/>
        </w:rPr>
        <w:t>人，则员工生活用水量为</w:t>
      </w:r>
      <w:r w:rsidRPr="0082239E">
        <w:rPr>
          <w:rFonts w:ascii="Times New Roman" w:eastAsia="宋体" w:hAnsi="Times New Roman" w:cs="Times New Roman" w:hint="eastAsia"/>
          <w:kern w:val="0"/>
          <w:szCs w:val="24"/>
        </w:rPr>
        <w:t>5m</w:t>
      </w:r>
      <w:r w:rsidRPr="0082239E">
        <w:rPr>
          <w:rFonts w:ascii="Times New Roman" w:eastAsia="宋体" w:hAnsi="Times New Roman" w:cs="Times New Roman" w:hint="eastAsia"/>
          <w:kern w:val="0"/>
          <w:szCs w:val="24"/>
          <w:vertAlign w:val="superscript"/>
        </w:rPr>
        <w:t>3</w:t>
      </w:r>
      <w:r w:rsidRPr="0082239E">
        <w:rPr>
          <w:rFonts w:ascii="Times New Roman" w:eastAsia="宋体" w:hAnsi="Times New Roman" w:cs="Times New Roman" w:hint="eastAsia"/>
          <w:kern w:val="0"/>
          <w:szCs w:val="24"/>
        </w:rPr>
        <w:t>/d</w:t>
      </w:r>
      <w:r w:rsidRPr="0082239E">
        <w:rPr>
          <w:rFonts w:ascii="Times New Roman" w:eastAsia="宋体" w:hAnsi="Times New Roman" w:cs="Times New Roman" w:hint="eastAsia"/>
          <w:kern w:val="0"/>
          <w:szCs w:val="24"/>
        </w:rPr>
        <w:t>（</w:t>
      </w:r>
      <w:r w:rsidRPr="0082239E">
        <w:rPr>
          <w:rFonts w:ascii="Times New Roman" w:eastAsia="宋体" w:hAnsi="Times New Roman" w:cs="Times New Roman" w:hint="eastAsia"/>
          <w:kern w:val="0"/>
          <w:szCs w:val="24"/>
        </w:rPr>
        <w:t>1825m</w:t>
      </w:r>
      <w:r w:rsidRPr="0082239E">
        <w:rPr>
          <w:rFonts w:ascii="Times New Roman" w:eastAsia="宋体" w:hAnsi="Times New Roman" w:cs="Times New Roman" w:hint="eastAsia"/>
          <w:kern w:val="0"/>
          <w:szCs w:val="24"/>
          <w:vertAlign w:val="superscript"/>
        </w:rPr>
        <w:t>3</w:t>
      </w:r>
      <w:r w:rsidRPr="0082239E">
        <w:rPr>
          <w:rFonts w:ascii="Times New Roman" w:eastAsia="宋体" w:hAnsi="Times New Roman" w:cs="Times New Roman" w:hint="eastAsia"/>
          <w:kern w:val="0"/>
          <w:szCs w:val="24"/>
        </w:rPr>
        <w:t>/a</w:t>
      </w:r>
      <w:r w:rsidRPr="0082239E">
        <w:rPr>
          <w:rFonts w:ascii="Times New Roman" w:eastAsia="宋体" w:hAnsi="Times New Roman" w:cs="Times New Roman" w:hint="eastAsia"/>
          <w:kern w:val="0"/>
          <w:szCs w:val="24"/>
        </w:rPr>
        <w:t>）。生活污水排放系数按</w:t>
      </w:r>
      <w:r w:rsidRPr="0082239E">
        <w:rPr>
          <w:rFonts w:ascii="Times New Roman" w:eastAsia="宋体" w:hAnsi="Times New Roman" w:cs="Times New Roman" w:hint="eastAsia"/>
          <w:kern w:val="0"/>
          <w:szCs w:val="24"/>
        </w:rPr>
        <w:t>0.8</w:t>
      </w:r>
      <w:r w:rsidRPr="0082239E">
        <w:rPr>
          <w:rFonts w:ascii="Times New Roman" w:eastAsia="宋体" w:hAnsi="Times New Roman" w:cs="Times New Roman" w:hint="eastAsia"/>
          <w:kern w:val="0"/>
          <w:szCs w:val="24"/>
        </w:rPr>
        <w:t>计，则生活污水排放量为</w:t>
      </w:r>
      <w:r w:rsidRPr="0082239E">
        <w:rPr>
          <w:rFonts w:ascii="Times New Roman" w:eastAsia="宋体" w:hAnsi="Times New Roman" w:cs="Times New Roman" w:hint="eastAsia"/>
          <w:kern w:val="0"/>
          <w:szCs w:val="24"/>
        </w:rPr>
        <w:t>4m</w:t>
      </w:r>
      <w:r w:rsidRPr="0082239E">
        <w:rPr>
          <w:rFonts w:ascii="Times New Roman" w:eastAsia="宋体" w:hAnsi="Times New Roman" w:cs="Times New Roman" w:hint="eastAsia"/>
          <w:kern w:val="0"/>
          <w:szCs w:val="24"/>
          <w:vertAlign w:val="superscript"/>
        </w:rPr>
        <w:t>3</w:t>
      </w:r>
      <w:r w:rsidRPr="0082239E">
        <w:rPr>
          <w:rFonts w:ascii="Times New Roman" w:eastAsia="宋体" w:hAnsi="Times New Roman" w:cs="Times New Roman" w:hint="eastAsia"/>
          <w:kern w:val="0"/>
          <w:szCs w:val="24"/>
        </w:rPr>
        <w:t>/d</w:t>
      </w:r>
      <w:r w:rsidRPr="0082239E">
        <w:rPr>
          <w:rFonts w:ascii="Times New Roman" w:eastAsia="宋体" w:hAnsi="Times New Roman" w:cs="Times New Roman" w:hint="eastAsia"/>
          <w:kern w:val="0"/>
          <w:szCs w:val="24"/>
        </w:rPr>
        <w:t>（</w:t>
      </w:r>
      <w:r w:rsidRPr="0082239E">
        <w:rPr>
          <w:rFonts w:ascii="Times New Roman" w:eastAsia="宋体" w:hAnsi="Times New Roman" w:cs="Times New Roman" w:hint="eastAsia"/>
          <w:kern w:val="0"/>
          <w:szCs w:val="24"/>
        </w:rPr>
        <w:t>1460m</w:t>
      </w:r>
      <w:r w:rsidRPr="0082239E">
        <w:rPr>
          <w:rFonts w:ascii="Times New Roman" w:eastAsia="宋体" w:hAnsi="Times New Roman" w:cs="Times New Roman" w:hint="eastAsia"/>
          <w:kern w:val="0"/>
          <w:szCs w:val="24"/>
          <w:vertAlign w:val="superscript"/>
        </w:rPr>
        <w:t>3</w:t>
      </w:r>
      <w:r w:rsidRPr="0082239E">
        <w:rPr>
          <w:rFonts w:ascii="Times New Roman" w:eastAsia="宋体" w:hAnsi="Times New Roman" w:cs="Times New Roman" w:hint="eastAsia"/>
          <w:kern w:val="0"/>
          <w:szCs w:val="24"/>
        </w:rPr>
        <w:t>/a</w:t>
      </w:r>
      <w:r w:rsidRPr="0082239E">
        <w:rPr>
          <w:rFonts w:ascii="Times New Roman" w:eastAsia="宋体" w:hAnsi="Times New Roman" w:cs="Times New Roman" w:hint="eastAsia"/>
          <w:kern w:val="0"/>
          <w:szCs w:val="24"/>
        </w:rPr>
        <w:t>）。</w:t>
      </w:r>
      <w:r w:rsidR="0019583D" w:rsidRPr="0080372F">
        <w:rPr>
          <w:rFonts w:ascii="Times New Roman" w:hAnsi="Times New Roman" w:cs="Times New Roman" w:hint="eastAsia"/>
          <w:bCs/>
          <w:szCs w:val="24"/>
        </w:rPr>
        <w:t>主要污染物为</w:t>
      </w:r>
      <w:r w:rsidR="0019583D" w:rsidRPr="0080372F">
        <w:rPr>
          <w:rFonts w:ascii="Times New Roman" w:hAnsi="Times New Roman" w:cs="Times New Roman" w:hint="eastAsia"/>
          <w:bCs/>
          <w:szCs w:val="24"/>
        </w:rPr>
        <w:t>COD</w:t>
      </w:r>
      <w:r w:rsidR="0019583D" w:rsidRPr="0080372F">
        <w:rPr>
          <w:rFonts w:ascii="Times New Roman" w:hAnsi="Times New Roman" w:cs="Times New Roman" w:hint="eastAsia"/>
          <w:bCs/>
          <w:szCs w:val="24"/>
        </w:rPr>
        <w:t>、</w:t>
      </w:r>
      <w:r w:rsidR="0019583D" w:rsidRPr="0080372F">
        <w:rPr>
          <w:rFonts w:ascii="Times New Roman" w:hAnsi="Times New Roman" w:cs="Times New Roman" w:hint="eastAsia"/>
          <w:bCs/>
          <w:szCs w:val="24"/>
        </w:rPr>
        <w:t>BOD</w:t>
      </w:r>
      <w:r w:rsidR="0019583D" w:rsidRPr="0080372F">
        <w:rPr>
          <w:rFonts w:ascii="Times New Roman" w:hAnsi="Times New Roman" w:cs="Times New Roman" w:hint="eastAsia"/>
          <w:bCs/>
          <w:szCs w:val="24"/>
          <w:vertAlign w:val="subscript"/>
        </w:rPr>
        <w:t>5</w:t>
      </w:r>
      <w:r w:rsidR="0019583D" w:rsidRPr="0080372F">
        <w:rPr>
          <w:rFonts w:ascii="Times New Roman" w:hAnsi="Times New Roman" w:cs="Times New Roman" w:hint="eastAsia"/>
          <w:bCs/>
          <w:szCs w:val="24"/>
        </w:rPr>
        <w:t>、</w:t>
      </w:r>
      <w:r w:rsidR="0019583D" w:rsidRPr="0080372F">
        <w:rPr>
          <w:rFonts w:ascii="Times New Roman" w:hAnsi="Times New Roman" w:cs="Times New Roman" w:hint="eastAsia"/>
          <w:bCs/>
          <w:szCs w:val="24"/>
        </w:rPr>
        <w:t>SS</w:t>
      </w:r>
      <w:r w:rsidR="0019583D" w:rsidRPr="0080372F">
        <w:rPr>
          <w:rFonts w:ascii="Times New Roman" w:hAnsi="Times New Roman" w:cs="Times New Roman" w:hint="eastAsia"/>
          <w:bCs/>
          <w:szCs w:val="24"/>
        </w:rPr>
        <w:t>、氨氮。</w:t>
      </w:r>
    </w:p>
    <w:p w14:paraId="6302405E" w14:textId="77777777" w:rsidR="00C5467F" w:rsidRPr="00C5467F" w:rsidRDefault="00C5467F" w:rsidP="00C5467F">
      <w:pPr>
        <w:pStyle w:val="-"/>
        <w:ind w:firstLine="480"/>
        <w:rPr>
          <w:color w:val="000000"/>
          <w:kern w:val="2"/>
          <w:u w:val="single"/>
        </w:rPr>
      </w:pPr>
      <w:r w:rsidRPr="00C5467F">
        <w:rPr>
          <w:rFonts w:hint="eastAsia"/>
          <w:color w:val="000000"/>
          <w:kern w:val="2"/>
          <w:u w:val="single"/>
        </w:rPr>
        <w:t>根据</w:t>
      </w:r>
      <w:r>
        <w:rPr>
          <w:rFonts w:hint="eastAsia"/>
          <w:color w:val="000000"/>
          <w:kern w:val="2"/>
          <w:u w:val="single"/>
        </w:rPr>
        <w:t>原</w:t>
      </w:r>
      <w:r w:rsidRPr="00C5467F">
        <w:rPr>
          <w:rFonts w:hint="eastAsia"/>
          <w:color w:val="000000"/>
          <w:kern w:val="2"/>
          <w:u w:val="single"/>
        </w:rPr>
        <w:t>环境保护总局文件《关于减免家禽业排污费等有关问题的通知》（环发</w:t>
      </w:r>
      <w:r w:rsidRPr="00C5467F">
        <w:rPr>
          <w:rFonts w:hint="eastAsia"/>
          <w:color w:val="000000"/>
          <w:kern w:val="2"/>
          <w:u w:val="single"/>
        </w:rPr>
        <w:t xml:space="preserve">[2004]43 </w:t>
      </w:r>
      <w:r w:rsidRPr="00C5467F">
        <w:rPr>
          <w:rFonts w:hint="eastAsia"/>
          <w:color w:val="000000"/>
          <w:kern w:val="2"/>
          <w:u w:val="single"/>
        </w:rPr>
        <w:t>号）中禽畜养殖排污系数表及《畜禽养殖场污染防治最佳可行技术指南（试行）》（</w:t>
      </w:r>
      <w:r w:rsidRPr="00C5467F">
        <w:rPr>
          <w:rFonts w:hint="eastAsia"/>
          <w:color w:val="000000"/>
          <w:kern w:val="2"/>
          <w:u w:val="single"/>
        </w:rPr>
        <w:t>HT-BAT-10</w:t>
      </w:r>
      <w:r w:rsidRPr="00C5467F">
        <w:rPr>
          <w:rFonts w:hint="eastAsia"/>
          <w:color w:val="000000"/>
          <w:kern w:val="2"/>
          <w:u w:val="single"/>
        </w:rPr>
        <w:t>）（环保部公告</w:t>
      </w:r>
      <w:r w:rsidRPr="00C5467F">
        <w:rPr>
          <w:rFonts w:hint="eastAsia"/>
          <w:color w:val="000000"/>
          <w:kern w:val="2"/>
          <w:u w:val="single"/>
        </w:rPr>
        <w:t xml:space="preserve">2013 </w:t>
      </w:r>
      <w:r w:rsidRPr="00C5467F">
        <w:rPr>
          <w:rFonts w:hint="eastAsia"/>
          <w:color w:val="000000"/>
          <w:kern w:val="2"/>
          <w:u w:val="single"/>
        </w:rPr>
        <w:t>年第</w:t>
      </w:r>
      <w:r w:rsidRPr="00C5467F">
        <w:rPr>
          <w:rFonts w:hint="eastAsia"/>
          <w:color w:val="000000"/>
          <w:kern w:val="2"/>
          <w:u w:val="single"/>
        </w:rPr>
        <w:t xml:space="preserve">44 </w:t>
      </w:r>
      <w:r w:rsidRPr="00C5467F">
        <w:rPr>
          <w:rFonts w:hint="eastAsia"/>
          <w:color w:val="000000"/>
          <w:kern w:val="2"/>
          <w:u w:val="single"/>
        </w:rPr>
        <w:t>号）表</w:t>
      </w:r>
      <w:r w:rsidRPr="00C5467F">
        <w:rPr>
          <w:rFonts w:hint="eastAsia"/>
          <w:color w:val="000000"/>
          <w:kern w:val="2"/>
          <w:u w:val="single"/>
        </w:rPr>
        <w:t xml:space="preserve">2 </w:t>
      </w:r>
      <w:r w:rsidRPr="00C5467F">
        <w:rPr>
          <w:rFonts w:hint="eastAsia"/>
          <w:color w:val="000000"/>
          <w:kern w:val="2"/>
          <w:u w:val="single"/>
        </w:rPr>
        <w:t>中畜禽养殖主要水污染物产生量及其性质，</w:t>
      </w:r>
      <w:r w:rsidRPr="00C5467F">
        <w:rPr>
          <w:rFonts w:hint="eastAsia"/>
          <w:color w:val="000000"/>
          <w:kern w:val="2"/>
          <w:u w:val="single"/>
        </w:rPr>
        <w:t>BOD</w:t>
      </w:r>
      <w:r w:rsidRPr="00C5467F">
        <w:rPr>
          <w:rFonts w:hint="eastAsia"/>
          <w:color w:val="000000"/>
          <w:kern w:val="2"/>
          <w:u w:val="single"/>
          <w:vertAlign w:val="subscript"/>
        </w:rPr>
        <w:t>5</w:t>
      </w:r>
      <w:r w:rsidRPr="00C5467F">
        <w:rPr>
          <w:rFonts w:hint="eastAsia"/>
          <w:color w:val="000000"/>
          <w:kern w:val="2"/>
          <w:u w:val="single"/>
        </w:rPr>
        <w:t>、</w:t>
      </w:r>
      <w:r w:rsidRPr="00C5467F">
        <w:rPr>
          <w:rFonts w:hint="eastAsia"/>
          <w:color w:val="000000"/>
          <w:kern w:val="2"/>
          <w:u w:val="single"/>
        </w:rPr>
        <w:t>COD</w:t>
      </w:r>
      <w:r w:rsidRPr="00C5467F">
        <w:rPr>
          <w:rFonts w:hint="eastAsia"/>
          <w:color w:val="000000"/>
          <w:kern w:val="2"/>
          <w:u w:val="single"/>
        </w:rPr>
        <w:t>、氨氮、</w:t>
      </w:r>
      <w:r w:rsidRPr="00C5467F">
        <w:rPr>
          <w:rFonts w:hint="eastAsia"/>
          <w:color w:val="000000"/>
          <w:kern w:val="2"/>
          <w:u w:val="single"/>
        </w:rPr>
        <w:t>SS</w:t>
      </w:r>
      <w:r w:rsidRPr="00C5467F">
        <w:rPr>
          <w:rFonts w:hint="eastAsia"/>
          <w:color w:val="000000"/>
          <w:kern w:val="2"/>
          <w:u w:val="single"/>
        </w:rPr>
        <w:t>、总磷浓度分别为</w:t>
      </w:r>
      <w:r w:rsidRPr="00C5467F">
        <w:rPr>
          <w:rFonts w:hint="eastAsia"/>
          <w:color w:val="000000"/>
          <w:kern w:val="2"/>
          <w:u w:val="single"/>
        </w:rPr>
        <w:t>1500mg/L</w:t>
      </w:r>
      <w:r w:rsidRPr="00C5467F">
        <w:rPr>
          <w:rFonts w:hint="eastAsia"/>
          <w:color w:val="000000"/>
          <w:kern w:val="2"/>
          <w:u w:val="single"/>
        </w:rPr>
        <w:t>、</w:t>
      </w:r>
      <w:r w:rsidRPr="00C5467F">
        <w:rPr>
          <w:rFonts w:hint="eastAsia"/>
          <w:color w:val="000000"/>
          <w:kern w:val="2"/>
          <w:u w:val="single"/>
        </w:rPr>
        <w:t>2640mg/L</w:t>
      </w:r>
      <w:r w:rsidRPr="00C5467F">
        <w:rPr>
          <w:rFonts w:hint="eastAsia"/>
          <w:color w:val="000000"/>
          <w:kern w:val="2"/>
          <w:u w:val="single"/>
        </w:rPr>
        <w:t>、</w:t>
      </w:r>
      <w:r w:rsidRPr="00C5467F">
        <w:rPr>
          <w:rFonts w:hint="eastAsia"/>
          <w:color w:val="000000"/>
          <w:kern w:val="2"/>
          <w:u w:val="single"/>
        </w:rPr>
        <w:t>260mg/L</w:t>
      </w:r>
      <w:r w:rsidRPr="00C5467F">
        <w:rPr>
          <w:rFonts w:hint="eastAsia"/>
          <w:color w:val="000000"/>
          <w:kern w:val="2"/>
          <w:u w:val="single"/>
        </w:rPr>
        <w:t>、</w:t>
      </w:r>
      <w:r w:rsidRPr="00C5467F">
        <w:rPr>
          <w:rFonts w:hint="eastAsia"/>
          <w:color w:val="000000"/>
          <w:kern w:val="2"/>
          <w:u w:val="single"/>
        </w:rPr>
        <w:t>2000mg/L</w:t>
      </w:r>
      <w:r w:rsidRPr="00C5467F">
        <w:rPr>
          <w:rFonts w:hint="eastAsia"/>
          <w:color w:val="000000"/>
          <w:kern w:val="2"/>
          <w:u w:val="single"/>
        </w:rPr>
        <w:t>、</w:t>
      </w:r>
      <w:r w:rsidRPr="00C5467F">
        <w:rPr>
          <w:rFonts w:hint="eastAsia"/>
          <w:color w:val="000000"/>
          <w:kern w:val="2"/>
          <w:u w:val="single"/>
        </w:rPr>
        <w:t>40mg/L</w:t>
      </w:r>
      <w:r w:rsidRPr="00C5467F">
        <w:rPr>
          <w:rFonts w:hint="eastAsia"/>
          <w:color w:val="000000"/>
          <w:kern w:val="2"/>
          <w:u w:val="single"/>
        </w:rPr>
        <w:t>。</w:t>
      </w:r>
    </w:p>
    <w:p w14:paraId="686C3C6C" w14:textId="77777777" w:rsidR="00435D5C" w:rsidRPr="00932574" w:rsidRDefault="00932574" w:rsidP="00435D5C">
      <w:pPr>
        <w:pStyle w:val="-"/>
        <w:ind w:firstLine="480"/>
        <w:rPr>
          <w:u w:val="single"/>
        </w:rPr>
      </w:pPr>
      <w:r w:rsidRPr="00932574">
        <w:rPr>
          <w:rFonts w:hint="eastAsia"/>
          <w:color w:val="000000"/>
          <w:kern w:val="2"/>
          <w:u w:val="single"/>
        </w:rPr>
        <w:t>本项目污水处理站采用“固液分离</w:t>
      </w:r>
      <w:r w:rsidRPr="00932574">
        <w:rPr>
          <w:rFonts w:hint="eastAsia"/>
          <w:color w:val="000000"/>
          <w:kern w:val="2"/>
          <w:u w:val="single"/>
        </w:rPr>
        <w:t>+</w:t>
      </w:r>
      <w:r w:rsidRPr="00932574">
        <w:rPr>
          <w:rFonts w:hint="eastAsia"/>
          <w:color w:val="000000"/>
          <w:kern w:val="2"/>
          <w:u w:val="single"/>
        </w:rPr>
        <w:t>沼气发酵</w:t>
      </w:r>
      <w:r w:rsidRPr="00932574">
        <w:rPr>
          <w:rFonts w:hint="eastAsia"/>
          <w:color w:val="000000"/>
          <w:kern w:val="2"/>
          <w:u w:val="single"/>
        </w:rPr>
        <w:t>+</w:t>
      </w:r>
      <w:r w:rsidRPr="00932574">
        <w:rPr>
          <w:rFonts w:hint="eastAsia"/>
          <w:color w:val="000000"/>
          <w:kern w:val="2"/>
          <w:u w:val="single"/>
        </w:rPr>
        <w:t>气浮”处理，类比同类型奶牛场，厌氧发酵去除效率：</w:t>
      </w:r>
      <w:r w:rsidRPr="00932574">
        <w:rPr>
          <w:rFonts w:hint="eastAsia"/>
          <w:color w:val="000000"/>
          <w:kern w:val="2"/>
          <w:u w:val="single"/>
        </w:rPr>
        <w:t xml:space="preserve">SS </w:t>
      </w:r>
      <w:r w:rsidRPr="00932574">
        <w:rPr>
          <w:rFonts w:hint="eastAsia"/>
          <w:color w:val="000000"/>
          <w:kern w:val="2"/>
          <w:u w:val="single"/>
        </w:rPr>
        <w:t>在</w:t>
      </w:r>
      <w:r w:rsidRPr="00932574">
        <w:rPr>
          <w:rFonts w:hint="eastAsia"/>
          <w:color w:val="000000"/>
          <w:kern w:val="2"/>
          <w:u w:val="single"/>
        </w:rPr>
        <w:t>85%</w:t>
      </w:r>
      <w:r w:rsidRPr="00932574">
        <w:rPr>
          <w:rFonts w:hint="eastAsia"/>
          <w:color w:val="000000"/>
          <w:kern w:val="2"/>
          <w:u w:val="single"/>
        </w:rPr>
        <w:t>左右，</w:t>
      </w:r>
      <w:r w:rsidRPr="00932574">
        <w:rPr>
          <w:rFonts w:hint="eastAsia"/>
          <w:color w:val="000000"/>
          <w:kern w:val="2"/>
          <w:u w:val="single"/>
        </w:rPr>
        <w:t xml:space="preserve">COD </w:t>
      </w:r>
      <w:r w:rsidRPr="00932574">
        <w:rPr>
          <w:rFonts w:hint="eastAsia"/>
          <w:color w:val="000000"/>
          <w:kern w:val="2"/>
          <w:u w:val="single"/>
        </w:rPr>
        <w:t>在</w:t>
      </w:r>
      <w:r w:rsidRPr="00932574">
        <w:rPr>
          <w:rFonts w:hint="eastAsia"/>
          <w:color w:val="000000"/>
          <w:kern w:val="2"/>
          <w:u w:val="single"/>
        </w:rPr>
        <w:t>80%</w:t>
      </w:r>
      <w:r w:rsidRPr="00932574">
        <w:rPr>
          <w:rFonts w:hint="eastAsia"/>
          <w:color w:val="000000"/>
          <w:kern w:val="2"/>
          <w:u w:val="single"/>
        </w:rPr>
        <w:t>左右，</w:t>
      </w:r>
      <w:r w:rsidRPr="00932574">
        <w:rPr>
          <w:rFonts w:hint="eastAsia"/>
          <w:color w:val="000000"/>
          <w:kern w:val="2"/>
          <w:u w:val="single"/>
        </w:rPr>
        <w:t>BOD</w:t>
      </w:r>
      <w:r w:rsidRPr="00932574">
        <w:rPr>
          <w:rFonts w:hint="eastAsia"/>
          <w:color w:val="000000"/>
          <w:kern w:val="2"/>
          <w:u w:val="single"/>
          <w:vertAlign w:val="subscript"/>
        </w:rPr>
        <w:t>5</w:t>
      </w:r>
      <w:r w:rsidRPr="00932574">
        <w:rPr>
          <w:rFonts w:hint="eastAsia"/>
          <w:color w:val="000000"/>
          <w:kern w:val="2"/>
          <w:u w:val="single"/>
        </w:rPr>
        <w:t xml:space="preserve"> </w:t>
      </w:r>
      <w:r w:rsidRPr="00932574">
        <w:rPr>
          <w:rFonts w:hint="eastAsia"/>
          <w:color w:val="000000"/>
          <w:kern w:val="2"/>
          <w:u w:val="single"/>
        </w:rPr>
        <w:t>在</w:t>
      </w:r>
      <w:r w:rsidRPr="00932574">
        <w:rPr>
          <w:rFonts w:hint="eastAsia"/>
          <w:color w:val="000000"/>
          <w:kern w:val="2"/>
          <w:u w:val="single"/>
        </w:rPr>
        <w:t>70%</w:t>
      </w:r>
      <w:r w:rsidRPr="00932574">
        <w:rPr>
          <w:rFonts w:hint="eastAsia"/>
          <w:color w:val="000000"/>
          <w:kern w:val="2"/>
          <w:u w:val="single"/>
        </w:rPr>
        <w:t>左右，氨氮</w:t>
      </w:r>
      <w:r w:rsidRPr="00932574">
        <w:rPr>
          <w:rFonts w:hint="eastAsia"/>
          <w:color w:val="000000"/>
          <w:kern w:val="2"/>
          <w:u w:val="single"/>
        </w:rPr>
        <w:t>20%</w:t>
      </w:r>
      <w:r w:rsidRPr="00932574">
        <w:rPr>
          <w:rFonts w:hint="eastAsia"/>
          <w:color w:val="000000"/>
          <w:kern w:val="2"/>
          <w:u w:val="single"/>
        </w:rPr>
        <w:t>左右，总氮</w:t>
      </w:r>
      <w:r w:rsidRPr="00932574">
        <w:rPr>
          <w:rFonts w:hint="eastAsia"/>
          <w:color w:val="000000"/>
          <w:kern w:val="2"/>
          <w:u w:val="single"/>
        </w:rPr>
        <w:t>20%</w:t>
      </w:r>
      <w:r w:rsidRPr="00932574">
        <w:rPr>
          <w:rFonts w:hint="eastAsia"/>
          <w:color w:val="000000"/>
          <w:kern w:val="2"/>
          <w:u w:val="single"/>
        </w:rPr>
        <w:t>左右，总磷</w:t>
      </w:r>
      <w:r w:rsidRPr="00932574">
        <w:rPr>
          <w:rFonts w:hint="eastAsia"/>
          <w:color w:val="000000"/>
          <w:kern w:val="2"/>
          <w:u w:val="single"/>
        </w:rPr>
        <w:t>20%</w:t>
      </w:r>
      <w:r w:rsidRPr="00932574">
        <w:rPr>
          <w:rFonts w:hint="eastAsia"/>
          <w:color w:val="000000"/>
          <w:kern w:val="2"/>
          <w:u w:val="single"/>
        </w:rPr>
        <w:t>左右。</w:t>
      </w:r>
      <w:r w:rsidR="00451902" w:rsidRPr="00932574">
        <w:rPr>
          <w:rFonts w:hint="eastAsia"/>
          <w:color w:val="000000"/>
          <w:kern w:val="2"/>
          <w:u w:val="single"/>
        </w:rPr>
        <w:t>项目</w:t>
      </w:r>
      <w:r w:rsidR="009A4709" w:rsidRPr="00932574">
        <w:rPr>
          <w:rFonts w:hint="eastAsia"/>
          <w:color w:val="000000"/>
          <w:kern w:val="2"/>
          <w:u w:val="single"/>
        </w:rPr>
        <w:t>废水</w:t>
      </w:r>
      <w:r w:rsidR="00435D5C" w:rsidRPr="00932574">
        <w:rPr>
          <w:u w:val="single"/>
          <w:lang w:bidi="ar"/>
        </w:rPr>
        <w:t>详见表</w:t>
      </w:r>
      <w:r w:rsidR="00435D5C" w:rsidRPr="00932574">
        <w:rPr>
          <w:u w:val="single"/>
          <w:lang w:bidi="ar"/>
        </w:rPr>
        <w:t>3.</w:t>
      </w:r>
      <w:r w:rsidR="00043134">
        <w:rPr>
          <w:rFonts w:hint="eastAsia"/>
          <w:u w:val="single"/>
          <w:lang w:bidi="ar"/>
        </w:rPr>
        <w:t>5</w:t>
      </w:r>
      <w:r w:rsidR="00435D5C" w:rsidRPr="00932574">
        <w:rPr>
          <w:u w:val="single"/>
          <w:lang w:bidi="ar"/>
        </w:rPr>
        <w:t>-1</w:t>
      </w:r>
      <w:r w:rsidR="00435D5C" w:rsidRPr="00932574">
        <w:rPr>
          <w:rFonts w:hint="eastAsia"/>
          <w:u w:val="single"/>
          <w:lang w:bidi="ar"/>
        </w:rPr>
        <w:t>1</w:t>
      </w:r>
      <w:r w:rsidR="00435D5C" w:rsidRPr="00932574">
        <w:rPr>
          <w:u w:val="single"/>
          <w:lang w:bidi="ar"/>
        </w:rPr>
        <w:t>。</w:t>
      </w:r>
    </w:p>
    <w:p w14:paraId="1B56F91E" w14:textId="77777777" w:rsidR="00435D5C" w:rsidRPr="00932574" w:rsidRDefault="00435D5C" w:rsidP="00435D5C">
      <w:pPr>
        <w:keepNext/>
        <w:tabs>
          <w:tab w:val="left" w:pos="1021"/>
        </w:tabs>
        <w:overflowPunct w:val="0"/>
        <w:topLinePunct/>
        <w:autoSpaceDE w:val="0"/>
        <w:autoSpaceDN w:val="0"/>
        <w:adjustRightInd w:val="0"/>
        <w:snapToGrid w:val="0"/>
        <w:spacing w:line="240" w:lineRule="auto"/>
        <w:jc w:val="center"/>
        <w:rPr>
          <w:rFonts w:cs="Times New Roman"/>
          <w:b/>
          <w:spacing w:val="8"/>
          <w:szCs w:val="22"/>
          <w:u w:val="single"/>
        </w:rPr>
      </w:pPr>
      <w:r w:rsidRPr="00932574">
        <w:rPr>
          <w:rFonts w:cs="Times New Roman"/>
          <w:b/>
          <w:spacing w:val="8"/>
          <w:szCs w:val="22"/>
          <w:u w:val="single"/>
        </w:rPr>
        <w:t>表</w:t>
      </w:r>
      <w:r w:rsidR="00043134">
        <w:rPr>
          <w:rFonts w:cs="Times New Roman" w:hint="eastAsia"/>
          <w:b/>
          <w:spacing w:val="8"/>
          <w:szCs w:val="22"/>
          <w:u w:val="single"/>
        </w:rPr>
        <w:t>3.5</w:t>
      </w:r>
      <w:r w:rsidRPr="00932574">
        <w:rPr>
          <w:rFonts w:cs="Times New Roman"/>
          <w:b/>
          <w:spacing w:val="8"/>
          <w:szCs w:val="22"/>
          <w:u w:val="single"/>
        </w:rPr>
        <w:t>-1</w:t>
      </w:r>
      <w:r w:rsidRPr="00932574">
        <w:rPr>
          <w:rFonts w:cs="Times New Roman" w:hint="eastAsia"/>
          <w:b/>
          <w:spacing w:val="8"/>
          <w:szCs w:val="22"/>
          <w:u w:val="single"/>
        </w:rPr>
        <w:t>1</w:t>
      </w:r>
      <w:r w:rsidRPr="00932574">
        <w:rPr>
          <w:rFonts w:cs="Times New Roman"/>
          <w:b/>
          <w:spacing w:val="8"/>
          <w:szCs w:val="22"/>
          <w:u w:val="single"/>
        </w:rPr>
        <w:t xml:space="preserve">  </w:t>
      </w:r>
      <w:r w:rsidRPr="00932574">
        <w:rPr>
          <w:rFonts w:cs="Times New Roman"/>
          <w:b/>
          <w:spacing w:val="8"/>
          <w:szCs w:val="22"/>
          <w:u w:val="single"/>
        </w:rPr>
        <w:t>项目养殖废水源强</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
        <w:gridCol w:w="1112"/>
        <w:gridCol w:w="927"/>
        <w:gridCol w:w="1105"/>
        <w:gridCol w:w="1228"/>
        <w:gridCol w:w="1105"/>
        <w:gridCol w:w="1105"/>
        <w:gridCol w:w="1193"/>
      </w:tblGrid>
      <w:tr w:rsidR="00431184" w:rsidRPr="00E4661D" w14:paraId="7BD6953E" w14:textId="77777777" w:rsidTr="00E4661D">
        <w:trPr>
          <w:trHeight w:val="397"/>
        </w:trPr>
        <w:tc>
          <w:tcPr>
            <w:tcW w:w="320" w:type="pct"/>
            <w:vMerge w:val="restart"/>
            <w:vAlign w:val="center"/>
          </w:tcPr>
          <w:p w14:paraId="729FAD5E"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污水种类</w:t>
            </w:r>
          </w:p>
        </w:tc>
        <w:tc>
          <w:tcPr>
            <w:tcW w:w="670" w:type="pct"/>
            <w:vMerge w:val="restart"/>
            <w:vAlign w:val="center"/>
          </w:tcPr>
          <w:p w14:paraId="72CAD533"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水量</w:t>
            </w:r>
          </w:p>
          <w:p w14:paraId="6A61EEA6"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(m</w:t>
            </w:r>
            <w:r w:rsidRPr="00E4661D">
              <w:rPr>
                <w:rFonts w:cs="Times New Roman"/>
                <w:bCs/>
                <w:kern w:val="2"/>
                <w:sz w:val="21"/>
                <w:szCs w:val="21"/>
                <w:u w:val="single"/>
                <w:vertAlign w:val="superscript"/>
              </w:rPr>
              <w:t>3</w:t>
            </w:r>
            <w:r w:rsidRPr="00E4661D">
              <w:rPr>
                <w:rFonts w:cs="Times New Roman"/>
                <w:bCs/>
                <w:kern w:val="2"/>
                <w:sz w:val="21"/>
                <w:szCs w:val="21"/>
                <w:u w:val="single"/>
              </w:rPr>
              <w:t>/a)</w:t>
            </w:r>
          </w:p>
        </w:tc>
        <w:tc>
          <w:tcPr>
            <w:tcW w:w="4010" w:type="pct"/>
            <w:gridSpan w:val="6"/>
            <w:vAlign w:val="center"/>
          </w:tcPr>
          <w:p w14:paraId="4A0D5083"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浓度（</w:t>
            </w:r>
            <w:r w:rsidRPr="00E4661D">
              <w:rPr>
                <w:rFonts w:cs="Times New Roman"/>
                <w:bCs/>
                <w:kern w:val="2"/>
                <w:sz w:val="21"/>
                <w:szCs w:val="21"/>
                <w:u w:val="single"/>
              </w:rPr>
              <w:t>mg/L</w:t>
            </w:r>
            <w:r w:rsidRPr="00E4661D">
              <w:rPr>
                <w:rFonts w:cs="Times New Roman"/>
                <w:bCs/>
                <w:kern w:val="2"/>
                <w:sz w:val="21"/>
                <w:szCs w:val="21"/>
                <w:u w:val="single"/>
              </w:rPr>
              <w:t>）</w:t>
            </w:r>
          </w:p>
        </w:tc>
      </w:tr>
      <w:tr w:rsidR="00932574" w:rsidRPr="00E4661D" w14:paraId="3681C8BE" w14:textId="77777777" w:rsidTr="00932574">
        <w:trPr>
          <w:trHeight w:val="397"/>
        </w:trPr>
        <w:tc>
          <w:tcPr>
            <w:tcW w:w="320" w:type="pct"/>
            <w:vMerge/>
            <w:vAlign w:val="center"/>
          </w:tcPr>
          <w:p w14:paraId="72285BB0"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p>
        </w:tc>
        <w:tc>
          <w:tcPr>
            <w:tcW w:w="670" w:type="pct"/>
            <w:vMerge/>
            <w:vAlign w:val="center"/>
          </w:tcPr>
          <w:p w14:paraId="11526BFF"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p>
        </w:tc>
        <w:tc>
          <w:tcPr>
            <w:tcW w:w="558" w:type="pct"/>
            <w:vAlign w:val="center"/>
          </w:tcPr>
          <w:p w14:paraId="2205CF42"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COD</w:t>
            </w:r>
          </w:p>
        </w:tc>
        <w:tc>
          <w:tcPr>
            <w:tcW w:w="665" w:type="pct"/>
            <w:vAlign w:val="center"/>
          </w:tcPr>
          <w:p w14:paraId="53ECE49A"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BOD</w:t>
            </w:r>
            <w:r w:rsidRPr="00E4661D">
              <w:rPr>
                <w:rFonts w:cs="Times New Roman"/>
                <w:bCs/>
                <w:kern w:val="2"/>
                <w:sz w:val="21"/>
                <w:szCs w:val="21"/>
                <w:u w:val="single"/>
                <w:vertAlign w:val="subscript"/>
              </w:rPr>
              <w:t>5</w:t>
            </w:r>
          </w:p>
        </w:tc>
        <w:tc>
          <w:tcPr>
            <w:tcW w:w="739" w:type="pct"/>
            <w:vAlign w:val="center"/>
          </w:tcPr>
          <w:p w14:paraId="420AC8AE"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NH</w:t>
            </w:r>
            <w:r w:rsidRPr="00E4661D">
              <w:rPr>
                <w:rFonts w:cs="Times New Roman"/>
                <w:bCs/>
                <w:kern w:val="2"/>
                <w:sz w:val="21"/>
                <w:szCs w:val="21"/>
                <w:u w:val="single"/>
                <w:vertAlign w:val="subscript"/>
              </w:rPr>
              <w:t>3</w:t>
            </w:r>
            <w:r w:rsidRPr="00E4661D">
              <w:rPr>
                <w:rFonts w:cs="Times New Roman"/>
                <w:bCs/>
                <w:kern w:val="2"/>
                <w:sz w:val="21"/>
                <w:szCs w:val="21"/>
                <w:u w:val="single"/>
              </w:rPr>
              <w:t>-N</w:t>
            </w:r>
          </w:p>
        </w:tc>
        <w:tc>
          <w:tcPr>
            <w:tcW w:w="665" w:type="pct"/>
            <w:vAlign w:val="center"/>
          </w:tcPr>
          <w:p w14:paraId="32C181CB"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SS</w:t>
            </w:r>
          </w:p>
        </w:tc>
        <w:tc>
          <w:tcPr>
            <w:tcW w:w="665" w:type="pct"/>
            <w:vAlign w:val="center"/>
          </w:tcPr>
          <w:p w14:paraId="449D26A2"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TP</w:t>
            </w:r>
          </w:p>
        </w:tc>
        <w:tc>
          <w:tcPr>
            <w:tcW w:w="717" w:type="pct"/>
            <w:vAlign w:val="center"/>
          </w:tcPr>
          <w:p w14:paraId="5BDFDF2E"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bCs/>
                <w:kern w:val="2"/>
                <w:sz w:val="21"/>
                <w:szCs w:val="21"/>
                <w:u w:val="single"/>
              </w:rPr>
              <w:t>TN</w:t>
            </w:r>
          </w:p>
        </w:tc>
      </w:tr>
      <w:tr w:rsidR="00932574" w:rsidRPr="00E4661D" w14:paraId="47DB2A51" w14:textId="77777777" w:rsidTr="00932574">
        <w:trPr>
          <w:trHeight w:val="397"/>
        </w:trPr>
        <w:tc>
          <w:tcPr>
            <w:tcW w:w="320" w:type="pct"/>
            <w:vAlign w:val="center"/>
          </w:tcPr>
          <w:p w14:paraId="2BFF037B" w14:textId="77777777" w:rsidR="00431184" w:rsidRPr="00E4661D" w:rsidRDefault="00E4661D" w:rsidP="00431184">
            <w:pPr>
              <w:widowControl w:val="0"/>
              <w:adjustRightInd w:val="0"/>
              <w:snapToGrid w:val="0"/>
              <w:spacing w:line="240" w:lineRule="auto"/>
              <w:jc w:val="center"/>
              <w:rPr>
                <w:rFonts w:cs="Times New Roman"/>
                <w:bCs/>
                <w:kern w:val="2"/>
                <w:sz w:val="21"/>
                <w:szCs w:val="21"/>
                <w:u w:val="single"/>
              </w:rPr>
            </w:pPr>
            <w:r>
              <w:rPr>
                <w:rFonts w:cs="Times New Roman"/>
                <w:bCs/>
                <w:kern w:val="2"/>
                <w:sz w:val="21"/>
                <w:szCs w:val="21"/>
                <w:u w:val="single"/>
              </w:rPr>
              <w:t>产生</w:t>
            </w:r>
            <w:r w:rsidR="00431184" w:rsidRPr="00E4661D">
              <w:rPr>
                <w:rFonts w:cs="Times New Roman"/>
                <w:bCs/>
                <w:kern w:val="2"/>
                <w:sz w:val="21"/>
                <w:szCs w:val="21"/>
                <w:u w:val="single"/>
              </w:rPr>
              <w:t>废水</w:t>
            </w:r>
          </w:p>
        </w:tc>
        <w:tc>
          <w:tcPr>
            <w:tcW w:w="670" w:type="pct"/>
            <w:vAlign w:val="center"/>
          </w:tcPr>
          <w:p w14:paraId="71355315"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14569</w:t>
            </w:r>
          </w:p>
        </w:tc>
        <w:tc>
          <w:tcPr>
            <w:tcW w:w="558" w:type="pct"/>
            <w:vAlign w:val="center"/>
          </w:tcPr>
          <w:p w14:paraId="25C13ED2"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2640</w:t>
            </w:r>
          </w:p>
        </w:tc>
        <w:tc>
          <w:tcPr>
            <w:tcW w:w="665" w:type="pct"/>
            <w:vAlign w:val="center"/>
          </w:tcPr>
          <w:p w14:paraId="0193D13D"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1500</w:t>
            </w:r>
          </w:p>
        </w:tc>
        <w:tc>
          <w:tcPr>
            <w:tcW w:w="739" w:type="pct"/>
            <w:vAlign w:val="center"/>
          </w:tcPr>
          <w:p w14:paraId="1ECEC78F"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260</w:t>
            </w:r>
          </w:p>
        </w:tc>
        <w:tc>
          <w:tcPr>
            <w:tcW w:w="665" w:type="pct"/>
            <w:vAlign w:val="center"/>
          </w:tcPr>
          <w:p w14:paraId="7DCA8DD7"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2000</w:t>
            </w:r>
          </w:p>
        </w:tc>
        <w:tc>
          <w:tcPr>
            <w:tcW w:w="665" w:type="pct"/>
            <w:vAlign w:val="center"/>
          </w:tcPr>
          <w:p w14:paraId="5EB07517" w14:textId="77777777" w:rsidR="00431184" w:rsidRPr="00E4661D" w:rsidRDefault="0043118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40</w:t>
            </w:r>
          </w:p>
        </w:tc>
        <w:tc>
          <w:tcPr>
            <w:tcW w:w="717" w:type="pct"/>
            <w:vAlign w:val="center"/>
          </w:tcPr>
          <w:p w14:paraId="3288DEE1" w14:textId="77777777" w:rsidR="00431184" w:rsidRPr="00E4661D" w:rsidRDefault="00E4661D"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370</w:t>
            </w:r>
          </w:p>
        </w:tc>
      </w:tr>
      <w:tr w:rsidR="00E4661D" w:rsidRPr="00E4661D" w14:paraId="78197D99" w14:textId="77777777" w:rsidTr="00932574">
        <w:trPr>
          <w:trHeight w:val="397"/>
        </w:trPr>
        <w:tc>
          <w:tcPr>
            <w:tcW w:w="320" w:type="pct"/>
            <w:vAlign w:val="center"/>
          </w:tcPr>
          <w:p w14:paraId="3DF33154" w14:textId="77777777" w:rsidR="00E4661D" w:rsidRPr="00E4661D" w:rsidRDefault="00E4661D" w:rsidP="00431184">
            <w:pPr>
              <w:widowControl w:val="0"/>
              <w:adjustRightInd w:val="0"/>
              <w:snapToGrid w:val="0"/>
              <w:spacing w:line="240" w:lineRule="auto"/>
              <w:jc w:val="center"/>
              <w:rPr>
                <w:rFonts w:cs="Times New Roman"/>
                <w:bCs/>
                <w:kern w:val="2"/>
                <w:sz w:val="21"/>
                <w:szCs w:val="21"/>
                <w:u w:val="single"/>
              </w:rPr>
            </w:pPr>
            <w:r>
              <w:rPr>
                <w:rFonts w:cs="Times New Roman"/>
                <w:bCs/>
                <w:kern w:val="2"/>
                <w:sz w:val="21"/>
                <w:szCs w:val="21"/>
                <w:u w:val="single"/>
              </w:rPr>
              <w:t>治理措施</w:t>
            </w:r>
          </w:p>
        </w:tc>
        <w:tc>
          <w:tcPr>
            <w:tcW w:w="4680" w:type="pct"/>
            <w:gridSpan w:val="7"/>
            <w:vAlign w:val="center"/>
          </w:tcPr>
          <w:p w14:paraId="35B83D6E" w14:textId="77777777" w:rsidR="00E4661D" w:rsidRPr="00E4661D" w:rsidRDefault="00E4661D"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“固液分离</w:t>
            </w:r>
            <w:r w:rsidRPr="00E4661D">
              <w:rPr>
                <w:rFonts w:cs="Times New Roman" w:hint="eastAsia"/>
                <w:bCs/>
                <w:kern w:val="2"/>
                <w:sz w:val="21"/>
                <w:szCs w:val="21"/>
                <w:u w:val="single"/>
              </w:rPr>
              <w:t>+</w:t>
            </w:r>
            <w:r w:rsidRPr="00E4661D">
              <w:rPr>
                <w:rFonts w:cs="Times New Roman" w:hint="eastAsia"/>
                <w:bCs/>
                <w:kern w:val="2"/>
                <w:sz w:val="21"/>
                <w:szCs w:val="21"/>
                <w:u w:val="single"/>
              </w:rPr>
              <w:t>沼气发酵</w:t>
            </w:r>
            <w:r>
              <w:rPr>
                <w:rFonts w:cs="Times New Roman" w:hint="eastAsia"/>
                <w:bCs/>
                <w:kern w:val="2"/>
                <w:sz w:val="21"/>
                <w:szCs w:val="21"/>
                <w:u w:val="single"/>
              </w:rPr>
              <w:t>+</w:t>
            </w:r>
            <w:r>
              <w:rPr>
                <w:rFonts w:cs="Times New Roman" w:hint="eastAsia"/>
                <w:bCs/>
                <w:kern w:val="2"/>
                <w:sz w:val="21"/>
                <w:szCs w:val="21"/>
                <w:u w:val="single"/>
              </w:rPr>
              <w:t>气浮</w:t>
            </w:r>
            <w:r w:rsidRPr="00E4661D">
              <w:rPr>
                <w:rFonts w:cs="Times New Roman" w:hint="eastAsia"/>
                <w:bCs/>
                <w:kern w:val="2"/>
                <w:sz w:val="21"/>
                <w:szCs w:val="21"/>
                <w:u w:val="single"/>
              </w:rPr>
              <w:t>”</w:t>
            </w:r>
          </w:p>
        </w:tc>
      </w:tr>
      <w:tr w:rsidR="00E4661D" w:rsidRPr="00E4661D" w14:paraId="033F0150" w14:textId="77777777" w:rsidTr="00E4661D">
        <w:trPr>
          <w:trHeight w:val="397"/>
        </w:trPr>
        <w:tc>
          <w:tcPr>
            <w:tcW w:w="320" w:type="pct"/>
            <w:vAlign w:val="center"/>
          </w:tcPr>
          <w:p w14:paraId="04F45238" w14:textId="77777777" w:rsidR="00E4661D" w:rsidRPr="00E4661D" w:rsidRDefault="00E4661D" w:rsidP="00431184">
            <w:pPr>
              <w:widowControl w:val="0"/>
              <w:adjustRightInd w:val="0"/>
              <w:snapToGrid w:val="0"/>
              <w:spacing w:line="240" w:lineRule="auto"/>
              <w:jc w:val="center"/>
              <w:rPr>
                <w:rFonts w:cs="Times New Roman"/>
                <w:bCs/>
                <w:kern w:val="2"/>
                <w:sz w:val="21"/>
                <w:szCs w:val="21"/>
                <w:u w:val="single"/>
              </w:rPr>
            </w:pPr>
            <w:r>
              <w:rPr>
                <w:rFonts w:cs="Times New Roman"/>
                <w:bCs/>
                <w:kern w:val="2"/>
                <w:sz w:val="21"/>
                <w:szCs w:val="21"/>
                <w:u w:val="single"/>
              </w:rPr>
              <w:t>处理后废水</w:t>
            </w:r>
          </w:p>
        </w:tc>
        <w:tc>
          <w:tcPr>
            <w:tcW w:w="670" w:type="pct"/>
            <w:vAlign w:val="center"/>
          </w:tcPr>
          <w:p w14:paraId="2C02D6BB"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sidRPr="00E4661D">
              <w:rPr>
                <w:rFonts w:cs="Times New Roman" w:hint="eastAsia"/>
                <w:bCs/>
                <w:kern w:val="2"/>
                <w:sz w:val="21"/>
                <w:szCs w:val="21"/>
                <w:u w:val="single"/>
              </w:rPr>
              <w:t>14569</w:t>
            </w:r>
          </w:p>
        </w:tc>
        <w:tc>
          <w:tcPr>
            <w:tcW w:w="558" w:type="pct"/>
            <w:vAlign w:val="center"/>
          </w:tcPr>
          <w:p w14:paraId="03F49A1B"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528</w:t>
            </w:r>
          </w:p>
        </w:tc>
        <w:tc>
          <w:tcPr>
            <w:tcW w:w="665" w:type="pct"/>
            <w:vAlign w:val="center"/>
          </w:tcPr>
          <w:p w14:paraId="59C8ACF0"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450</w:t>
            </w:r>
          </w:p>
        </w:tc>
        <w:tc>
          <w:tcPr>
            <w:tcW w:w="739" w:type="pct"/>
            <w:vAlign w:val="center"/>
          </w:tcPr>
          <w:p w14:paraId="029F56B2"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208</w:t>
            </w:r>
          </w:p>
        </w:tc>
        <w:tc>
          <w:tcPr>
            <w:tcW w:w="665" w:type="pct"/>
            <w:vAlign w:val="center"/>
          </w:tcPr>
          <w:p w14:paraId="35CDA688"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300</w:t>
            </w:r>
          </w:p>
        </w:tc>
        <w:tc>
          <w:tcPr>
            <w:tcW w:w="665" w:type="pct"/>
            <w:vAlign w:val="center"/>
          </w:tcPr>
          <w:p w14:paraId="2D7A8E45"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32</w:t>
            </w:r>
          </w:p>
        </w:tc>
        <w:tc>
          <w:tcPr>
            <w:tcW w:w="717" w:type="pct"/>
            <w:vAlign w:val="center"/>
          </w:tcPr>
          <w:p w14:paraId="51B0B5E5" w14:textId="77777777" w:rsidR="00E4661D" w:rsidRPr="00E4661D" w:rsidRDefault="00932574" w:rsidP="00431184">
            <w:pPr>
              <w:widowControl w:val="0"/>
              <w:adjustRightInd w:val="0"/>
              <w:snapToGrid w:val="0"/>
              <w:spacing w:line="240" w:lineRule="auto"/>
              <w:jc w:val="center"/>
              <w:rPr>
                <w:rFonts w:cs="Times New Roman"/>
                <w:bCs/>
                <w:kern w:val="2"/>
                <w:sz w:val="21"/>
                <w:szCs w:val="21"/>
                <w:u w:val="single"/>
              </w:rPr>
            </w:pPr>
            <w:r>
              <w:rPr>
                <w:rFonts w:cs="Times New Roman" w:hint="eastAsia"/>
                <w:bCs/>
                <w:kern w:val="2"/>
                <w:sz w:val="21"/>
                <w:szCs w:val="21"/>
                <w:u w:val="single"/>
              </w:rPr>
              <w:t>296</w:t>
            </w:r>
          </w:p>
        </w:tc>
      </w:tr>
    </w:tbl>
    <w:p w14:paraId="23221BDA" w14:textId="77777777" w:rsidR="009A4709" w:rsidRPr="009A4709" w:rsidRDefault="00932574" w:rsidP="00107AC7">
      <w:pPr>
        <w:pStyle w:val="afffffa"/>
        <w:spacing w:beforeLines="50" w:before="156"/>
        <w:ind w:firstLine="480"/>
        <w:jc w:val="both"/>
      </w:pPr>
      <w:r w:rsidRPr="00370A7B">
        <w:rPr>
          <w:rFonts w:hint="eastAsia"/>
          <w:color w:val="000000"/>
        </w:rPr>
        <w:t>产生的沼液</w:t>
      </w:r>
      <w:r>
        <w:rPr>
          <w:rFonts w:hint="eastAsia"/>
          <w:color w:val="000000"/>
        </w:rPr>
        <w:t>外售给</w:t>
      </w:r>
      <w:r w:rsidRPr="00370A7B">
        <w:rPr>
          <w:rFonts w:hint="eastAsia"/>
          <w:color w:val="000000"/>
        </w:rPr>
        <w:t>种植基地浇灌，项目无废水外排水环境。</w:t>
      </w:r>
      <w:r w:rsidR="00107AC7" w:rsidRPr="00107AC7">
        <w:rPr>
          <w:rFonts w:ascii="Times New Roman" w:hAnsi="Times New Roman" w:cs="Times New Roman"/>
        </w:rPr>
        <w:t>综上所述，废水产生总量总体满足</w:t>
      </w:r>
      <w:r w:rsidR="00107AC7">
        <w:rPr>
          <w:rFonts w:ascii="Times New Roman" w:hAnsi="Times New Roman" w:cs="Times New Roman"/>
        </w:rPr>
        <w:t>《畜禽规模养殖场粪污资源化利用设施建设规范》（农牧办</w:t>
      </w:r>
      <w:r w:rsidR="00107AC7">
        <w:rPr>
          <w:rFonts w:ascii="Times New Roman" w:hAnsi="Times New Roman" w:cs="Times New Roman" w:hint="eastAsia"/>
        </w:rPr>
        <w:lastRenderedPageBreak/>
        <w:t>[2018]2</w:t>
      </w:r>
      <w:r w:rsidR="00107AC7">
        <w:rPr>
          <w:rFonts w:ascii="Times New Roman" w:hAnsi="Times New Roman" w:cs="Times New Roman" w:hint="eastAsia"/>
        </w:rPr>
        <w:t>号</w:t>
      </w:r>
      <w:r w:rsidR="00107AC7">
        <w:rPr>
          <w:rFonts w:ascii="Times New Roman" w:hAnsi="Times New Roman" w:cs="Times New Roman"/>
        </w:rPr>
        <w:t>）规定</w:t>
      </w:r>
      <w:r w:rsidR="00107AC7" w:rsidRPr="00107AC7">
        <w:rPr>
          <w:rFonts w:ascii="Times New Roman" w:hAnsi="Times New Roman" w:cs="Times New Roman"/>
        </w:rPr>
        <w:t>，本项目废水经沼气发酵处理后符合《畜禽粪便无害化处理技术规范》</w:t>
      </w:r>
      <w:r w:rsidR="00107AC7" w:rsidRPr="00107AC7">
        <w:rPr>
          <w:rFonts w:ascii="Times New Roman" w:hAnsi="Times New Roman" w:cs="Times New Roman"/>
        </w:rPr>
        <w:t>(GB/T36195)</w:t>
      </w:r>
      <w:r w:rsidR="00107AC7" w:rsidRPr="00107AC7">
        <w:rPr>
          <w:rFonts w:ascii="Times New Roman" w:hAnsi="Times New Roman" w:cs="Times New Roman"/>
        </w:rPr>
        <w:t>和《畜禽粪便还田技术规范》</w:t>
      </w:r>
      <w:r w:rsidR="00107AC7" w:rsidRPr="00107AC7">
        <w:rPr>
          <w:rFonts w:ascii="Times New Roman" w:hAnsi="Times New Roman" w:cs="Times New Roman"/>
        </w:rPr>
        <w:t>(GB/T25246)</w:t>
      </w:r>
      <w:r w:rsidR="00107AC7" w:rsidRPr="00107AC7">
        <w:rPr>
          <w:rFonts w:ascii="Times New Roman" w:hAnsi="Times New Roman" w:cs="Times New Roman"/>
        </w:rPr>
        <w:t>要求，沼液用于配套种植基地消纳，不外排</w:t>
      </w:r>
      <w:r w:rsidR="00107AC7">
        <w:rPr>
          <w:rFonts w:hint="eastAsia"/>
        </w:rPr>
        <w:t>。</w:t>
      </w:r>
    </w:p>
    <w:p w14:paraId="6E93401A" w14:textId="77777777" w:rsidR="006927D1" w:rsidRPr="00AB19A7" w:rsidRDefault="0078398C">
      <w:pPr>
        <w:ind w:firstLineChars="200" w:firstLine="482"/>
        <w:rPr>
          <w:b/>
        </w:rPr>
      </w:pPr>
      <w:r w:rsidRPr="00AB19A7">
        <w:rPr>
          <w:rFonts w:hint="eastAsia"/>
          <w:b/>
        </w:rPr>
        <w:t>（三）</w:t>
      </w:r>
      <w:r w:rsidRPr="00AB19A7">
        <w:rPr>
          <w:b/>
        </w:rPr>
        <w:t>噪声污染源分析</w:t>
      </w:r>
    </w:p>
    <w:p w14:paraId="220F2859" w14:textId="77777777" w:rsidR="006927D1" w:rsidRPr="00AB19A7" w:rsidRDefault="0078398C">
      <w:pPr>
        <w:widowControl w:val="0"/>
        <w:tabs>
          <w:tab w:val="center" w:pos="4153"/>
          <w:tab w:val="right" w:pos="8306"/>
        </w:tabs>
        <w:ind w:firstLineChars="200" w:firstLine="480"/>
        <w:jc w:val="both"/>
        <w:rPr>
          <w:rFonts w:cs="Times New Roman"/>
          <w:szCs w:val="22"/>
        </w:rPr>
      </w:pPr>
      <w:r w:rsidRPr="00AB19A7">
        <w:rPr>
          <w:rFonts w:cs="Times New Roman"/>
          <w:szCs w:val="22"/>
        </w:rPr>
        <w:t>本项目噪声主要来自饲料搅拌机、风机、泵及牛群活动叫声等。噪声声级在</w:t>
      </w:r>
      <w:r w:rsidRPr="00AB19A7">
        <w:rPr>
          <w:rFonts w:cs="Times New Roman"/>
          <w:szCs w:val="22"/>
        </w:rPr>
        <w:t>60</w:t>
      </w:r>
      <w:r w:rsidRPr="00AB19A7">
        <w:rPr>
          <w:rFonts w:cs="Times New Roman"/>
          <w:szCs w:val="22"/>
        </w:rPr>
        <w:t>～</w:t>
      </w:r>
      <w:r w:rsidRPr="00AB19A7">
        <w:rPr>
          <w:rFonts w:cs="Times New Roman"/>
          <w:szCs w:val="22"/>
        </w:rPr>
        <w:t>9</w:t>
      </w:r>
      <w:r w:rsidRPr="00AB19A7">
        <w:rPr>
          <w:rFonts w:cs="Times New Roman" w:hint="eastAsia"/>
          <w:szCs w:val="22"/>
        </w:rPr>
        <w:t>0</w:t>
      </w:r>
      <w:r w:rsidRPr="00AB19A7">
        <w:rPr>
          <w:rFonts w:cs="Times New Roman"/>
          <w:szCs w:val="22"/>
        </w:rPr>
        <w:t>dB</w:t>
      </w:r>
      <w:r w:rsidRPr="00AB19A7">
        <w:rPr>
          <w:rFonts w:cs="Times New Roman"/>
          <w:szCs w:val="22"/>
        </w:rPr>
        <w:t>（</w:t>
      </w:r>
      <w:r w:rsidRPr="00AB19A7">
        <w:rPr>
          <w:rFonts w:cs="Times New Roman"/>
          <w:szCs w:val="22"/>
        </w:rPr>
        <w:t>A</w:t>
      </w:r>
      <w:r w:rsidRPr="00AB19A7">
        <w:rPr>
          <w:rFonts w:cs="Times New Roman"/>
          <w:szCs w:val="22"/>
        </w:rPr>
        <w:t>）。为有效控制噪声污染，通过选择低噪声设备，对设备进行科学布置，将风机等设备安装于专用房间内，通过墙体隔声降噪，并对振动较大的设备安装减振垫圈等综合降噪措施，可有效降低机械噪声对项目区域及周围环境的影响。通过采取上述综合降噪措施，场界噪声能够满足《工业企业厂界环境噪声排放标准》（</w:t>
      </w:r>
      <w:r w:rsidRPr="00AB19A7">
        <w:rPr>
          <w:rFonts w:cs="Times New Roman"/>
          <w:szCs w:val="22"/>
        </w:rPr>
        <w:t>GB12348-2008</w:t>
      </w:r>
      <w:r w:rsidRPr="00AB19A7">
        <w:rPr>
          <w:rFonts w:cs="Times New Roman"/>
          <w:szCs w:val="22"/>
        </w:rPr>
        <w:t>）中</w:t>
      </w:r>
      <w:r w:rsidRPr="00AB19A7">
        <w:rPr>
          <w:rFonts w:cs="Times New Roman"/>
          <w:szCs w:val="22"/>
        </w:rPr>
        <w:t>2</w:t>
      </w:r>
      <w:r w:rsidRPr="00AB19A7">
        <w:rPr>
          <w:rFonts w:cs="Times New Roman"/>
          <w:szCs w:val="22"/>
        </w:rPr>
        <w:t>类标准要求。主要噪声设备源强及治理效果见表</w:t>
      </w:r>
      <w:r w:rsidRPr="00AB19A7">
        <w:rPr>
          <w:rFonts w:cs="Times New Roman"/>
          <w:szCs w:val="22"/>
        </w:rPr>
        <w:t>3</w:t>
      </w:r>
      <w:r w:rsidRPr="00AB19A7">
        <w:rPr>
          <w:rFonts w:cs="Times New Roman" w:hint="eastAsia"/>
          <w:szCs w:val="22"/>
        </w:rPr>
        <w:t>.</w:t>
      </w:r>
      <w:r w:rsidR="00043134">
        <w:rPr>
          <w:rFonts w:cs="Times New Roman" w:hint="eastAsia"/>
          <w:szCs w:val="22"/>
        </w:rPr>
        <w:t>5</w:t>
      </w:r>
      <w:r w:rsidRPr="00AB19A7">
        <w:rPr>
          <w:rFonts w:cs="Times New Roman"/>
          <w:szCs w:val="22"/>
        </w:rPr>
        <w:t>-</w:t>
      </w:r>
      <w:r w:rsidRPr="00AB19A7">
        <w:rPr>
          <w:rFonts w:cs="Times New Roman" w:hint="eastAsia"/>
          <w:szCs w:val="22"/>
        </w:rPr>
        <w:t>1</w:t>
      </w:r>
      <w:r w:rsidR="003422CE">
        <w:rPr>
          <w:rFonts w:cs="Times New Roman" w:hint="eastAsia"/>
          <w:szCs w:val="22"/>
        </w:rPr>
        <w:t>2</w:t>
      </w:r>
      <w:r w:rsidRPr="00AB19A7">
        <w:rPr>
          <w:rFonts w:cs="Times New Roman"/>
          <w:szCs w:val="22"/>
        </w:rPr>
        <w:t>。</w:t>
      </w:r>
    </w:p>
    <w:p w14:paraId="3A8B9E65" w14:textId="77777777" w:rsidR="006927D1" w:rsidRPr="00AB19A7" w:rsidRDefault="0078398C">
      <w:pPr>
        <w:widowControl w:val="0"/>
        <w:adjustRightInd w:val="0"/>
        <w:snapToGrid w:val="0"/>
        <w:spacing w:line="240" w:lineRule="auto"/>
        <w:jc w:val="center"/>
        <w:rPr>
          <w:rFonts w:cs="Times New Roman"/>
          <w:b/>
          <w:bCs/>
          <w:kern w:val="2"/>
          <w:sz w:val="21"/>
          <w:szCs w:val="21"/>
        </w:rPr>
      </w:pPr>
      <w:r w:rsidRPr="00AB19A7">
        <w:rPr>
          <w:rFonts w:cs="Times New Roman"/>
          <w:b/>
          <w:bCs/>
          <w:kern w:val="2"/>
          <w:sz w:val="21"/>
          <w:szCs w:val="21"/>
        </w:rPr>
        <w:t>表</w:t>
      </w:r>
      <w:r w:rsidRPr="00AB19A7">
        <w:rPr>
          <w:rFonts w:cs="Times New Roman"/>
          <w:b/>
          <w:bCs/>
          <w:kern w:val="2"/>
          <w:sz w:val="21"/>
          <w:szCs w:val="21"/>
        </w:rPr>
        <w:t>3.</w:t>
      </w:r>
      <w:r w:rsidR="00043134">
        <w:rPr>
          <w:rFonts w:cs="Times New Roman" w:hint="eastAsia"/>
          <w:b/>
          <w:bCs/>
          <w:kern w:val="2"/>
          <w:sz w:val="21"/>
          <w:szCs w:val="21"/>
        </w:rPr>
        <w:t>5</w:t>
      </w:r>
      <w:r w:rsidRPr="00AB19A7">
        <w:rPr>
          <w:rFonts w:cs="Times New Roman"/>
          <w:b/>
          <w:bCs/>
          <w:kern w:val="2"/>
          <w:sz w:val="21"/>
          <w:szCs w:val="21"/>
        </w:rPr>
        <w:t>-</w:t>
      </w:r>
      <w:r w:rsidRPr="00AB19A7">
        <w:rPr>
          <w:rFonts w:cs="Times New Roman" w:hint="eastAsia"/>
          <w:b/>
          <w:bCs/>
          <w:kern w:val="2"/>
          <w:sz w:val="21"/>
          <w:szCs w:val="21"/>
        </w:rPr>
        <w:t>1</w:t>
      </w:r>
      <w:r w:rsidR="003422CE">
        <w:rPr>
          <w:rFonts w:cs="Times New Roman" w:hint="eastAsia"/>
          <w:b/>
          <w:bCs/>
          <w:kern w:val="2"/>
          <w:sz w:val="21"/>
          <w:szCs w:val="21"/>
        </w:rPr>
        <w:t>2</w:t>
      </w:r>
      <w:r w:rsidRPr="00AB19A7">
        <w:rPr>
          <w:rFonts w:cs="Times New Roman"/>
          <w:kern w:val="2"/>
          <w:sz w:val="21"/>
          <w:szCs w:val="21"/>
        </w:rPr>
        <w:t xml:space="preserve">     </w:t>
      </w:r>
      <w:r w:rsidRPr="00AB19A7">
        <w:rPr>
          <w:rFonts w:cs="Times New Roman"/>
          <w:b/>
          <w:bCs/>
          <w:kern w:val="2"/>
          <w:sz w:val="21"/>
          <w:szCs w:val="21"/>
        </w:rPr>
        <w:t>主要噪声设备源强及治理效果一览表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86"/>
        <w:gridCol w:w="2158"/>
        <w:gridCol w:w="1181"/>
        <w:gridCol w:w="995"/>
        <w:gridCol w:w="1065"/>
        <w:gridCol w:w="1077"/>
        <w:gridCol w:w="1260"/>
      </w:tblGrid>
      <w:tr w:rsidR="00AB19A7" w:rsidRPr="00AB19A7" w14:paraId="67D33F06" w14:textId="77777777" w:rsidTr="000D0570">
        <w:tc>
          <w:tcPr>
            <w:tcW w:w="1727" w:type="pct"/>
            <w:gridSpan w:val="2"/>
            <w:vAlign w:val="center"/>
          </w:tcPr>
          <w:p w14:paraId="19486E26" w14:textId="77777777" w:rsidR="006927D1" w:rsidRPr="00AB19A7" w:rsidRDefault="0078398C">
            <w:pPr>
              <w:widowControl w:val="0"/>
              <w:overflowPunct w:val="0"/>
              <w:spacing w:line="240" w:lineRule="auto"/>
              <w:jc w:val="center"/>
              <w:rPr>
                <w:rFonts w:cs="Times New Roman"/>
                <w:b/>
                <w:sz w:val="21"/>
                <w:szCs w:val="21"/>
              </w:rPr>
            </w:pPr>
            <w:r w:rsidRPr="00AB19A7">
              <w:rPr>
                <w:rFonts w:cs="Times New Roman"/>
                <w:b/>
                <w:sz w:val="21"/>
                <w:szCs w:val="21"/>
              </w:rPr>
              <w:t>噪声源</w:t>
            </w:r>
          </w:p>
        </w:tc>
        <w:tc>
          <w:tcPr>
            <w:tcW w:w="693" w:type="pct"/>
            <w:vAlign w:val="center"/>
          </w:tcPr>
          <w:p w14:paraId="0AB65909" w14:textId="77777777" w:rsidR="006927D1" w:rsidRPr="00AB19A7" w:rsidRDefault="0078398C">
            <w:pPr>
              <w:widowControl w:val="0"/>
              <w:overflowPunct w:val="0"/>
              <w:spacing w:line="240" w:lineRule="auto"/>
              <w:jc w:val="center"/>
              <w:rPr>
                <w:rFonts w:cs="Times New Roman"/>
                <w:b/>
                <w:sz w:val="21"/>
                <w:szCs w:val="21"/>
              </w:rPr>
            </w:pPr>
            <w:r w:rsidRPr="00AB19A7">
              <w:rPr>
                <w:rFonts w:cs="Times New Roman"/>
                <w:b/>
                <w:sz w:val="21"/>
                <w:szCs w:val="21"/>
              </w:rPr>
              <w:t>数量</w:t>
            </w:r>
          </w:p>
        </w:tc>
        <w:tc>
          <w:tcPr>
            <w:tcW w:w="584" w:type="pct"/>
            <w:vAlign w:val="center"/>
          </w:tcPr>
          <w:p w14:paraId="10826EB6" w14:textId="77777777" w:rsidR="006927D1" w:rsidRPr="00AB19A7" w:rsidRDefault="0078398C">
            <w:pPr>
              <w:widowControl w:val="0"/>
              <w:overflowPunct w:val="0"/>
              <w:spacing w:line="240" w:lineRule="auto"/>
              <w:jc w:val="center"/>
              <w:rPr>
                <w:rFonts w:cs="Times New Roman"/>
                <w:b/>
                <w:sz w:val="21"/>
                <w:szCs w:val="21"/>
              </w:rPr>
            </w:pPr>
            <w:r w:rsidRPr="00AB19A7">
              <w:rPr>
                <w:rFonts w:cs="Times New Roman"/>
                <w:b/>
                <w:sz w:val="21"/>
                <w:szCs w:val="21"/>
              </w:rPr>
              <w:t>排放特征</w:t>
            </w:r>
          </w:p>
        </w:tc>
        <w:tc>
          <w:tcPr>
            <w:tcW w:w="625" w:type="pct"/>
            <w:vAlign w:val="center"/>
          </w:tcPr>
          <w:p w14:paraId="76DDF7AF" w14:textId="77777777" w:rsidR="006927D1" w:rsidRPr="00AB19A7" w:rsidRDefault="0078398C">
            <w:pPr>
              <w:widowControl w:val="0"/>
              <w:overflowPunct w:val="0"/>
              <w:spacing w:line="240" w:lineRule="auto"/>
              <w:jc w:val="center"/>
              <w:rPr>
                <w:rFonts w:cs="Times New Roman"/>
                <w:b/>
                <w:sz w:val="21"/>
                <w:szCs w:val="21"/>
              </w:rPr>
            </w:pPr>
            <w:r w:rsidRPr="00AB19A7">
              <w:rPr>
                <w:rFonts w:cs="Times New Roman"/>
                <w:b/>
                <w:sz w:val="21"/>
                <w:szCs w:val="21"/>
              </w:rPr>
              <w:t>声压级</w:t>
            </w:r>
          </w:p>
          <w:p w14:paraId="3C73DDED" w14:textId="77777777" w:rsidR="006927D1" w:rsidRPr="00AB19A7" w:rsidRDefault="0078398C">
            <w:pPr>
              <w:widowControl w:val="0"/>
              <w:overflowPunct w:val="0"/>
              <w:spacing w:line="240" w:lineRule="auto"/>
              <w:jc w:val="center"/>
              <w:rPr>
                <w:rFonts w:cs="Times New Roman"/>
                <w:b/>
                <w:sz w:val="21"/>
                <w:szCs w:val="21"/>
              </w:rPr>
            </w:pPr>
            <w:r w:rsidRPr="00AB19A7">
              <w:rPr>
                <w:rFonts w:cs="Times New Roman"/>
                <w:b/>
                <w:sz w:val="21"/>
                <w:szCs w:val="21"/>
              </w:rPr>
              <w:t>dB(A)</w:t>
            </w:r>
          </w:p>
        </w:tc>
        <w:tc>
          <w:tcPr>
            <w:tcW w:w="632" w:type="pct"/>
            <w:vAlign w:val="center"/>
          </w:tcPr>
          <w:p w14:paraId="44158F8F" w14:textId="77777777" w:rsidR="006927D1" w:rsidRPr="00AB19A7" w:rsidRDefault="0078398C">
            <w:pPr>
              <w:widowControl w:val="0"/>
              <w:adjustRightInd w:val="0"/>
              <w:snapToGrid w:val="0"/>
              <w:spacing w:line="240" w:lineRule="auto"/>
              <w:jc w:val="center"/>
              <w:rPr>
                <w:rFonts w:cs="Times New Roman"/>
                <w:b/>
                <w:sz w:val="21"/>
                <w:szCs w:val="21"/>
              </w:rPr>
            </w:pPr>
            <w:r w:rsidRPr="00AB19A7">
              <w:rPr>
                <w:rFonts w:cs="Times New Roman"/>
                <w:b/>
                <w:kern w:val="2"/>
                <w:sz w:val="21"/>
                <w:szCs w:val="21"/>
              </w:rPr>
              <w:t>治理措施</w:t>
            </w:r>
          </w:p>
        </w:tc>
        <w:tc>
          <w:tcPr>
            <w:tcW w:w="739" w:type="pct"/>
          </w:tcPr>
          <w:p w14:paraId="0A313F36" w14:textId="77777777" w:rsidR="006927D1" w:rsidRPr="00AB19A7" w:rsidRDefault="0078398C">
            <w:pPr>
              <w:widowControl w:val="0"/>
              <w:adjustRightInd w:val="0"/>
              <w:snapToGrid w:val="0"/>
              <w:spacing w:line="240" w:lineRule="auto"/>
              <w:jc w:val="center"/>
              <w:rPr>
                <w:rFonts w:cs="Times New Roman"/>
                <w:b/>
                <w:kern w:val="2"/>
                <w:sz w:val="21"/>
                <w:szCs w:val="21"/>
              </w:rPr>
            </w:pPr>
            <w:r w:rsidRPr="00AB19A7">
              <w:rPr>
                <w:rFonts w:cs="Times New Roman"/>
                <w:b/>
                <w:kern w:val="2"/>
                <w:sz w:val="21"/>
                <w:szCs w:val="21"/>
              </w:rPr>
              <w:t>降噪后源强</w:t>
            </w:r>
          </w:p>
          <w:p w14:paraId="1E52C16D" w14:textId="77777777" w:rsidR="006927D1" w:rsidRPr="00AB19A7" w:rsidRDefault="0078398C">
            <w:pPr>
              <w:widowControl w:val="0"/>
              <w:adjustRightInd w:val="0"/>
              <w:snapToGrid w:val="0"/>
              <w:spacing w:line="240" w:lineRule="auto"/>
              <w:jc w:val="center"/>
              <w:rPr>
                <w:rFonts w:cs="Times New Roman"/>
                <w:b/>
                <w:sz w:val="21"/>
                <w:szCs w:val="21"/>
              </w:rPr>
            </w:pPr>
            <w:r w:rsidRPr="00AB19A7">
              <w:rPr>
                <w:rFonts w:cs="Times New Roman"/>
                <w:b/>
                <w:kern w:val="2"/>
                <w:sz w:val="21"/>
                <w:szCs w:val="21"/>
              </w:rPr>
              <w:t>（</w:t>
            </w:r>
            <w:r w:rsidRPr="00AB19A7">
              <w:rPr>
                <w:rFonts w:cs="Times New Roman"/>
                <w:b/>
                <w:kern w:val="2"/>
                <w:sz w:val="21"/>
                <w:szCs w:val="21"/>
              </w:rPr>
              <w:t>dB</w:t>
            </w:r>
            <w:r w:rsidRPr="00AB19A7">
              <w:rPr>
                <w:rFonts w:cs="Times New Roman"/>
                <w:b/>
                <w:kern w:val="2"/>
                <w:sz w:val="21"/>
                <w:szCs w:val="21"/>
              </w:rPr>
              <w:t>（</w:t>
            </w:r>
            <w:r w:rsidRPr="00AB19A7">
              <w:rPr>
                <w:rFonts w:cs="Times New Roman"/>
                <w:b/>
                <w:kern w:val="2"/>
                <w:sz w:val="21"/>
                <w:szCs w:val="21"/>
              </w:rPr>
              <w:t>A</w:t>
            </w:r>
            <w:r w:rsidRPr="00AB19A7">
              <w:rPr>
                <w:rFonts w:cs="Times New Roman"/>
                <w:b/>
                <w:kern w:val="2"/>
                <w:sz w:val="21"/>
                <w:szCs w:val="21"/>
              </w:rPr>
              <w:t>））</w:t>
            </w:r>
          </w:p>
        </w:tc>
      </w:tr>
      <w:tr w:rsidR="00AB19A7" w:rsidRPr="00AB19A7" w14:paraId="230B604B" w14:textId="77777777" w:rsidTr="000D0570">
        <w:tc>
          <w:tcPr>
            <w:tcW w:w="461" w:type="pct"/>
            <w:vMerge w:val="restart"/>
            <w:vAlign w:val="center"/>
          </w:tcPr>
          <w:p w14:paraId="2E25AD83" w14:textId="77777777" w:rsidR="006927D1" w:rsidRPr="00AB19A7" w:rsidRDefault="0078398C">
            <w:pPr>
              <w:widowControl w:val="0"/>
              <w:overflowPunct w:val="0"/>
              <w:spacing w:line="240" w:lineRule="auto"/>
              <w:jc w:val="center"/>
              <w:rPr>
                <w:rFonts w:cs="Times New Roman"/>
                <w:sz w:val="21"/>
                <w:szCs w:val="21"/>
              </w:rPr>
            </w:pPr>
            <w:r w:rsidRPr="00AB19A7">
              <w:rPr>
                <w:rFonts w:cs="Times New Roman"/>
                <w:kern w:val="2"/>
                <w:sz w:val="21"/>
                <w:szCs w:val="21"/>
              </w:rPr>
              <w:t>养殖区</w:t>
            </w:r>
          </w:p>
        </w:tc>
        <w:tc>
          <w:tcPr>
            <w:tcW w:w="1266" w:type="pct"/>
            <w:vAlign w:val="center"/>
          </w:tcPr>
          <w:p w14:paraId="767E3661" w14:textId="77777777" w:rsidR="006927D1" w:rsidRPr="00AB19A7" w:rsidRDefault="0078398C">
            <w:pPr>
              <w:widowControl w:val="0"/>
              <w:overflowPunct w:val="0"/>
              <w:spacing w:line="240" w:lineRule="auto"/>
              <w:jc w:val="center"/>
              <w:rPr>
                <w:rFonts w:cs="Times New Roman"/>
                <w:sz w:val="21"/>
                <w:szCs w:val="21"/>
              </w:rPr>
            </w:pPr>
            <w:r w:rsidRPr="00AB19A7">
              <w:rPr>
                <w:rFonts w:cs="Times New Roman"/>
                <w:kern w:val="2"/>
                <w:sz w:val="21"/>
                <w:szCs w:val="21"/>
              </w:rPr>
              <w:t>牛群叫声</w:t>
            </w:r>
          </w:p>
        </w:tc>
        <w:tc>
          <w:tcPr>
            <w:tcW w:w="693" w:type="pct"/>
            <w:vAlign w:val="center"/>
          </w:tcPr>
          <w:p w14:paraId="62F9257E" w14:textId="77777777" w:rsidR="006927D1" w:rsidRPr="00AB19A7" w:rsidRDefault="00FF06E1">
            <w:pPr>
              <w:widowControl w:val="0"/>
              <w:overflowPunct w:val="0"/>
              <w:spacing w:line="240" w:lineRule="auto"/>
              <w:jc w:val="center"/>
              <w:rPr>
                <w:rFonts w:cs="Times New Roman"/>
                <w:sz w:val="21"/>
                <w:szCs w:val="21"/>
              </w:rPr>
            </w:pPr>
            <w:r w:rsidRPr="00AB19A7">
              <w:rPr>
                <w:rFonts w:cs="Times New Roman" w:hint="eastAsia"/>
                <w:sz w:val="21"/>
                <w:szCs w:val="21"/>
              </w:rPr>
              <w:t>2</w:t>
            </w:r>
            <w:r w:rsidR="0078398C" w:rsidRPr="00AB19A7">
              <w:rPr>
                <w:rFonts w:cs="Times New Roman" w:hint="eastAsia"/>
                <w:sz w:val="21"/>
                <w:szCs w:val="21"/>
              </w:rPr>
              <w:t>0</w:t>
            </w:r>
            <w:r w:rsidR="0078398C" w:rsidRPr="00AB19A7">
              <w:rPr>
                <w:rFonts w:cs="Times New Roman"/>
                <w:sz w:val="21"/>
                <w:szCs w:val="21"/>
              </w:rPr>
              <w:t>00</w:t>
            </w:r>
            <w:r w:rsidR="0078398C" w:rsidRPr="00AB19A7">
              <w:rPr>
                <w:rFonts w:cs="Times New Roman"/>
                <w:sz w:val="21"/>
                <w:szCs w:val="21"/>
              </w:rPr>
              <w:t>头</w:t>
            </w:r>
          </w:p>
        </w:tc>
        <w:tc>
          <w:tcPr>
            <w:tcW w:w="584" w:type="pct"/>
            <w:vAlign w:val="center"/>
          </w:tcPr>
          <w:p w14:paraId="0B202F2A" w14:textId="77777777" w:rsidR="006927D1" w:rsidRPr="00AB19A7" w:rsidRDefault="0078398C">
            <w:pPr>
              <w:widowControl w:val="0"/>
              <w:overflowPunct w:val="0"/>
              <w:spacing w:line="240" w:lineRule="auto"/>
              <w:jc w:val="center"/>
              <w:rPr>
                <w:rFonts w:cs="Times New Roman"/>
                <w:sz w:val="21"/>
                <w:szCs w:val="21"/>
              </w:rPr>
            </w:pPr>
            <w:r w:rsidRPr="00AB19A7">
              <w:rPr>
                <w:rFonts w:cs="Times New Roman"/>
                <w:sz w:val="21"/>
                <w:szCs w:val="21"/>
              </w:rPr>
              <w:t>间断</w:t>
            </w:r>
          </w:p>
        </w:tc>
        <w:tc>
          <w:tcPr>
            <w:tcW w:w="625" w:type="pct"/>
            <w:vAlign w:val="center"/>
          </w:tcPr>
          <w:p w14:paraId="6CBE104F" w14:textId="77777777" w:rsidR="006927D1" w:rsidRPr="00AB19A7" w:rsidRDefault="0078398C">
            <w:pPr>
              <w:widowControl w:val="0"/>
              <w:overflowPunct w:val="0"/>
              <w:spacing w:line="240" w:lineRule="auto"/>
              <w:jc w:val="center"/>
              <w:rPr>
                <w:rFonts w:cs="Times New Roman"/>
                <w:sz w:val="21"/>
                <w:szCs w:val="21"/>
              </w:rPr>
            </w:pPr>
            <w:r w:rsidRPr="00AB19A7">
              <w:rPr>
                <w:rFonts w:cs="Times New Roman"/>
                <w:sz w:val="21"/>
                <w:szCs w:val="21"/>
              </w:rPr>
              <w:t>60-70</w:t>
            </w:r>
          </w:p>
        </w:tc>
        <w:tc>
          <w:tcPr>
            <w:tcW w:w="632" w:type="pct"/>
            <w:vAlign w:val="center"/>
          </w:tcPr>
          <w:p w14:paraId="52848D6D" w14:textId="77777777" w:rsidR="006927D1" w:rsidRPr="00AB19A7" w:rsidRDefault="00AB19A7">
            <w:pPr>
              <w:widowControl w:val="0"/>
              <w:overflowPunct w:val="0"/>
              <w:spacing w:line="240" w:lineRule="auto"/>
              <w:jc w:val="center"/>
              <w:rPr>
                <w:rFonts w:cs="Times New Roman"/>
                <w:sz w:val="21"/>
                <w:szCs w:val="21"/>
              </w:rPr>
            </w:pPr>
            <w:r w:rsidRPr="00AB19A7">
              <w:rPr>
                <w:rFonts w:cs="Times New Roman" w:hint="eastAsia"/>
                <w:sz w:val="21"/>
                <w:szCs w:val="21"/>
              </w:rPr>
              <w:t>墙体隔声</w:t>
            </w:r>
          </w:p>
        </w:tc>
        <w:tc>
          <w:tcPr>
            <w:tcW w:w="739" w:type="pct"/>
            <w:vAlign w:val="center"/>
          </w:tcPr>
          <w:p w14:paraId="423269A3" w14:textId="77777777" w:rsidR="006927D1" w:rsidRPr="00AB19A7" w:rsidRDefault="0078398C">
            <w:pPr>
              <w:widowControl w:val="0"/>
              <w:overflowPunct w:val="0"/>
              <w:spacing w:line="240" w:lineRule="auto"/>
              <w:jc w:val="center"/>
              <w:rPr>
                <w:rFonts w:cs="Times New Roman"/>
                <w:sz w:val="21"/>
                <w:szCs w:val="21"/>
              </w:rPr>
            </w:pPr>
            <w:r w:rsidRPr="00AB19A7">
              <w:rPr>
                <w:rFonts w:cs="Times New Roman"/>
                <w:sz w:val="21"/>
                <w:szCs w:val="21"/>
              </w:rPr>
              <w:t>60-70</w:t>
            </w:r>
          </w:p>
        </w:tc>
      </w:tr>
      <w:tr w:rsidR="00AB19A7" w:rsidRPr="00AB19A7" w14:paraId="6D4A9AF8" w14:textId="77777777" w:rsidTr="000D0570">
        <w:tc>
          <w:tcPr>
            <w:tcW w:w="461" w:type="pct"/>
            <w:vMerge/>
            <w:vAlign w:val="center"/>
          </w:tcPr>
          <w:p w14:paraId="0679DB11" w14:textId="77777777" w:rsidR="00AB19A7" w:rsidRPr="00AB19A7" w:rsidRDefault="00AB19A7">
            <w:pPr>
              <w:widowControl w:val="0"/>
              <w:overflowPunct w:val="0"/>
              <w:spacing w:line="240" w:lineRule="auto"/>
              <w:jc w:val="center"/>
              <w:rPr>
                <w:rFonts w:cs="Times New Roman"/>
                <w:kern w:val="2"/>
                <w:sz w:val="21"/>
                <w:szCs w:val="21"/>
              </w:rPr>
            </w:pPr>
          </w:p>
        </w:tc>
        <w:tc>
          <w:tcPr>
            <w:tcW w:w="1266" w:type="pct"/>
            <w:vAlign w:val="center"/>
          </w:tcPr>
          <w:p w14:paraId="0BD5C909" w14:textId="77777777" w:rsidR="00AB19A7" w:rsidRPr="00AB19A7" w:rsidRDefault="00AB19A7" w:rsidP="00CC595B">
            <w:pPr>
              <w:widowControl w:val="0"/>
              <w:overflowPunct w:val="0"/>
              <w:spacing w:line="240" w:lineRule="auto"/>
              <w:jc w:val="center"/>
              <w:rPr>
                <w:rFonts w:cs="Times New Roman"/>
                <w:kern w:val="2"/>
                <w:sz w:val="21"/>
                <w:szCs w:val="21"/>
              </w:rPr>
            </w:pPr>
            <w:r w:rsidRPr="00AB19A7">
              <w:rPr>
                <w:rFonts w:cs="Times New Roman"/>
                <w:kern w:val="2"/>
                <w:sz w:val="21"/>
                <w:szCs w:val="21"/>
              </w:rPr>
              <w:t>风机</w:t>
            </w:r>
          </w:p>
        </w:tc>
        <w:tc>
          <w:tcPr>
            <w:tcW w:w="693" w:type="pct"/>
            <w:vAlign w:val="center"/>
          </w:tcPr>
          <w:p w14:paraId="238E180B" w14:textId="77777777" w:rsidR="00AB19A7" w:rsidRPr="00AB19A7" w:rsidRDefault="00AB19A7" w:rsidP="00CC595B">
            <w:pPr>
              <w:widowControl w:val="0"/>
              <w:overflowPunct w:val="0"/>
              <w:spacing w:line="240" w:lineRule="auto"/>
              <w:jc w:val="center"/>
              <w:rPr>
                <w:rFonts w:cs="Times New Roman"/>
                <w:sz w:val="21"/>
                <w:szCs w:val="21"/>
              </w:rPr>
            </w:pPr>
            <w:r w:rsidRPr="00AB19A7">
              <w:rPr>
                <w:rFonts w:cs="Times New Roman"/>
                <w:sz w:val="21"/>
                <w:szCs w:val="21"/>
              </w:rPr>
              <w:t>1</w:t>
            </w:r>
            <w:r w:rsidRPr="00AB19A7">
              <w:rPr>
                <w:rFonts w:cs="Times New Roman"/>
                <w:sz w:val="21"/>
                <w:szCs w:val="21"/>
              </w:rPr>
              <w:t>台</w:t>
            </w:r>
          </w:p>
        </w:tc>
        <w:tc>
          <w:tcPr>
            <w:tcW w:w="584" w:type="pct"/>
            <w:vAlign w:val="center"/>
          </w:tcPr>
          <w:p w14:paraId="1D3D1333" w14:textId="77777777" w:rsidR="00AB19A7" w:rsidRPr="00AB19A7" w:rsidRDefault="00AB19A7" w:rsidP="00CC595B">
            <w:pPr>
              <w:widowControl w:val="0"/>
              <w:overflowPunct w:val="0"/>
              <w:spacing w:line="240" w:lineRule="auto"/>
              <w:jc w:val="center"/>
              <w:rPr>
                <w:rFonts w:cs="Times New Roman"/>
                <w:sz w:val="21"/>
                <w:szCs w:val="21"/>
              </w:rPr>
            </w:pPr>
            <w:r w:rsidRPr="00AB19A7">
              <w:rPr>
                <w:rFonts w:cs="Times New Roman"/>
                <w:sz w:val="21"/>
                <w:szCs w:val="21"/>
              </w:rPr>
              <w:t>间断</w:t>
            </w:r>
          </w:p>
        </w:tc>
        <w:tc>
          <w:tcPr>
            <w:tcW w:w="625" w:type="pct"/>
            <w:vAlign w:val="center"/>
          </w:tcPr>
          <w:p w14:paraId="4B163DA7" w14:textId="77777777" w:rsidR="00AB19A7" w:rsidRPr="00AB19A7" w:rsidRDefault="00AB19A7" w:rsidP="00CC595B">
            <w:pPr>
              <w:widowControl w:val="0"/>
              <w:overflowPunct w:val="0"/>
              <w:spacing w:line="240" w:lineRule="auto"/>
              <w:jc w:val="center"/>
              <w:rPr>
                <w:rFonts w:cs="Times New Roman"/>
                <w:sz w:val="21"/>
                <w:szCs w:val="21"/>
              </w:rPr>
            </w:pPr>
            <w:r w:rsidRPr="00AB19A7">
              <w:rPr>
                <w:rFonts w:cs="Times New Roman"/>
                <w:sz w:val="21"/>
                <w:szCs w:val="21"/>
              </w:rPr>
              <w:t>9</w:t>
            </w:r>
            <w:r w:rsidRPr="00AB19A7">
              <w:rPr>
                <w:rFonts w:cs="Times New Roman" w:hint="eastAsia"/>
                <w:sz w:val="21"/>
                <w:szCs w:val="21"/>
              </w:rPr>
              <w:t>0</w:t>
            </w:r>
          </w:p>
        </w:tc>
        <w:tc>
          <w:tcPr>
            <w:tcW w:w="632" w:type="pct"/>
            <w:vMerge w:val="restart"/>
            <w:vAlign w:val="center"/>
          </w:tcPr>
          <w:p w14:paraId="2F481D5D" w14:textId="77777777" w:rsidR="00AB19A7" w:rsidRPr="00AB19A7" w:rsidRDefault="00AB19A7" w:rsidP="00CC595B">
            <w:pPr>
              <w:widowControl w:val="0"/>
              <w:overflowPunct w:val="0"/>
              <w:spacing w:line="240" w:lineRule="auto"/>
              <w:jc w:val="center"/>
              <w:rPr>
                <w:rFonts w:cs="Times New Roman"/>
                <w:sz w:val="21"/>
                <w:szCs w:val="21"/>
              </w:rPr>
            </w:pPr>
            <w:r w:rsidRPr="00AB19A7">
              <w:rPr>
                <w:rFonts w:cs="Times New Roman"/>
                <w:kern w:val="2"/>
                <w:sz w:val="21"/>
                <w:szCs w:val="21"/>
              </w:rPr>
              <w:t>基础减振、墙体隔声等措施</w:t>
            </w:r>
          </w:p>
        </w:tc>
        <w:tc>
          <w:tcPr>
            <w:tcW w:w="739" w:type="pct"/>
            <w:vAlign w:val="center"/>
          </w:tcPr>
          <w:p w14:paraId="7C9B4FA0"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7</w:t>
            </w:r>
            <w:r w:rsidRPr="00AB19A7">
              <w:rPr>
                <w:rFonts w:cs="Times New Roman" w:hint="eastAsia"/>
                <w:sz w:val="21"/>
                <w:szCs w:val="21"/>
              </w:rPr>
              <w:t>0</w:t>
            </w:r>
          </w:p>
        </w:tc>
      </w:tr>
      <w:tr w:rsidR="00AB19A7" w:rsidRPr="00AB19A7" w14:paraId="5AC0D3C9" w14:textId="77777777" w:rsidTr="000D0570">
        <w:tc>
          <w:tcPr>
            <w:tcW w:w="461" w:type="pct"/>
            <w:vMerge/>
            <w:vAlign w:val="center"/>
          </w:tcPr>
          <w:p w14:paraId="62280105" w14:textId="77777777" w:rsidR="00AB19A7" w:rsidRPr="00AB19A7" w:rsidRDefault="00AB19A7">
            <w:pPr>
              <w:widowControl w:val="0"/>
              <w:overflowPunct w:val="0"/>
              <w:spacing w:line="240" w:lineRule="auto"/>
              <w:jc w:val="center"/>
              <w:rPr>
                <w:rFonts w:cs="Times New Roman"/>
                <w:kern w:val="2"/>
                <w:sz w:val="21"/>
                <w:szCs w:val="21"/>
              </w:rPr>
            </w:pPr>
          </w:p>
        </w:tc>
        <w:tc>
          <w:tcPr>
            <w:tcW w:w="1266" w:type="pct"/>
            <w:vAlign w:val="center"/>
          </w:tcPr>
          <w:p w14:paraId="33BC106F" w14:textId="77777777" w:rsidR="00AB19A7" w:rsidRPr="00AB19A7" w:rsidRDefault="00AB19A7">
            <w:pPr>
              <w:widowControl w:val="0"/>
              <w:overflowPunct w:val="0"/>
              <w:spacing w:line="240" w:lineRule="auto"/>
              <w:jc w:val="center"/>
              <w:rPr>
                <w:rFonts w:cs="Times New Roman"/>
                <w:kern w:val="2"/>
                <w:sz w:val="21"/>
                <w:szCs w:val="21"/>
              </w:rPr>
            </w:pPr>
            <w:r w:rsidRPr="00AB19A7">
              <w:rPr>
                <w:rFonts w:cs="Times New Roman"/>
                <w:kern w:val="2"/>
                <w:sz w:val="21"/>
                <w:szCs w:val="21"/>
              </w:rPr>
              <w:t>泵</w:t>
            </w:r>
          </w:p>
        </w:tc>
        <w:tc>
          <w:tcPr>
            <w:tcW w:w="693" w:type="pct"/>
            <w:vAlign w:val="center"/>
          </w:tcPr>
          <w:p w14:paraId="50CF3037"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2</w:t>
            </w:r>
            <w:r w:rsidRPr="00AB19A7">
              <w:rPr>
                <w:rFonts w:cs="Times New Roman"/>
                <w:sz w:val="21"/>
                <w:szCs w:val="21"/>
              </w:rPr>
              <w:t>台</w:t>
            </w:r>
          </w:p>
        </w:tc>
        <w:tc>
          <w:tcPr>
            <w:tcW w:w="584" w:type="pct"/>
            <w:vAlign w:val="center"/>
          </w:tcPr>
          <w:p w14:paraId="3779892B"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间断</w:t>
            </w:r>
          </w:p>
        </w:tc>
        <w:tc>
          <w:tcPr>
            <w:tcW w:w="625" w:type="pct"/>
            <w:vAlign w:val="center"/>
          </w:tcPr>
          <w:p w14:paraId="4C9012A2"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85</w:t>
            </w:r>
          </w:p>
        </w:tc>
        <w:tc>
          <w:tcPr>
            <w:tcW w:w="632" w:type="pct"/>
            <w:vMerge/>
            <w:vAlign w:val="center"/>
          </w:tcPr>
          <w:p w14:paraId="4E27ACCA" w14:textId="77777777" w:rsidR="00AB19A7" w:rsidRPr="00AB19A7" w:rsidRDefault="00AB19A7">
            <w:pPr>
              <w:widowControl w:val="0"/>
              <w:overflowPunct w:val="0"/>
              <w:spacing w:line="240" w:lineRule="auto"/>
              <w:jc w:val="center"/>
              <w:rPr>
                <w:rFonts w:cs="Times New Roman"/>
                <w:sz w:val="21"/>
                <w:szCs w:val="21"/>
              </w:rPr>
            </w:pPr>
          </w:p>
        </w:tc>
        <w:tc>
          <w:tcPr>
            <w:tcW w:w="739" w:type="pct"/>
            <w:vAlign w:val="center"/>
          </w:tcPr>
          <w:p w14:paraId="631C965A"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65</w:t>
            </w:r>
          </w:p>
        </w:tc>
      </w:tr>
      <w:tr w:rsidR="00AB19A7" w:rsidRPr="00AB19A7" w14:paraId="3BA40CC2" w14:textId="77777777" w:rsidTr="000D0570">
        <w:tc>
          <w:tcPr>
            <w:tcW w:w="461" w:type="pct"/>
            <w:vAlign w:val="center"/>
          </w:tcPr>
          <w:p w14:paraId="32899EBC" w14:textId="77777777" w:rsidR="00AB19A7" w:rsidRPr="00AB19A7" w:rsidRDefault="00AB19A7">
            <w:pPr>
              <w:widowControl w:val="0"/>
              <w:adjustRightInd w:val="0"/>
              <w:snapToGrid w:val="0"/>
              <w:spacing w:line="240" w:lineRule="auto"/>
              <w:jc w:val="center"/>
              <w:rPr>
                <w:rFonts w:cs="Times New Roman"/>
                <w:sz w:val="21"/>
                <w:szCs w:val="21"/>
              </w:rPr>
            </w:pPr>
            <w:r w:rsidRPr="00AB19A7">
              <w:rPr>
                <w:rFonts w:cs="Times New Roman"/>
                <w:kern w:val="2"/>
                <w:sz w:val="21"/>
                <w:szCs w:val="21"/>
              </w:rPr>
              <w:t>饲料加工车间</w:t>
            </w:r>
          </w:p>
        </w:tc>
        <w:tc>
          <w:tcPr>
            <w:tcW w:w="1266" w:type="pct"/>
            <w:vAlign w:val="center"/>
          </w:tcPr>
          <w:p w14:paraId="649B6E88" w14:textId="77777777" w:rsidR="00AB19A7" w:rsidRPr="00AB19A7" w:rsidRDefault="00AB19A7">
            <w:pPr>
              <w:widowControl w:val="0"/>
              <w:adjustRightInd w:val="0"/>
              <w:snapToGrid w:val="0"/>
              <w:spacing w:line="240" w:lineRule="auto"/>
              <w:jc w:val="center"/>
              <w:rPr>
                <w:rFonts w:cs="Times New Roman"/>
                <w:sz w:val="21"/>
                <w:szCs w:val="21"/>
              </w:rPr>
            </w:pPr>
            <w:r w:rsidRPr="00AB19A7">
              <w:rPr>
                <w:rFonts w:cs="Times New Roman"/>
                <w:kern w:val="2"/>
                <w:sz w:val="21"/>
                <w:szCs w:val="21"/>
              </w:rPr>
              <w:t>搅拌机</w:t>
            </w:r>
          </w:p>
        </w:tc>
        <w:tc>
          <w:tcPr>
            <w:tcW w:w="693" w:type="pct"/>
            <w:vAlign w:val="center"/>
          </w:tcPr>
          <w:p w14:paraId="39EC4840"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1</w:t>
            </w:r>
            <w:r w:rsidRPr="00AB19A7">
              <w:rPr>
                <w:rFonts w:cs="Times New Roman"/>
                <w:sz w:val="21"/>
                <w:szCs w:val="21"/>
              </w:rPr>
              <w:t>个</w:t>
            </w:r>
          </w:p>
        </w:tc>
        <w:tc>
          <w:tcPr>
            <w:tcW w:w="584" w:type="pct"/>
            <w:vAlign w:val="center"/>
          </w:tcPr>
          <w:p w14:paraId="389C87DB"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间断</w:t>
            </w:r>
          </w:p>
        </w:tc>
        <w:tc>
          <w:tcPr>
            <w:tcW w:w="625" w:type="pct"/>
            <w:vAlign w:val="center"/>
          </w:tcPr>
          <w:p w14:paraId="6814B6C5"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80</w:t>
            </w:r>
          </w:p>
        </w:tc>
        <w:tc>
          <w:tcPr>
            <w:tcW w:w="632" w:type="pct"/>
            <w:vMerge/>
            <w:vAlign w:val="center"/>
          </w:tcPr>
          <w:p w14:paraId="7DB49814" w14:textId="77777777" w:rsidR="00AB19A7" w:rsidRPr="00AB19A7" w:rsidRDefault="00AB19A7">
            <w:pPr>
              <w:widowControl w:val="0"/>
              <w:overflowPunct w:val="0"/>
              <w:spacing w:line="240" w:lineRule="auto"/>
              <w:jc w:val="center"/>
              <w:rPr>
                <w:rFonts w:cs="Times New Roman"/>
                <w:sz w:val="21"/>
                <w:szCs w:val="21"/>
              </w:rPr>
            </w:pPr>
          </w:p>
        </w:tc>
        <w:tc>
          <w:tcPr>
            <w:tcW w:w="739" w:type="pct"/>
            <w:vAlign w:val="center"/>
          </w:tcPr>
          <w:p w14:paraId="143B226B" w14:textId="77777777" w:rsidR="00AB19A7" w:rsidRPr="00AB19A7" w:rsidRDefault="00AB19A7">
            <w:pPr>
              <w:widowControl w:val="0"/>
              <w:overflowPunct w:val="0"/>
              <w:spacing w:line="240" w:lineRule="auto"/>
              <w:jc w:val="center"/>
              <w:rPr>
                <w:rFonts w:cs="Times New Roman"/>
                <w:sz w:val="21"/>
                <w:szCs w:val="21"/>
              </w:rPr>
            </w:pPr>
            <w:r w:rsidRPr="00AB19A7">
              <w:rPr>
                <w:rFonts w:cs="Times New Roman"/>
                <w:sz w:val="21"/>
                <w:szCs w:val="21"/>
              </w:rPr>
              <w:t>6</w:t>
            </w:r>
            <w:r w:rsidRPr="00AB19A7">
              <w:rPr>
                <w:rFonts w:cs="Times New Roman" w:hint="eastAsia"/>
                <w:sz w:val="21"/>
                <w:szCs w:val="21"/>
              </w:rPr>
              <w:t>6</w:t>
            </w:r>
          </w:p>
        </w:tc>
      </w:tr>
    </w:tbl>
    <w:p w14:paraId="1F8A368F" w14:textId="77777777" w:rsidR="006927D1" w:rsidRPr="00CC595B" w:rsidRDefault="0078398C">
      <w:pPr>
        <w:spacing w:beforeLines="50" w:before="156"/>
        <w:ind w:firstLineChars="200" w:firstLine="482"/>
        <w:rPr>
          <w:b/>
        </w:rPr>
      </w:pPr>
      <w:r w:rsidRPr="00CC595B">
        <w:rPr>
          <w:rFonts w:hint="eastAsia"/>
          <w:b/>
        </w:rPr>
        <w:t>（四）</w:t>
      </w:r>
      <w:r w:rsidRPr="00CC595B">
        <w:rPr>
          <w:b/>
        </w:rPr>
        <w:t>固体废物污染源分析</w:t>
      </w:r>
    </w:p>
    <w:p w14:paraId="145BDBC0" w14:textId="77777777" w:rsidR="006927D1" w:rsidRPr="00CC595B" w:rsidRDefault="0078398C">
      <w:pPr>
        <w:widowControl w:val="0"/>
        <w:tabs>
          <w:tab w:val="center" w:pos="4153"/>
          <w:tab w:val="right" w:pos="8306"/>
        </w:tabs>
        <w:ind w:firstLineChars="200" w:firstLine="480"/>
        <w:jc w:val="both"/>
        <w:rPr>
          <w:rFonts w:asciiTheme="minorEastAsia" w:eastAsiaTheme="minorEastAsia" w:hAnsiTheme="minorEastAsia" w:cs="仿宋"/>
          <w:szCs w:val="22"/>
        </w:rPr>
      </w:pPr>
      <w:r w:rsidRPr="00CC595B">
        <w:rPr>
          <w:rFonts w:asciiTheme="minorEastAsia" w:eastAsiaTheme="minorEastAsia" w:hAnsiTheme="minorEastAsia" w:cs="仿宋" w:hint="eastAsia"/>
          <w:szCs w:val="22"/>
        </w:rPr>
        <w:t>本项目运营后，固体废物主要有牛粪</w:t>
      </w:r>
      <w:r w:rsidR="00CC595B" w:rsidRPr="00CC595B">
        <w:rPr>
          <w:rFonts w:asciiTheme="minorEastAsia" w:eastAsiaTheme="minorEastAsia" w:hAnsiTheme="minorEastAsia" w:cs="仿宋" w:hint="eastAsia"/>
          <w:szCs w:val="22"/>
        </w:rPr>
        <w:t>、固液分离粪渣、污水处理污泥、病死牛尸体、废脱硫剂及员工生活垃圾。此外，牛检疫、生病等使用医疗设备会产生少量的医疗废物等。</w:t>
      </w:r>
    </w:p>
    <w:p w14:paraId="230A1963" w14:textId="77777777" w:rsidR="006927D1" w:rsidRPr="001C7416" w:rsidRDefault="0078398C">
      <w:pPr>
        <w:widowControl w:val="0"/>
        <w:tabs>
          <w:tab w:val="center" w:pos="4153"/>
          <w:tab w:val="right" w:pos="8306"/>
        </w:tabs>
        <w:ind w:firstLineChars="200" w:firstLine="480"/>
        <w:jc w:val="both"/>
        <w:rPr>
          <w:rFonts w:cs="Times New Roman"/>
          <w:szCs w:val="22"/>
        </w:rPr>
      </w:pPr>
      <w:r w:rsidRPr="001C7416">
        <w:rPr>
          <w:rFonts w:cs="Times New Roman"/>
          <w:szCs w:val="22"/>
        </w:rPr>
        <w:t>（</w:t>
      </w:r>
      <w:r w:rsidRPr="001C7416">
        <w:rPr>
          <w:rFonts w:cs="Times New Roman"/>
          <w:szCs w:val="22"/>
        </w:rPr>
        <w:t>1</w:t>
      </w:r>
      <w:r w:rsidRPr="001C7416">
        <w:rPr>
          <w:rFonts w:cs="Times New Roman"/>
          <w:szCs w:val="22"/>
        </w:rPr>
        <w:t>）牛粪</w:t>
      </w:r>
    </w:p>
    <w:p w14:paraId="557CAD20" w14:textId="77777777" w:rsidR="00CC595B" w:rsidRPr="001C7416" w:rsidRDefault="00CC595B">
      <w:pPr>
        <w:widowControl w:val="0"/>
        <w:tabs>
          <w:tab w:val="center" w:pos="4153"/>
          <w:tab w:val="right" w:pos="8306"/>
        </w:tabs>
        <w:ind w:firstLineChars="200" w:firstLine="480"/>
        <w:rPr>
          <w:rFonts w:cs="Times New Roman"/>
          <w:szCs w:val="22"/>
        </w:rPr>
      </w:pPr>
      <w:r w:rsidRPr="001C7416">
        <w:rPr>
          <w:rFonts w:cs="Times New Roman" w:hint="eastAsia"/>
          <w:szCs w:val="22"/>
        </w:rPr>
        <w:t>根据物料平衡，</w:t>
      </w:r>
      <w:r w:rsidR="0078398C" w:rsidRPr="001C7416">
        <w:rPr>
          <w:rFonts w:cs="Times New Roman" w:hint="eastAsia"/>
          <w:szCs w:val="22"/>
        </w:rPr>
        <w:t>项目牛粪</w:t>
      </w:r>
      <w:r w:rsidR="00151D09" w:rsidRPr="001C7416">
        <w:rPr>
          <w:rFonts w:cs="Times New Roman" w:hint="eastAsia"/>
          <w:szCs w:val="22"/>
        </w:rPr>
        <w:t>牛粪产生量</w:t>
      </w:r>
      <w:r w:rsidR="00574E36">
        <w:rPr>
          <w:rFonts w:cs="Times New Roman" w:hint="eastAsia"/>
          <w:szCs w:val="22"/>
        </w:rPr>
        <w:t>14076.225</w:t>
      </w:r>
      <w:r w:rsidR="00151D09" w:rsidRPr="001C7416">
        <w:rPr>
          <w:rFonts w:cs="Times New Roman" w:hint="eastAsia"/>
          <w:szCs w:val="22"/>
        </w:rPr>
        <w:t>t/a</w:t>
      </w:r>
      <w:r w:rsidR="00151D09" w:rsidRPr="001C7416">
        <w:rPr>
          <w:rFonts w:cs="Times New Roman" w:hint="eastAsia"/>
          <w:szCs w:val="22"/>
        </w:rPr>
        <w:t>，</w:t>
      </w:r>
      <w:r w:rsidR="00574E36">
        <w:rPr>
          <w:rFonts w:cs="Times New Roman" w:hint="eastAsia"/>
          <w:szCs w:val="22"/>
        </w:rPr>
        <w:t>经刮粪机定时清理</w:t>
      </w:r>
      <w:r w:rsidRPr="001C7416">
        <w:rPr>
          <w:rFonts w:cs="Times New Roman" w:hint="eastAsia"/>
          <w:szCs w:val="22"/>
        </w:rPr>
        <w:t>，</w:t>
      </w:r>
      <w:r w:rsidR="00574E36">
        <w:rPr>
          <w:rFonts w:cs="Times New Roman" w:hint="eastAsia"/>
          <w:szCs w:val="22"/>
        </w:rPr>
        <w:t>进入粪污处理区堆肥</w:t>
      </w:r>
      <w:r w:rsidRPr="001C7416">
        <w:rPr>
          <w:rFonts w:cs="Times New Roman" w:hint="eastAsia"/>
          <w:szCs w:val="22"/>
        </w:rPr>
        <w:t>。</w:t>
      </w:r>
    </w:p>
    <w:p w14:paraId="2B0A8D60" w14:textId="77777777" w:rsidR="00CC595B" w:rsidRPr="001C7416" w:rsidRDefault="00CC595B">
      <w:pPr>
        <w:widowControl w:val="0"/>
        <w:tabs>
          <w:tab w:val="center" w:pos="4153"/>
          <w:tab w:val="right" w:pos="8306"/>
        </w:tabs>
        <w:ind w:firstLineChars="200" w:firstLine="480"/>
        <w:rPr>
          <w:rFonts w:cs="Times New Roman"/>
          <w:szCs w:val="22"/>
        </w:rPr>
      </w:pPr>
      <w:r w:rsidRPr="001C7416">
        <w:rPr>
          <w:rFonts w:cs="Times New Roman" w:hint="eastAsia"/>
          <w:szCs w:val="22"/>
        </w:rPr>
        <w:t>（</w:t>
      </w:r>
      <w:r w:rsidRPr="001C7416">
        <w:rPr>
          <w:rFonts w:cs="Times New Roman" w:hint="eastAsia"/>
          <w:szCs w:val="22"/>
        </w:rPr>
        <w:t>2</w:t>
      </w:r>
      <w:r w:rsidRPr="001C7416">
        <w:rPr>
          <w:rFonts w:cs="Times New Roman" w:hint="eastAsia"/>
          <w:szCs w:val="22"/>
        </w:rPr>
        <w:t>）固液分离粪渣</w:t>
      </w:r>
    </w:p>
    <w:p w14:paraId="4EDE732A" w14:textId="77777777" w:rsidR="00CC595B" w:rsidRPr="001C7416" w:rsidRDefault="001C7416">
      <w:pPr>
        <w:widowControl w:val="0"/>
        <w:tabs>
          <w:tab w:val="center" w:pos="4153"/>
          <w:tab w:val="right" w:pos="8306"/>
        </w:tabs>
        <w:ind w:firstLineChars="200" w:firstLine="480"/>
        <w:rPr>
          <w:rFonts w:cs="Times New Roman"/>
          <w:szCs w:val="22"/>
        </w:rPr>
      </w:pPr>
      <w:r w:rsidRPr="001C7416">
        <w:rPr>
          <w:rFonts w:cs="Times New Roman" w:hint="eastAsia"/>
          <w:szCs w:val="22"/>
        </w:rPr>
        <w:t>项目</w:t>
      </w:r>
      <w:r w:rsidR="00574E36">
        <w:rPr>
          <w:rFonts w:cs="Times New Roman" w:hint="eastAsia"/>
          <w:szCs w:val="22"/>
        </w:rPr>
        <w:t>粪沟</w:t>
      </w:r>
      <w:r w:rsidRPr="001C7416">
        <w:rPr>
          <w:rFonts w:cs="Times New Roman" w:hint="eastAsia"/>
          <w:szCs w:val="22"/>
        </w:rPr>
        <w:t>冲洗废水进入粪污收集池，经固液分离系统进行固液分离，分离效率一般为</w:t>
      </w:r>
      <w:r w:rsidRPr="001C7416">
        <w:rPr>
          <w:rFonts w:cs="Times New Roman" w:hint="eastAsia"/>
          <w:szCs w:val="22"/>
        </w:rPr>
        <w:t>80%</w:t>
      </w:r>
      <w:r w:rsidRPr="001C7416">
        <w:rPr>
          <w:rFonts w:cs="Times New Roman" w:hint="eastAsia"/>
          <w:szCs w:val="22"/>
        </w:rPr>
        <w:t>，分离后粪渣的含水率一般为</w:t>
      </w:r>
      <w:r w:rsidRPr="001C7416">
        <w:rPr>
          <w:rFonts w:cs="Times New Roman" w:hint="eastAsia"/>
          <w:szCs w:val="22"/>
        </w:rPr>
        <w:t>50-60%</w:t>
      </w:r>
      <w:r w:rsidRPr="001C7416">
        <w:rPr>
          <w:rFonts w:cs="Times New Roman" w:hint="eastAsia"/>
          <w:szCs w:val="22"/>
        </w:rPr>
        <w:t>，粪渣的含水率取</w:t>
      </w:r>
      <w:r w:rsidRPr="001C7416">
        <w:rPr>
          <w:rFonts w:cs="Times New Roman" w:hint="eastAsia"/>
          <w:szCs w:val="22"/>
        </w:rPr>
        <w:t>50%</w:t>
      </w:r>
      <w:r w:rsidRPr="001C7416">
        <w:rPr>
          <w:rFonts w:cs="Times New Roman" w:hint="eastAsia"/>
          <w:szCs w:val="22"/>
        </w:rPr>
        <w:t>，则分离出粪渣量为</w:t>
      </w:r>
      <w:r>
        <w:rPr>
          <w:rFonts w:cs="Times New Roman" w:hint="eastAsia"/>
          <w:szCs w:val="22"/>
        </w:rPr>
        <w:t>6132</w:t>
      </w:r>
      <w:r w:rsidRPr="001C7416">
        <w:rPr>
          <w:rFonts w:cs="Times New Roman" w:hint="eastAsia"/>
          <w:szCs w:val="22"/>
        </w:rPr>
        <w:t>t/a</w:t>
      </w:r>
      <w:r w:rsidRPr="001C7416">
        <w:rPr>
          <w:rFonts w:cs="Times New Roman" w:hint="eastAsia"/>
          <w:szCs w:val="22"/>
        </w:rPr>
        <w:t>，送到固粪堆肥区进行堆肥发酵处理。</w:t>
      </w:r>
    </w:p>
    <w:p w14:paraId="46F5038D" w14:textId="77777777" w:rsidR="001C7416" w:rsidRPr="001C7416" w:rsidRDefault="001C7416">
      <w:pPr>
        <w:widowControl w:val="0"/>
        <w:tabs>
          <w:tab w:val="center" w:pos="4153"/>
          <w:tab w:val="right" w:pos="8306"/>
        </w:tabs>
        <w:ind w:firstLineChars="200" w:firstLine="480"/>
        <w:rPr>
          <w:rFonts w:cs="Times New Roman"/>
          <w:szCs w:val="22"/>
        </w:rPr>
      </w:pPr>
      <w:r w:rsidRPr="001C7416">
        <w:rPr>
          <w:rFonts w:cs="Times New Roman" w:hint="eastAsia"/>
          <w:szCs w:val="22"/>
        </w:rPr>
        <w:t>（</w:t>
      </w:r>
      <w:r w:rsidRPr="001C7416">
        <w:rPr>
          <w:rFonts w:cs="Times New Roman" w:hint="eastAsia"/>
          <w:szCs w:val="22"/>
        </w:rPr>
        <w:t>3</w:t>
      </w:r>
      <w:r w:rsidRPr="001C7416">
        <w:rPr>
          <w:rFonts w:cs="Times New Roman" w:hint="eastAsia"/>
          <w:szCs w:val="22"/>
        </w:rPr>
        <w:t>）污水处理污泥</w:t>
      </w:r>
    </w:p>
    <w:p w14:paraId="40960446" w14:textId="77777777" w:rsidR="001C7416" w:rsidRPr="001C7416" w:rsidRDefault="001C7416" w:rsidP="001C7416">
      <w:pPr>
        <w:ind w:firstLineChars="200" w:firstLine="480"/>
      </w:pPr>
      <w:r w:rsidRPr="001C7416">
        <w:rPr>
          <w:rFonts w:hint="eastAsia"/>
        </w:rPr>
        <w:lastRenderedPageBreak/>
        <w:t>一般厌氧发酵过程会消耗掉</w:t>
      </w:r>
      <w:r w:rsidRPr="001C7416">
        <w:rPr>
          <w:rFonts w:hint="eastAsia"/>
        </w:rPr>
        <w:t>60%</w:t>
      </w:r>
      <w:r w:rsidRPr="001C7416">
        <w:rPr>
          <w:rFonts w:hint="eastAsia"/>
        </w:rPr>
        <w:t>的干物质，剩余</w:t>
      </w:r>
      <w:r w:rsidRPr="001C7416">
        <w:rPr>
          <w:rFonts w:hint="eastAsia"/>
        </w:rPr>
        <w:t>40%</w:t>
      </w:r>
      <w:r w:rsidRPr="001C7416">
        <w:rPr>
          <w:rFonts w:hint="eastAsia"/>
        </w:rPr>
        <w:t>的干物质进入沼渣（即污泥）中，由上可知，进入反应器的粪便干物质量为</w:t>
      </w:r>
      <w:r>
        <w:rPr>
          <w:rFonts w:hint="eastAsia"/>
        </w:rPr>
        <w:t>766.5</w:t>
      </w:r>
      <w:r w:rsidRPr="001C7416">
        <w:t>t/a</w:t>
      </w:r>
      <w:r w:rsidRPr="001C7416">
        <w:t>，</w:t>
      </w:r>
      <w:r w:rsidRPr="001C7416">
        <w:rPr>
          <w:rFonts w:hint="eastAsia"/>
        </w:rPr>
        <w:t>新鲜污泥的含水率一般为</w:t>
      </w:r>
      <w:r w:rsidRPr="001C7416">
        <w:rPr>
          <w:rFonts w:hint="eastAsia"/>
        </w:rPr>
        <w:t>70%</w:t>
      </w:r>
      <w:r w:rsidRPr="001C7416">
        <w:rPr>
          <w:rFonts w:hint="eastAsia"/>
        </w:rPr>
        <w:t>，则年产沼渣量为（</w:t>
      </w:r>
      <w:r>
        <w:rPr>
          <w:rFonts w:hint="eastAsia"/>
        </w:rPr>
        <w:t>766.5</w:t>
      </w:r>
      <w:r w:rsidRPr="001C7416">
        <w:t>t/a×</w:t>
      </w:r>
      <w:r w:rsidRPr="001C7416">
        <w:rPr>
          <w:rFonts w:hint="eastAsia"/>
        </w:rPr>
        <w:t>40%</w:t>
      </w:r>
      <w:r w:rsidRPr="001C7416">
        <w:rPr>
          <w:rFonts w:hint="eastAsia"/>
        </w:rPr>
        <w:t>）</w:t>
      </w:r>
      <w:r w:rsidRPr="001C7416">
        <w:t>÷</w:t>
      </w:r>
      <w:r w:rsidRPr="001C7416">
        <w:rPr>
          <w:rFonts w:hint="eastAsia"/>
        </w:rPr>
        <w:t>（</w:t>
      </w:r>
      <w:r w:rsidRPr="001C7416">
        <w:rPr>
          <w:rFonts w:hint="eastAsia"/>
        </w:rPr>
        <w:t>1-70%</w:t>
      </w:r>
      <w:r w:rsidRPr="001C7416">
        <w:rPr>
          <w:rFonts w:hint="eastAsia"/>
        </w:rPr>
        <w:t>）</w:t>
      </w:r>
      <w:r w:rsidRPr="001C7416">
        <w:rPr>
          <w:rFonts w:hint="eastAsia"/>
        </w:rPr>
        <w:t>=</w:t>
      </w:r>
      <w:r>
        <w:rPr>
          <w:rFonts w:hint="eastAsia"/>
        </w:rPr>
        <w:t>1022</w:t>
      </w:r>
      <w:r w:rsidRPr="001C7416">
        <w:rPr>
          <w:rFonts w:hint="eastAsia"/>
        </w:rPr>
        <w:t>t</w:t>
      </w:r>
      <w:r w:rsidRPr="001C7416">
        <w:t>/a</w:t>
      </w:r>
      <w:r w:rsidRPr="001C7416">
        <w:rPr>
          <w:rFonts w:hint="eastAsia"/>
        </w:rPr>
        <w:t>。</w:t>
      </w:r>
      <w:r w:rsidR="00574E36" w:rsidRPr="00574E36">
        <w:rPr>
          <w:rFonts w:hint="eastAsia"/>
        </w:rPr>
        <w:t>送到固粪堆肥区进行堆肥发酵处理</w:t>
      </w:r>
      <w:r w:rsidRPr="001C7416">
        <w:rPr>
          <w:rFonts w:hint="eastAsia"/>
        </w:rPr>
        <w:t>。</w:t>
      </w:r>
    </w:p>
    <w:p w14:paraId="562ED947" w14:textId="77777777" w:rsidR="006927D1" w:rsidRPr="0077428D" w:rsidRDefault="0078398C">
      <w:pPr>
        <w:widowControl w:val="0"/>
        <w:tabs>
          <w:tab w:val="center" w:pos="4153"/>
          <w:tab w:val="right" w:pos="8306"/>
        </w:tabs>
        <w:ind w:firstLineChars="200" w:firstLine="480"/>
        <w:jc w:val="both"/>
        <w:rPr>
          <w:rFonts w:cs="Times New Roman"/>
          <w:szCs w:val="22"/>
        </w:rPr>
      </w:pPr>
      <w:r w:rsidRPr="0077428D">
        <w:rPr>
          <w:rFonts w:cs="Times New Roman"/>
          <w:szCs w:val="22"/>
        </w:rPr>
        <w:t>（</w:t>
      </w:r>
      <w:r w:rsidR="001C7416" w:rsidRPr="0077428D">
        <w:rPr>
          <w:rFonts w:cs="Times New Roman" w:hint="eastAsia"/>
          <w:szCs w:val="22"/>
        </w:rPr>
        <w:t>4</w:t>
      </w:r>
      <w:r w:rsidRPr="0077428D">
        <w:rPr>
          <w:rFonts w:cs="Times New Roman"/>
          <w:szCs w:val="22"/>
        </w:rPr>
        <w:t>）病死牛尸体</w:t>
      </w:r>
    </w:p>
    <w:p w14:paraId="5E526F8E" w14:textId="77777777" w:rsidR="008A0E61" w:rsidRDefault="000D0570">
      <w:pPr>
        <w:widowControl w:val="0"/>
        <w:tabs>
          <w:tab w:val="center" w:pos="4153"/>
          <w:tab w:val="right" w:pos="8306"/>
        </w:tabs>
        <w:ind w:firstLineChars="200" w:firstLine="480"/>
        <w:jc w:val="both"/>
        <w:rPr>
          <w:rFonts w:cs="Times New Roman"/>
          <w:szCs w:val="22"/>
        </w:rPr>
      </w:pPr>
      <w:r w:rsidRPr="0077428D">
        <w:rPr>
          <w:rFonts w:cs="Times New Roman" w:hint="eastAsia"/>
          <w:szCs w:val="22"/>
        </w:rPr>
        <w:t>项目采用科学化管理与养殖模式，</w:t>
      </w:r>
      <w:r w:rsidR="00CA52AE" w:rsidRPr="0077428D">
        <w:rPr>
          <w:rFonts w:cs="Times New Roman" w:hint="eastAsia"/>
          <w:szCs w:val="22"/>
        </w:rPr>
        <w:t>牛死亡率较低，</w:t>
      </w:r>
      <w:r w:rsidR="00CA52AE" w:rsidRPr="0077428D">
        <w:rPr>
          <w:rFonts w:cs="Times New Roman"/>
          <w:szCs w:val="22"/>
        </w:rPr>
        <w:t>这和养殖场本身的生产管理水平，疫情灾害发生情况以及防疫水平都有直接关联，根据同行业现已运行的牛养殖场病死尸产生情况估算病死尸体产生情况，</w:t>
      </w:r>
      <w:r w:rsidR="00CA52AE" w:rsidRPr="0077428D">
        <w:rPr>
          <w:rFonts w:cs="Times New Roman" w:hint="eastAsia"/>
          <w:szCs w:val="22"/>
        </w:rPr>
        <w:t>死亡率一般在出栏量的</w:t>
      </w:r>
      <w:r w:rsidR="00CA52AE" w:rsidRPr="0077428D">
        <w:rPr>
          <w:rFonts w:cs="Times New Roman" w:hint="eastAsia"/>
          <w:szCs w:val="22"/>
        </w:rPr>
        <w:t>0.2%</w:t>
      </w:r>
      <w:r w:rsidR="00CA52AE" w:rsidRPr="0077428D">
        <w:rPr>
          <w:rFonts w:cs="Times New Roman" w:hint="eastAsia"/>
          <w:szCs w:val="22"/>
        </w:rPr>
        <w:t>，牛场病死牛数量为</w:t>
      </w:r>
      <w:r w:rsidR="001C7416" w:rsidRPr="0077428D">
        <w:rPr>
          <w:rFonts w:cs="Times New Roman" w:hint="eastAsia"/>
          <w:szCs w:val="22"/>
        </w:rPr>
        <w:t>3</w:t>
      </w:r>
      <w:r w:rsidR="00CA52AE" w:rsidRPr="0077428D">
        <w:rPr>
          <w:rFonts w:cs="Times New Roman" w:hint="eastAsia"/>
          <w:szCs w:val="22"/>
        </w:rPr>
        <w:t>头</w:t>
      </w:r>
      <w:r w:rsidR="00CA52AE" w:rsidRPr="0077428D">
        <w:rPr>
          <w:rFonts w:cs="Times New Roman" w:hint="eastAsia"/>
          <w:szCs w:val="22"/>
        </w:rPr>
        <w:t>/</w:t>
      </w:r>
      <w:r w:rsidR="00CA52AE" w:rsidRPr="0077428D">
        <w:rPr>
          <w:rFonts w:cs="Times New Roman" w:hint="eastAsia"/>
          <w:szCs w:val="22"/>
        </w:rPr>
        <w:t>年，平均体重为</w:t>
      </w:r>
      <w:r w:rsidR="00CA52AE" w:rsidRPr="0077428D">
        <w:rPr>
          <w:rFonts w:cs="Times New Roman" w:hint="eastAsia"/>
          <w:szCs w:val="22"/>
        </w:rPr>
        <w:t>200kg</w:t>
      </w:r>
      <w:r w:rsidR="00CA52AE" w:rsidRPr="0077428D">
        <w:rPr>
          <w:rFonts w:cs="Times New Roman" w:hint="eastAsia"/>
          <w:szCs w:val="22"/>
        </w:rPr>
        <w:t>，则病死牛产生量为</w:t>
      </w:r>
      <w:r w:rsidR="0077428D" w:rsidRPr="0077428D">
        <w:rPr>
          <w:rFonts w:cs="Times New Roman" w:hint="eastAsia"/>
          <w:szCs w:val="22"/>
        </w:rPr>
        <w:t>0.6</w:t>
      </w:r>
      <w:r w:rsidR="00CA52AE" w:rsidRPr="0077428D">
        <w:rPr>
          <w:rFonts w:cs="Times New Roman" w:hint="eastAsia"/>
          <w:szCs w:val="22"/>
        </w:rPr>
        <w:t>t/a</w:t>
      </w:r>
      <w:r w:rsidR="00CA52AE" w:rsidRPr="0077428D">
        <w:rPr>
          <w:rFonts w:cs="Times New Roman" w:hint="eastAsia"/>
          <w:szCs w:val="22"/>
        </w:rPr>
        <w:t>。</w:t>
      </w:r>
      <w:r w:rsidR="001C7416" w:rsidRPr="0077428D">
        <w:rPr>
          <w:rFonts w:hint="eastAsia"/>
        </w:rPr>
        <w:t>经查《国家危险废物名录》，以</w:t>
      </w:r>
      <w:r w:rsidR="001C7416" w:rsidRPr="001C7416">
        <w:rPr>
          <w:rFonts w:hint="eastAsia"/>
        </w:rPr>
        <w:t>及根据《关于病害动物无害化处理有关意见的函》（环办函［</w:t>
      </w:r>
      <w:r w:rsidR="001C7416" w:rsidRPr="001C7416">
        <w:rPr>
          <w:rFonts w:hint="eastAsia"/>
        </w:rPr>
        <w:t>2014</w:t>
      </w:r>
      <w:r w:rsidR="001C7416" w:rsidRPr="001C7416">
        <w:rPr>
          <w:rFonts w:hint="eastAsia"/>
        </w:rPr>
        <w:t>］</w:t>
      </w:r>
      <w:r w:rsidR="001C7416" w:rsidRPr="001C7416">
        <w:rPr>
          <w:rFonts w:hint="eastAsia"/>
        </w:rPr>
        <w:t>789</w:t>
      </w:r>
      <w:r w:rsidR="001C7416" w:rsidRPr="001C7416">
        <w:rPr>
          <w:rFonts w:hint="eastAsia"/>
        </w:rPr>
        <w:t>号）文件“我部认为病害动物无害化处理项目由农业部门按照有关法律法规和技术规范进行监管，可以实现病害动物无害化处理和环境污染防控的目的，不宜再认定为危险废物集中处置项目”，因此，病死</w:t>
      </w:r>
      <w:r w:rsidR="00DC5A66">
        <w:rPr>
          <w:rFonts w:hint="eastAsia"/>
        </w:rPr>
        <w:t>牛</w:t>
      </w:r>
      <w:r w:rsidR="001C7416" w:rsidRPr="001C7416">
        <w:rPr>
          <w:rFonts w:hint="eastAsia"/>
        </w:rPr>
        <w:t>不属于危险废物。</w:t>
      </w:r>
      <w:r w:rsidR="001C7416" w:rsidRPr="008A0E61">
        <w:rPr>
          <w:rFonts w:cs="Times New Roman" w:hint="eastAsia"/>
          <w:szCs w:val="22"/>
          <w:u w:val="single"/>
        </w:rPr>
        <w:t>病死牛尸体</w:t>
      </w:r>
      <w:r w:rsidR="008A0E61" w:rsidRPr="008A0E61">
        <w:rPr>
          <w:rFonts w:cs="Times New Roman" w:hint="eastAsia"/>
          <w:szCs w:val="22"/>
          <w:u w:val="single"/>
        </w:rPr>
        <w:t>由西湖管理区农业农村局及时收集至西湖管理区无害化处理暂存点储存，然后交由常德市桃源源成环保科技有限公司集中进行无害化处理。</w:t>
      </w:r>
    </w:p>
    <w:p w14:paraId="1B8E709B" w14:textId="77777777" w:rsidR="006927D1" w:rsidRPr="0077428D" w:rsidRDefault="0078398C">
      <w:pPr>
        <w:widowControl w:val="0"/>
        <w:tabs>
          <w:tab w:val="center" w:pos="4153"/>
          <w:tab w:val="right" w:pos="8306"/>
        </w:tabs>
        <w:ind w:firstLineChars="200" w:firstLine="480"/>
        <w:jc w:val="both"/>
        <w:rPr>
          <w:rFonts w:cs="Times New Roman"/>
          <w:szCs w:val="22"/>
        </w:rPr>
      </w:pPr>
      <w:r w:rsidRPr="0077428D">
        <w:rPr>
          <w:rFonts w:cs="Times New Roman"/>
          <w:szCs w:val="22"/>
        </w:rPr>
        <w:t>（</w:t>
      </w:r>
      <w:r w:rsidR="0077428D" w:rsidRPr="0077428D">
        <w:rPr>
          <w:rFonts w:cs="Times New Roman" w:hint="eastAsia"/>
          <w:szCs w:val="22"/>
        </w:rPr>
        <w:t>5</w:t>
      </w:r>
      <w:r w:rsidRPr="0077428D">
        <w:rPr>
          <w:rFonts w:cs="Times New Roman"/>
          <w:szCs w:val="22"/>
        </w:rPr>
        <w:t>）医疗废物</w:t>
      </w:r>
    </w:p>
    <w:p w14:paraId="4282B1DE" w14:textId="77777777" w:rsidR="006927D1" w:rsidRPr="0077428D" w:rsidRDefault="0078398C">
      <w:pPr>
        <w:widowControl w:val="0"/>
        <w:tabs>
          <w:tab w:val="center" w:pos="4153"/>
          <w:tab w:val="right" w:pos="8306"/>
        </w:tabs>
        <w:ind w:firstLineChars="200" w:firstLine="480"/>
        <w:jc w:val="both"/>
        <w:rPr>
          <w:rFonts w:cs="Times New Roman"/>
          <w:szCs w:val="22"/>
        </w:rPr>
      </w:pPr>
      <w:r w:rsidRPr="0077428D">
        <w:rPr>
          <w:rFonts w:cs="Times New Roman"/>
          <w:szCs w:val="22"/>
        </w:rPr>
        <w:t>本项目产生的医疗废物主要为废一次性注射器以及废弃的药品等，根据建设单位提供的资料及类比同类养殖场就诊规模，本项目建成后，</w:t>
      </w:r>
      <w:r w:rsidRPr="0077428D">
        <w:rPr>
          <w:rFonts w:cs="Times New Roman"/>
          <w:bCs/>
          <w:kern w:val="2"/>
        </w:rPr>
        <w:t>年医疗废物产生量为</w:t>
      </w:r>
      <w:r w:rsidRPr="0077428D">
        <w:rPr>
          <w:rFonts w:cs="Times New Roman"/>
          <w:bCs/>
          <w:kern w:val="2"/>
        </w:rPr>
        <w:t>0.1t</w:t>
      </w:r>
      <w:r w:rsidRPr="0077428D">
        <w:rPr>
          <w:rFonts w:cs="Times New Roman"/>
          <w:szCs w:val="22"/>
        </w:rPr>
        <w:t>。这部分医疗废物属于《国家危险废物名录》（</w:t>
      </w:r>
      <w:r w:rsidRPr="0077428D">
        <w:rPr>
          <w:rFonts w:cs="Times New Roman"/>
          <w:szCs w:val="22"/>
        </w:rPr>
        <w:t>2016</w:t>
      </w:r>
      <w:r w:rsidRPr="0077428D">
        <w:rPr>
          <w:rFonts w:cs="Times New Roman"/>
          <w:szCs w:val="22"/>
        </w:rPr>
        <w:t>年</w:t>
      </w:r>
      <w:r w:rsidRPr="0077428D">
        <w:rPr>
          <w:rFonts w:cs="Times New Roman"/>
          <w:szCs w:val="22"/>
        </w:rPr>
        <w:t>8</w:t>
      </w:r>
      <w:r w:rsidRPr="0077428D">
        <w:rPr>
          <w:rFonts w:cs="Times New Roman"/>
          <w:szCs w:val="22"/>
        </w:rPr>
        <w:t>月</w:t>
      </w:r>
      <w:r w:rsidRPr="0077428D">
        <w:rPr>
          <w:rFonts w:cs="Times New Roman"/>
          <w:szCs w:val="22"/>
        </w:rPr>
        <w:t>1</w:t>
      </w:r>
      <w:r w:rsidRPr="0077428D">
        <w:rPr>
          <w:rFonts w:cs="Times New Roman"/>
          <w:szCs w:val="22"/>
        </w:rPr>
        <w:t>日实施，废物类别为</w:t>
      </w:r>
      <w:r w:rsidRPr="0077428D">
        <w:rPr>
          <w:rFonts w:cs="Times New Roman"/>
          <w:szCs w:val="22"/>
        </w:rPr>
        <w:t>HW01</w:t>
      </w:r>
      <w:r w:rsidRPr="0077428D">
        <w:rPr>
          <w:rFonts w:cs="Times New Roman"/>
          <w:szCs w:val="22"/>
        </w:rPr>
        <w:t>，废物代码为</w:t>
      </w:r>
      <w:r w:rsidRPr="0077428D">
        <w:rPr>
          <w:rFonts w:cs="Times New Roman"/>
          <w:szCs w:val="22"/>
        </w:rPr>
        <w:t>900-001-01</w:t>
      </w:r>
      <w:r w:rsidRPr="0077428D">
        <w:rPr>
          <w:rFonts w:cs="Times New Roman"/>
          <w:szCs w:val="22"/>
        </w:rPr>
        <w:t>）所规定的危险废物。医疗废物集中收集后委托有医疗危废处理资质的单位集中处理。</w:t>
      </w:r>
    </w:p>
    <w:p w14:paraId="2AEE5709" w14:textId="77777777" w:rsidR="0077428D" w:rsidRPr="0077428D" w:rsidRDefault="0077428D" w:rsidP="0077428D">
      <w:pPr>
        <w:ind w:firstLineChars="200" w:firstLine="480"/>
      </w:pPr>
      <w:r w:rsidRPr="0077428D">
        <w:rPr>
          <w:rFonts w:hint="eastAsia"/>
        </w:rPr>
        <w:t>（</w:t>
      </w:r>
      <w:r w:rsidRPr="0077428D">
        <w:rPr>
          <w:rFonts w:hint="eastAsia"/>
        </w:rPr>
        <w:t>6</w:t>
      </w:r>
      <w:r w:rsidRPr="0077428D">
        <w:rPr>
          <w:rFonts w:hint="eastAsia"/>
        </w:rPr>
        <w:t>）废脱硫剂</w:t>
      </w:r>
    </w:p>
    <w:p w14:paraId="148DAF64" w14:textId="77777777" w:rsidR="0077428D" w:rsidRPr="00A522AD" w:rsidRDefault="0077428D" w:rsidP="0077428D">
      <w:pPr>
        <w:widowControl w:val="0"/>
        <w:ind w:firstLineChars="200" w:firstLine="480"/>
        <w:rPr>
          <w:u w:val="single"/>
        </w:rPr>
      </w:pPr>
      <w:r w:rsidRPr="00A522AD">
        <w:rPr>
          <w:rFonts w:hint="eastAsia"/>
          <w:u w:val="single"/>
        </w:rPr>
        <w:t>项目采用干法对沼气中硫化氢进行去除，沼气通过氧化铁等构成的填料层，使硫化氢氧化成单质硫或硫氧化物。根据《沼气常温氧化铁脱硫催化剂的研制》（武汉工程大学学报</w:t>
      </w:r>
      <w:r w:rsidRPr="00A522AD">
        <w:rPr>
          <w:rFonts w:hint="eastAsia"/>
          <w:u w:val="single"/>
        </w:rPr>
        <w:t>2010.07</w:t>
      </w:r>
      <w:r w:rsidRPr="00A522AD">
        <w:rPr>
          <w:rFonts w:hint="eastAsia"/>
          <w:u w:val="single"/>
        </w:rPr>
        <w:t>）可知：常温下，理论上每</w:t>
      </w:r>
      <w:r w:rsidRPr="00A522AD">
        <w:rPr>
          <w:rFonts w:hint="eastAsia"/>
          <w:u w:val="single"/>
        </w:rPr>
        <w:t>100g</w:t>
      </w:r>
      <w:r w:rsidRPr="00A522AD">
        <w:rPr>
          <w:rFonts w:hint="eastAsia"/>
          <w:u w:val="single"/>
        </w:rPr>
        <w:t>活性氧化铁一次可吸收脱除</w:t>
      </w:r>
      <w:r w:rsidRPr="00A522AD">
        <w:rPr>
          <w:rFonts w:hint="eastAsia"/>
          <w:u w:val="single"/>
        </w:rPr>
        <w:t>57.5g</w:t>
      </w:r>
      <w:r w:rsidRPr="00A522AD">
        <w:rPr>
          <w:rFonts w:hint="eastAsia"/>
          <w:u w:val="single"/>
        </w:rPr>
        <w:t>硫化氢气体。本项目沼气产生量为</w:t>
      </w:r>
      <w:r w:rsidR="00A522AD" w:rsidRPr="00A522AD">
        <w:rPr>
          <w:rFonts w:hint="eastAsia"/>
          <w:u w:val="single"/>
        </w:rPr>
        <w:t>10770</w:t>
      </w:r>
      <w:r w:rsidRPr="00A522AD">
        <w:rPr>
          <w:rFonts w:hint="eastAsia"/>
          <w:u w:val="single"/>
        </w:rPr>
        <w:t>m</w:t>
      </w:r>
      <w:r w:rsidRPr="00A522AD">
        <w:rPr>
          <w:rFonts w:hint="eastAsia"/>
          <w:u w:val="single"/>
          <w:vertAlign w:val="superscript"/>
        </w:rPr>
        <w:t>3</w:t>
      </w:r>
      <w:r w:rsidRPr="00A522AD">
        <w:rPr>
          <w:rFonts w:hint="eastAsia"/>
          <w:u w:val="single"/>
        </w:rPr>
        <w:t>/a</w:t>
      </w:r>
      <w:r w:rsidRPr="00A522AD">
        <w:rPr>
          <w:rFonts w:hint="eastAsia"/>
          <w:u w:val="single"/>
        </w:rPr>
        <w:t>，沼气中硫化氢含量为</w:t>
      </w:r>
      <w:r w:rsidRPr="00A522AD">
        <w:rPr>
          <w:rFonts w:hint="eastAsia"/>
          <w:u w:val="single"/>
        </w:rPr>
        <w:t>0.05%</w:t>
      </w:r>
      <w:r w:rsidRPr="00A522AD">
        <w:rPr>
          <w:rFonts w:hint="eastAsia"/>
          <w:u w:val="single"/>
        </w:rPr>
        <w:t>，沼气的密度一般为</w:t>
      </w:r>
      <w:r w:rsidRPr="00A522AD">
        <w:rPr>
          <w:rFonts w:hint="eastAsia"/>
          <w:u w:val="single"/>
        </w:rPr>
        <w:t>0.71kg/m</w:t>
      </w:r>
      <w:r w:rsidRPr="00A522AD">
        <w:rPr>
          <w:rFonts w:hint="eastAsia"/>
          <w:u w:val="single"/>
          <w:vertAlign w:val="superscript"/>
        </w:rPr>
        <w:t>3</w:t>
      </w:r>
      <w:r w:rsidRPr="00A522AD">
        <w:rPr>
          <w:rFonts w:hint="eastAsia"/>
          <w:u w:val="single"/>
        </w:rPr>
        <w:t>，则沼气中硫化氢产生量为</w:t>
      </w:r>
      <w:r w:rsidR="00A522AD" w:rsidRPr="00A522AD">
        <w:rPr>
          <w:rFonts w:hint="eastAsia"/>
          <w:u w:val="single"/>
        </w:rPr>
        <w:t>3.82</w:t>
      </w:r>
      <w:r w:rsidRPr="00A522AD">
        <w:rPr>
          <w:rFonts w:hint="eastAsia"/>
          <w:u w:val="single"/>
        </w:rPr>
        <w:t>kg/a</w:t>
      </w:r>
      <w:r w:rsidRPr="00A522AD">
        <w:rPr>
          <w:rFonts w:hint="eastAsia"/>
          <w:u w:val="single"/>
        </w:rPr>
        <w:t>，</w:t>
      </w:r>
      <w:r w:rsidRPr="00A522AD">
        <w:rPr>
          <w:rFonts w:hint="eastAsia"/>
          <w:u w:val="single"/>
        </w:rPr>
        <w:t>9</w:t>
      </w:r>
      <w:r w:rsidR="00A522AD" w:rsidRPr="00A522AD">
        <w:rPr>
          <w:rFonts w:hint="eastAsia"/>
          <w:u w:val="single"/>
        </w:rPr>
        <w:t>9</w:t>
      </w:r>
      <w:r w:rsidRPr="00A522AD">
        <w:rPr>
          <w:rFonts w:hint="eastAsia"/>
          <w:u w:val="single"/>
        </w:rPr>
        <w:t>%</w:t>
      </w:r>
      <w:r w:rsidRPr="00A522AD">
        <w:rPr>
          <w:rFonts w:hint="eastAsia"/>
          <w:u w:val="single"/>
        </w:rPr>
        <w:t>被脱硫剂吸收，吸收量为</w:t>
      </w:r>
      <w:r w:rsidR="00A522AD" w:rsidRPr="00A522AD">
        <w:rPr>
          <w:rFonts w:hint="eastAsia"/>
          <w:u w:val="single"/>
        </w:rPr>
        <w:t>3.79</w:t>
      </w:r>
      <w:r w:rsidRPr="00A522AD">
        <w:rPr>
          <w:rFonts w:hint="eastAsia"/>
          <w:u w:val="single"/>
        </w:rPr>
        <w:t>kg/a</w:t>
      </w:r>
      <w:r w:rsidRPr="00A522AD">
        <w:rPr>
          <w:rFonts w:hint="eastAsia"/>
          <w:u w:val="single"/>
        </w:rPr>
        <w:t>，则废脱硫剂产生量约为</w:t>
      </w:r>
      <w:r w:rsidRPr="00A522AD">
        <w:rPr>
          <w:rFonts w:hint="eastAsia"/>
          <w:u w:val="single"/>
        </w:rPr>
        <w:t>0.0</w:t>
      </w:r>
      <w:r w:rsidR="00A522AD" w:rsidRPr="00A522AD">
        <w:rPr>
          <w:rFonts w:hint="eastAsia"/>
          <w:u w:val="single"/>
        </w:rPr>
        <w:t>07</w:t>
      </w:r>
      <w:r w:rsidRPr="00A522AD">
        <w:rPr>
          <w:rFonts w:hint="eastAsia"/>
          <w:u w:val="single"/>
        </w:rPr>
        <w:t>t/a</w:t>
      </w:r>
      <w:r w:rsidRPr="00A522AD">
        <w:rPr>
          <w:rFonts w:hint="eastAsia"/>
          <w:u w:val="single"/>
        </w:rPr>
        <w:t>。沼气脱硫装置中失去活性的废脱硫剂主</w:t>
      </w:r>
      <w:r w:rsidR="00844B84" w:rsidRPr="00A522AD">
        <w:rPr>
          <w:rFonts w:hint="eastAsia"/>
          <w:u w:val="single"/>
        </w:rPr>
        <w:t>要成分是失去活性的氧化铁，外售给相关的单位</w:t>
      </w:r>
      <w:r w:rsidR="00844B84" w:rsidRPr="00A522AD">
        <w:rPr>
          <w:rFonts w:hint="eastAsia"/>
          <w:u w:val="single"/>
        </w:rPr>
        <w:lastRenderedPageBreak/>
        <w:t>实现综合利用。</w:t>
      </w:r>
    </w:p>
    <w:p w14:paraId="1A8E4EDF" w14:textId="77777777" w:rsidR="006927D1" w:rsidRPr="002F1D72" w:rsidRDefault="0078398C">
      <w:pPr>
        <w:widowControl w:val="0"/>
        <w:tabs>
          <w:tab w:val="center" w:pos="4153"/>
          <w:tab w:val="right" w:pos="8306"/>
        </w:tabs>
        <w:ind w:firstLineChars="200" w:firstLine="480"/>
        <w:jc w:val="both"/>
        <w:rPr>
          <w:rFonts w:cs="Times New Roman"/>
          <w:szCs w:val="22"/>
        </w:rPr>
      </w:pPr>
      <w:r w:rsidRPr="002F1D72">
        <w:rPr>
          <w:rFonts w:cs="Times New Roman"/>
          <w:szCs w:val="22"/>
        </w:rPr>
        <w:t>（</w:t>
      </w:r>
      <w:r w:rsidR="002F1D72" w:rsidRPr="002F1D72">
        <w:rPr>
          <w:rFonts w:cs="Times New Roman" w:hint="eastAsia"/>
          <w:szCs w:val="22"/>
        </w:rPr>
        <w:t>7</w:t>
      </w:r>
      <w:r w:rsidRPr="002F1D72">
        <w:rPr>
          <w:rFonts w:cs="Times New Roman"/>
          <w:szCs w:val="22"/>
        </w:rPr>
        <w:t>）生活垃圾</w:t>
      </w:r>
    </w:p>
    <w:p w14:paraId="607475AF" w14:textId="77777777" w:rsidR="006927D1" w:rsidRPr="002F1D72" w:rsidRDefault="0078398C">
      <w:pPr>
        <w:widowControl w:val="0"/>
        <w:tabs>
          <w:tab w:val="center" w:pos="4153"/>
          <w:tab w:val="right" w:pos="8306"/>
        </w:tabs>
        <w:ind w:firstLineChars="200" w:firstLine="480"/>
        <w:jc w:val="both"/>
        <w:rPr>
          <w:rFonts w:cs="Times New Roman"/>
          <w:szCs w:val="18"/>
        </w:rPr>
      </w:pPr>
      <w:r w:rsidRPr="002F1D72">
        <w:rPr>
          <w:rFonts w:cs="Times New Roman"/>
          <w:kern w:val="2"/>
          <w:szCs w:val="22"/>
        </w:rPr>
        <w:t>本项目劳动定员</w:t>
      </w:r>
      <w:r w:rsidRPr="002F1D72">
        <w:rPr>
          <w:rFonts w:cs="Times New Roman" w:hint="eastAsia"/>
          <w:kern w:val="2"/>
          <w:szCs w:val="22"/>
        </w:rPr>
        <w:t>50</w:t>
      </w:r>
      <w:r w:rsidRPr="002F1D72">
        <w:rPr>
          <w:rFonts w:cs="Times New Roman"/>
          <w:kern w:val="2"/>
          <w:szCs w:val="22"/>
        </w:rPr>
        <w:t>人，人均生活垃圾产生量按照</w:t>
      </w:r>
      <w:r w:rsidRPr="002F1D72">
        <w:rPr>
          <w:rFonts w:cs="Times New Roman"/>
          <w:kern w:val="2"/>
          <w:szCs w:val="22"/>
        </w:rPr>
        <w:t>0.5kg/d</w:t>
      </w:r>
      <w:r w:rsidRPr="002F1D72">
        <w:rPr>
          <w:rFonts w:cs="Times New Roman"/>
          <w:kern w:val="2"/>
          <w:szCs w:val="22"/>
        </w:rPr>
        <w:t>计算，则生活垃圾的产生量为</w:t>
      </w:r>
      <w:r w:rsidRPr="002F1D72">
        <w:rPr>
          <w:rFonts w:cs="Times New Roman" w:hint="eastAsia"/>
          <w:kern w:val="2"/>
          <w:szCs w:val="22"/>
        </w:rPr>
        <w:t>9.125</w:t>
      </w:r>
      <w:r w:rsidRPr="002F1D72">
        <w:rPr>
          <w:rFonts w:cs="Times New Roman"/>
          <w:kern w:val="2"/>
          <w:szCs w:val="22"/>
        </w:rPr>
        <w:t>t/a</w:t>
      </w:r>
      <w:r w:rsidRPr="002F1D72">
        <w:rPr>
          <w:rFonts w:cs="Times New Roman"/>
          <w:kern w:val="2"/>
          <w:szCs w:val="22"/>
        </w:rPr>
        <w:t>，</w:t>
      </w:r>
      <w:r w:rsidRPr="002F1D72">
        <w:rPr>
          <w:rFonts w:cs="Times New Roman"/>
          <w:szCs w:val="22"/>
        </w:rPr>
        <w:t>设垃圾收集设施，及时清运至当地垃圾收集站统一处理。</w:t>
      </w:r>
    </w:p>
    <w:p w14:paraId="6ED3AF03" w14:textId="77777777" w:rsidR="006927D1" w:rsidRPr="002F1D72" w:rsidRDefault="0078398C">
      <w:pPr>
        <w:adjustRightInd w:val="0"/>
        <w:snapToGrid w:val="0"/>
        <w:ind w:firstLineChars="200" w:firstLine="480"/>
        <w:rPr>
          <w:rFonts w:cs="Times New Roman"/>
          <w:kern w:val="2"/>
        </w:rPr>
      </w:pPr>
      <w:r w:rsidRPr="002F1D72">
        <w:rPr>
          <w:rFonts w:cs="Times New Roman" w:hint="eastAsia"/>
          <w:kern w:val="2"/>
        </w:rPr>
        <w:t>项目固废产排情况见表</w:t>
      </w:r>
      <w:r w:rsidRPr="002F1D72">
        <w:rPr>
          <w:rFonts w:cs="Times New Roman" w:hint="eastAsia"/>
          <w:kern w:val="2"/>
        </w:rPr>
        <w:t>3.</w:t>
      </w:r>
      <w:r w:rsidR="00043134">
        <w:rPr>
          <w:rFonts w:cs="Times New Roman" w:hint="eastAsia"/>
          <w:kern w:val="2"/>
        </w:rPr>
        <w:t>5</w:t>
      </w:r>
      <w:r w:rsidRPr="002F1D72">
        <w:rPr>
          <w:rFonts w:cs="Times New Roman" w:hint="eastAsia"/>
          <w:kern w:val="2"/>
        </w:rPr>
        <w:t>-1</w:t>
      </w:r>
      <w:r w:rsidR="003422CE">
        <w:rPr>
          <w:rFonts w:cs="Times New Roman" w:hint="eastAsia"/>
          <w:kern w:val="2"/>
        </w:rPr>
        <w:t>3</w:t>
      </w:r>
      <w:r w:rsidRPr="002F1D72">
        <w:rPr>
          <w:rFonts w:cs="Times New Roman" w:hint="eastAsia"/>
          <w:kern w:val="2"/>
        </w:rPr>
        <w:t>。</w:t>
      </w:r>
    </w:p>
    <w:p w14:paraId="49EDEA45" w14:textId="77777777" w:rsidR="006927D1" w:rsidRPr="002F1D72" w:rsidRDefault="0078398C">
      <w:pPr>
        <w:adjustRightInd w:val="0"/>
        <w:snapToGrid w:val="0"/>
        <w:jc w:val="center"/>
        <w:rPr>
          <w:rFonts w:cs="Times New Roman"/>
          <w:b/>
          <w:kern w:val="2"/>
          <w:sz w:val="21"/>
          <w:szCs w:val="21"/>
          <w:lang w:val="zh-CN"/>
        </w:rPr>
      </w:pPr>
      <w:r w:rsidRPr="002F1D72">
        <w:rPr>
          <w:rFonts w:cs="Times New Roman" w:hint="eastAsia"/>
          <w:b/>
          <w:kern w:val="2"/>
          <w:sz w:val="21"/>
          <w:szCs w:val="21"/>
          <w:lang w:val="zh-CN"/>
        </w:rPr>
        <w:t>表</w:t>
      </w:r>
      <w:r w:rsidRPr="002F1D72">
        <w:rPr>
          <w:rFonts w:cs="Times New Roman"/>
          <w:b/>
          <w:kern w:val="2"/>
          <w:sz w:val="21"/>
          <w:szCs w:val="21"/>
          <w:lang w:val="zh-CN"/>
        </w:rPr>
        <w:t>3</w:t>
      </w:r>
      <w:r w:rsidRPr="002F1D72">
        <w:rPr>
          <w:rFonts w:cs="Times New Roman" w:hint="eastAsia"/>
          <w:b/>
          <w:kern w:val="2"/>
          <w:sz w:val="21"/>
          <w:szCs w:val="21"/>
          <w:lang w:val="zh-CN"/>
        </w:rPr>
        <w:t>.</w:t>
      </w:r>
      <w:r w:rsidR="00043134">
        <w:rPr>
          <w:rFonts w:cs="Times New Roman" w:hint="eastAsia"/>
          <w:b/>
          <w:kern w:val="2"/>
          <w:sz w:val="21"/>
          <w:szCs w:val="21"/>
          <w:lang w:val="zh-CN"/>
        </w:rPr>
        <w:t>5</w:t>
      </w:r>
      <w:r w:rsidRPr="002F1D72">
        <w:rPr>
          <w:rFonts w:cs="Times New Roman" w:hint="eastAsia"/>
          <w:b/>
          <w:kern w:val="2"/>
          <w:sz w:val="21"/>
          <w:szCs w:val="21"/>
          <w:lang w:val="zh-CN"/>
        </w:rPr>
        <w:t>-1</w:t>
      </w:r>
      <w:r w:rsidR="003422CE">
        <w:rPr>
          <w:rFonts w:cs="Times New Roman" w:hint="eastAsia"/>
          <w:b/>
          <w:kern w:val="2"/>
          <w:sz w:val="21"/>
          <w:szCs w:val="21"/>
          <w:lang w:val="zh-CN"/>
        </w:rPr>
        <w:t>3</w:t>
      </w:r>
      <w:r w:rsidRPr="002F1D72">
        <w:rPr>
          <w:rFonts w:cs="Times New Roman"/>
          <w:b/>
          <w:kern w:val="2"/>
          <w:sz w:val="21"/>
          <w:szCs w:val="21"/>
          <w:lang w:val="zh-CN"/>
        </w:rPr>
        <w:t xml:space="preserve">   </w:t>
      </w:r>
      <w:r w:rsidRPr="002F1D72">
        <w:rPr>
          <w:rFonts w:cs="Times New Roman" w:hint="eastAsia"/>
          <w:b/>
          <w:kern w:val="2"/>
          <w:sz w:val="21"/>
          <w:szCs w:val="21"/>
          <w:lang w:val="zh-CN"/>
        </w:rPr>
        <w:t>项目固废产排情况汇总</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3"/>
        <w:gridCol w:w="1602"/>
        <w:gridCol w:w="2007"/>
        <w:gridCol w:w="1262"/>
        <w:gridCol w:w="2728"/>
      </w:tblGrid>
      <w:tr w:rsidR="002F1D72" w:rsidRPr="002F1D72" w14:paraId="4A3B1EB5" w14:textId="77777777">
        <w:trPr>
          <w:trHeight w:val="324"/>
          <w:jc w:val="center"/>
        </w:trPr>
        <w:tc>
          <w:tcPr>
            <w:tcW w:w="1133" w:type="dxa"/>
            <w:vAlign w:val="center"/>
          </w:tcPr>
          <w:p w14:paraId="47412D5C" w14:textId="77777777" w:rsidR="006927D1" w:rsidRPr="002F1D72" w:rsidRDefault="0078398C">
            <w:pPr>
              <w:spacing w:line="240" w:lineRule="auto"/>
              <w:jc w:val="center"/>
              <w:rPr>
                <w:rFonts w:cs="Times New Roman"/>
                <w:b/>
                <w:sz w:val="21"/>
                <w:szCs w:val="21"/>
              </w:rPr>
            </w:pPr>
            <w:r w:rsidRPr="002F1D72">
              <w:rPr>
                <w:rFonts w:cs="Times New Roman"/>
                <w:b/>
                <w:sz w:val="21"/>
                <w:szCs w:val="21"/>
              </w:rPr>
              <w:t>序号</w:t>
            </w:r>
          </w:p>
        </w:tc>
        <w:tc>
          <w:tcPr>
            <w:tcW w:w="1602" w:type="dxa"/>
            <w:vAlign w:val="center"/>
          </w:tcPr>
          <w:p w14:paraId="2A760986" w14:textId="77777777" w:rsidR="006927D1" w:rsidRPr="002F1D72" w:rsidRDefault="0078398C">
            <w:pPr>
              <w:spacing w:line="240" w:lineRule="auto"/>
              <w:jc w:val="center"/>
              <w:rPr>
                <w:rFonts w:cs="Times New Roman"/>
                <w:b/>
                <w:sz w:val="21"/>
                <w:szCs w:val="21"/>
              </w:rPr>
            </w:pPr>
            <w:r w:rsidRPr="002F1D72">
              <w:rPr>
                <w:rFonts w:cs="Times New Roman"/>
                <w:b/>
                <w:sz w:val="21"/>
                <w:szCs w:val="21"/>
              </w:rPr>
              <w:t>污染物</w:t>
            </w:r>
          </w:p>
        </w:tc>
        <w:tc>
          <w:tcPr>
            <w:tcW w:w="2007" w:type="dxa"/>
            <w:vAlign w:val="center"/>
          </w:tcPr>
          <w:p w14:paraId="0D583120" w14:textId="77777777" w:rsidR="006927D1" w:rsidRPr="002F1D72" w:rsidRDefault="0078398C">
            <w:pPr>
              <w:spacing w:line="240" w:lineRule="auto"/>
              <w:jc w:val="center"/>
              <w:rPr>
                <w:rFonts w:cs="Times New Roman"/>
                <w:b/>
                <w:sz w:val="21"/>
                <w:szCs w:val="21"/>
              </w:rPr>
            </w:pPr>
            <w:r w:rsidRPr="002F1D72">
              <w:rPr>
                <w:rFonts w:cs="Times New Roman"/>
                <w:b/>
                <w:sz w:val="21"/>
                <w:szCs w:val="21"/>
              </w:rPr>
              <w:t>产生量</w:t>
            </w:r>
            <w:r w:rsidRPr="002F1D72">
              <w:rPr>
                <w:rFonts w:cs="Times New Roman"/>
                <w:b/>
                <w:sz w:val="21"/>
                <w:szCs w:val="21"/>
              </w:rPr>
              <w:t>t/a</w:t>
            </w:r>
          </w:p>
        </w:tc>
        <w:tc>
          <w:tcPr>
            <w:tcW w:w="1262" w:type="dxa"/>
            <w:vAlign w:val="center"/>
          </w:tcPr>
          <w:p w14:paraId="0B614B21" w14:textId="77777777" w:rsidR="006927D1" w:rsidRPr="002F1D72" w:rsidRDefault="0078398C">
            <w:pPr>
              <w:spacing w:line="240" w:lineRule="auto"/>
              <w:jc w:val="center"/>
              <w:rPr>
                <w:rFonts w:cs="Times New Roman"/>
                <w:b/>
                <w:sz w:val="21"/>
                <w:szCs w:val="21"/>
              </w:rPr>
            </w:pPr>
            <w:r w:rsidRPr="002F1D72">
              <w:rPr>
                <w:rFonts w:cs="Times New Roman"/>
                <w:b/>
                <w:sz w:val="21"/>
                <w:szCs w:val="21"/>
              </w:rPr>
              <w:t>固废种类</w:t>
            </w:r>
          </w:p>
        </w:tc>
        <w:tc>
          <w:tcPr>
            <w:tcW w:w="2728" w:type="dxa"/>
            <w:vAlign w:val="center"/>
          </w:tcPr>
          <w:p w14:paraId="2E8BF4CD" w14:textId="77777777" w:rsidR="006927D1" w:rsidRPr="002F1D72" w:rsidRDefault="0078398C">
            <w:pPr>
              <w:spacing w:line="240" w:lineRule="auto"/>
              <w:jc w:val="center"/>
              <w:rPr>
                <w:rFonts w:cs="Times New Roman"/>
                <w:b/>
                <w:sz w:val="21"/>
                <w:szCs w:val="21"/>
              </w:rPr>
            </w:pPr>
            <w:r w:rsidRPr="002F1D72">
              <w:rPr>
                <w:rFonts w:cs="Times New Roman"/>
                <w:b/>
                <w:sz w:val="21"/>
                <w:szCs w:val="21"/>
              </w:rPr>
              <w:t>拟采取的处理措施</w:t>
            </w:r>
          </w:p>
        </w:tc>
      </w:tr>
      <w:tr w:rsidR="00574E36" w:rsidRPr="002F1D72" w14:paraId="0CC3F0DF" w14:textId="77777777">
        <w:trPr>
          <w:trHeight w:val="23"/>
          <w:jc w:val="center"/>
        </w:trPr>
        <w:tc>
          <w:tcPr>
            <w:tcW w:w="1133" w:type="dxa"/>
            <w:vAlign w:val="center"/>
          </w:tcPr>
          <w:p w14:paraId="5915F579" w14:textId="77777777" w:rsidR="00574E36" w:rsidRPr="002F1D72" w:rsidRDefault="00574E36">
            <w:pPr>
              <w:spacing w:line="240" w:lineRule="auto"/>
              <w:jc w:val="center"/>
              <w:rPr>
                <w:rFonts w:cs="Times New Roman"/>
                <w:sz w:val="21"/>
                <w:szCs w:val="21"/>
              </w:rPr>
            </w:pPr>
            <w:r w:rsidRPr="002F1D72">
              <w:rPr>
                <w:rFonts w:cs="Times New Roman"/>
                <w:sz w:val="21"/>
                <w:szCs w:val="21"/>
              </w:rPr>
              <w:t>1</w:t>
            </w:r>
          </w:p>
        </w:tc>
        <w:tc>
          <w:tcPr>
            <w:tcW w:w="1602" w:type="dxa"/>
            <w:vAlign w:val="center"/>
          </w:tcPr>
          <w:p w14:paraId="3A76F621" w14:textId="77777777" w:rsidR="00574E36" w:rsidRPr="002F1D72" w:rsidRDefault="00574E36" w:rsidP="002F1D72">
            <w:pPr>
              <w:spacing w:line="240" w:lineRule="auto"/>
              <w:jc w:val="center"/>
              <w:rPr>
                <w:rFonts w:cs="Times New Roman"/>
                <w:sz w:val="21"/>
                <w:szCs w:val="21"/>
              </w:rPr>
            </w:pPr>
            <w:r w:rsidRPr="002F1D72">
              <w:rPr>
                <w:rFonts w:cs="Times New Roman" w:hint="eastAsia"/>
                <w:sz w:val="21"/>
                <w:szCs w:val="21"/>
              </w:rPr>
              <w:t>牛粪</w:t>
            </w:r>
          </w:p>
        </w:tc>
        <w:tc>
          <w:tcPr>
            <w:tcW w:w="2007" w:type="dxa"/>
            <w:vAlign w:val="center"/>
          </w:tcPr>
          <w:p w14:paraId="00CD1B4C" w14:textId="77777777" w:rsidR="00574E36" w:rsidRPr="002F1D72" w:rsidRDefault="00574E36" w:rsidP="00FF06E1">
            <w:pPr>
              <w:spacing w:line="240" w:lineRule="auto"/>
              <w:jc w:val="center"/>
              <w:rPr>
                <w:rFonts w:cs="Times New Roman"/>
                <w:sz w:val="21"/>
                <w:szCs w:val="21"/>
              </w:rPr>
            </w:pPr>
            <w:r>
              <w:rPr>
                <w:rFonts w:cs="Times New Roman" w:hint="eastAsia"/>
                <w:sz w:val="21"/>
                <w:szCs w:val="21"/>
              </w:rPr>
              <w:t>14076.225</w:t>
            </w:r>
          </w:p>
        </w:tc>
        <w:tc>
          <w:tcPr>
            <w:tcW w:w="1262" w:type="dxa"/>
            <w:vAlign w:val="center"/>
          </w:tcPr>
          <w:p w14:paraId="579CD4C7" w14:textId="77777777" w:rsidR="00574E36" w:rsidRPr="002F1D72" w:rsidRDefault="00574E36" w:rsidP="0035221D">
            <w:pPr>
              <w:spacing w:line="240" w:lineRule="auto"/>
              <w:jc w:val="center"/>
              <w:rPr>
                <w:rFonts w:cs="Times New Roman"/>
                <w:sz w:val="21"/>
                <w:szCs w:val="21"/>
              </w:rPr>
            </w:pPr>
            <w:r w:rsidRPr="002F1D72">
              <w:rPr>
                <w:rFonts w:cs="Times New Roman"/>
                <w:sz w:val="21"/>
                <w:szCs w:val="21"/>
              </w:rPr>
              <w:t>一般固废</w:t>
            </w:r>
          </w:p>
        </w:tc>
        <w:tc>
          <w:tcPr>
            <w:tcW w:w="2728" w:type="dxa"/>
            <w:vMerge w:val="restart"/>
            <w:vAlign w:val="center"/>
          </w:tcPr>
          <w:p w14:paraId="369BA98A" w14:textId="77777777" w:rsidR="00574E36" w:rsidRPr="002F1D72" w:rsidRDefault="00574E36" w:rsidP="00461759">
            <w:pPr>
              <w:spacing w:line="240" w:lineRule="auto"/>
              <w:jc w:val="center"/>
              <w:rPr>
                <w:rFonts w:cs="Times New Roman"/>
                <w:sz w:val="21"/>
                <w:szCs w:val="21"/>
              </w:rPr>
            </w:pPr>
            <w:r w:rsidRPr="002F1D72">
              <w:rPr>
                <w:rFonts w:cs="Times New Roman" w:hint="eastAsia"/>
                <w:sz w:val="21"/>
                <w:szCs w:val="21"/>
              </w:rPr>
              <w:t>固粪堆肥区进行堆肥发酵处理，发酵后</w:t>
            </w:r>
            <w:r>
              <w:rPr>
                <w:rFonts w:cs="Times New Roman" w:hint="eastAsia"/>
                <w:sz w:val="21"/>
                <w:szCs w:val="21"/>
              </w:rPr>
              <w:t>外售</w:t>
            </w:r>
            <w:r w:rsidRPr="002F1D72">
              <w:rPr>
                <w:rFonts w:cs="Times New Roman" w:hint="eastAsia"/>
                <w:sz w:val="21"/>
                <w:szCs w:val="21"/>
              </w:rPr>
              <w:t>。</w:t>
            </w:r>
          </w:p>
        </w:tc>
      </w:tr>
      <w:tr w:rsidR="00574E36" w:rsidRPr="002F1D72" w14:paraId="25138499" w14:textId="77777777">
        <w:trPr>
          <w:trHeight w:val="23"/>
          <w:jc w:val="center"/>
        </w:trPr>
        <w:tc>
          <w:tcPr>
            <w:tcW w:w="1133" w:type="dxa"/>
            <w:vAlign w:val="center"/>
          </w:tcPr>
          <w:p w14:paraId="53FC5767" w14:textId="77777777" w:rsidR="00574E36" w:rsidRPr="002F1D72" w:rsidRDefault="00574E36">
            <w:pPr>
              <w:spacing w:line="240" w:lineRule="auto"/>
              <w:jc w:val="center"/>
              <w:rPr>
                <w:rFonts w:cs="Times New Roman"/>
                <w:sz w:val="21"/>
                <w:szCs w:val="21"/>
              </w:rPr>
            </w:pPr>
            <w:r w:rsidRPr="002F1D72">
              <w:rPr>
                <w:rFonts w:cs="Times New Roman" w:hint="eastAsia"/>
                <w:sz w:val="21"/>
                <w:szCs w:val="21"/>
              </w:rPr>
              <w:t>2</w:t>
            </w:r>
          </w:p>
        </w:tc>
        <w:tc>
          <w:tcPr>
            <w:tcW w:w="1602" w:type="dxa"/>
            <w:vAlign w:val="center"/>
          </w:tcPr>
          <w:p w14:paraId="12B1F3B2" w14:textId="77777777" w:rsidR="00574E36" w:rsidRPr="002F1D72" w:rsidRDefault="00574E36">
            <w:pPr>
              <w:spacing w:line="240" w:lineRule="auto"/>
              <w:jc w:val="center"/>
              <w:rPr>
                <w:rFonts w:cs="Times New Roman"/>
                <w:sz w:val="21"/>
                <w:szCs w:val="21"/>
              </w:rPr>
            </w:pPr>
            <w:r w:rsidRPr="002F1D72">
              <w:rPr>
                <w:rFonts w:cs="Times New Roman"/>
                <w:sz w:val="21"/>
                <w:szCs w:val="21"/>
              </w:rPr>
              <w:t>固液分离粪渣</w:t>
            </w:r>
          </w:p>
        </w:tc>
        <w:tc>
          <w:tcPr>
            <w:tcW w:w="2007" w:type="dxa"/>
            <w:vAlign w:val="center"/>
          </w:tcPr>
          <w:p w14:paraId="4FDEAF02" w14:textId="77777777" w:rsidR="00574E36" w:rsidRPr="002F1D72" w:rsidRDefault="00574E36" w:rsidP="00FF06E1">
            <w:pPr>
              <w:spacing w:line="240" w:lineRule="auto"/>
              <w:jc w:val="center"/>
              <w:rPr>
                <w:rFonts w:cs="Times New Roman"/>
                <w:sz w:val="21"/>
                <w:szCs w:val="21"/>
              </w:rPr>
            </w:pPr>
            <w:r w:rsidRPr="002F1D72">
              <w:rPr>
                <w:rFonts w:cs="Times New Roman" w:hint="eastAsia"/>
                <w:sz w:val="21"/>
                <w:szCs w:val="21"/>
              </w:rPr>
              <w:t>6132</w:t>
            </w:r>
          </w:p>
        </w:tc>
        <w:tc>
          <w:tcPr>
            <w:tcW w:w="1262" w:type="dxa"/>
            <w:vAlign w:val="center"/>
          </w:tcPr>
          <w:p w14:paraId="2CECB42C" w14:textId="77777777" w:rsidR="00574E36" w:rsidRPr="002F1D72" w:rsidRDefault="00574E36">
            <w:pPr>
              <w:spacing w:line="240" w:lineRule="auto"/>
              <w:jc w:val="center"/>
              <w:rPr>
                <w:rFonts w:cs="Times New Roman"/>
                <w:sz w:val="21"/>
                <w:szCs w:val="21"/>
              </w:rPr>
            </w:pPr>
            <w:r w:rsidRPr="002F1D72">
              <w:rPr>
                <w:rFonts w:cs="Times New Roman"/>
                <w:sz w:val="21"/>
                <w:szCs w:val="21"/>
              </w:rPr>
              <w:t>一般固废</w:t>
            </w:r>
          </w:p>
        </w:tc>
        <w:tc>
          <w:tcPr>
            <w:tcW w:w="2728" w:type="dxa"/>
            <w:vMerge/>
            <w:vAlign w:val="center"/>
          </w:tcPr>
          <w:p w14:paraId="0FC8CAAA" w14:textId="77777777" w:rsidR="00574E36" w:rsidRPr="002F1D72" w:rsidRDefault="00574E36">
            <w:pPr>
              <w:spacing w:line="240" w:lineRule="auto"/>
              <w:jc w:val="center"/>
              <w:rPr>
                <w:rFonts w:cs="Times New Roman"/>
                <w:sz w:val="21"/>
                <w:szCs w:val="21"/>
              </w:rPr>
            </w:pPr>
          </w:p>
        </w:tc>
      </w:tr>
      <w:tr w:rsidR="00574E36" w:rsidRPr="002F1D72" w14:paraId="27127F60" w14:textId="77777777">
        <w:trPr>
          <w:trHeight w:val="23"/>
          <w:jc w:val="center"/>
        </w:trPr>
        <w:tc>
          <w:tcPr>
            <w:tcW w:w="1133" w:type="dxa"/>
            <w:vAlign w:val="center"/>
          </w:tcPr>
          <w:p w14:paraId="78D294D4" w14:textId="77777777" w:rsidR="00574E36" w:rsidRPr="002F1D72" w:rsidRDefault="00574E36">
            <w:pPr>
              <w:spacing w:line="240" w:lineRule="auto"/>
              <w:jc w:val="center"/>
              <w:rPr>
                <w:rFonts w:cs="Times New Roman"/>
                <w:sz w:val="21"/>
                <w:szCs w:val="21"/>
              </w:rPr>
            </w:pPr>
            <w:r w:rsidRPr="002F1D72">
              <w:rPr>
                <w:rFonts w:cs="Times New Roman" w:hint="eastAsia"/>
                <w:sz w:val="21"/>
                <w:szCs w:val="21"/>
              </w:rPr>
              <w:t>3</w:t>
            </w:r>
          </w:p>
        </w:tc>
        <w:tc>
          <w:tcPr>
            <w:tcW w:w="1602" w:type="dxa"/>
            <w:vAlign w:val="center"/>
          </w:tcPr>
          <w:p w14:paraId="41A49282" w14:textId="77777777" w:rsidR="00574E36" w:rsidRPr="002F1D72" w:rsidRDefault="00574E36">
            <w:pPr>
              <w:spacing w:line="240" w:lineRule="auto"/>
              <w:jc w:val="center"/>
              <w:rPr>
                <w:rFonts w:cs="Times New Roman"/>
                <w:sz w:val="21"/>
                <w:szCs w:val="21"/>
              </w:rPr>
            </w:pPr>
            <w:r w:rsidRPr="002F1D72">
              <w:rPr>
                <w:rFonts w:cs="Times New Roman"/>
                <w:sz w:val="21"/>
                <w:szCs w:val="21"/>
              </w:rPr>
              <w:t>污泥</w:t>
            </w:r>
          </w:p>
        </w:tc>
        <w:tc>
          <w:tcPr>
            <w:tcW w:w="2007" w:type="dxa"/>
            <w:vAlign w:val="center"/>
          </w:tcPr>
          <w:p w14:paraId="61956B0D" w14:textId="77777777" w:rsidR="00574E36" w:rsidRPr="002F1D72" w:rsidRDefault="00574E36">
            <w:pPr>
              <w:spacing w:line="240" w:lineRule="auto"/>
              <w:jc w:val="center"/>
              <w:rPr>
                <w:rFonts w:cs="Times New Roman"/>
                <w:sz w:val="21"/>
                <w:szCs w:val="21"/>
              </w:rPr>
            </w:pPr>
            <w:r w:rsidRPr="002F1D72">
              <w:rPr>
                <w:rFonts w:cs="Times New Roman" w:hint="eastAsia"/>
                <w:sz w:val="21"/>
                <w:szCs w:val="21"/>
              </w:rPr>
              <w:t>1022</w:t>
            </w:r>
          </w:p>
        </w:tc>
        <w:tc>
          <w:tcPr>
            <w:tcW w:w="1262" w:type="dxa"/>
            <w:vAlign w:val="center"/>
          </w:tcPr>
          <w:p w14:paraId="3C38CC28" w14:textId="77777777" w:rsidR="00574E36" w:rsidRPr="002F1D72" w:rsidRDefault="00574E36">
            <w:pPr>
              <w:spacing w:line="240" w:lineRule="auto"/>
              <w:jc w:val="center"/>
              <w:rPr>
                <w:rFonts w:cs="Times New Roman"/>
                <w:sz w:val="21"/>
                <w:szCs w:val="21"/>
              </w:rPr>
            </w:pPr>
            <w:r w:rsidRPr="002F1D72">
              <w:rPr>
                <w:rFonts w:cs="Times New Roman"/>
                <w:sz w:val="21"/>
                <w:szCs w:val="21"/>
              </w:rPr>
              <w:t>一般固废</w:t>
            </w:r>
          </w:p>
        </w:tc>
        <w:tc>
          <w:tcPr>
            <w:tcW w:w="2728" w:type="dxa"/>
            <w:vMerge/>
            <w:vAlign w:val="center"/>
          </w:tcPr>
          <w:p w14:paraId="69FCECBA" w14:textId="77777777" w:rsidR="00574E36" w:rsidRPr="002F1D72" w:rsidRDefault="00574E36">
            <w:pPr>
              <w:spacing w:line="240" w:lineRule="auto"/>
              <w:jc w:val="center"/>
              <w:rPr>
                <w:rFonts w:cs="Times New Roman"/>
                <w:sz w:val="21"/>
                <w:szCs w:val="21"/>
              </w:rPr>
            </w:pPr>
          </w:p>
        </w:tc>
      </w:tr>
      <w:tr w:rsidR="002F1D72" w:rsidRPr="002F1D72" w14:paraId="195AA40C" w14:textId="77777777">
        <w:trPr>
          <w:trHeight w:val="23"/>
          <w:jc w:val="center"/>
        </w:trPr>
        <w:tc>
          <w:tcPr>
            <w:tcW w:w="1133" w:type="dxa"/>
            <w:vAlign w:val="center"/>
          </w:tcPr>
          <w:p w14:paraId="0BAD5D9F"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4</w:t>
            </w:r>
          </w:p>
        </w:tc>
        <w:tc>
          <w:tcPr>
            <w:tcW w:w="1602" w:type="dxa"/>
            <w:vAlign w:val="center"/>
          </w:tcPr>
          <w:p w14:paraId="14ED44C7"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病死牛尸体</w:t>
            </w:r>
          </w:p>
        </w:tc>
        <w:tc>
          <w:tcPr>
            <w:tcW w:w="2007" w:type="dxa"/>
            <w:vAlign w:val="center"/>
          </w:tcPr>
          <w:p w14:paraId="6D74399E"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0.6</w:t>
            </w:r>
          </w:p>
        </w:tc>
        <w:tc>
          <w:tcPr>
            <w:tcW w:w="1262" w:type="dxa"/>
            <w:vAlign w:val="center"/>
          </w:tcPr>
          <w:p w14:paraId="1ED34C80"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一般固废</w:t>
            </w:r>
          </w:p>
        </w:tc>
        <w:tc>
          <w:tcPr>
            <w:tcW w:w="2728" w:type="dxa"/>
            <w:vAlign w:val="center"/>
          </w:tcPr>
          <w:p w14:paraId="2B2A85C5" w14:textId="77777777" w:rsidR="002F1D72" w:rsidRPr="00B04D40" w:rsidRDefault="00B04D40" w:rsidP="00B04D40">
            <w:pPr>
              <w:spacing w:line="240" w:lineRule="auto"/>
              <w:jc w:val="center"/>
              <w:rPr>
                <w:rFonts w:cs="Times New Roman"/>
                <w:sz w:val="21"/>
                <w:szCs w:val="21"/>
                <w:u w:val="single"/>
              </w:rPr>
            </w:pPr>
            <w:r w:rsidRPr="00B04D40">
              <w:rPr>
                <w:rFonts w:cs="Times New Roman" w:hint="eastAsia"/>
                <w:sz w:val="21"/>
                <w:szCs w:val="21"/>
                <w:u w:val="single"/>
              </w:rPr>
              <w:t>交由常德市桃源源成环保科技有限公司集中进行无害化处理</w:t>
            </w:r>
          </w:p>
        </w:tc>
      </w:tr>
      <w:tr w:rsidR="002F1D72" w:rsidRPr="002F1D72" w14:paraId="06AAE8EC" w14:textId="77777777">
        <w:trPr>
          <w:trHeight w:val="23"/>
          <w:jc w:val="center"/>
        </w:trPr>
        <w:tc>
          <w:tcPr>
            <w:tcW w:w="1133" w:type="dxa"/>
            <w:vAlign w:val="center"/>
          </w:tcPr>
          <w:p w14:paraId="45540CCB"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5</w:t>
            </w:r>
          </w:p>
        </w:tc>
        <w:tc>
          <w:tcPr>
            <w:tcW w:w="1602" w:type="dxa"/>
            <w:vAlign w:val="center"/>
          </w:tcPr>
          <w:p w14:paraId="447B9692"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医疗废物</w:t>
            </w:r>
          </w:p>
        </w:tc>
        <w:tc>
          <w:tcPr>
            <w:tcW w:w="2007" w:type="dxa"/>
            <w:vAlign w:val="center"/>
          </w:tcPr>
          <w:p w14:paraId="544C3C2D" w14:textId="77777777" w:rsidR="002F1D72" w:rsidRPr="002F1D72" w:rsidRDefault="002F1D72" w:rsidP="0035221D">
            <w:pPr>
              <w:spacing w:line="240" w:lineRule="auto"/>
              <w:jc w:val="center"/>
              <w:rPr>
                <w:rFonts w:cs="Times New Roman"/>
                <w:sz w:val="21"/>
                <w:szCs w:val="21"/>
              </w:rPr>
            </w:pPr>
            <w:r w:rsidRPr="002F1D72">
              <w:rPr>
                <w:rFonts w:cs="Times New Roman" w:hint="eastAsia"/>
                <w:sz w:val="21"/>
                <w:szCs w:val="21"/>
              </w:rPr>
              <w:t>0.1</w:t>
            </w:r>
          </w:p>
        </w:tc>
        <w:tc>
          <w:tcPr>
            <w:tcW w:w="1262" w:type="dxa"/>
            <w:vAlign w:val="center"/>
          </w:tcPr>
          <w:p w14:paraId="0BAD5BB9"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危险固废</w:t>
            </w:r>
          </w:p>
        </w:tc>
        <w:tc>
          <w:tcPr>
            <w:tcW w:w="2728" w:type="dxa"/>
            <w:vAlign w:val="center"/>
          </w:tcPr>
          <w:p w14:paraId="14A485BA"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委托</w:t>
            </w:r>
            <w:r w:rsidRPr="002F1D72">
              <w:rPr>
                <w:rFonts w:cs="Times New Roman" w:hint="eastAsia"/>
                <w:sz w:val="21"/>
                <w:szCs w:val="21"/>
              </w:rPr>
              <w:t>有资质单位</w:t>
            </w:r>
            <w:r w:rsidRPr="002F1D72">
              <w:rPr>
                <w:rFonts w:cs="Times New Roman"/>
                <w:sz w:val="21"/>
                <w:szCs w:val="21"/>
              </w:rPr>
              <w:t>处理</w:t>
            </w:r>
          </w:p>
        </w:tc>
      </w:tr>
      <w:tr w:rsidR="002F1D72" w:rsidRPr="002F1D72" w14:paraId="764DD774" w14:textId="77777777">
        <w:trPr>
          <w:trHeight w:val="23"/>
          <w:jc w:val="center"/>
        </w:trPr>
        <w:tc>
          <w:tcPr>
            <w:tcW w:w="1133" w:type="dxa"/>
            <w:vAlign w:val="center"/>
          </w:tcPr>
          <w:p w14:paraId="65B649A0"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6</w:t>
            </w:r>
          </w:p>
        </w:tc>
        <w:tc>
          <w:tcPr>
            <w:tcW w:w="1602" w:type="dxa"/>
            <w:vAlign w:val="center"/>
          </w:tcPr>
          <w:p w14:paraId="1D335931"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废脱硫剂</w:t>
            </w:r>
          </w:p>
        </w:tc>
        <w:tc>
          <w:tcPr>
            <w:tcW w:w="2007" w:type="dxa"/>
            <w:vAlign w:val="center"/>
          </w:tcPr>
          <w:p w14:paraId="55F16D03" w14:textId="77777777" w:rsidR="002F1D72" w:rsidRPr="002F1D72" w:rsidRDefault="002F1D72" w:rsidP="00A522AD">
            <w:pPr>
              <w:spacing w:line="240" w:lineRule="auto"/>
              <w:jc w:val="center"/>
              <w:rPr>
                <w:rFonts w:cs="Times New Roman"/>
                <w:sz w:val="21"/>
                <w:szCs w:val="21"/>
              </w:rPr>
            </w:pPr>
            <w:r w:rsidRPr="002F1D72">
              <w:rPr>
                <w:rFonts w:cs="Times New Roman" w:hint="eastAsia"/>
                <w:sz w:val="21"/>
                <w:szCs w:val="21"/>
              </w:rPr>
              <w:t>0.0</w:t>
            </w:r>
            <w:r w:rsidR="00A522AD">
              <w:rPr>
                <w:rFonts w:cs="Times New Roman" w:hint="eastAsia"/>
                <w:sz w:val="21"/>
                <w:szCs w:val="21"/>
              </w:rPr>
              <w:t>07</w:t>
            </w:r>
          </w:p>
        </w:tc>
        <w:tc>
          <w:tcPr>
            <w:tcW w:w="1262" w:type="dxa"/>
            <w:vAlign w:val="center"/>
          </w:tcPr>
          <w:p w14:paraId="29EFFF7B"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一般固废</w:t>
            </w:r>
          </w:p>
        </w:tc>
        <w:tc>
          <w:tcPr>
            <w:tcW w:w="2728" w:type="dxa"/>
            <w:vAlign w:val="center"/>
          </w:tcPr>
          <w:p w14:paraId="7728E108"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厂家回收</w:t>
            </w:r>
          </w:p>
        </w:tc>
      </w:tr>
      <w:tr w:rsidR="002F1D72" w:rsidRPr="002F1D72" w14:paraId="04D4A559" w14:textId="77777777">
        <w:trPr>
          <w:trHeight w:val="23"/>
          <w:jc w:val="center"/>
        </w:trPr>
        <w:tc>
          <w:tcPr>
            <w:tcW w:w="1133" w:type="dxa"/>
            <w:vAlign w:val="center"/>
          </w:tcPr>
          <w:p w14:paraId="234F7E8B" w14:textId="77777777" w:rsidR="002F1D72" w:rsidRPr="002F1D72" w:rsidRDefault="002F1D72">
            <w:pPr>
              <w:spacing w:line="240" w:lineRule="auto"/>
              <w:jc w:val="center"/>
              <w:rPr>
                <w:rFonts w:cs="Times New Roman"/>
                <w:sz w:val="21"/>
                <w:szCs w:val="21"/>
              </w:rPr>
            </w:pPr>
            <w:r w:rsidRPr="002F1D72">
              <w:rPr>
                <w:rFonts w:cs="Times New Roman" w:hint="eastAsia"/>
                <w:sz w:val="21"/>
                <w:szCs w:val="21"/>
              </w:rPr>
              <w:t>7</w:t>
            </w:r>
          </w:p>
        </w:tc>
        <w:tc>
          <w:tcPr>
            <w:tcW w:w="1602" w:type="dxa"/>
            <w:vAlign w:val="center"/>
          </w:tcPr>
          <w:p w14:paraId="3BB668A6"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生活垃圾</w:t>
            </w:r>
          </w:p>
        </w:tc>
        <w:tc>
          <w:tcPr>
            <w:tcW w:w="2007" w:type="dxa"/>
            <w:vAlign w:val="center"/>
          </w:tcPr>
          <w:p w14:paraId="5FD96D16" w14:textId="77777777" w:rsidR="002F1D72" w:rsidRPr="002F1D72" w:rsidRDefault="002F1D72" w:rsidP="0035221D">
            <w:pPr>
              <w:spacing w:line="240" w:lineRule="auto"/>
              <w:jc w:val="center"/>
              <w:rPr>
                <w:rFonts w:cs="Times New Roman"/>
                <w:sz w:val="21"/>
                <w:szCs w:val="21"/>
              </w:rPr>
            </w:pPr>
            <w:r w:rsidRPr="002F1D72">
              <w:rPr>
                <w:rFonts w:cs="Times New Roman" w:hint="eastAsia"/>
                <w:sz w:val="21"/>
                <w:szCs w:val="21"/>
              </w:rPr>
              <w:t>9.125</w:t>
            </w:r>
          </w:p>
        </w:tc>
        <w:tc>
          <w:tcPr>
            <w:tcW w:w="1262" w:type="dxa"/>
            <w:vAlign w:val="center"/>
          </w:tcPr>
          <w:p w14:paraId="333ADB74" w14:textId="77777777" w:rsidR="002F1D72" w:rsidRPr="002F1D72" w:rsidRDefault="002F1D72" w:rsidP="0035221D">
            <w:pPr>
              <w:spacing w:line="240" w:lineRule="auto"/>
              <w:jc w:val="center"/>
              <w:rPr>
                <w:rFonts w:cs="Times New Roman"/>
                <w:sz w:val="21"/>
                <w:szCs w:val="21"/>
              </w:rPr>
            </w:pPr>
            <w:r w:rsidRPr="002F1D72">
              <w:rPr>
                <w:rFonts w:cs="Times New Roman"/>
                <w:sz w:val="21"/>
                <w:szCs w:val="21"/>
              </w:rPr>
              <w:t>生活垃圾</w:t>
            </w:r>
          </w:p>
        </w:tc>
        <w:tc>
          <w:tcPr>
            <w:tcW w:w="2728" w:type="dxa"/>
            <w:vAlign w:val="center"/>
          </w:tcPr>
          <w:p w14:paraId="7401D1A5" w14:textId="77777777" w:rsidR="002F1D72" w:rsidRPr="002F1D72" w:rsidRDefault="002F1D72" w:rsidP="0035221D">
            <w:pPr>
              <w:spacing w:line="240" w:lineRule="auto"/>
              <w:ind w:firstLineChars="200" w:firstLine="420"/>
              <w:rPr>
                <w:rFonts w:cs="Times New Roman"/>
                <w:sz w:val="21"/>
                <w:szCs w:val="21"/>
              </w:rPr>
            </w:pPr>
            <w:r w:rsidRPr="002F1D72">
              <w:rPr>
                <w:rFonts w:cs="Times New Roman" w:hint="eastAsia"/>
                <w:sz w:val="21"/>
                <w:szCs w:val="21"/>
              </w:rPr>
              <w:t>委托环卫部门清运</w:t>
            </w:r>
          </w:p>
        </w:tc>
      </w:tr>
    </w:tbl>
    <w:p w14:paraId="6CD80B4A" w14:textId="77777777" w:rsidR="006927D1" w:rsidRPr="00B75D7F" w:rsidRDefault="0078398C" w:rsidP="0041145A">
      <w:pPr>
        <w:keepNext/>
        <w:keepLines/>
        <w:spacing w:beforeLines="50" w:before="156"/>
        <w:outlineLvl w:val="1"/>
        <w:rPr>
          <w:rFonts w:cs="Times New Roman"/>
          <w:b/>
          <w:kern w:val="2"/>
          <w:sz w:val="28"/>
          <w:szCs w:val="28"/>
        </w:rPr>
      </w:pPr>
      <w:bookmarkStart w:id="314" w:name="_Toc7647"/>
      <w:bookmarkStart w:id="315" w:name="_Toc29806"/>
      <w:bookmarkStart w:id="316" w:name="_Toc521676981"/>
      <w:bookmarkStart w:id="317" w:name="_Toc17558"/>
      <w:bookmarkStart w:id="318" w:name="_Toc10021"/>
      <w:bookmarkStart w:id="319" w:name="_Toc17602"/>
      <w:bookmarkStart w:id="320" w:name="_Toc22658"/>
      <w:bookmarkStart w:id="321" w:name="_Toc6496"/>
      <w:bookmarkStart w:id="322" w:name="_Toc6418"/>
      <w:bookmarkStart w:id="323" w:name="_Toc26105"/>
      <w:bookmarkStart w:id="324" w:name="_Toc12862"/>
      <w:bookmarkStart w:id="325" w:name="_Toc132386190"/>
      <w:r w:rsidRPr="00B75D7F">
        <w:rPr>
          <w:rFonts w:cs="Times New Roman"/>
          <w:b/>
          <w:kern w:val="2"/>
          <w:sz w:val="28"/>
          <w:szCs w:val="28"/>
        </w:rPr>
        <w:t>3.</w:t>
      </w:r>
      <w:r w:rsidR="00043134">
        <w:rPr>
          <w:rFonts w:cs="Times New Roman" w:hint="eastAsia"/>
          <w:b/>
          <w:kern w:val="2"/>
          <w:sz w:val="28"/>
          <w:szCs w:val="28"/>
        </w:rPr>
        <w:t>6</w:t>
      </w:r>
      <w:r w:rsidR="00BA6B41">
        <w:rPr>
          <w:rFonts w:cs="Times New Roman" w:hint="eastAsia"/>
          <w:b/>
          <w:kern w:val="2"/>
          <w:sz w:val="28"/>
          <w:szCs w:val="28"/>
        </w:rPr>
        <w:t xml:space="preserve"> </w:t>
      </w:r>
      <w:r w:rsidRPr="00B75D7F">
        <w:rPr>
          <w:rFonts w:hAnsi="宋体" w:cs="Times New Roman"/>
          <w:b/>
          <w:kern w:val="2"/>
          <w:sz w:val="28"/>
          <w:szCs w:val="28"/>
        </w:rPr>
        <w:t>污染物产排情况汇总</w:t>
      </w:r>
      <w:bookmarkEnd w:id="314"/>
      <w:bookmarkEnd w:id="315"/>
      <w:bookmarkEnd w:id="316"/>
      <w:bookmarkEnd w:id="317"/>
      <w:bookmarkEnd w:id="318"/>
      <w:bookmarkEnd w:id="319"/>
      <w:bookmarkEnd w:id="320"/>
      <w:bookmarkEnd w:id="321"/>
      <w:bookmarkEnd w:id="322"/>
      <w:bookmarkEnd w:id="323"/>
      <w:bookmarkEnd w:id="324"/>
      <w:bookmarkEnd w:id="325"/>
    </w:p>
    <w:p w14:paraId="37360C6C" w14:textId="77777777" w:rsidR="006927D1" w:rsidRPr="00B75D7F" w:rsidRDefault="0078398C">
      <w:pPr>
        <w:adjustRightInd w:val="0"/>
        <w:snapToGrid w:val="0"/>
        <w:jc w:val="center"/>
        <w:rPr>
          <w:rFonts w:cs="Times New Roman"/>
          <w:b/>
          <w:kern w:val="2"/>
          <w:sz w:val="21"/>
          <w:szCs w:val="21"/>
          <w:lang w:val="zh-CN"/>
        </w:rPr>
      </w:pPr>
      <w:r w:rsidRPr="00B75D7F">
        <w:rPr>
          <w:rFonts w:cs="Times New Roman"/>
          <w:b/>
          <w:kern w:val="2"/>
          <w:sz w:val="21"/>
          <w:szCs w:val="21"/>
          <w:lang w:val="zh-CN"/>
        </w:rPr>
        <w:t>表</w:t>
      </w:r>
      <w:r w:rsidRPr="00B75D7F">
        <w:rPr>
          <w:rFonts w:cs="Times New Roman"/>
          <w:b/>
          <w:kern w:val="2"/>
          <w:sz w:val="21"/>
          <w:szCs w:val="21"/>
          <w:lang w:val="zh-CN"/>
        </w:rPr>
        <w:t>3</w:t>
      </w:r>
      <w:r w:rsidRPr="00B75D7F">
        <w:rPr>
          <w:rFonts w:cs="Times New Roman" w:hint="eastAsia"/>
          <w:b/>
          <w:kern w:val="2"/>
          <w:sz w:val="21"/>
          <w:szCs w:val="21"/>
          <w:lang w:val="zh-CN"/>
        </w:rPr>
        <w:t>.</w:t>
      </w:r>
      <w:r w:rsidR="00043134">
        <w:rPr>
          <w:rFonts w:cs="Times New Roman" w:hint="eastAsia"/>
          <w:b/>
          <w:kern w:val="2"/>
          <w:sz w:val="21"/>
          <w:szCs w:val="21"/>
          <w:lang w:val="zh-CN"/>
        </w:rPr>
        <w:t>6</w:t>
      </w:r>
      <w:r w:rsidRPr="00B75D7F">
        <w:rPr>
          <w:rFonts w:cs="Times New Roman" w:hint="eastAsia"/>
          <w:b/>
          <w:kern w:val="2"/>
          <w:sz w:val="21"/>
          <w:szCs w:val="21"/>
          <w:lang w:val="zh-CN"/>
        </w:rPr>
        <w:t>-1</w:t>
      </w:r>
      <w:r w:rsidRPr="00B75D7F">
        <w:rPr>
          <w:rFonts w:cs="Times New Roman"/>
          <w:b/>
          <w:kern w:val="2"/>
          <w:sz w:val="21"/>
          <w:szCs w:val="21"/>
          <w:lang w:val="zh-CN"/>
        </w:rPr>
        <w:t xml:space="preserve">   </w:t>
      </w:r>
      <w:r w:rsidRPr="00B75D7F">
        <w:rPr>
          <w:rFonts w:cs="Times New Roman"/>
          <w:b/>
          <w:kern w:val="2"/>
          <w:sz w:val="21"/>
          <w:szCs w:val="21"/>
          <w:lang w:val="zh-CN"/>
        </w:rPr>
        <w:t>项目污染物产排情况汇总</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43"/>
        <w:gridCol w:w="1277"/>
        <w:gridCol w:w="1416"/>
        <w:gridCol w:w="1418"/>
        <w:gridCol w:w="1842"/>
        <w:gridCol w:w="1326"/>
      </w:tblGrid>
      <w:tr w:rsidR="00BA6B41" w:rsidRPr="00BA6B41" w14:paraId="1179F256" w14:textId="77777777" w:rsidTr="00BA6B41">
        <w:trPr>
          <w:trHeight w:hRule="exact" w:val="1473"/>
          <w:jc w:val="center"/>
        </w:trPr>
        <w:tc>
          <w:tcPr>
            <w:tcW w:w="729" w:type="pct"/>
            <w:vAlign w:val="center"/>
          </w:tcPr>
          <w:p w14:paraId="2F874C80" w14:textId="77777777" w:rsidR="00BA6B41" w:rsidRPr="006637F1" w:rsidRDefault="00BA6B41" w:rsidP="00BA6B41">
            <w:pPr>
              <w:spacing w:line="240" w:lineRule="auto"/>
              <w:jc w:val="center"/>
              <w:rPr>
                <w:rFonts w:cs="Times New Roman"/>
                <w:b/>
                <w:sz w:val="21"/>
                <w:szCs w:val="21"/>
                <w:u w:val="single"/>
              </w:rPr>
            </w:pPr>
            <w:r w:rsidRPr="006637F1">
              <w:rPr>
                <w:rFonts w:cs="Times New Roman" w:hint="eastAsia"/>
                <w:b/>
                <w:sz w:val="21"/>
                <w:szCs w:val="21"/>
                <w:u w:val="single"/>
              </w:rPr>
              <w:t>项目</w:t>
            </w:r>
          </w:p>
        </w:tc>
        <w:tc>
          <w:tcPr>
            <w:tcW w:w="749" w:type="pct"/>
            <w:vAlign w:val="center"/>
          </w:tcPr>
          <w:p w14:paraId="748E85FD" w14:textId="77777777" w:rsidR="00BA6B41" w:rsidRPr="006637F1" w:rsidRDefault="00BA6B41" w:rsidP="00BA6B41">
            <w:pPr>
              <w:spacing w:line="240" w:lineRule="auto"/>
              <w:jc w:val="center"/>
              <w:rPr>
                <w:rFonts w:cs="Times New Roman"/>
                <w:b/>
                <w:sz w:val="21"/>
                <w:szCs w:val="21"/>
                <w:u w:val="single"/>
              </w:rPr>
            </w:pPr>
            <w:r w:rsidRPr="006637F1">
              <w:rPr>
                <w:rFonts w:cs="Times New Roman" w:hint="eastAsia"/>
                <w:b/>
                <w:sz w:val="21"/>
                <w:szCs w:val="21"/>
                <w:u w:val="single"/>
              </w:rPr>
              <w:t>污染源</w:t>
            </w:r>
          </w:p>
        </w:tc>
        <w:tc>
          <w:tcPr>
            <w:tcW w:w="831" w:type="pct"/>
            <w:vAlign w:val="center"/>
          </w:tcPr>
          <w:p w14:paraId="1AB743A8" w14:textId="77777777" w:rsidR="00BA6B41" w:rsidRPr="006637F1" w:rsidRDefault="00BA6B41" w:rsidP="00BA6B41">
            <w:pPr>
              <w:spacing w:line="240" w:lineRule="auto"/>
              <w:jc w:val="center"/>
              <w:rPr>
                <w:rFonts w:cs="Times New Roman"/>
                <w:b/>
                <w:sz w:val="21"/>
                <w:szCs w:val="21"/>
                <w:u w:val="single"/>
              </w:rPr>
            </w:pPr>
            <w:r w:rsidRPr="006637F1">
              <w:rPr>
                <w:rFonts w:cs="Times New Roman" w:hint="eastAsia"/>
                <w:b/>
                <w:sz w:val="21"/>
                <w:szCs w:val="21"/>
                <w:u w:val="single"/>
              </w:rPr>
              <w:t>污染物名称</w:t>
            </w:r>
          </w:p>
        </w:tc>
        <w:tc>
          <w:tcPr>
            <w:tcW w:w="832" w:type="pct"/>
            <w:vAlign w:val="center"/>
          </w:tcPr>
          <w:p w14:paraId="03AB4A8B" w14:textId="77777777" w:rsidR="00BA6B41" w:rsidRPr="00BA6B41" w:rsidRDefault="00BA6B41" w:rsidP="00BA6B41">
            <w:pPr>
              <w:spacing w:line="240" w:lineRule="auto"/>
              <w:jc w:val="center"/>
              <w:rPr>
                <w:rFonts w:cs="Times New Roman"/>
                <w:b/>
                <w:sz w:val="21"/>
                <w:szCs w:val="21"/>
                <w:u w:val="single"/>
              </w:rPr>
            </w:pPr>
            <w:r w:rsidRPr="00BA6B41">
              <w:rPr>
                <w:rFonts w:cs="Times New Roman"/>
                <w:b/>
                <w:sz w:val="21"/>
                <w:szCs w:val="21"/>
                <w:u w:val="single"/>
              </w:rPr>
              <w:t>现有工程排放量（</w:t>
            </w:r>
            <w:r>
              <w:rPr>
                <w:rFonts w:cs="Times New Roman"/>
                <w:b/>
                <w:sz w:val="21"/>
                <w:szCs w:val="21"/>
                <w:u w:val="single"/>
              </w:rPr>
              <w:t>固体废物产生量</w:t>
            </w:r>
            <w:r w:rsidRPr="00BA6B41">
              <w:rPr>
                <w:rFonts w:cs="Times New Roman"/>
                <w:b/>
                <w:sz w:val="21"/>
                <w:szCs w:val="21"/>
                <w:u w:val="single"/>
              </w:rPr>
              <w:t>）</w:t>
            </w:r>
          </w:p>
        </w:tc>
        <w:tc>
          <w:tcPr>
            <w:tcW w:w="1081" w:type="pct"/>
            <w:vAlign w:val="center"/>
          </w:tcPr>
          <w:p w14:paraId="5D57670C" w14:textId="77777777" w:rsidR="00BA6B41" w:rsidRPr="00BA6B41" w:rsidRDefault="00BA6B41" w:rsidP="00BA6B41">
            <w:pPr>
              <w:spacing w:line="240" w:lineRule="auto"/>
              <w:jc w:val="center"/>
              <w:rPr>
                <w:rFonts w:cs="Times New Roman"/>
                <w:b/>
                <w:sz w:val="21"/>
                <w:szCs w:val="21"/>
                <w:u w:val="single"/>
              </w:rPr>
            </w:pPr>
            <w:r w:rsidRPr="00BA6B41">
              <w:rPr>
                <w:rFonts w:cs="Times New Roman"/>
                <w:b/>
                <w:sz w:val="21"/>
                <w:szCs w:val="21"/>
                <w:u w:val="single"/>
              </w:rPr>
              <w:t>本项目建成后全厂排放量</w:t>
            </w:r>
          </w:p>
          <w:p w14:paraId="7D192C2B" w14:textId="77777777" w:rsidR="00BA6B41" w:rsidRPr="00BA6B41" w:rsidRDefault="00BA6B41" w:rsidP="00BA6B41">
            <w:pPr>
              <w:spacing w:line="240" w:lineRule="auto"/>
              <w:jc w:val="center"/>
              <w:rPr>
                <w:rFonts w:cs="Times New Roman"/>
                <w:b/>
                <w:sz w:val="21"/>
                <w:szCs w:val="21"/>
                <w:u w:val="single"/>
              </w:rPr>
            </w:pPr>
            <w:r w:rsidRPr="00BA6B41">
              <w:rPr>
                <w:rFonts w:cs="Times New Roman" w:hint="eastAsia"/>
                <w:b/>
                <w:sz w:val="21"/>
                <w:szCs w:val="21"/>
                <w:u w:val="single"/>
              </w:rPr>
              <w:t>（固体废物产生量）</w:t>
            </w:r>
          </w:p>
        </w:tc>
        <w:tc>
          <w:tcPr>
            <w:tcW w:w="778" w:type="pct"/>
            <w:vAlign w:val="center"/>
          </w:tcPr>
          <w:p w14:paraId="49C074A4" w14:textId="77777777" w:rsidR="00BA6B41" w:rsidRPr="00BA6B41" w:rsidRDefault="00BA6B41" w:rsidP="00BA6B41">
            <w:pPr>
              <w:spacing w:line="240" w:lineRule="auto"/>
              <w:jc w:val="center"/>
              <w:rPr>
                <w:rFonts w:cs="Times New Roman"/>
                <w:b/>
                <w:sz w:val="21"/>
                <w:szCs w:val="21"/>
                <w:u w:val="single"/>
              </w:rPr>
            </w:pPr>
            <w:r w:rsidRPr="00BA6B41">
              <w:rPr>
                <w:rFonts w:cs="Times New Roman"/>
                <w:b/>
                <w:sz w:val="21"/>
                <w:szCs w:val="21"/>
                <w:u w:val="single"/>
              </w:rPr>
              <w:t>变化量</w:t>
            </w:r>
          </w:p>
          <w:p w14:paraId="77479DB4" w14:textId="77777777" w:rsidR="00BA6B41" w:rsidRPr="00BA6B41" w:rsidRDefault="00BA6B41" w:rsidP="00BA6B41">
            <w:pPr>
              <w:pStyle w:val="3"/>
              <w:jc w:val="center"/>
            </w:pPr>
            <w:r w:rsidRPr="00BA6B41">
              <w:rPr>
                <w:rFonts w:hint="eastAsia"/>
                <w:sz w:val="21"/>
                <w:szCs w:val="21"/>
                <w:u w:val="single"/>
              </w:rPr>
              <w:t>（固体废物产生量）</w:t>
            </w:r>
          </w:p>
        </w:tc>
      </w:tr>
      <w:tr w:rsidR="00BA6B41" w:rsidRPr="006637F1" w14:paraId="699F37DE" w14:textId="77777777" w:rsidTr="00BA6B41">
        <w:trPr>
          <w:trHeight w:hRule="exact" w:val="333"/>
          <w:jc w:val="center"/>
        </w:trPr>
        <w:tc>
          <w:tcPr>
            <w:tcW w:w="729" w:type="pct"/>
            <w:vMerge w:val="restart"/>
            <w:vAlign w:val="center"/>
          </w:tcPr>
          <w:p w14:paraId="0E528F1C" w14:textId="77777777" w:rsidR="00BA6B41" w:rsidRPr="006637F1" w:rsidRDefault="00BA6B41" w:rsidP="00BA6B41">
            <w:pPr>
              <w:spacing w:line="240" w:lineRule="auto"/>
              <w:jc w:val="center"/>
              <w:rPr>
                <w:rFonts w:cs="Times New Roman"/>
                <w:sz w:val="21"/>
                <w:szCs w:val="21"/>
                <w:u w:val="single"/>
              </w:rPr>
            </w:pPr>
            <w:r w:rsidRPr="006637F1">
              <w:rPr>
                <w:rFonts w:cs="Times New Roman" w:hint="eastAsia"/>
                <w:sz w:val="21"/>
                <w:szCs w:val="21"/>
                <w:u w:val="single"/>
              </w:rPr>
              <w:t>废气</w:t>
            </w:r>
            <w:r w:rsidRPr="00BA6B41">
              <w:rPr>
                <w:rFonts w:cs="Times New Roman" w:hint="eastAsia"/>
                <w:sz w:val="21"/>
                <w:szCs w:val="21"/>
                <w:u w:val="single"/>
              </w:rPr>
              <w:t>（</w:t>
            </w:r>
            <w:r w:rsidRPr="00BA6B41">
              <w:rPr>
                <w:rFonts w:cs="Times New Roman" w:hint="eastAsia"/>
                <w:sz w:val="21"/>
                <w:szCs w:val="21"/>
                <w:u w:val="single"/>
              </w:rPr>
              <w:t>t/a</w:t>
            </w:r>
            <w:r w:rsidRPr="00BA6B41">
              <w:rPr>
                <w:rFonts w:cs="Times New Roman" w:hint="eastAsia"/>
                <w:sz w:val="21"/>
                <w:szCs w:val="21"/>
                <w:u w:val="single"/>
              </w:rPr>
              <w:t>）</w:t>
            </w:r>
          </w:p>
        </w:tc>
        <w:tc>
          <w:tcPr>
            <w:tcW w:w="749" w:type="pct"/>
            <w:vMerge w:val="restart"/>
            <w:vAlign w:val="center"/>
          </w:tcPr>
          <w:p w14:paraId="1048CBB0" w14:textId="77777777" w:rsidR="00BA6B41" w:rsidRPr="006637F1" w:rsidRDefault="00BA6B41" w:rsidP="00BA6B41">
            <w:pPr>
              <w:spacing w:line="240" w:lineRule="auto"/>
              <w:jc w:val="center"/>
              <w:rPr>
                <w:rFonts w:cs="Times New Roman"/>
                <w:kern w:val="2"/>
                <w:sz w:val="21"/>
                <w:szCs w:val="21"/>
                <w:u w:val="single"/>
              </w:rPr>
            </w:pPr>
            <w:r w:rsidRPr="006637F1">
              <w:rPr>
                <w:rFonts w:cs="Times New Roman" w:hint="eastAsia"/>
                <w:kern w:val="2"/>
                <w:sz w:val="21"/>
                <w:szCs w:val="21"/>
                <w:u w:val="single"/>
              </w:rPr>
              <w:t>牛场面源</w:t>
            </w:r>
          </w:p>
        </w:tc>
        <w:tc>
          <w:tcPr>
            <w:tcW w:w="831" w:type="pct"/>
            <w:vAlign w:val="center"/>
          </w:tcPr>
          <w:p w14:paraId="53BAE059" w14:textId="77777777" w:rsidR="00BA6B41" w:rsidRPr="006637F1" w:rsidRDefault="00BA6B41" w:rsidP="00BA6B41">
            <w:pPr>
              <w:spacing w:line="240" w:lineRule="auto"/>
              <w:jc w:val="center"/>
              <w:rPr>
                <w:rFonts w:cs="Times New Roman"/>
                <w:kern w:val="2"/>
                <w:sz w:val="21"/>
                <w:szCs w:val="21"/>
                <w:u w:val="single"/>
              </w:rPr>
            </w:pPr>
            <w:r w:rsidRPr="006637F1">
              <w:rPr>
                <w:rFonts w:cs="Times New Roman"/>
                <w:kern w:val="2"/>
                <w:sz w:val="21"/>
                <w:szCs w:val="21"/>
                <w:u w:val="single"/>
              </w:rPr>
              <w:t>NH</w:t>
            </w:r>
            <w:r w:rsidRPr="006637F1">
              <w:rPr>
                <w:rFonts w:cs="Times New Roman"/>
                <w:kern w:val="2"/>
                <w:sz w:val="21"/>
                <w:szCs w:val="21"/>
                <w:u w:val="single"/>
                <w:vertAlign w:val="subscript"/>
              </w:rPr>
              <w:t>3</w:t>
            </w:r>
          </w:p>
        </w:tc>
        <w:tc>
          <w:tcPr>
            <w:tcW w:w="832" w:type="pct"/>
            <w:vAlign w:val="center"/>
          </w:tcPr>
          <w:p w14:paraId="433DA620" w14:textId="77777777" w:rsidR="00BA6B41" w:rsidRPr="006637F1" w:rsidRDefault="00BA6B41" w:rsidP="00BA6B41">
            <w:pPr>
              <w:spacing w:line="240" w:lineRule="auto"/>
              <w:jc w:val="center"/>
              <w:rPr>
                <w:rFonts w:cs="Times New Roman"/>
                <w:kern w:val="2"/>
                <w:sz w:val="21"/>
                <w:szCs w:val="21"/>
                <w:u w:val="single"/>
              </w:rPr>
            </w:pPr>
            <w:r>
              <w:rPr>
                <w:rFonts w:cs="Times New Roman" w:hint="eastAsia"/>
                <w:kern w:val="2"/>
                <w:sz w:val="21"/>
                <w:szCs w:val="21"/>
                <w:u w:val="single"/>
              </w:rPr>
              <w:t>/</w:t>
            </w:r>
          </w:p>
        </w:tc>
        <w:tc>
          <w:tcPr>
            <w:tcW w:w="1081" w:type="pct"/>
            <w:vAlign w:val="center"/>
          </w:tcPr>
          <w:p w14:paraId="2F1AF3C4"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0.463</w:t>
            </w:r>
          </w:p>
        </w:tc>
        <w:tc>
          <w:tcPr>
            <w:tcW w:w="778" w:type="pct"/>
            <w:vAlign w:val="center"/>
          </w:tcPr>
          <w:p w14:paraId="38066D63" w14:textId="77777777" w:rsidR="00BA6B41" w:rsidRPr="006637F1" w:rsidRDefault="00BA6B41" w:rsidP="00BA6B41">
            <w:pPr>
              <w:spacing w:line="240" w:lineRule="auto"/>
              <w:jc w:val="center"/>
              <w:rPr>
                <w:rFonts w:cs="Times New Roman"/>
                <w:kern w:val="2"/>
                <w:sz w:val="21"/>
                <w:szCs w:val="21"/>
                <w:u w:val="single"/>
              </w:rPr>
            </w:pPr>
            <w:r>
              <w:rPr>
                <w:rFonts w:cs="Times New Roman" w:hint="eastAsia"/>
                <w:kern w:val="2"/>
                <w:sz w:val="21"/>
                <w:szCs w:val="21"/>
                <w:u w:val="single"/>
              </w:rPr>
              <w:t>+0.463</w:t>
            </w:r>
          </w:p>
        </w:tc>
      </w:tr>
      <w:tr w:rsidR="00BA6B41" w:rsidRPr="006637F1" w14:paraId="4CA20FC2" w14:textId="77777777" w:rsidTr="00BA6B41">
        <w:trPr>
          <w:trHeight w:hRule="exact" w:val="295"/>
          <w:jc w:val="center"/>
        </w:trPr>
        <w:tc>
          <w:tcPr>
            <w:tcW w:w="729" w:type="pct"/>
            <w:vMerge/>
            <w:vAlign w:val="center"/>
          </w:tcPr>
          <w:p w14:paraId="1C2F35BD"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5A2D5153" w14:textId="77777777" w:rsidR="00BA6B41" w:rsidRPr="006637F1" w:rsidRDefault="00BA6B41" w:rsidP="00BA6B41">
            <w:pPr>
              <w:adjustRightInd w:val="0"/>
              <w:snapToGrid w:val="0"/>
              <w:spacing w:line="240" w:lineRule="auto"/>
              <w:jc w:val="center"/>
              <w:rPr>
                <w:rFonts w:cs="Times New Roman"/>
                <w:sz w:val="21"/>
                <w:szCs w:val="21"/>
                <w:u w:val="single"/>
              </w:rPr>
            </w:pPr>
          </w:p>
        </w:tc>
        <w:tc>
          <w:tcPr>
            <w:tcW w:w="831" w:type="pct"/>
            <w:vAlign w:val="center"/>
          </w:tcPr>
          <w:p w14:paraId="1795C9CD" w14:textId="77777777" w:rsidR="00BA6B41" w:rsidRPr="006637F1" w:rsidRDefault="00BA6B41" w:rsidP="00BA6B41">
            <w:pPr>
              <w:adjustRightInd w:val="0"/>
              <w:snapToGrid w:val="0"/>
              <w:spacing w:line="240" w:lineRule="auto"/>
              <w:jc w:val="center"/>
              <w:rPr>
                <w:rFonts w:cs="Times New Roman"/>
                <w:sz w:val="21"/>
                <w:szCs w:val="21"/>
                <w:u w:val="single"/>
              </w:rPr>
            </w:pPr>
            <w:r w:rsidRPr="006637F1">
              <w:rPr>
                <w:rFonts w:cs="Times New Roman"/>
                <w:kern w:val="2"/>
                <w:sz w:val="21"/>
                <w:szCs w:val="21"/>
                <w:u w:val="single"/>
              </w:rPr>
              <w:t>H</w:t>
            </w:r>
            <w:r w:rsidRPr="006637F1">
              <w:rPr>
                <w:rFonts w:cs="Times New Roman"/>
                <w:kern w:val="2"/>
                <w:sz w:val="21"/>
                <w:szCs w:val="21"/>
                <w:u w:val="single"/>
                <w:vertAlign w:val="subscript"/>
              </w:rPr>
              <w:t>2</w:t>
            </w:r>
            <w:r w:rsidRPr="006637F1">
              <w:rPr>
                <w:rFonts w:cs="Times New Roman"/>
                <w:kern w:val="2"/>
                <w:sz w:val="21"/>
                <w:szCs w:val="21"/>
                <w:u w:val="single"/>
              </w:rPr>
              <w:t>S</w:t>
            </w:r>
          </w:p>
        </w:tc>
        <w:tc>
          <w:tcPr>
            <w:tcW w:w="832" w:type="pct"/>
            <w:vAlign w:val="center"/>
          </w:tcPr>
          <w:p w14:paraId="686B7F7B" w14:textId="77777777" w:rsidR="00BA6B41" w:rsidRPr="006637F1" w:rsidRDefault="00BA6B41" w:rsidP="00BA6B41">
            <w:pPr>
              <w:spacing w:line="240" w:lineRule="auto"/>
              <w:jc w:val="center"/>
              <w:rPr>
                <w:rFonts w:cs="Times New Roman"/>
                <w:kern w:val="2"/>
                <w:sz w:val="21"/>
                <w:szCs w:val="21"/>
                <w:u w:val="single"/>
              </w:rPr>
            </w:pPr>
            <w:r>
              <w:rPr>
                <w:rFonts w:cs="Times New Roman" w:hint="eastAsia"/>
                <w:kern w:val="2"/>
                <w:sz w:val="21"/>
                <w:szCs w:val="21"/>
                <w:u w:val="single"/>
              </w:rPr>
              <w:t>/</w:t>
            </w:r>
          </w:p>
        </w:tc>
        <w:tc>
          <w:tcPr>
            <w:tcW w:w="1081" w:type="pct"/>
            <w:vAlign w:val="center"/>
          </w:tcPr>
          <w:p w14:paraId="7F0692DB" w14:textId="77777777" w:rsidR="00BA6B41" w:rsidRPr="006637F1" w:rsidRDefault="00BA6B41" w:rsidP="00BA6B41">
            <w:pPr>
              <w:adjustRightInd w:val="0"/>
              <w:snapToGrid w:val="0"/>
              <w:spacing w:line="240" w:lineRule="auto"/>
              <w:jc w:val="center"/>
              <w:rPr>
                <w:rFonts w:cs="Times New Roman"/>
                <w:sz w:val="21"/>
                <w:szCs w:val="21"/>
                <w:u w:val="single"/>
              </w:rPr>
            </w:pPr>
            <w:r>
              <w:rPr>
                <w:rFonts w:cs="Times New Roman" w:hint="eastAsia"/>
                <w:sz w:val="21"/>
                <w:szCs w:val="21"/>
                <w:u w:val="single"/>
              </w:rPr>
              <w:t>0.0434</w:t>
            </w:r>
          </w:p>
        </w:tc>
        <w:tc>
          <w:tcPr>
            <w:tcW w:w="778" w:type="pct"/>
            <w:vAlign w:val="center"/>
          </w:tcPr>
          <w:p w14:paraId="3A3CE175" w14:textId="77777777" w:rsidR="00BA6B41" w:rsidRPr="006637F1" w:rsidRDefault="00BA6B41" w:rsidP="00796F55">
            <w:pPr>
              <w:adjustRightInd w:val="0"/>
              <w:snapToGrid w:val="0"/>
              <w:spacing w:line="240" w:lineRule="auto"/>
              <w:jc w:val="center"/>
              <w:rPr>
                <w:rFonts w:cs="Times New Roman"/>
                <w:sz w:val="21"/>
                <w:szCs w:val="21"/>
                <w:u w:val="single"/>
              </w:rPr>
            </w:pPr>
            <w:r>
              <w:rPr>
                <w:rFonts w:cs="Times New Roman" w:hint="eastAsia"/>
                <w:sz w:val="21"/>
                <w:szCs w:val="21"/>
                <w:u w:val="single"/>
              </w:rPr>
              <w:t>+0.0434</w:t>
            </w:r>
          </w:p>
        </w:tc>
      </w:tr>
      <w:tr w:rsidR="00BA6B41" w:rsidRPr="006637F1" w14:paraId="6B688E8C" w14:textId="77777777" w:rsidTr="00BA6B41">
        <w:trPr>
          <w:trHeight w:hRule="exact" w:val="297"/>
          <w:jc w:val="center"/>
        </w:trPr>
        <w:tc>
          <w:tcPr>
            <w:tcW w:w="729" w:type="pct"/>
            <w:vMerge/>
            <w:vAlign w:val="center"/>
          </w:tcPr>
          <w:p w14:paraId="00435F8B" w14:textId="77777777" w:rsidR="00BA6B41" w:rsidRPr="006637F1" w:rsidRDefault="00BA6B41" w:rsidP="00BA6B41">
            <w:pPr>
              <w:spacing w:line="240" w:lineRule="auto"/>
              <w:jc w:val="center"/>
              <w:rPr>
                <w:rFonts w:cs="Times New Roman"/>
                <w:sz w:val="21"/>
                <w:szCs w:val="21"/>
                <w:u w:val="single"/>
              </w:rPr>
            </w:pPr>
          </w:p>
        </w:tc>
        <w:tc>
          <w:tcPr>
            <w:tcW w:w="749" w:type="pct"/>
            <w:vAlign w:val="center"/>
          </w:tcPr>
          <w:p w14:paraId="33B517B6" w14:textId="77777777" w:rsidR="00BA6B41" w:rsidRPr="006637F1" w:rsidRDefault="00BA6B41" w:rsidP="00BA6B41">
            <w:pPr>
              <w:adjustRightInd w:val="0"/>
              <w:snapToGrid w:val="0"/>
              <w:spacing w:line="240" w:lineRule="auto"/>
              <w:jc w:val="center"/>
              <w:rPr>
                <w:rFonts w:cs="Times New Roman"/>
                <w:sz w:val="21"/>
                <w:szCs w:val="21"/>
                <w:u w:val="single"/>
              </w:rPr>
            </w:pPr>
            <w:r w:rsidRPr="006637F1">
              <w:rPr>
                <w:rFonts w:cs="Times New Roman" w:hint="eastAsia"/>
                <w:sz w:val="21"/>
                <w:szCs w:val="21"/>
                <w:u w:val="single"/>
              </w:rPr>
              <w:t>食堂</w:t>
            </w:r>
          </w:p>
        </w:tc>
        <w:tc>
          <w:tcPr>
            <w:tcW w:w="831" w:type="pct"/>
            <w:vAlign w:val="center"/>
          </w:tcPr>
          <w:p w14:paraId="455B6E25" w14:textId="77777777" w:rsidR="00BA6B41" w:rsidRPr="006637F1" w:rsidRDefault="00BA6B41" w:rsidP="00BA6B41">
            <w:pPr>
              <w:adjustRightInd w:val="0"/>
              <w:snapToGrid w:val="0"/>
              <w:spacing w:line="240" w:lineRule="auto"/>
              <w:jc w:val="center"/>
              <w:rPr>
                <w:rFonts w:cs="Times New Roman"/>
                <w:sz w:val="21"/>
                <w:szCs w:val="21"/>
                <w:u w:val="single"/>
              </w:rPr>
            </w:pPr>
            <w:r w:rsidRPr="006637F1">
              <w:rPr>
                <w:rFonts w:cs="Times New Roman" w:hint="eastAsia"/>
                <w:sz w:val="21"/>
                <w:szCs w:val="21"/>
                <w:u w:val="single"/>
              </w:rPr>
              <w:t>油烟（</w:t>
            </w:r>
            <w:r w:rsidRPr="006637F1">
              <w:rPr>
                <w:rFonts w:cs="Times New Roman" w:hint="eastAsia"/>
                <w:sz w:val="21"/>
                <w:szCs w:val="21"/>
                <w:u w:val="single"/>
              </w:rPr>
              <w:t>mg/m</w:t>
            </w:r>
            <w:r w:rsidRPr="006637F1">
              <w:rPr>
                <w:rFonts w:cs="Times New Roman" w:hint="eastAsia"/>
                <w:sz w:val="21"/>
                <w:szCs w:val="21"/>
                <w:u w:val="single"/>
                <w:vertAlign w:val="superscript"/>
              </w:rPr>
              <w:t>3</w:t>
            </w:r>
            <w:r w:rsidRPr="006637F1">
              <w:rPr>
                <w:rFonts w:cs="Times New Roman" w:hint="eastAsia"/>
                <w:sz w:val="21"/>
                <w:szCs w:val="21"/>
                <w:u w:val="single"/>
              </w:rPr>
              <w:t>）</w:t>
            </w:r>
          </w:p>
        </w:tc>
        <w:tc>
          <w:tcPr>
            <w:tcW w:w="832" w:type="pct"/>
            <w:vAlign w:val="center"/>
          </w:tcPr>
          <w:p w14:paraId="5F9D5F2D" w14:textId="77777777" w:rsidR="00BA6B41" w:rsidRPr="006637F1" w:rsidRDefault="00BA6B41" w:rsidP="00BA6B41">
            <w:pPr>
              <w:adjustRightInd w:val="0"/>
              <w:snapToGrid w:val="0"/>
              <w:spacing w:line="240" w:lineRule="auto"/>
              <w:jc w:val="center"/>
              <w:rPr>
                <w:rFonts w:cs="Times New Roman"/>
                <w:sz w:val="21"/>
                <w:szCs w:val="21"/>
                <w:u w:val="single"/>
              </w:rPr>
            </w:pPr>
            <w:r>
              <w:rPr>
                <w:rFonts w:cs="Times New Roman" w:hint="eastAsia"/>
                <w:sz w:val="21"/>
                <w:szCs w:val="21"/>
                <w:u w:val="single"/>
              </w:rPr>
              <w:t>/</w:t>
            </w:r>
          </w:p>
        </w:tc>
        <w:tc>
          <w:tcPr>
            <w:tcW w:w="1081" w:type="pct"/>
            <w:vAlign w:val="center"/>
          </w:tcPr>
          <w:p w14:paraId="3359241B" w14:textId="77777777" w:rsidR="00BA6B41" w:rsidRPr="006637F1" w:rsidRDefault="00BA6B41" w:rsidP="00BA6B41">
            <w:pPr>
              <w:adjustRightInd w:val="0"/>
              <w:snapToGrid w:val="0"/>
              <w:spacing w:line="240" w:lineRule="auto"/>
              <w:jc w:val="center"/>
              <w:rPr>
                <w:rFonts w:cs="Times New Roman"/>
                <w:sz w:val="21"/>
                <w:szCs w:val="21"/>
                <w:u w:val="single"/>
              </w:rPr>
            </w:pPr>
            <w:r>
              <w:rPr>
                <w:rFonts w:cs="Times New Roman" w:hint="eastAsia"/>
                <w:sz w:val="21"/>
                <w:szCs w:val="21"/>
                <w:u w:val="single"/>
              </w:rPr>
              <w:t>0.002</w:t>
            </w:r>
          </w:p>
        </w:tc>
        <w:tc>
          <w:tcPr>
            <w:tcW w:w="778" w:type="pct"/>
            <w:vAlign w:val="center"/>
          </w:tcPr>
          <w:p w14:paraId="7DCAE2B7" w14:textId="77777777" w:rsidR="00BA6B41" w:rsidRPr="006637F1" w:rsidRDefault="00BA6B41" w:rsidP="00796F55">
            <w:pPr>
              <w:adjustRightInd w:val="0"/>
              <w:snapToGrid w:val="0"/>
              <w:spacing w:line="240" w:lineRule="auto"/>
              <w:jc w:val="center"/>
              <w:rPr>
                <w:rFonts w:cs="Times New Roman"/>
                <w:sz w:val="21"/>
                <w:szCs w:val="21"/>
                <w:u w:val="single"/>
              </w:rPr>
            </w:pPr>
            <w:r>
              <w:rPr>
                <w:rFonts w:cs="Times New Roman" w:hint="eastAsia"/>
                <w:sz w:val="21"/>
                <w:szCs w:val="21"/>
                <w:u w:val="single"/>
              </w:rPr>
              <w:t>+0.002</w:t>
            </w:r>
          </w:p>
        </w:tc>
      </w:tr>
      <w:tr w:rsidR="00BA6B41" w:rsidRPr="006637F1" w14:paraId="62000AFF" w14:textId="77777777" w:rsidTr="00BA6B41">
        <w:trPr>
          <w:trHeight w:hRule="exact" w:val="727"/>
          <w:jc w:val="center"/>
        </w:trPr>
        <w:tc>
          <w:tcPr>
            <w:tcW w:w="729" w:type="pct"/>
            <w:vMerge w:val="restart"/>
            <w:vAlign w:val="center"/>
          </w:tcPr>
          <w:p w14:paraId="25318BAB" w14:textId="77777777" w:rsidR="00BA6B41" w:rsidRPr="006637F1" w:rsidRDefault="00BA6B41" w:rsidP="00BA6B41">
            <w:pPr>
              <w:spacing w:line="240" w:lineRule="auto"/>
              <w:jc w:val="center"/>
              <w:rPr>
                <w:rFonts w:cs="Times New Roman"/>
                <w:sz w:val="21"/>
                <w:szCs w:val="21"/>
                <w:u w:val="single"/>
              </w:rPr>
            </w:pPr>
            <w:r w:rsidRPr="006637F1">
              <w:rPr>
                <w:rFonts w:cs="Times New Roman" w:hint="eastAsia"/>
                <w:sz w:val="21"/>
                <w:szCs w:val="21"/>
                <w:u w:val="single"/>
              </w:rPr>
              <w:t>固废</w:t>
            </w:r>
            <w:r w:rsidRPr="00BA6B41">
              <w:rPr>
                <w:rFonts w:cs="Times New Roman" w:hint="eastAsia"/>
                <w:sz w:val="21"/>
                <w:szCs w:val="21"/>
                <w:u w:val="single"/>
              </w:rPr>
              <w:t>（</w:t>
            </w:r>
            <w:r w:rsidRPr="00BA6B41">
              <w:rPr>
                <w:rFonts w:cs="Times New Roman" w:hint="eastAsia"/>
                <w:sz w:val="21"/>
                <w:szCs w:val="21"/>
                <w:u w:val="single"/>
              </w:rPr>
              <w:t>t/a</w:t>
            </w:r>
            <w:r w:rsidRPr="00BA6B41">
              <w:rPr>
                <w:rFonts w:cs="Times New Roman" w:hint="eastAsia"/>
                <w:sz w:val="21"/>
                <w:szCs w:val="21"/>
                <w:u w:val="single"/>
              </w:rPr>
              <w:t>）</w:t>
            </w:r>
          </w:p>
        </w:tc>
        <w:tc>
          <w:tcPr>
            <w:tcW w:w="749" w:type="pct"/>
            <w:vMerge w:val="restart"/>
            <w:vAlign w:val="center"/>
          </w:tcPr>
          <w:p w14:paraId="78C7EDDE" w14:textId="77777777" w:rsidR="00BA6B41" w:rsidRPr="006637F1" w:rsidRDefault="00BA6B41" w:rsidP="00BA6B41">
            <w:pPr>
              <w:spacing w:line="240" w:lineRule="auto"/>
              <w:jc w:val="center"/>
              <w:rPr>
                <w:rFonts w:cs="Times New Roman"/>
                <w:sz w:val="21"/>
                <w:szCs w:val="21"/>
                <w:u w:val="single"/>
              </w:rPr>
            </w:pPr>
            <w:r w:rsidRPr="006637F1">
              <w:rPr>
                <w:rFonts w:cs="Times New Roman" w:hint="eastAsia"/>
                <w:sz w:val="21"/>
                <w:szCs w:val="21"/>
                <w:u w:val="single"/>
              </w:rPr>
              <w:t>养殖场、生活区等</w:t>
            </w:r>
          </w:p>
        </w:tc>
        <w:tc>
          <w:tcPr>
            <w:tcW w:w="831" w:type="pct"/>
            <w:vAlign w:val="center"/>
          </w:tcPr>
          <w:p w14:paraId="28FD5A2E" w14:textId="77777777" w:rsidR="00BA6B41" w:rsidRPr="006637F1" w:rsidRDefault="00BA6B41" w:rsidP="00BA6B41">
            <w:pPr>
              <w:spacing w:line="240" w:lineRule="auto"/>
              <w:jc w:val="center"/>
              <w:rPr>
                <w:rFonts w:cs="Times New Roman"/>
                <w:sz w:val="21"/>
                <w:szCs w:val="21"/>
                <w:u w:val="single"/>
              </w:rPr>
            </w:pPr>
            <w:r w:rsidRPr="006637F1">
              <w:rPr>
                <w:rFonts w:cs="Times New Roman" w:hint="eastAsia"/>
                <w:sz w:val="21"/>
                <w:szCs w:val="21"/>
                <w:u w:val="single"/>
              </w:rPr>
              <w:t>牛粪</w:t>
            </w:r>
          </w:p>
        </w:tc>
        <w:tc>
          <w:tcPr>
            <w:tcW w:w="832" w:type="pct"/>
            <w:vAlign w:val="center"/>
          </w:tcPr>
          <w:p w14:paraId="1A796C5B" w14:textId="77777777" w:rsidR="00BA6B41" w:rsidRPr="00574E36" w:rsidRDefault="00BA6B41" w:rsidP="00BA6B41">
            <w:pPr>
              <w:spacing w:line="240" w:lineRule="auto"/>
              <w:jc w:val="center"/>
              <w:rPr>
                <w:rFonts w:cs="Times New Roman"/>
                <w:sz w:val="21"/>
                <w:szCs w:val="21"/>
                <w:u w:val="single"/>
              </w:rPr>
            </w:pPr>
            <w:r>
              <w:rPr>
                <w:rFonts w:cs="Times New Roman" w:hint="eastAsia"/>
                <w:sz w:val="21"/>
                <w:szCs w:val="21"/>
                <w:u w:val="single"/>
              </w:rPr>
              <w:t>5630</w:t>
            </w:r>
          </w:p>
        </w:tc>
        <w:tc>
          <w:tcPr>
            <w:tcW w:w="1081" w:type="pct"/>
            <w:vAlign w:val="center"/>
          </w:tcPr>
          <w:p w14:paraId="3F3EAA23" w14:textId="77777777" w:rsidR="00BA6B41" w:rsidRPr="002F1D72" w:rsidRDefault="00BA6B41" w:rsidP="00796F55">
            <w:pPr>
              <w:spacing w:line="240" w:lineRule="auto"/>
              <w:jc w:val="center"/>
              <w:rPr>
                <w:rFonts w:cs="Times New Roman"/>
                <w:sz w:val="21"/>
                <w:szCs w:val="21"/>
              </w:rPr>
            </w:pPr>
            <w:r>
              <w:rPr>
                <w:rFonts w:cs="Times New Roman" w:hint="eastAsia"/>
                <w:sz w:val="21"/>
                <w:szCs w:val="21"/>
              </w:rPr>
              <w:t>14076.225</w:t>
            </w:r>
          </w:p>
        </w:tc>
        <w:tc>
          <w:tcPr>
            <w:tcW w:w="778" w:type="pct"/>
            <w:vAlign w:val="center"/>
          </w:tcPr>
          <w:p w14:paraId="6211DAB4"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+8446.225</w:t>
            </w:r>
          </w:p>
        </w:tc>
      </w:tr>
      <w:tr w:rsidR="00BA6B41" w:rsidRPr="006637F1" w14:paraId="09C7B346" w14:textId="77777777" w:rsidTr="00BA6B41">
        <w:trPr>
          <w:trHeight w:hRule="exact" w:val="722"/>
          <w:jc w:val="center"/>
        </w:trPr>
        <w:tc>
          <w:tcPr>
            <w:tcW w:w="729" w:type="pct"/>
            <w:vMerge/>
            <w:vAlign w:val="center"/>
          </w:tcPr>
          <w:p w14:paraId="36B2D026"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04E810C8"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55D88D5D" w14:textId="77777777" w:rsidR="00BA6B41" w:rsidRPr="006637F1" w:rsidRDefault="00BA6B41" w:rsidP="00BA6B41">
            <w:pPr>
              <w:spacing w:line="240" w:lineRule="auto"/>
              <w:jc w:val="center"/>
              <w:rPr>
                <w:rFonts w:cs="Times New Roman"/>
                <w:sz w:val="21"/>
                <w:szCs w:val="21"/>
                <w:u w:val="single"/>
              </w:rPr>
            </w:pPr>
            <w:r w:rsidRPr="006637F1">
              <w:rPr>
                <w:rFonts w:cs="Times New Roman"/>
                <w:sz w:val="21"/>
                <w:szCs w:val="21"/>
                <w:u w:val="single"/>
              </w:rPr>
              <w:t>固液分离粪渣</w:t>
            </w:r>
          </w:p>
        </w:tc>
        <w:tc>
          <w:tcPr>
            <w:tcW w:w="832" w:type="pct"/>
            <w:vAlign w:val="center"/>
          </w:tcPr>
          <w:p w14:paraId="6FB41847"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2452</w:t>
            </w:r>
          </w:p>
        </w:tc>
        <w:tc>
          <w:tcPr>
            <w:tcW w:w="1081" w:type="pct"/>
            <w:vAlign w:val="center"/>
          </w:tcPr>
          <w:p w14:paraId="6B14406B"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6132</w:t>
            </w:r>
          </w:p>
        </w:tc>
        <w:tc>
          <w:tcPr>
            <w:tcW w:w="778" w:type="pct"/>
            <w:vAlign w:val="center"/>
          </w:tcPr>
          <w:p w14:paraId="02F846FB"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+3680</w:t>
            </w:r>
          </w:p>
        </w:tc>
      </w:tr>
      <w:tr w:rsidR="00BA6B41" w:rsidRPr="006637F1" w14:paraId="26736F1C" w14:textId="77777777" w:rsidTr="00BA6B41">
        <w:trPr>
          <w:trHeight w:hRule="exact" w:val="321"/>
          <w:jc w:val="center"/>
        </w:trPr>
        <w:tc>
          <w:tcPr>
            <w:tcW w:w="729" w:type="pct"/>
            <w:vMerge/>
            <w:vAlign w:val="center"/>
          </w:tcPr>
          <w:p w14:paraId="4D353EBA"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0EB43C2E"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33757A5E" w14:textId="77777777" w:rsidR="00BA6B41" w:rsidRPr="006637F1" w:rsidRDefault="00BA6B41" w:rsidP="00BA6B41">
            <w:pPr>
              <w:spacing w:line="240" w:lineRule="auto"/>
              <w:jc w:val="center"/>
              <w:rPr>
                <w:rFonts w:cs="Times New Roman"/>
                <w:sz w:val="21"/>
                <w:szCs w:val="21"/>
                <w:u w:val="single"/>
              </w:rPr>
            </w:pPr>
            <w:r w:rsidRPr="006637F1">
              <w:rPr>
                <w:rFonts w:cs="Times New Roman"/>
                <w:sz w:val="21"/>
                <w:szCs w:val="21"/>
                <w:u w:val="single"/>
              </w:rPr>
              <w:t>污泥</w:t>
            </w:r>
          </w:p>
        </w:tc>
        <w:tc>
          <w:tcPr>
            <w:tcW w:w="832" w:type="pct"/>
            <w:vAlign w:val="center"/>
          </w:tcPr>
          <w:p w14:paraId="3CE430D4"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405</w:t>
            </w:r>
          </w:p>
        </w:tc>
        <w:tc>
          <w:tcPr>
            <w:tcW w:w="1081" w:type="pct"/>
            <w:vAlign w:val="center"/>
          </w:tcPr>
          <w:p w14:paraId="19321633"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1022</w:t>
            </w:r>
          </w:p>
        </w:tc>
        <w:tc>
          <w:tcPr>
            <w:tcW w:w="778" w:type="pct"/>
            <w:vAlign w:val="center"/>
          </w:tcPr>
          <w:p w14:paraId="318A6C8F"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+617</w:t>
            </w:r>
          </w:p>
        </w:tc>
      </w:tr>
      <w:tr w:rsidR="00BA6B41" w:rsidRPr="006637F1" w14:paraId="792EE432" w14:textId="77777777" w:rsidTr="00BA6B41">
        <w:trPr>
          <w:trHeight w:hRule="exact" w:val="321"/>
          <w:jc w:val="center"/>
        </w:trPr>
        <w:tc>
          <w:tcPr>
            <w:tcW w:w="729" w:type="pct"/>
            <w:vMerge/>
            <w:vAlign w:val="center"/>
          </w:tcPr>
          <w:p w14:paraId="357A51C0"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309EFEA7"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5E9C2695" w14:textId="77777777" w:rsidR="00BA6B41" w:rsidRPr="006637F1" w:rsidRDefault="00BA6B41" w:rsidP="00BA6B41">
            <w:pPr>
              <w:spacing w:line="240" w:lineRule="auto"/>
              <w:jc w:val="center"/>
              <w:rPr>
                <w:rFonts w:cs="Times New Roman"/>
                <w:sz w:val="21"/>
                <w:szCs w:val="21"/>
                <w:u w:val="single"/>
              </w:rPr>
            </w:pPr>
            <w:r w:rsidRPr="006637F1">
              <w:rPr>
                <w:rFonts w:cs="Times New Roman" w:hint="eastAsia"/>
                <w:sz w:val="21"/>
                <w:szCs w:val="21"/>
                <w:u w:val="single"/>
              </w:rPr>
              <w:t>病死牛尸体</w:t>
            </w:r>
          </w:p>
        </w:tc>
        <w:tc>
          <w:tcPr>
            <w:tcW w:w="832" w:type="pct"/>
            <w:vAlign w:val="center"/>
          </w:tcPr>
          <w:p w14:paraId="2780FAC5"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0.2</w:t>
            </w:r>
          </w:p>
        </w:tc>
        <w:tc>
          <w:tcPr>
            <w:tcW w:w="1081" w:type="pct"/>
            <w:vAlign w:val="center"/>
          </w:tcPr>
          <w:p w14:paraId="1A212CD6"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0.6</w:t>
            </w:r>
          </w:p>
        </w:tc>
        <w:tc>
          <w:tcPr>
            <w:tcW w:w="778" w:type="pct"/>
            <w:vAlign w:val="center"/>
          </w:tcPr>
          <w:p w14:paraId="05C1DC59"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+0.4</w:t>
            </w:r>
          </w:p>
        </w:tc>
      </w:tr>
      <w:tr w:rsidR="00BA6B41" w:rsidRPr="006637F1" w14:paraId="3827BE5D" w14:textId="77777777" w:rsidTr="00BA6B41">
        <w:trPr>
          <w:trHeight w:hRule="exact" w:val="321"/>
          <w:jc w:val="center"/>
        </w:trPr>
        <w:tc>
          <w:tcPr>
            <w:tcW w:w="729" w:type="pct"/>
            <w:vMerge/>
            <w:vAlign w:val="center"/>
          </w:tcPr>
          <w:p w14:paraId="16F55644"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5CFB2B2B"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2AB400DE" w14:textId="77777777" w:rsidR="00BA6B41" w:rsidRPr="006637F1" w:rsidRDefault="00BA6B41" w:rsidP="00BA6B41">
            <w:pPr>
              <w:spacing w:line="240" w:lineRule="auto"/>
              <w:jc w:val="center"/>
              <w:rPr>
                <w:rFonts w:cs="Times New Roman"/>
                <w:sz w:val="21"/>
                <w:szCs w:val="21"/>
                <w:u w:val="single"/>
              </w:rPr>
            </w:pPr>
            <w:r w:rsidRPr="006637F1">
              <w:rPr>
                <w:rFonts w:cs="Times New Roman"/>
                <w:sz w:val="21"/>
                <w:szCs w:val="21"/>
                <w:u w:val="single"/>
              </w:rPr>
              <w:t>医疗废物</w:t>
            </w:r>
          </w:p>
        </w:tc>
        <w:tc>
          <w:tcPr>
            <w:tcW w:w="832" w:type="pct"/>
            <w:vAlign w:val="center"/>
          </w:tcPr>
          <w:p w14:paraId="5691FBDF"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0.05</w:t>
            </w:r>
          </w:p>
        </w:tc>
        <w:tc>
          <w:tcPr>
            <w:tcW w:w="1081" w:type="pct"/>
            <w:vAlign w:val="center"/>
          </w:tcPr>
          <w:p w14:paraId="39786ED5"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0.1</w:t>
            </w:r>
          </w:p>
        </w:tc>
        <w:tc>
          <w:tcPr>
            <w:tcW w:w="778" w:type="pct"/>
            <w:vAlign w:val="center"/>
          </w:tcPr>
          <w:p w14:paraId="5C40AC88"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+0.05</w:t>
            </w:r>
          </w:p>
        </w:tc>
      </w:tr>
      <w:tr w:rsidR="00BA6B41" w:rsidRPr="006637F1" w14:paraId="480FD245" w14:textId="77777777" w:rsidTr="00BA6B41">
        <w:trPr>
          <w:trHeight w:hRule="exact" w:val="321"/>
          <w:jc w:val="center"/>
        </w:trPr>
        <w:tc>
          <w:tcPr>
            <w:tcW w:w="729" w:type="pct"/>
            <w:vMerge/>
            <w:vAlign w:val="center"/>
          </w:tcPr>
          <w:p w14:paraId="67BED145"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1E6F3BF4"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2C5BCB18" w14:textId="77777777" w:rsidR="00BA6B41" w:rsidRPr="006637F1" w:rsidRDefault="00BA6B41" w:rsidP="00BA6B41">
            <w:pPr>
              <w:spacing w:line="240" w:lineRule="auto"/>
              <w:jc w:val="center"/>
              <w:rPr>
                <w:rFonts w:cs="Times New Roman"/>
                <w:sz w:val="21"/>
                <w:szCs w:val="21"/>
                <w:u w:val="single"/>
              </w:rPr>
            </w:pPr>
            <w:r w:rsidRPr="006637F1">
              <w:rPr>
                <w:rFonts w:cs="Times New Roman"/>
                <w:sz w:val="21"/>
                <w:szCs w:val="21"/>
                <w:u w:val="single"/>
              </w:rPr>
              <w:t>废脱硫剂</w:t>
            </w:r>
          </w:p>
        </w:tc>
        <w:tc>
          <w:tcPr>
            <w:tcW w:w="832" w:type="pct"/>
            <w:vAlign w:val="center"/>
          </w:tcPr>
          <w:p w14:paraId="588B2E2F"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0.007</w:t>
            </w:r>
          </w:p>
        </w:tc>
        <w:tc>
          <w:tcPr>
            <w:tcW w:w="1081" w:type="pct"/>
            <w:vAlign w:val="center"/>
          </w:tcPr>
          <w:p w14:paraId="6E77B270"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0.0</w:t>
            </w:r>
            <w:r>
              <w:rPr>
                <w:rFonts w:cs="Times New Roman" w:hint="eastAsia"/>
                <w:sz w:val="21"/>
                <w:szCs w:val="21"/>
              </w:rPr>
              <w:t>07</w:t>
            </w:r>
          </w:p>
        </w:tc>
        <w:tc>
          <w:tcPr>
            <w:tcW w:w="778" w:type="pct"/>
            <w:vAlign w:val="center"/>
          </w:tcPr>
          <w:p w14:paraId="01056C13"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0</w:t>
            </w:r>
          </w:p>
        </w:tc>
      </w:tr>
      <w:tr w:rsidR="00BA6B41" w:rsidRPr="006637F1" w14:paraId="54C792C5" w14:textId="77777777" w:rsidTr="00BA6B41">
        <w:trPr>
          <w:trHeight w:hRule="exact" w:val="321"/>
          <w:jc w:val="center"/>
        </w:trPr>
        <w:tc>
          <w:tcPr>
            <w:tcW w:w="729" w:type="pct"/>
            <w:vMerge/>
            <w:vAlign w:val="center"/>
          </w:tcPr>
          <w:p w14:paraId="220271D8" w14:textId="77777777" w:rsidR="00BA6B41" w:rsidRPr="006637F1" w:rsidRDefault="00BA6B41" w:rsidP="00BA6B41">
            <w:pPr>
              <w:spacing w:line="240" w:lineRule="auto"/>
              <w:jc w:val="center"/>
              <w:rPr>
                <w:rFonts w:cs="Times New Roman"/>
                <w:sz w:val="21"/>
                <w:szCs w:val="21"/>
                <w:u w:val="single"/>
              </w:rPr>
            </w:pPr>
          </w:p>
        </w:tc>
        <w:tc>
          <w:tcPr>
            <w:tcW w:w="749" w:type="pct"/>
            <w:vMerge/>
            <w:vAlign w:val="center"/>
          </w:tcPr>
          <w:p w14:paraId="52D62311" w14:textId="77777777" w:rsidR="00BA6B41" w:rsidRPr="006637F1" w:rsidRDefault="00BA6B41" w:rsidP="00BA6B41">
            <w:pPr>
              <w:spacing w:line="240" w:lineRule="auto"/>
              <w:jc w:val="center"/>
              <w:rPr>
                <w:rFonts w:cs="Times New Roman"/>
                <w:sz w:val="21"/>
                <w:szCs w:val="21"/>
                <w:u w:val="single"/>
              </w:rPr>
            </w:pPr>
          </w:p>
        </w:tc>
        <w:tc>
          <w:tcPr>
            <w:tcW w:w="831" w:type="pct"/>
            <w:vAlign w:val="center"/>
          </w:tcPr>
          <w:p w14:paraId="7C0C1478" w14:textId="77777777" w:rsidR="00BA6B41" w:rsidRPr="006637F1" w:rsidRDefault="00BA6B41" w:rsidP="00BA6B41">
            <w:pPr>
              <w:spacing w:line="240" w:lineRule="auto"/>
              <w:jc w:val="center"/>
              <w:rPr>
                <w:rFonts w:cs="Times New Roman"/>
                <w:sz w:val="21"/>
                <w:szCs w:val="21"/>
                <w:u w:val="single"/>
              </w:rPr>
            </w:pPr>
            <w:r w:rsidRPr="006637F1">
              <w:rPr>
                <w:rFonts w:cs="Times New Roman"/>
                <w:sz w:val="21"/>
                <w:szCs w:val="21"/>
                <w:u w:val="single"/>
              </w:rPr>
              <w:t>生活垃圾</w:t>
            </w:r>
          </w:p>
        </w:tc>
        <w:tc>
          <w:tcPr>
            <w:tcW w:w="832" w:type="pct"/>
            <w:vAlign w:val="center"/>
          </w:tcPr>
          <w:p w14:paraId="767A42DD"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4.6</w:t>
            </w:r>
          </w:p>
        </w:tc>
        <w:tc>
          <w:tcPr>
            <w:tcW w:w="1081" w:type="pct"/>
            <w:vAlign w:val="center"/>
          </w:tcPr>
          <w:p w14:paraId="4B64217A" w14:textId="77777777" w:rsidR="00BA6B41" w:rsidRPr="002F1D72" w:rsidRDefault="00BA6B41" w:rsidP="00796F55">
            <w:pPr>
              <w:spacing w:line="240" w:lineRule="auto"/>
              <w:jc w:val="center"/>
              <w:rPr>
                <w:rFonts w:cs="Times New Roman"/>
                <w:sz w:val="21"/>
                <w:szCs w:val="21"/>
              </w:rPr>
            </w:pPr>
            <w:r w:rsidRPr="002F1D72">
              <w:rPr>
                <w:rFonts w:cs="Times New Roman" w:hint="eastAsia"/>
                <w:sz w:val="21"/>
                <w:szCs w:val="21"/>
              </w:rPr>
              <w:t>9.125</w:t>
            </w:r>
          </w:p>
        </w:tc>
        <w:tc>
          <w:tcPr>
            <w:tcW w:w="778" w:type="pct"/>
            <w:vAlign w:val="center"/>
          </w:tcPr>
          <w:p w14:paraId="5B6535A3" w14:textId="77777777" w:rsidR="00BA6B41" w:rsidRPr="006637F1" w:rsidRDefault="00BA6B41" w:rsidP="00BA6B41">
            <w:pPr>
              <w:spacing w:line="240" w:lineRule="auto"/>
              <w:jc w:val="center"/>
              <w:rPr>
                <w:rFonts w:cs="Times New Roman"/>
                <w:sz w:val="21"/>
                <w:szCs w:val="21"/>
                <w:u w:val="single"/>
              </w:rPr>
            </w:pPr>
            <w:r>
              <w:rPr>
                <w:rFonts w:cs="Times New Roman" w:hint="eastAsia"/>
                <w:sz w:val="21"/>
                <w:szCs w:val="21"/>
                <w:u w:val="single"/>
              </w:rPr>
              <w:t>+4.525</w:t>
            </w:r>
          </w:p>
        </w:tc>
      </w:tr>
    </w:tbl>
    <w:p w14:paraId="07566045" w14:textId="77777777" w:rsidR="0078626B" w:rsidRPr="0078626B" w:rsidRDefault="0078626B">
      <w:pPr>
        <w:pStyle w:val="afffffa"/>
        <w:ind w:firstLine="480"/>
        <w:rPr>
          <w:color w:val="FF0000"/>
        </w:rPr>
      </w:pPr>
    </w:p>
    <w:p w14:paraId="17B7DC3C" w14:textId="77777777" w:rsidR="0078626B" w:rsidRDefault="0078626B" w:rsidP="0078626B"/>
    <w:p w14:paraId="0388A0E0" w14:textId="77777777" w:rsidR="006927D1" w:rsidRPr="0078626B" w:rsidRDefault="006927D1" w:rsidP="0078626B">
      <w:pPr>
        <w:sectPr w:rsidR="006927D1" w:rsidRPr="0078626B">
          <w:pgSz w:w="11906" w:h="16838"/>
          <w:pgMar w:top="1440" w:right="1800" w:bottom="1440" w:left="1800" w:header="851" w:footer="992" w:gutter="0"/>
          <w:cols w:space="425"/>
          <w:docGrid w:type="lines" w:linePitch="312"/>
        </w:sectPr>
      </w:pPr>
    </w:p>
    <w:p w14:paraId="2B9051E5" w14:textId="77777777" w:rsidR="006927D1" w:rsidRPr="002B7F7F" w:rsidRDefault="0078398C">
      <w:pPr>
        <w:keepNext/>
        <w:keepLines/>
        <w:outlineLvl w:val="0"/>
        <w:rPr>
          <w:rFonts w:cs="Times New Roman"/>
          <w:b/>
          <w:kern w:val="44"/>
          <w:sz w:val="32"/>
          <w:szCs w:val="20"/>
          <w:lang w:val="zh-CN"/>
        </w:rPr>
      </w:pPr>
      <w:bookmarkStart w:id="326" w:name="_Toc132386191"/>
      <w:r w:rsidRPr="002B7F7F">
        <w:rPr>
          <w:rFonts w:cs="Times New Roman"/>
          <w:b/>
          <w:kern w:val="44"/>
          <w:sz w:val="32"/>
          <w:szCs w:val="20"/>
          <w:lang w:val="zh-CN"/>
        </w:rPr>
        <w:lastRenderedPageBreak/>
        <w:t>4</w:t>
      </w:r>
      <w:bookmarkStart w:id="327" w:name="_Toc289344557"/>
      <w:r w:rsidRPr="002B7F7F">
        <w:rPr>
          <w:rFonts w:cs="Times New Roman"/>
          <w:b/>
          <w:kern w:val="44"/>
          <w:sz w:val="32"/>
          <w:szCs w:val="20"/>
          <w:lang w:val="zh-CN"/>
        </w:rPr>
        <w:t xml:space="preserve"> </w:t>
      </w:r>
      <w:r w:rsidRPr="002B7F7F">
        <w:rPr>
          <w:rFonts w:cs="Times New Roman" w:hint="eastAsia"/>
          <w:b/>
          <w:kern w:val="44"/>
          <w:sz w:val="32"/>
          <w:szCs w:val="20"/>
          <w:lang w:val="zh-CN"/>
        </w:rPr>
        <w:t>环境现状调查与评价</w:t>
      </w:r>
      <w:bookmarkEnd w:id="326"/>
    </w:p>
    <w:p w14:paraId="5AA29196" w14:textId="77777777" w:rsidR="006927D1" w:rsidRPr="002B7F7F" w:rsidRDefault="0078398C">
      <w:pPr>
        <w:outlineLvl w:val="1"/>
        <w:rPr>
          <w:rFonts w:cs="Times New Roman"/>
          <w:b/>
          <w:kern w:val="2"/>
          <w:sz w:val="28"/>
        </w:rPr>
      </w:pPr>
      <w:bookmarkStart w:id="328" w:name="_Toc468689156"/>
      <w:bookmarkStart w:id="329" w:name="_Toc30634"/>
      <w:bookmarkStart w:id="330" w:name="_Toc15101"/>
      <w:bookmarkStart w:id="331" w:name="_Toc1330"/>
      <w:bookmarkStart w:id="332" w:name="_Toc29059"/>
      <w:bookmarkStart w:id="333" w:name="_Toc25162"/>
      <w:bookmarkStart w:id="334" w:name="_Toc31347"/>
      <w:bookmarkStart w:id="335" w:name="_Toc489916025"/>
      <w:bookmarkStart w:id="336" w:name="_Toc1883"/>
      <w:bookmarkStart w:id="337" w:name="_Toc25938"/>
      <w:bookmarkStart w:id="338" w:name="_Toc30476"/>
      <w:bookmarkStart w:id="339" w:name="_Toc29923"/>
      <w:bookmarkStart w:id="340" w:name="_Toc132386192"/>
      <w:bookmarkEnd w:id="327"/>
      <w:r w:rsidRPr="002B7F7F">
        <w:rPr>
          <w:rFonts w:cs="Times New Roman"/>
          <w:b/>
          <w:kern w:val="2"/>
          <w:sz w:val="28"/>
        </w:rPr>
        <w:t>4.1</w:t>
      </w:r>
      <w:bookmarkEnd w:id="328"/>
      <w:r w:rsidRPr="002B7F7F">
        <w:rPr>
          <w:rFonts w:cs="Times New Roman" w:hint="eastAsia"/>
          <w:b/>
          <w:kern w:val="2"/>
          <w:sz w:val="28"/>
        </w:rPr>
        <w:t xml:space="preserve"> </w:t>
      </w:r>
      <w:r w:rsidRPr="002B7F7F">
        <w:rPr>
          <w:rFonts w:cs="Times New Roman" w:hint="eastAsia"/>
          <w:b/>
          <w:kern w:val="2"/>
          <w:sz w:val="28"/>
        </w:rPr>
        <w:t>自然环境调查与评价</w:t>
      </w:r>
      <w:bookmarkEnd w:id="329"/>
      <w:bookmarkEnd w:id="330"/>
      <w:bookmarkEnd w:id="331"/>
      <w:bookmarkEnd w:id="332"/>
      <w:bookmarkEnd w:id="333"/>
      <w:bookmarkEnd w:id="334"/>
      <w:bookmarkEnd w:id="335"/>
      <w:bookmarkEnd w:id="336"/>
      <w:bookmarkEnd w:id="337"/>
      <w:bookmarkEnd w:id="338"/>
      <w:bookmarkEnd w:id="339"/>
      <w:bookmarkEnd w:id="340"/>
    </w:p>
    <w:p w14:paraId="29B807B4" w14:textId="77777777" w:rsidR="006927D1" w:rsidRPr="002B7F7F" w:rsidRDefault="0078398C">
      <w:pPr>
        <w:keepNext/>
        <w:keepLines/>
        <w:outlineLvl w:val="2"/>
        <w:rPr>
          <w:rFonts w:cs="Times New Roman"/>
          <w:b/>
          <w:kern w:val="2"/>
        </w:rPr>
      </w:pPr>
      <w:bookmarkStart w:id="341" w:name="_Toc468689157"/>
      <w:r w:rsidRPr="002B7F7F">
        <w:rPr>
          <w:rFonts w:cs="Times New Roman"/>
          <w:b/>
          <w:kern w:val="2"/>
        </w:rPr>
        <w:t>4.1.1</w:t>
      </w:r>
      <w:r w:rsidRPr="002B7F7F">
        <w:rPr>
          <w:rFonts w:cs="Times New Roman"/>
          <w:b/>
          <w:kern w:val="2"/>
        </w:rPr>
        <w:t>地理位置</w:t>
      </w:r>
      <w:bookmarkEnd w:id="341"/>
    </w:p>
    <w:p w14:paraId="140C4090" w14:textId="77777777" w:rsidR="006927D1" w:rsidRPr="002B7F7F" w:rsidRDefault="0078398C">
      <w:pPr>
        <w:snapToGrid w:val="0"/>
        <w:ind w:firstLine="480"/>
        <w:rPr>
          <w:rFonts w:eastAsia="楷体_GB2312"/>
          <w:kern w:val="1"/>
        </w:rPr>
      </w:pPr>
      <w:r w:rsidRPr="002B7F7F">
        <w:rPr>
          <w:kern w:val="1"/>
        </w:rPr>
        <w:t>常德市位于湖南省西北部，沅江下游和澧水中下游，介于东经</w:t>
      </w:r>
      <w:r w:rsidRPr="002B7F7F">
        <w:rPr>
          <w:rFonts w:eastAsia="Times New Roman"/>
          <w:kern w:val="1"/>
        </w:rPr>
        <w:t xml:space="preserve"> </w:t>
      </w:r>
      <w:r w:rsidRPr="002B7F7F">
        <w:rPr>
          <w:kern w:val="1"/>
        </w:rPr>
        <w:t>110°29′</w:t>
      </w:r>
      <w:r w:rsidRPr="002B7F7F">
        <w:rPr>
          <w:kern w:val="1"/>
        </w:rPr>
        <w:t>～</w:t>
      </w:r>
      <w:r w:rsidRPr="002B7F7F">
        <w:rPr>
          <w:rFonts w:eastAsia="Times New Roman"/>
          <w:kern w:val="1"/>
        </w:rPr>
        <w:t xml:space="preserve"> </w:t>
      </w:r>
      <w:r w:rsidRPr="002B7F7F">
        <w:rPr>
          <w:kern w:val="1"/>
        </w:rPr>
        <w:t>112°18′</w:t>
      </w:r>
      <w:r w:rsidRPr="002B7F7F">
        <w:rPr>
          <w:kern w:val="1"/>
        </w:rPr>
        <w:t>，北纬</w:t>
      </w:r>
      <w:r w:rsidRPr="002B7F7F">
        <w:rPr>
          <w:rFonts w:eastAsia="Times New Roman"/>
          <w:kern w:val="1"/>
        </w:rPr>
        <w:t xml:space="preserve"> </w:t>
      </w:r>
      <w:r w:rsidRPr="002B7F7F">
        <w:rPr>
          <w:kern w:val="1"/>
        </w:rPr>
        <w:t>28°24′</w:t>
      </w:r>
      <w:r w:rsidRPr="002B7F7F">
        <w:rPr>
          <w:kern w:val="1"/>
        </w:rPr>
        <w:t>～</w:t>
      </w:r>
      <w:r w:rsidRPr="002B7F7F">
        <w:rPr>
          <w:kern w:val="1"/>
        </w:rPr>
        <w:t>30°07′</w:t>
      </w:r>
      <w:r w:rsidRPr="002B7F7F">
        <w:rPr>
          <w:kern w:val="1"/>
        </w:rPr>
        <w:t>，北与湖北省恩施、宜昌、荆州三地区接壤，西与张家界市相邻，南、东与益阳地区毗连，</w:t>
      </w:r>
      <w:r w:rsidRPr="002B7F7F">
        <w:rPr>
          <w:kern w:val="1"/>
        </w:rPr>
        <w:t>319</w:t>
      </w:r>
      <w:r w:rsidRPr="002B7F7F">
        <w:rPr>
          <w:kern w:val="1"/>
        </w:rPr>
        <w:t>、</w:t>
      </w:r>
      <w:r w:rsidRPr="002B7F7F">
        <w:rPr>
          <w:kern w:val="1"/>
        </w:rPr>
        <w:t xml:space="preserve">207 </w:t>
      </w:r>
      <w:r w:rsidRPr="002B7F7F">
        <w:rPr>
          <w:kern w:val="1"/>
        </w:rPr>
        <w:t>两条国道线横贯全市，长（沙）常（德</w:t>
      </w:r>
      <w:r w:rsidRPr="002B7F7F">
        <w:rPr>
          <w:rFonts w:eastAsia="Times New Roman"/>
          <w:kern w:val="1"/>
        </w:rPr>
        <w:t xml:space="preserve"> </w:t>
      </w:r>
      <w:r w:rsidRPr="002B7F7F">
        <w:rPr>
          <w:kern w:val="1"/>
        </w:rPr>
        <w:t>）高速公路、常（德）</w:t>
      </w:r>
      <w:r w:rsidRPr="002B7F7F">
        <w:rPr>
          <w:kern w:val="1"/>
        </w:rPr>
        <w:t xml:space="preserve">- </w:t>
      </w:r>
      <w:r w:rsidRPr="002B7F7F">
        <w:rPr>
          <w:kern w:val="1"/>
        </w:rPr>
        <w:t>张（家界）高速公路、常（德）</w:t>
      </w:r>
      <w:r w:rsidRPr="002B7F7F">
        <w:rPr>
          <w:kern w:val="1"/>
        </w:rPr>
        <w:t>-</w:t>
      </w:r>
      <w:r w:rsidRPr="002B7F7F">
        <w:rPr>
          <w:kern w:val="1"/>
        </w:rPr>
        <w:t>吉（首）和湘北公路干线穿过市区，澧水、沅江流域航道沟通常德与长江沿岸城市之间的联系，沅江航道现通行</w:t>
      </w:r>
      <w:r w:rsidRPr="002B7F7F">
        <w:rPr>
          <w:kern w:val="1"/>
        </w:rPr>
        <w:t>500</w:t>
      </w:r>
      <w:r w:rsidRPr="002B7F7F">
        <w:rPr>
          <w:kern w:val="1"/>
        </w:rPr>
        <w:t>吨级的船舶，为三级航道标准。境内有枝柳、石长两条铁路，其中石长铁路贯穿常德市七个区县，沟通京广、枝柳两大交通动脉。常德二级机场已开通常德至广州、深圳、北京、海口、上海、昆明、重庆等地航班。</w:t>
      </w:r>
    </w:p>
    <w:p w14:paraId="35158252" w14:textId="77777777" w:rsidR="006927D1" w:rsidRPr="002B7F7F" w:rsidRDefault="002B7F7F" w:rsidP="002B7F7F">
      <w:pPr>
        <w:ind w:firstLineChars="200" w:firstLine="480"/>
      </w:pPr>
      <w:r w:rsidRPr="002B7F7F">
        <w:rPr>
          <w:rFonts w:cs="Times New Roman" w:hint="eastAsia"/>
          <w:kern w:val="2"/>
        </w:rPr>
        <w:t>西湖管理区位于湖南省北部，隶属于湖南省常德市，洞庭湖西部、汉寿县西湖大垸北隅，沅澧两水尾闾，位于东经</w:t>
      </w:r>
      <w:r w:rsidRPr="002B7F7F">
        <w:rPr>
          <w:rFonts w:cs="Times New Roman"/>
          <w:kern w:val="2"/>
        </w:rPr>
        <w:t>112</w:t>
      </w:r>
      <w:r w:rsidRPr="002B7F7F">
        <w:rPr>
          <w:rFonts w:cs="Times New Roman" w:hint="eastAsia"/>
          <w:kern w:val="2"/>
        </w:rPr>
        <w:t>°</w:t>
      </w:r>
      <w:r w:rsidRPr="002B7F7F">
        <w:rPr>
          <w:rFonts w:cs="Times New Roman"/>
          <w:kern w:val="2"/>
        </w:rPr>
        <w:t>02</w:t>
      </w:r>
      <w:r w:rsidRPr="002B7F7F">
        <w:rPr>
          <w:rFonts w:cs="Times New Roman" w:hint="eastAsia"/>
          <w:kern w:val="2"/>
        </w:rPr>
        <w:t>′～</w:t>
      </w:r>
      <w:r w:rsidRPr="002B7F7F">
        <w:rPr>
          <w:rFonts w:cs="Times New Roman"/>
          <w:kern w:val="2"/>
        </w:rPr>
        <w:t>112</w:t>
      </w:r>
      <w:r w:rsidRPr="002B7F7F">
        <w:rPr>
          <w:rFonts w:cs="Times New Roman" w:hint="eastAsia"/>
          <w:kern w:val="2"/>
        </w:rPr>
        <w:t>°</w:t>
      </w:r>
      <w:r w:rsidRPr="002B7F7F">
        <w:rPr>
          <w:rFonts w:cs="Times New Roman"/>
          <w:kern w:val="2"/>
        </w:rPr>
        <w:t>12</w:t>
      </w:r>
      <w:r w:rsidRPr="002B7F7F">
        <w:rPr>
          <w:rFonts w:cs="Times New Roman" w:hint="eastAsia"/>
          <w:kern w:val="2"/>
        </w:rPr>
        <w:t>′，北纬</w:t>
      </w:r>
      <w:r w:rsidRPr="002B7F7F">
        <w:rPr>
          <w:rFonts w:cs="Times New Roman"/>
          <w:kern w:val="2"/>
        </w:rPr>
        <w:t>29</w:t>
      </w:r>
      <w:r w:rsidRPr="002B7F7F">
        <w:rPr>
          <w:rFonts w:cs="Times New Roman" w:hint="eastAsia"/>
          <w:kern w:val="2"/>
        </w:rPr>
        <w:t>°</w:t>
      </w:r>
      <w:r w:rsidRPr="002B7F7F">
        <w:rPr>
          <w:rFonts w:cs="Times New Roman"/>
          <w:kern w:val="2"/>
        </w:rPr>
        <w:t>02</w:t>
      </w:r>
      <w:r w:rsidRPr="002B7F7F">
        <w:rPr>
          <w:rFonts w:cs="Times New Roman" w:hint="eastAsia"/>
          <w:kern w:val="2"/>
        </w:rPr>
        <w:t>′～</w:t>
      </w:r>
      <w:r w:rsidRPr="002B7F7F">
        <w:rPr>
          <w:rFonts w:cs="Times New Roman"/>
          <w:kern w:val="2"/>
        </w:rPr>
        <w:t>29</w:t>
      </w:r>
      <w:r w:rsidRPr="002B7F7F">
        <w:rPr>
          <w:rFonts w:cs="Times New Roman" w:hint="eastAsia"/>
          <w:kern w:val="2"/>
        </w:rPr>
        <w:t>°</w:t>
      </w:r>
      <w:r w:rsidRPr="002B7F7F">
        <w:rPr>
          <w:rFonts w:cs="Times New Roman"/>
          <w:kern w:val="2"/>
        </w:rPr>
        <w:t>08</w:t>
      </w:r>
      <w:r w:rsidRPr="002B7F7F">
        <w:rPr>
          <w:rFonts w:cs="Times New Roman" w:hint="eastAsia"/>
          <w:kern w:val="2"/>
        </w:rPr>
        <w:t>′之间，平均海拔高程约为</w:t>
      </w:r>
      <w:r w:rsidRPr="002B7F7F">
        <w:rPr>
          <w:rFonts w:cs="Times New Roman"/>
          <w:kern w:val="2"/>
        </w:rPr>
        <w:t>31.0m</w:t>
      </w:r>
      <w:r w:rsidRPr="002B7F7F">
        <w:rPr>
          <w:rFonts w:cs="Times New Roman" w:hint="eastAsia"/>
          <w:kern w:val="2"/>
        </w:rPr>
        <w:t>。东隔澧水洪道与安乡、南县相望，西接汉寿县罐头嘴镇，南邻酉港河，北抵鼎城区黄珠洲乡。距常德市市区</w:t>
      </w:r>
      <w:r w:rsidRPr="002B7F7F">
        <w:rPr>
          <w:rFonts w:cs="Times New Roman"/>
          <w:kern w:val="2"/>
        </w:rPr>
        <w:t>65km</w:t>
      </w:r>
      <w:r w:rsidRPr="002B7F7F">
        <w:rPr>
          <w:rFonts w:cs="Times New Roman"/>
          <w:kern w:val="2"/>
        </w:rPr>
        <w:t>，</w:t>
      </w:r>
      <w:r w:rsidRPr="002B7F7F">
        <w:rPr>
          <w:rFonts w:cs="Times New Roman" w:hint="eastAsia"/>
          <w:kern w:val="2"/>
        </w:rPr>
        <w:t>距汉寿城关镇</w:t>
      </w:r>
      <w:r w:rsidRPr="002B7F7F">
        <w:rPr>
          <w:rFonts w:cs="Times New Roman"/>
          <w:kern w:val="2"/>
        </w:rPr>
        <w:t>26km</w:t>
      </w:r>
      <w:r w:rsidRPr="002B7F7F">
        <w:rPr>
          <w:rFonts w:cs="Times New Roman" w:hint="eastAsia"/>
          <w:kern w:val="2"/>
        </w:rPr>
        <w:t>，至安乡城关镇</w:t>
      </w:r>
      <w:r w:rsidRPr="002B7F7F">
        <w:rPr>
          <w:rFonts w:cs="Times New Roman"/>
          <w:kern w:val="2"/>
        </w:rPr>
        <w:t>35km</w:t>
      </w:r>
      <w:r w:rsidRPr="002B7F7F">
        <w:rPr>
          <w:rFonts w:cs="Times New Roman" w:hint="eastAsia"/>
          <w:kern w:val="2"/>
        </w:rPr>
        <w:t>。</w:t>
      </w:r>
    </w:p>
    <w:p w14:paraId="15354B80" w14:textId="77777777" w:rsidR="006927D1" w:rsidRPr="002B7F7F" w:rsidRDefault="0078398C">
      <w:pPr>
        <w:ind w:firstLineChars="200" w:firstLine="480"/>
        <w:rPr>
          <w:rFonts w:cs="Times New Roman"/>
        </w:rPr>
      </w:pPr>
      <w:r w:rsidRPr="002B7F7F">
        <w:rPr>
          <w:rFonts w:cs="Times New Roman" w:hint="eastAsia"/>
        </w:rPr>
        <w:t>本项目位于</w:t>
      </w:r>
      <w:r w:rsidR="002B7F7F" w:rsidRPr="002B7F7F">
        <w:rPr>
          <w:rFonts w:cs="Times New Roman" w:hint="eastAsia"/>
          <w:bCs/>
        </w:rPr>
        <w:t>常德市西湖管理区西洲乡永安村</w:t>
      </w:r>
      <w:r w:rsidRPr="002B7F7F">
        <w:rPr>
          <w:rFonts w:cs="Times New Roman" w:hint="eastAsia"/>
        </w:rPr>
        <w:t>，项目工程建设地中心地理坐标：东经</w:t>
      </w:r>
      <w:r w:rsidRPr="002B7F7F">
        <w:rPr>
          <w:rFonts w:cs="Times New Roman" w:hint="eastAsia"/>
        </w:rPr>
        <w:t>11</w:t>
      </w:r>
      <w:r w:rsidR="002B7F7F" w:rsidRPr="002B7F7F">
        <w:rPr>
          <w:rFonts w:cs="Times New Roman" w:hint="eastAsia"/>
        </w:rPr>
        <w:t>2.037964</w:t>
      </w:r>
      <w:r w:rsidRPr="002B7F7F">
        <w:rPr>
          <w:rFonts w:cs="Times New Roman" w:hint="eastAsia"/>
        </w:rPr>
        <w:t>，北纬</w:t>
      </w:r>
      <w:r w:rsidRPr="002B7F7F">
        <w:rPr>
          <w:rFonts w:cs="Times New Roman" w:hint="eastAsia"/>
        </w:rPr>
        <w:t>29.</w:t>
      </w:r>
      <w:r w:rsidR="002B7F7F" w:rsidRPr="002B7F7F">
        <w:rPr>
          <w:rFonts w:cs="Times New Roman" w:hint="eastAsia"/>
        </w:rPr>
        <w:t>056597</w:t>
      </w:r>
      <w:r w:rsidRPr="002B7F7F">
        <w:rPr>
          <w:rFonts w:cs="Times New Roman" w:hint="eastAsia"/>
        </w:rPr>
        <w:t>，详见附图</w:t>
      </w:r>
      <w:r w:rsidRPr="002B7F7F">
        <w:rPr>
          <w:rFonts w:cs="Times New Roman"/>
        </w:rPr>
        <w:t>1</w:t>
      </w:r>
      <w:r w:rsidRPr="002B7F7F">
        <w:rPr>
          <w:rFonts w:cs="Times New Roman" w:hint="eastAsia"/>
        </w:rPr>
        <w:t>。</w:t>
      </w:r>
    </w:p>
    <w:p w14:paraId="389E1A75" w14:textId="77777777" w:rsidR="006927D1" w:rsidRPr="002B7F7F" w:rsidRDefault="0078398C">
      <w:pPr>
        <w:keepNext/>
        <w:keepLines/>
        <w:outlineLvl w:val="2"/>
        <w:rPr>
          <w:rFonts w:cs="Times New Roman"/>
          <w:b/>
          <w:kern w:val="2"/>
        </w:rPr>
      </w:pPr>
      <w:r w:rsidRPr="002B7F7F">
        <w:rPr>
          <w:rFonts w:cs="Times New Roman"/>
          <w:b/>
          <w:kern w:val="2"/>
        </w:rPr>
        <w:t>4.1.2</w:t>
      </w:r>
      <w:r w:rsidRPr="002B7F7F">
        <w:rPr>
          <w:rFonts w:cs="Times New Roman" w:hint="eastAsia"/>
          <w:b/>
          <w:kern w:val="2"/>
        </w:rPr>
        <w:t>地形、地貌</w:t>
      </w:r>
      <w:r w:rsidR="002B7F7F">
        <w:rPr>
          <w:rFonts w:cs="Times New Roman" w:hint="eastAsia"/>
          <w:b/>
          <w:kern w:val="2"/>
        </w:rPr>
        <w:t>、地质</w:t>
      </w:r>
    </w:p>
    <w:p w14:paraId="2469D3BF" w14:textId="77777777" w:rsidR="002B7F7F" w:rsidRPr="002B7F7F" w:rsidRDefault="002B7F7F" w:rsidP="002B7F7F">
      <w:pPr>
        <w:widowControl w:val="0"/>
        <w:ind w:firstLineChars="200" w:firstLine="480"/>
        <w:rPr>
          <w:rFonts w:cs="Times New Roman"/>
          <w:kern w:val="2"/>
        </w:rPr>
      </w:pPr>
      <w:r w:rsidRPr="002B7F7F">
        <w:rPr>
          <w:rFonts w:cs="Times New Roman" w:hint="eastAsia"/>
          <w:kern w:val="2"/>
        </w:rPr>
        <w:t>西湖管理区地形似葫芦，蒂生于东，腹落于西，东西全长</w:t>
      </w:r>
      <w:r w:rsidRPr="002B7F7F">
        <w:rPr>
          <w:rFonts w:cs="Times New Roman" w:hint="eastAsia"/>
          <w:kern w:val="2"/>
        </w:rPr>
        <w:t>15</w:t>
      </w:r>
      <w:r w:rsidRPr="002B7F7F">
        <w:rPr>
          <w:rFonts w:cs="Times New Roman" w:hint="eastAsia"/>
          <w:kern w:val="2"/>
        </w:rPr>
        <w:t>公里，南北最宽</w:t>
      </w:r>
      <w:r w:rsidRPr="002B7F7F">
        <w:rPr>
          <w:rFonts w:cs="Times New Roman" w:hint="eastAsia"/>
          <w:kern w:val="2"/>
        </w:rPr>
        <w:t xml:space="preserve">8 </w:t>
      </w:r>
      <w:r w:rsidRPr="002B7F7F">
        <w:rPr>
          <w:rFonts w:cs="Times New Roman" w:hint="eastAsia"/>
          <w:kern w:val="2"/>
        </w:rPr>
        <w:t>公里（南屏电排至月亮洲），最窄</w:t>
      </w:r>
      <w:r w:rsidRPr="002B7F7F">
        <w:rPr>
          <w:rFonts w:cs="Times New Roman" w:hint="eastAsia"/>
          <w:kern w:val="2"/>
        </w:rPr>
        <w:t>2.5</w:t>
      </w:r>
      <w:r w:rsidRPr="002B7F7F">
        <w:rPr>
          <w:rFonts w:cs="Times New Roman" w:hint="eastAsia"/>
          <w:kern w:val="2"/>
        </w:rPr>
        <w:t>公里（鼎港至六合洲），周围全长</w:t>
      </w:r>
      <w:r w:rsidRPr="002B7F7F">
        <w:rPr>
          <w:rFonts w:cs="Times New Roman" w:hint="eastAsia"/>
          <w:kern w:val="2"/>
        </w:rPr>
        <w:t>43.5</w:t>
      </w:r>
      <w:r w:rsidRPr="002B7F7F">
        <w:rPr>
          <w:rFonts w:cs="Times New Roman" w:hint="eastAsia"/>
          <w:kern w:val="2"/>
        </w:rPr>
        <w:t>公里。地势由西北向东南倾斜，腹有新港河横贯南北，将全区分为东、西两部分。</w:t>
      </w:r>
    </w:p>
    <w:p w14:paraId="0AED06AE" w14:textId="77777777" w:rsidR="002B7F7F" w:rsidRPr="002B7F7F" w:rsidRDefault="002B7F7F" w:rsidP="002B7F7F">
      <w:pPr>
        <w:widowControl w:val="0"/>
        <w:ind w:firstLineChars="200" w:firstLine="480"/>
        <w:rPr>
          <w:rFonts w:cs="Times New Roman"/>
          <w:kern w:val="2"/>
        </w:rPr>
      </w:pPr>
      <w:r w:rsidRPr="002B7F7F">
        <w:rPr>
          <w:rFonts w:cs="Times New Roman" w:hint="eastAsia"/>
          <w:kern w:val="2"/>
        </w:rPr>
        <w:t>西部：北面月亮洲最高，海拔高程</w:t>
      </w:r>
      <w:r w:rsidRPr="002B7F7F">
        <w:rPr>
          <w:rFonts w:cs="Times New Roman"/>
          <w:kern w:val="2"/>
        </w:rPr>
        <w:t>33.87</w:t>
      </w:r>
      <w:r w:rsidRPr="002B7F7F">
        <w:rPr>
          <w:rFonts w:cs="Times New Roman" w:hint="eastAsia"/>
          <w:kern w:val="2"/>
        </w:rPr>
        <w:t>米</w:t>
      </w:r>
      <w:r w:rsidRPr="002B7F7F">
        <w:rPr>
          <w:rFonts w:cs="Times New Roman"/>
          <w:kern w:val="2"/>
        </w:rPr>
        <w:t>（</w:t>
      </w:r>
      <w:r w:rsidRPr="002B7F7F">
        <w:rPr>
          <w:rFonts w:cs="Times New Roman" w:hint="eastAsia"/>
          <w:kern w:val="2"/>
        </w:rPr>
        <w:t>黄海高程，下同</w:t>
      </w:r>
      <w:r w:rsidRPr="002B7F7F">
        <w:rPr>
          <w:rFonts w:cs="Times New Roman"/>
          <w:kern w:val="2"/>
        </w:rPr>
        <w:t>）</w:t>
      </w:r>
      <w:r w:rsidRPr="002B7F7F">
        <w:rPr>
          <w:rFonts w:cs="Times New Roman" w:hint="eastAsia"/>
          <w:kern w:val="2"/>
        </w:rPr>
        <w:t>，黄泥湖、黑鱼港一带，由</w:t>
      </w:r>
      <w:r w:rsidRPr="002B7F7F">
        <w:rPr>
          <w:rFonts w:cs="Times New Roman"/>
          <w:kern w:val="2"/>
        </w:rPr>
        <w:t>32</w:t>
      </w:r>
      <w:r w:rsidRPr="002B7F7F">
        <w:rPr>
          <w:rFonts w:cs="Times New Roman" w:hint="eastAsia"/>
          <w:kern w:val="2"/>
        </w:rPr>
        <w:t>～</w:t>
      </w:r>
      <w:r w:rsidRPr="002B7F7F">
        <w:rPr>
          <w:rFonts w:cs="Times New Roman"/>
          <w:kern w:val="2"/>
        </w:rPr>
        <w:t>28</w:t>
      </w:r>
      <w:r w:rsidRPr="002B7F7F">
        <w:rPr>
          <w:rFonts w:cs="Times New Roman" w:hint="eastAsia"/>
          <w:kern w:val="2"/>
        </w:rPr>
        <w:t>米向东南倾斜</w:t>
      </w:r>
      <w:r w:rsidRPr="002B7F7F">
        <w:rPr>
          <w:rFonts w:cs="Times New Roman"/>
          <w:kern w:val="2"/>
        </w:rPr>
        <w:t>;</w:t>
      </w:r>
      <w:r w:rsidRPr="002B7F7F">
        <w:rPr>
          <w:rFonts w:cs="Times New Roman" w:hint="eastAsia"/>
          <w:kern w:val="2"/>
        </w:rPr>
        <w:t>西南柳浪、南屏一带，由</w:t>
      </w:r>
      <w:r w:rsidRPr="002B7F7F">
        <w:rPr>
          <w:rFonts w:cs="Times New Roman"/>
          <w:kern w:val="2"/>
        </w:rPr>
        <w:t>30.2</w:t>
      </w:r>
      <w:r w:rsidRPr="002B7F7F">
        <w:rPr>
          <w:rFonts w:cs="Times New Roman" w:hint="eastAsia"/>
          <w:kern w:val="2"/>
        </w:rPr>
        <w:t>～</w:t>
      </w:r>
      <w:r w:rsidRPr="002B7F7F">
        <w:rPr>
          <w:rFonts w:cs="Times New Roman"/>
          <w:kern w:val="2"/>
        </w:rPr>
        <w:t>27.2</w:t>
      </w:r>
      <w:r w:rsidRPr="002B7F7F">
        <w:rPr>
          <w:rFonts w:cs="Times New Roman" w:hint="eastAsia"/>
          <w:kern w:val="2"/>
        </w:rPr>
        <w:t>米向北倾斜</w:t>
      </w:r>
      <w:r w:rsidRPr="002B7F7F">
        <w:rPr>
          <w:rFonts w:cs="Times New Roman"/>
          <w:kern w:val="2"/>
        </w:rPr>
        <w:t>；</w:t>
      </w:r>
      <w:r w:rsidRPr="002B7F7F">
        <w:rPr>
          <w:rFonts w:cs="Times New Roman" w:hint="eastAsia"/>
          <w:kern w:val="2"/>
        </w:rPr>
        <w:t>中心地带的西湖、十字闸、大西湖渔场一带最低</w:t>
      </w:r>
      <w:r w:rsidRPr="002B7F7F">
        <w:rPr>
          <w:rFonts w:cs="Times New Roman"/>
          <w:kern w:val="2"/>
        </w:rPr>
        <w:t>27</w:t>
      </w:r>
      <w:r w:rsidRPr="002B7F7F">
        <w:rPr>
          <w:rFonts w:cs="Times New Roman" w:hint="eastAsia"/>
          <w:kern w:val="2"/>
        </w:rPr>
        <w:t>～</w:t>
      </w:r>
      <w:r w:rsidRPr="002B7F7F">
        <w:rPr>
          <w:rFonts w:cs="Times New Roman"/>
          <w:kern w:val="2"/>
        </w:rPr>
        <w:t>30</w:t>
      </w:r>
      <w:r w:rsidRPr="002B7F7F">
        <w:rPr>
          <w:rFonts w:cs="Times New Roman" w:hint="eastAsia"/>
          <w:kern w:val="2"/>
        </w:rPr>
        <w:t>米。整个西部呈盆形地势。</w:t>
      </w:r>
    </w:p>
    <w:p w14:paraId="4225EED8" w14:textId="77777777" w:rsidR="002B7F7F" w:rsidRPr="002B7F7F" w:rsidRDefault="002B7F7F" w:rsidP="002B7F7F">
      <w:pPr>
        <w:widowControl w:val="0"/>
        <w:ind w:firstLineChars="200" w:firstLine="480"/>
        <w:rPr>
          <w:rFonts w:cs="Times New Roman"/>
          <w:kern w:val="2"/>
        </w:rPr>
      </w:pPr>
      <w:r w:rsidRPr="002B7F7F">
        <w:rPr>
          <w:rFonts w:cs="Times New Roman" w:hint="eastAsia"/>
          <w:kern w:val="2"/>
        </w:rPr>
        <w:t>东部：较西部地势平坦，但其中浪耙湖一线稍低，海拔高程为</w:t>
      </w:r>
      <w:r w:rsidRPr="002B7F7F">
        <w:rPr>
          <w:rFonts w:cs="Times New Roman"/>
          <w:kern w:val="2"/>
        </w:rPr>
        <w:t>27.5</w:t>
      </w:r>
      <w:r w:rsidRPr="002B7F7F">
        <w:rPr>
          <w:rFonts w:cs="Times New Roman" w:hint="eastAsia"/>
          <w:kern w:val="2"/>
        </w:rPr>
        <w:t>～</w:t>
      </w:r>
      <w:r w:rsidRPr="002B7F7F">
        <w:rPr>
          <w:rFonts w:cs="Times New Roman"/>
          <w:kern w:val="2"/>
        </w:rPr>
        <w:t>28.3</w:t>
      </w:r>
      <w:r w:rsidRPr="002B7F7F">
        <w:rPr>
          <w:rFonts w:cs="Times New Roman" w:hint="eastAsia"/>
          <w:kern w:val="2"/>
        </w:rPr>
        <w:t>米，浪耙湖以北一带为</w:t>
      </w:r>
      <w:r w:rsidRPr="002B7F7F">
        <w:rPr>
          <w:rFonts w:cs="Times New Roman"/>
          <w:kern w:val="2"/>
        </w:rPr>
        <w:t>29.0</w:t>
      </w:r>
      <w:r w:rsidRPr="002B7F7F">
        <w:rPr>
          <w:rFonts w:cs="Times New Roman" w:hint="eastAsia"/>
          <w:kern w:val="2"/>
        </w:rPr>
        <w:t>～</w:t>
      </w:r>
      <w:r w:rsidRPr="002B7F7F">
        <w:rPr>
          <w:rFonts w:cs="Times New Roman"/>
          <w:kern w:val="2"/>
        </w:rPr>
        <w:t>30.7</w:t>
      </w:r>
      <w:r w:rsidRPr="002B7F7F">
        <w:rPr>
          <w:rFonts w:cs="Times New Roman" w:hint="eastAsia"/>
          <w:kern w:val="2"/>
        </w:rPr>
        <w:t>米，以南一带为</w:t>
      </w:r>
      <w:r w:rsidRPr="002B7F7F">
        <w:rPr>
          <w:rFonts w:cs="Times New Roman"/>
          <w:kern w:val="2"/>
        </w:rPr>
        <w:t>28.5</w:t>
      </w:r>
      <w:r w:rsidRPr="002B7F7F">
        <w:rPr>
          <w:rFonts w:cs="Times New Roman" w:hint="eastAsia"/>
          <w:kern w:val="2"/>
        </w:rPr>
        <w:t>～</w:t>
      </w:r>
      <w:r w:rsidRPr="002B7F7F">
        <w:rPr>
          <w:rFonts w:cs="Times New Roman"/>
          <w:kern w:val="2"/>
        </w:rPr>
        <w:t>30.9</w:t>
      </w:r>
      <w:r w:rsidRPr="002B7F7F">
        <w:rPr>
          <w:rFonts w:cs="Times New Roman" w:hint="eastAsia"/>
          <w:kern w:val="2"/>
        </w:rPr>
        <w:t>米，整个东部呈狭</w:t>
      </w:r>
      <w:r w:rsidRPr="002B7F7F">
        <w:rPr>
          <w:rFonts w:cs="Times New Roman" w:hint="eastAsia"/>
          <w:kern w:val="2"/>
        </w:rPr>
        <w:lastRenderedPageBreak/>
        <w:t>长、河谷地势。</w:t>
      </w:r>
    </w:p>
    <w:p w14:paraId="44489FB2" w14:textId="77777777" w:rsidR="002B7F7F" w:rsidRDefault="002B7F7F" w:rsidP="002B7F7F">
      <w:pPr>
        <w:adjustRightInd w:val="0"/>
        <w:snapToGrid w:val="0"/>
        <w:ind w:firstLineChars="200" w:firstLine="480"/>
        <w:rPr>
          <w:rFonts w:cs="Times New Roman"/>
          <w:kern w:val="2"/>
        </w:rPr>
      </w:pPr>
      <w:r w:rsidRPr="002B7F7F">
        <w:rPr>
          <w:rFonts w:cs="Times New Roman" w:hint="eastAsia"/>
          <w:kern w:val="2"/>
        </w:rPr>
        <w:t>西湖管理区地势平坦，四周稍高，中部略低。西部黑鱼港海拔高程</w:t>
      </w:r>
      <w:r w:rsidRPr="002B7F7F">
        <w:rPr>
          <w:rFonts w:cs="Times New Roman" w:hint="eastAsia"/>
          <w:kern w:val="2"/>
        </w:rPr>
        <w:t xml:space="preserve">34.8 </w:t>
      </w:r>
      <w:r w:rsidRPr="002B7F7F">
        <w:rPr>
          <w:rFonts w:cs="Times New Roman" w:hint="eastAsia"/>
          <w:kern w:val="2"/>
        </w:rPr>
        <w:t>米，为全区最高点。大西湖北面靠春晓电排站处，海拔</w:t>
      </w:r>
      <w:r w:rsidRPr="002B7F7F">
        <w:rPr>
          <w:rFonts w:cs="Times New Roman" w:hint="eastAsia"/>
          <w:kern w:val="2"/>
        </w:rPr>
        <w:t>26.8</w:t>
      </w:r>
      <w:r w:rsidRPr="002B7F7F">
        <w:rPr>
          <w:rFonts w:cs="Times New Roman" w:hint="eastAsia"/>
          <w:kern w:val="2"/>
        </w:rPr>
        <w:t>米，为全区最低点，高低相差</w:t>
      </w:r>
      <w:r w:rsidRPr="002B7F7F">
        <w:rPr>
          <w:rFonts w:cs="Times New Roman" w:hint="eastAsia"/>
          <w:kern w:val="2"/>
        </w:rPr>
        <w:t>8</w:t>
      </w:r>
      <w:r w:rsidRPr="002B7F7F">
        <w:rPr>
          <w:rFonts w:cs="Times New Roman" w:hint="eastAsia"/>
          <w:kern w:val="2"/>
        </w:rPr>
        <w:t>米。全区海拔高程</w:t>
      </w:r>
      <w:r w:rsidRPr="002B7F7F">
        <w:rPr>
          <w:rFonts w:cs="Times New Roman" w:hint="eastAsia"/>
          <w:kern w:val="2"/>
        </w:rPr>
        <w:t>29.5</w:t>
      </w:r>
      <w:r w:rsidRPr="002B7F7F">
        <w:rPr>
          <w:rFonts w:cs="Times New Roman" w:hint="eastAsia"/>
          <w:kern w:val="2"/>
        </w:rPr>
        <w:t>米以下面积</w:t>
      </w:r>
      <w:r w:rsidRPr="002B7F7F">
        <w:rPr>
          <w:rFonts w:cs="Times New Roman" w:hint="eastAsia"/>
          <w:kern w:val="2"/>
        </w:rPr>
        <w:t>8378</w:t>
      </w:r>
      <w:r w:rsidRPr="002B7F7F">
        <w:rPr>
          <w:rFonts w:cs="Times New Roman" w:hint="eastAsia"/>
          <w:kern w:val="2"/>
        </w:rPr>
        <w:t>亩，占总面积</w:t>
      </w:r>
      <w:r w:rsidRPr="002B7F7F">
        <w:rPr>
          <w:rFonts w:cs="Times New Roman" w:hint="eastAsia"/>
          <w:kern w:val="2"/>
        </w:rPr>
        <w:t>7.8%</w:t>
      </w:r>
      <w:r w:rsidRPr="002B7F7F">
        <w:rPr>
          <w:rFonts w:cs="Times New Roman" w:hint="eastAsia"/>
          <w:kern w:val="2"/>
        </w:rPr>
        <w:t>，</w:t>
      </w:r>
      <w:r w:rsidRPr="002B7F7F">
        <w:rPr>
          <w:rFonts w:cs="Times New Roman" w:hint="eastAsia"/>
          <w:kern w:val="2"/>
        </w:rPr>
        <w:t>32.0</w:t>
      </w:r>
      <w:r w:rsidRPr="002B7F7F">
        <w:rPr>
          <w:rFonts w:cs="Times New Roman" w:hint="eastAsia"/>
          <w:kern w:val="2"/>
        </w:rPr>
        <w:t>米以上面积</w:t>
      </w:r>
      <w:r w:rsidRPr="002B7F7F">
        <w:rPr>
          <w:rFonts w:cs="Times New Roman" w:hint="eastAsia"/>
          <w:kern w:val="2"/>
        </w:rPr>
        <w:t>26175</w:t>
      </w:r>
      <w:r w:rsidRPr="002B7F7F">
        <w:rPr>
          <w:rFonts w:cs="Times New Roman" w:hint="eastAsia"/>
          <w:kern w:val="2"/>
        </w:rPr>
        <w:t>亩，占总面积</w:t>
      </w:r>
      <w:r w:rsidRPr="002B7F7F">
        <w:rPr>
          <w:rFonts w:cs="Times New Roman" w:hint="eastAsia"/>
          <w:kern w:val="2"/>
        </w:rPr>
        <w:t>24.3%</w:t>
      </w:r>
      <w:r w:rsidRPr="002B7F7F">
        <w:rPr>
          <w:rFonts w:cs="Times New Roman" w:hint="eastAsia"/>
          <w:kern w:val="2"/>
        </w:rPr>
        <w:t>，</w:t>
      </w:r>
      <w:r w:rsidRPr="002B7F7F">
        <w:rPr>
          <w:rFonts w:cs="Times New Roman" w:hint="eastAsia"/>
          <w:kern w:val="2"/>
        </w:rPr>
        <w:t>29.5</w:t>
      </w:r>
      <w:r w:rsidRPr="002B7F7F">
        <w:rPr>
          <w:rFonts w:cs="Times New Roman" w:hint="eastAsia"/>
          <w:kern w:val="2"/>
        </w:rPr>
        <w:t>～</w:t>
      </w:r>
      <w:r w:rsidRPr="002B7F7F">
        <w:rPr>
          <w:rFonts w:cs="Times New Roman" w:hint="eastAsia"/>
          <w:kern w:val="2"/>
        </w:rPr>
        <w:t>32.0</w:t>
      </w:r>
      <w:r w:rsidRPr="002B7F7F">
        <w:rPr>
          <w:rFonts w:cs="Times New Roman" w:hint="eastAsia"/>
          <w:kern w:val="2"/>
        </w:rPr>
        <w:t>米面积</w:t>
      </w:r>
      <w:r w:rsidRPr="002B7F7F">
        <w:rPr>
          <w:rFonts w:cs="Times New Roman" w:hint="eastAsia"/>
          <w:kern w:val="2"/>
        </w:rPr>
        <w:t>73273</w:t>
      </w:r>
      <w:r w:rsidRPr="002B7F7F">
        <w:rPr>
          <w:rFonts w:cs="Times New Roman" w:hint="eastAsia"/>
          <w:kern w:val="2"/>
        </w:rPr>
        <w:t>亩，占总面积</w:t>
      </w:r>
      <w:r w:rsidRPr="002B7F7F">
        <w:rPr>
          <w:rFonts w:cs="Times New Roman" w:hint="eastAsia"/>
          <w:kern w:val="2"/>
        </w:rPr>
        <w:t>67.9%</w:t>
      </w:r>
      <w:r w:rsidRPr="002B7F7F">
        <w:rPr>
          <w:rFonts w:cs="Times New Roman" w:hint="eastAsia"/>
          <w:kern w:val="2"/>
        </w:rPr>
        <w:t>。</w:t>
      </w:r>
    </w:p>
    <w:p w14:paraId="31235797" w14:textId="77777777" w:rsidR="006927D1" w:rsidRPr="002B7F7F" w:rsidRDefault="002B7F7F" w:rsidP="002B7F7F">
      <w:pPr>
        <w:adjustRightInd w:val="0"/>
        <w:snapToGrid w:val="0"/>
        <w:ind w:firstLineChars="200" w:firstLine="480"/>
      </w:pPr>
      <w:r w:rsidRPr="002B7F7F">
        <w:rPr>
          <w:rFonts w:cs="Times New Roman" w:hint="eastAsia"/>
          <w:kern w:val="2"/>
        </w:rPr>
        <w:t>西湖管理区之西所在地，曾是洞庭湖的一个组成部分，早在</w:t>
      </w:r>
      <w:r w:rsidRPr="002B7F7F">
        <w:rPr>
          <w:rFonts w:cs="Times New Roman" w:hint="eastAsia"/>
          <w:kern w:val="2"/>
        </w:rPr>
        <w:t>4000</w:t>
      </w:r>
      <w:r w:rsidRPr="002B7F7F">
        <w:rPr>
          <w:rFonts w:cs="Times New Roman" w:hint="eastAsia"/>
          <w:kern w:val="2"/>
        </w:rPr>
        <w:t>多年以前就有先民在此繁衍生息。境内地质皆属松散堆积层。</w:t>
      </w:r>
      <w:r w:rsidRPr="002B7F7F">
        <w:rPr>
          <w:rFonts w:cs="Times New Roman" w:hint="eastAsia"/>
          <w:kern w:val="2"/>
        </w:rPr>
        <w:t>0.00</w:t>
      </w:r>
      <w:r w:rsidRPr="002B7F7F">
        <w:rPr>
          <w:rFonts w:cs="Times New Roman" w:hint="eastAsia"/>
          <w:kern w:val="2"/>
        </w:rPr>
        <w:t>～</w:t>
      </w:r>
      <w:r w:rsidRPr="002B7F7F">
        <w:rPr>
          <w:rFonts w:cs="Times New Roman" w:hint="eastAsia"/>
          <w:kern w:val="2"/>
        </w:rPr>
        <w:t>17.15</w:t>
      </w:r>
      <w:r w:rsidRPr="002B7F7F">
        <w:rPr>
          <w:rFonts w:cs="Times New Roman" w:hint="eastAsia"/>
          <w:kern w:val="2"/>
        </w:rPr>
        <w:t>米（由地表往下计，下同），为褐色、褐红色粉质粘土。其中间部为灰绿色粘土，含有机质，质地细腻，具滑感，属全新统（</w:t>
      </w:r>
      <w:r w:rsidRPr="002B7F7F">
        <w:rPr>
          <w:rFonts w:cs="Times New Roman" w:hint="eastAsia"/>
          <w:kern w:val="2"/>
        </w:rPr>
        <w:t>Q4</w:t>
      </w:r>
      <w:r w:rsidRPr="002B7F7F">
        <w:rPr>
          <w:rFonts w:cs="Times New Roman" w:hint="eastAsia"/>
          <w:kern w:val="2"/>
        </w:rPr>
        <w:t>）湖积相。</w:t>
      </w:r>
      <w:r w:rsidRPr="002B7F7F">
        <w:rPr>
          <w:rFonts w:cs="Times New Roman" w:hint="eastAsia"/>
          <w:kern w:val="2"/>
        </w:rPr>
        <w:t>17.15</w:t>
      </w:r>
      <w:r w:rsidRPr="002B7F7F">
        <w:rPr>
          <w:rFonts w:cs="Times New Roman" w:hint="eastAsia"/>
          <w:kern w:val="2"/>
        </w:rPr>
        <w:t>～</w:t>
      </w:r>
      <w:r w:rsidRPr="002B7F7F">
        <w:rPr>
          <w:rFonts w:cs="Times New Roman" w:hint="eastAsia"/>
          <w:kern w:val="2"/>
        </w:rPr>
        <w:t>86.75</w:t>
      </w:r>
      <w:r w:rsidRPr="002B7F7F">
        <w:rPr>
          <w:rFonts w:cs="Times New Roman" w:hint="eastAsia"/>
          <w:kern w:val="2"/>
        </w:rPr>
        <w:t>米，顶部为沙质粘土，其下分别为砂砾卵石层、卵石层及含卵砾砂层，属上更新统（</w:t>
      </w:r>
      <w:r w:rsidRPr="002B7F7F">
        <w:rPr>
          <w:rFonts w:cs="Times New Roman" w:hint="eastAsia"/>
          <w:kern w:val="2"/>
        </w:rPr>
        <w:t>Q3</w:t>
      </w:r>
      <w:r w:rsidRPr="002B7F7F">
        <w:rPr>
          <w:rFonts w:cs="Times New Roman" w:hint="eastAsia"/>
          <w:kern w:val="2"/>
        </w:rPr>
        <w:t>）冲击层。</w:t>
      </w:r>
      <w:r w:rsidRPr="002B7F7F">
        <w:rPr>
          <w:rFonts w:cs="Times New Roman" w:hint="eastAsia"/>
          <w:kern w:val="2"/>
        </w:rPr>
        <w:t>86.75</w:t>
      </w:r>
      <w:r w:rsidRPr="002B7F7F">
        <w:rPr>
          <w:rFonts w:cs="Times New Roman" w:hint="eastAsia"/>
          <w:kern w:val="2"/>
        </w:rPr>
        <w:t>～</w:t>
      </w:r>
      <w:r w:rsidRPr="002B7F7F">
        <w:rPr>
          <w:rFonts w:cs="Times New Roman" w:hint="eastAsia"/>
          <w:kern w:val="2"/>
        </w:rPr>
        <w:t>144.40</w:t>
      </w:r>
      <w:r w:rsidRPr="002B7F7F">
        <w:rPr>
          <w:rFonts w:cs="Times New Roman" w:hint="eastAsia"/>
          <w:kern w:val="2"/>
        </w:rPr>
        <w:t>米，其上部为黑色粉细砂及灰绿色粉砂质粘土，下部为灰色砂砾石层，局部夹粉细砂及粘土层，属中更新统（</w:t>
      </w:r>
      <w:r w:rsidRPr="002B7F7F">
        <w:rPr>
          <w:rFonts w:cs="Times New Roman" w:hint="eastAsia"/>
          <w:kern w:val="2"/>
        </w:rPr>
        <w:t>Q2</w:t>
      </w:r>
      <w:r w:rsidRPr="002B7F7F">
        <w:rPr>
          <w:rFonts w:cs="Times New Roman" w:hint="eastAsia"/>
          <w:kern w:val="2"/>
        </w:rPr>
        <w:t>）冲击层。</w:t>
      </w:r>
    </w:p>
    <w:p w14:paraId="33E41339" w14:textId="77777777" w:rsidR="006927D1" w:rsidRPr="002B7F7F" w:rsidRDefault="0078398C">
      <w:pPr>
        <w:outlineLvl w:val="2"/>
        <w:rPr>
          <w:rFonts w:cs="Times New Roman"/>
          <w:b/>
          <w:kern w:val="2"/>
        </w:rPr>
      </w:pPr>
      <w:r w:rsidRPr="002B7F7F">
        <w:rPr>
          <w:rFonts w:cs="Times New Roman"/>
          <w:b/>
          <w:kern w:val="2"/>
        </w:rPr>
        <w:t>4.1.3</w:t>
      </w:r>
      <w:r w:rsidRPr="002B7F7F">
        <w:rPr>
          <w:rFonts w:cs="Times New Roman" w:hint="eastAsia"/>
          <w:b/>
          <w:kern w:val="2"/>
        </w:rPr>
        <w:t>气候</w:t>
      </w:r>
    </w:p>
    <w:p w14:paraId="4FC2439A" w14:textId="77777777" w:rsidR="002B7F7F" w:rsidRPr="002B7F7F" w:rsidRDefault="002B7F7F" w:rsidP="002B7F7F">
      <w:pPr>
        <w:widowControl w:val="0"/>
        <w:ind w:firstLineChars="200" w:firstLine="480"/>
        <w:rPr>
          <w:rFonts w:cs="Times New Roman"/>
          <w:kern w:val="2"/>
        </w:rPr>
      </w:pPr>
      <w:r w:rsidRPr="002B7F7F">
        <w:rPr>
          <w:rFonts w:cs="Times New Roman" w:hint="eastAsia"/>
          <w:kern w:val="2"/>
        </w:rPr>
        <w:t>西湖管理区域气候处于中纬度中亚和北亚季风区内，又值湖南凹形地势北端入口处，为北方冷空气南侵湖南之首冲。具有季风影响强烈、天气多变、热量丰富、雨水充沛、四季分明的特点。</w:t>
      </w:r>
    </w:p>
    <w:p w14:paraId="6AA8593D" w14:textId="77777777" w:rsidR="002B7F7F" w:rsidRDefault="002B7F7F" w:rsidP="002B7F7F">
      <w:pPr>
        <w:widowControl w:val="0"/>
        <w:ind w:firstLineChars="200" w:firstLine="480"/>
        <w:rPr>
          <w:rFonts w:cs="Times New Roman"/>
          <w:kern w:val="2"/>
        </w:rPr>
      </w:pPr>
      <w:r w:rsidRPr="002B7F7F">
        <w:rPr>
          <w:rFonts w:cs="Times New Roman" w:hint="eastAsia"/>
          <w:kern w:val="2"/>
        </w:rPr>
        <w:t>四季按日平均温度划分，</w:t>
      </w:r>
      <w:r w:rsidRPr="002B7F7F">
        <w:rPr>
          <w:rFonts w:cs="Times New Roman"/>
          <w:kern w:val="2"/>
        </w:rPr>
        <w:t>10</w:t>
      </w:r>
      <w:r w:rsidRPr="002B7F7F">
        <w:rPr>
          <w:rFonts w:cs="Times New Roman" w:hint="eastAsia"/>
          <w:kern w:val="2"/>
        </w:rPr>
        <w:t>～</w:t>
      </w:r>
      <w:r w:rsidRPr="002B7F7F">
        <w:rPr>
          <w:rFonts w:cs="Times New Roman"/>
          <w:kern w:val="2"/>
        </w:rPr>
        <w:t>20</w:t>
      </w:r>
      <w:r w:rsidRPr="002B7F7F">
        <w:rPr>
          <w:rFonts w:cs="Times New Roman" w:hint="eastAsia"/>
          <w:kern w:val="2"/>
        </w:rPr>
        <w:t>℃为春季和秋季，超过</w:t>
      </w:r>
      <w:r w:rsidRPr="002B7F7F">
        <w:rPr>
          <w:rFonts w:cs="Times New Roman"/>
          <w:kern w:val="2"/>
        </w:rPr>
        <w:t>22</w:t>
      </w:r>
      <w:r w:rsidRPr="002B7F7F">
        <w:rPr>
          <w:rFonts w:cs="Times New Roman" w:hint="eastAsia"/>
          <w:kern w:val="2"/>
        </w:rPr>
        <w:t>℃为夏季，低于</w:t>
      </w:r>
      <w:r w:rsidRPr="002B7F7F">
        <w:rPr>
          <w:rFonts w:cs="Times New Roman"/>
          <w:kern w:val="2"/>
        </w:rPr>
        <w:t>10</w:t>
      </w:r>
      <w:r w:rsidRPr="002B7F7F">
        <w:rPr>
          <w:rFonts w:cs="Times New Roman" w:hint="eastAsia"/>
          <w:kern w:val="2"/>
        </w:rPr>
        <w:t>℃为冬季。冬夏时间长，春秋时间短。春季，</w:t>
      </w:r>
      <w:r w:rsidRPr="002B7F7F">
        <w:rPr>
          <w:rFonts w:cs="Times New Roman"/>
          <w:kern w:val="2"/>
        </w:rPr>
        <w:t>3</w:t>
      </w:r>
      <w:r w:rsidRPr="002B7F7F">
        <w:rPr>
          <w:rFonts w:cs="Times New Roman" w:hint="eastAsia"/>
          <w:kern w:val="2"/>
        </w:rPr>
        <w:t>月</w:t>
      </w:r>
      <w:r w:rsidRPr="002B7F7F">
        <w:rPr>
          <w:rFonts w:cs="Times New Roman"/>
          <w:kern w:val="2"/>
        </w:rPr>
        <w:t>25</w:t>
      </w:r>
      <w:r w:rsidRPr="002B7F7F">
        <w:rPr>
          <w:rFonts w:cs="Times New Roman" w:hint="eastAsia"/>
          <w:kern w:val="2"/>
        </w:rPr>
        <w:t>日～</w:t>
      </w:r>
      <w:r w:rsidRPr="002B7F7F">
        <w:rPr>
          <w:rFonts w:cs="Times New Roman"/>
          <w:kern w:val="2"/>
        </w:rPr>
        <w:t>5</w:t>
      </w:r>
      <w:r w:rsidRPr="002B7F7F">
        <w:rPr>
          <w:rFonts w:cs="Times New Roman" w:hint="eastAsia"/>
          <w:kern w:val="2"/>
        </w:rPr>
        <w:t>月</w:t>
      </w:r>
      <w:r w:rsidRPr="002B7F7F">
        <w:rPr>
          <w:rFonts w:cs="Times New Roman"/>
          <w:kern w:val="2"/>
        </w:rPr>
        <w:t>28</w:t>
      </w:r>
      <w:r w:rsidRPr="002B7F7F">
        <w:rPr>
          <w:rFonts w:cs="Times New Roman" w:hint="eastAsia"/>
          <w:kern w:val="2"/>
        </w:rPr>
        <w:t>日</w:t>
      </w:r>
      <w:r w:rsidRPr="002B7F7F">
        <w:rPr>
          <w:rFonts w:cs="Times New Roman"/>
          <w:kern w:val="2"/>
        </w:rPr>
        <w:t>（</w:t>
      </w:r>
      <w:r w:rsidRPr="002B7F7F">
        <w:rPr>
          <w:rFonts w:cs="Times New Roman"/>
          <w:kern w:val="2"/>
        </w:rPr>
        <w:t>65</w:t>
      </w:r>
      <w:r w:rsidRPr="002B7F7F">
        <w:rPr>
          <w:rFonts w:cs="Times New Roman" w:hint="eastAsia"/>
          <w:kern w:val="2"/>
        </w:rPr>
        <w:t>天</w:t>
      </w:r>
      <w:r w:rsidRPr="002B7F7F">
        <w:rPr>
          <w:rFonts w:cs="Times New Roman"/>
          <w:kern w:val="2"/>
        </w:rPr>
        <w:t>）；</w:t>
      </w:r>
      <w:r w:rsidRPr="002B7F7F">
        <w:rPr>
          <w:rFonts w:cs="Times New Roman" w:hint="eastAsia"/>
          <w:kern w:val="2"/>
        </w:rPr>
        <w:t>夏季</w:t>
      </w:r>
      <w:r w:rsidRPr="002B7F7F">
        <w:rPr>
          <w:rFonts w:cs="Times New Roman"/>
          <w:kern w:val="2"/>
        </w:rPr>
        <w:t>5</w:t>
      </w:r>
      <w:r w:rsidRPr="002B7F7F">
        <w:rPr>
          <w:rFonts w:cs="Times New Roman" w:hint="eastAsia"/>
          <w:kern w:val="2"/>
        </w:rPr>
        <w:t>月</w:t>
      </w:r>
      <w:r w:rsidRPr="002B7F7F">
        <w:rPr>
          <w:rFonts w:cs="Times New Roman"/>
          <w:kern w:val="2"/>
        </w:rPr>
        <w:t>29</w:t>
      </w:r>
      <w:r w:rsidRPr="002B7F7F">
        <w:rPr>
          <w:rFonts w:cs="Times New Roman" w:hint="eastAsia"/>
          <w:kern w:val="2"/>
        </w:rPr>
        <w:t>日～</w:t>
      </w:r>
      <w:r w:rsidRPr="002B7F7F">
        <w:rPr>
          <w:rFonts w:cs="Times New Roman"/>
          <w:kern w:val="2"/>
        </w:rPr>
        <w:t>9</w:t>
      </w:r>
      <w:r w:rsidRPr="002B7F7F">
        <w:rPr>
          <w:rFonts w:cs="Times New Roman" w:hint="eastAsia"/>
          <w:kern w:val="2"/>
        </w:rPr>
        <w:t>月</w:t>
      </w:r>
      <w:r w:rsidRPr="002B7F7F">
        <w:rPr>
          <w:rFonts w:cs="Times New Roman"/>
          <w:kern w:val="2"/>
        </w:rPr>
        <w:t>15</w:t>
      </w:r>
      <w:r w:rsidRPr="002B7F7F">
        <w:rPr>
          <w:rFonts w:cs="Times New Roman" w:hint="eastAsia"/>
          <w:kern w:val="2"/>
        </w:rPr>
        <w:t>日</w:t>
      </w:r>
      <w:r w:rsidRPr="002B7F7F">
        <w:rPr>
          <w:rFonts w:cs="Times New Roman"/>
          <w:kern w:val="2"/>
        </w:rPr>
        <w:t>（</w:t>
      </w:r>
      <w:r w:rsidRPr="002B7F7F">
        <w:rPr>
          <w:rFonts w:cs="Times New Roman"/>
          <w:kern w:val="2"/>
        </w:rPr>
        <w:t>110</w:t>
      </w:r>
      <w:r w:rsidRPr="002B7F7F">
        <w:rPr>
          <w:rFonts w:cs="Times New Roman" w:hint="eastAsia"/>
          <w:kern w:val="2"/>
        </w:rPr>
        <w:t>天</w:t>
      </w:r>
      <w:r w:rsidRPr="002B7F7F">
        <w:rPr>
          <w:rFonts w:cs="Times New Roman"/>
          <w:kern w:val="2"/>
        </w:rPr>
        <w:t>）；</w:t>
      </w:r>
      <w:r w:rsidRPr="002B7F7F">
        <w:rPr>
          <w:rFonts w:cs="Times New Roman" w:hint="eastAsia"/>
          <w:kern w:val="2"/>
        </w:rPr>
        <w:t>秋季</w:t>
      </w:r>
      <w:r w:rsidRPr="002B7F7F">
        <w:rPr>
          <w:rFonts w:cs="Times New Roman"/>
          <w:kern w:val="2"/>
        </w:rPr>
        <w:t>9</w:t>
      </w:r>
      <w:r w:rsidRPr="002B7F7F">
        <w:rPr>
          <w:rFonts w:cs="Times New Roman" w:hint="eastAsia"/>
          <w:kern w:val="2"/>
        </w:rPr>
        <w:t>月</w:t>
      </w:r>
      <w:r w:rsidRPr="002B7F7F">
        <w:rPr>
          <w:rFonts w:cs="Times New Roman"/>
          <w:kern w:val="2"/>
        </w:rPr>
        <w:t>16</w:t>
      </w:r>
      <w:r w:rsidRPr="002B7F7F">
        <w:rPr>
          <w:rFonts w:cs="Times New Roman" w:hint="eastAsia"/>
          <w:kern w:val="2"/>
        </w:rPr>
        <w:t>日～</w:t>
      </w:r>
      <w:r w:rsidRPr="002B7F7F">
        <w:rPr>
          <w:rFonts w:cs="Times New Roman"/>
          <w:kern w:val="2"/>
        </w:rPr>
        <w:t>11</w:t>
      </w:r>
      <w:r w:rsidRPr="002B7F7F">
        <w:rPr>
          <w:rFonts w:cs="Times New Roman" w:hint="eastAsia"/>
          <w:kern w:val="2"/>
        </w:rPr>
        <w:t>月</w:t>
      </w:r>
      <w:r w:rsidRPr="002B7F7F">
        <w:rPr>
          <w:rFonts w:cs="Times New Roman"/>
          <w:kern w:val="2"/>
        </w:rPr>
        <w:t>20</w:t>
      </w:r>
      <w:r w:rsidRPr="002B7F7F">
        <w:rPr>
          <w:rFonts w:cs="Times New Roman" w:hint="eastAsia"/>
          <w:kern w:val="2"/>
        </w:rPr>
        <w:t>日</w:t>
      </w:r>
      <w:r w:rsidRPr="002B7F7F">
        <w:rPr>
          <w:rFonts w:cs="Times New Roman"/>
          <w:kern w:val="2"/>
        </w:rPr>
        <w:t>（</w:t>
      </w:r>
      <w:r w:rsidRPr="002B7F7F">
        <w:rPr>
          <w:rFonts w:cs="Times New Roman"/>
          <w:kern w:val="2"/>
        </w:rPr>
        <w:t>64</w:t>
      </w:r>
      <w:r w:rsidRPr="002B7F7F">
        <w:rPr>
          <w:rFonts w:cs="Times New Roman" w:hint="eastAsia"/>
          <w:kern w:val="2"/>
        </w:rPr>
        <w:t>天</w:t>
      </w:r>
      <w:r w:rsidRPr="002B7F7F">
        <w:rPr>
          <w:rFonts w:cs="Times New Roman"/>
          <w:kern w:val="2"/>
        </w:rPr>
        <w:t>）；</w:t>
      </w:r>
      <w:r w:rsidRPr="002B7F7F">
        <w:rPr>
          <w:rFonts w:cs="Times New Roman" w:hint="eastAsia"/>
          <w:kern w:val="2"/>
        </w:rPr>
        <w:t>冬季</w:t>
      </w:r>
      <w:r w:rsidRPr="002B7F7F">
        <w:rPr>
          <w:rFonts w:cs="Times New Roman"/>
          <w:kern w:val="2"/>
        </w:rPr>
        <w:t>11</w:t>
      </w:r>
      <w:r w:rsidRPr="002B7F7F">
        <w:rPr>
          <w:rFonts w:cs="Times New Roman" w:hint="eastAsia"/>
          <w:kern w:val="2"/>
        </w:rPr>
        <w:t>月</w:t>
      </w:r>
      <w:r w:rsidRPr="002B7F7F">
        <w:rPr>
          <w:rFonts w:cs="Times New Roman"/>
          <w:kern w:val="2"/>
        </w:rPr>
        <w:t>21</w:t>
      </w:r>
      <w:r w:rsidRPr="002B7F7F">
        <w:rPr>
          <w:rFonts w:cs="Times New Roman" w:hint="eastAsia"/>
          <w:kern w:val="2"/>
        </w:rPr>
        <w:t>日～</w:t>
      </w:r>
      <w:r w:rsidRPr="002B7F7F">
        <w:rPr>
          <w:rFonts w:cs="Times New Roman"/>
          <w:kern w:val="2"/>
        </w:rPr>
        <w:t>3</w:t>
      </w:r>
      <w:r w:rsidRPr="002B7F7F">
        <w:rPr>
          <w:rFonts w:cs="Times New Roman" w:hint="eastAsia"/>
          <w:kern w:val="2"/>
        </w:rPr>
        <w:t>月</w:t>
      </w:r>
      <w:r w:rsidRPr="002B7F7F">
        <w:rPr>
          <w:rFonts w:cs="Times New Roman"/>
          <w:kern w:val="2"/>
        </w:rPr>
        <w:t>24</w:t>
      </w:r>
      <w:r w:rsidRPr="002B7F7F">
        <w:rPr>
          <w:rFonts w:cs="Times New Roman" w:hint="eastAsia"/>
          <w:kern w:val="2"/>
        </w:rPr>
        <w:t>日</w:t>
      </w:r>
      <w:r w:rsidRPr="002B7F7F">
        <w:rPr>
          <w:rFonts w:cs="Times New Roman"/>
          <w:kern w:val="2"/>
        </w:rPr>
        <w:t>（</w:t>
      </w:r>
      <w:r w:rsidRPr="002B7F7F">
        <w:rPr>
          <w:rFonts w:cs="Times New Roman"/>
          <w:kern w:val="2"/>
        </w:rPr>
        <w:t>126</w:t>
      </w:r>
      <w:r w:rsidRPr="002B7F7F">
        <w:rPr>
          <w:rFonts w:cs="Times New Roman" w:hint="eastAsia"/>
          <w:kern w:val="2"/>
        </w:rPr>
        <w:t>天</w:t>
      </w:r>
      <w:r w:rsidRPr="002B7F7F">
        <w:rPr>
          <w:rFonts w:cs="Times New Roman"/>
          <w:kern w:val="2"/>
        </w:rPr>
        <w:t>）</w:t>
      </w:r>
      <w:r w:rsidRPr="002B7F7F">
        <w:rPr>
          <w:rFonts w:cs="Times New Roman" w:hint="eastAsia"/>
          <w:kern w:val="2"/>
        </w:rPr>
        <w:t>。</w:t>
      </w:r>
    </w:p>
    <w:p w14:paraId="57746162" w14:textId="77777777" w:rsidR="009D63F0" w:rsidRPr="009D63F0" w:rsidRDefault="009D63F0" w:rsidP="009D63F0">
      <w:pPr>
        <w:pStyle w:val="afffffa"/>
        <w:ind w:firstLine="480"/>
        <w:rPr>
          <w:rFonts w:ascii="Times New Roman" w:hAnsi="Times New Roman" w:cs="Times New Roman"/>
        </w:rPr>
      </w:pPr>
      <w:r w:rsidRPr="009D63F0">
        <w:rPr>
          <w:rFonts w:ascii="Times New Roman" w:hAnsi="Times New Roman" w:cs="Times New Roman"/>
        </w:rPr>
        <w:t>春季，受北方冷空气团与太平洋暖气流交相影响，气温呈非周期性变化，暴冷暴热。寒潮来时，气温骤降，并伴有大风和连绵阴雨；寒潮过后，气温急升，风和日暖。</w:t>
      </w:r>
    </w:p>
    <w:p w14:paraId="26C8DFD8" w14:textId="77777777" w:rsidR="009D63F0" w:rsidRPr="009D63F0" w:rsidRDefault="009D63F0" w:rsidP="009D63F0">
      <w:pPr>
        <w:pStyle w:val="afffffa"/>
        <w:ind w:firstLine="480"/>
        <w:rPr>
          <w:rFonts w:ascii="Times New Roman" w:hAnsi="Times New Roman" w:cs="Times New Roman"/>
        </w:rPr>
      </w:pPr>
      <w:r w:rsidRPr="009D63F0">
        <w:rPr>
          <w:rFonts w:ascii="Times New Roman" w:hAnsi="Times New Roman" w:cs="Times New Roman"/>
        </w:rPr>
        <w:t>夏季，前段受太平洋暖气流影响，暴雨时至，旷日不歇。</w:t>
      </w:r>
      <w:r w:rsidRPr="009D63F0">
        <w:rPr>
          <w:rFonts w:ascii="Times New Roman" w:hAnsi="Times New Roman" w:cs="Times New Roman"/>
        </w:rPr>
        <w:t>4</w:t>
      </w:r>
      <w:r w:rsidRPr="009D63F0">
        <w:rPr>
          <w:rFonts w:ascii="Times New Roman" w:hAnsi="Times New Roman" w:cs="Times New Roman"/>
        </w:rPr>
        <w:t>～</w:t>
      </w:r>
      <w:r w:rsidRPr="009D63F0">
        <w:rPr>
          <w:rFonts w:ascii="Times New Roman" w:hAnsi="Times New Roman" w:cs="Times New Roman"/>
        </w:rPr>
        <w:t>6</w:t>
      </w:r>
      <w:r w:rsidRPr="009D63F0">
        <w:rPr>
          <w:rFonts w:ascii="Times New Roman" w:hAnsi="Times New Roman" w:cs="Times New Roman"/>
        </w:rPr>
        <w:t>月雨量约占全年雨量</w:t>
      </w:r>
      <w:r w:rsidRPr="009D63F0">
        <w:rPr>
          <w:rFonts w:ascii="Times New Roman" w:hAnsi="Times New Roman" w:cs="Times New Roman"/>
        </w:rPr>
        <w:t>41%</w:t>
      </w:r>
      <w:r w:rsidRPr="009D63F0">
        <w:rPr>
          <w:rFonts w:ascii="Times New Roman" w:hAnsi="Times New Roman" w:cs="Times New Roman"/>
        </w:rPr>
        <w:t>，是为汛期。后段受太平洋副热带高压控制，持续高温少雨，盛行西南风。</w:t>
      </w:r>
    </w:p>
    <w:p w14:paraId="034022E3" w14:textId="77777777" w:rsidR="009D63F0" w:rsidRPr="009D63F0" w:rsidRDefault="009D63F0" w:rsidP="009D63F0">
      <w:pPr>
        <w:pStyle w:val="afffffa"/>
        <w:ind w:firstLine="480"/>
        <w:rPr>
          <w:rFonts w:ascii="Times New Roman" w:hAnsi="Times New Roman" w:cs="Times New Roman"/>
        </w:rPr>
      </w:pPr>
      <w:r w:rsidRPr="009D63F0">
        <w:rPr>
          <w:rFonts w:ascii="Times New Roman" w:hAnsi="Times New Roman" w:cs="Times New Roman"/>
        </w:rPr>
        <w:t>秋季，气温由高到低，降温快，少雨易旱。</w:t>
      </w:r>
      <w:r w:rsidRPr="009D63F0">
        <w:rPr>
          <w:rFonts w:ascii="Times New Roman" w:hAnsi="Times New Roman" w:cs="Times New Roman"/>
        </w:rPr>
        <w:t xml:space="preserve">9 </w:t>
      </w:r>
      <w:r w:rsidRPr="009D63F0">
        <w:rPr>
          <w:rFonts w:ascii="Times New Roman" w:hAnsi="Times New Roman" w:cs="Times New Roman"/>
        </w:rPr>
        <w:t>月北方冷高压南侵，出现规律性寒露风。</w:t>
      </w:r>
    </w:p>
    <w:p w14:paraId="4E870188" w14:textId="77777777" w:rsidR="009D63F0" w:rsidRPr="009D63F0" w:rsidRDefault="009D63F0" w:rsidP="009D63F0">
      <w:pPr>
        <w:pStyle w:val="afffffa"/>
        <w:ind w:firstLine="480"/>
        <w:rPr>
          <w:rFonts w:ascii="Times New Roman" w:hAnsi="Times New Roman" w:cs="Times New Roman"/>
        </w:rPr>
      </w:pPr>
      <w:r w:rsidRPr="009D63F0">
        <w:rPr>
          <w:rFonts w:ascii="Times New Roman" w:hAnsi="Times New Roman" w:cs="Times New Roman"/>
        </w:rPr>
        <w:t>冬季，常受大陆冷高压控制和高纬度冷气团影响，北方寒流频频南侵，盛行偏北风，气温低，气候阴湿。</w:t>
      </w:r>
    </w:p>
    <w:p w14:paraId="2C52988D" w14:textId="77777777" w:rsidR="009D63F0" w:rsidRPr="009D63F0" w:rsidRDefault="009D63F0" w:rsidP="009D63F0">
      <w:pPr>
        <w:pStyle w:val="afffffa"/>
        <w:ind w:firstLine="480"/>
        <w:rPr>
          <w:rFonts w:ascii="Times New Roman" w:hAnsi="Times New Roman" w:cs="Times New Roman"/>
        </w:rPr>
      </w:pPr>
      <w:r w:rsidRPr="009D63F0">
        <w:rPr>
          <w:rFonts w:ascii="Times New Roman" w:hAnsi="Times New Roman" w:cs="Times New Roman"/>
        </w:rPr>
        <w:lastRenderedPageBreak/>
        <w:t>全年平均日照</w:t>
      </w:r>
      <w:r w:rsidRPr="009D63F0">
        <w:rPr>
          <w:rFonts w:ascii="Times New Roman" w:hAnsi="Times New Roman" w:cs="Times New Roman"/>
        </w:rPr>
        <w:t xml:space="preserve">1702.4 </w:t>
      </w:r>
      <w:r w:rsidRPr="009D63F0">
        <w:rPr>
          <w:rFonts w:ascii="Times New Roman" w:hAnsi="Times New Roman" w:cs="Times New Roman"/>
        </w:rPr>
        <w:t>小时，日照率</w:t>
      </w:r>
      <w:r w:rsidRPr="009D63F0">
        <w:rPr>
          <w:rFonts w:ascii="Times New Roman" w:hAnsi="Times New Roman" w:cs="Times New Roman"/>
        </w:rPr>
        <w:t>38%</w:t>
      </w:r>
      <w:r w:rsidRPr="009D63F0">
        <w:rPr>
          <w:rFonts w:ascii="Times New Roman" w:hAnsi="Times New Roman" w:cs="Times New Roman"/>
        </w:rPr>
        <w:t>，其中</w:t>
      </w:r>
      <w:r w:rsidRPr="009D63F0">
        <w:rPr>
          <w:rFonts w:ascii="Times New Roman" w:hAnsi="Times New Roman" w:cs="Times New Roman"/>
        </w:rPr>
        <w:t>7</w:t>
      </w:r>
      <w:r w:rsidRPr="009D63F0">
        <w:rPr>
          <w:rFonts w:ascii="Times New Roman" w:hAnsi="Times New Roman" w:cs="Times New Roman"/>
        </w:rPr>
        <w:t>、</w:t>
      </w:r>
      <w:r w:rsidRPr="009D63F0">
        <w:rPr>
          <w:rFonts w:ascii="Times New Roman" w:hAnsi="Times New Roman" w:cs="Times New Roman"/>
        </w:rPr>
        <w:t xml:space="preserve">8 </w:t>
      </w:r>
      <w:r w:rsidRPr="009D63F0">
        <w:rPr>
          <w:rFonts w:ascii="Times New Roman" w:hAnsi="Times New Roman" w:cs="Times New Roman"/>
        </w:rPr>
        <w:t>月最为充足，其日照率分别为</w:t>
      </w:r>
      <w:r w:rsidRPr="009D63F0">
        <w:rPr>
          <w:rFonts w:ascii="Times New Roman" w:hAnsi="Times New Roman" w:cs="Times New Roman"/>
        </w:rPr>
        <w:t>58%</w:t>
      </w:r>
      <w:r w:rsidRPr="009D63F0">
        <w:rPr>
          <w:rFonts w:ascii="Times New Roman" w:hAnsi="Times New Roman" w:cs="Times New Roman"/>
        </w:rPr>
        <w:t>和</w:t>
      </w:r>
      <w:r w:rsidRPr="009D63F0">
        <w:rPr>
          <w:rFonts w:ascii="Times New Roman" w:hAnsi="Times New Roman" w:cs="Times New Roman"/>
        </w:rPr>
        <w:t>57%</w:t>
      </w:r>
      <w:r w:rsidRPr="009D63F0">
        <w:rPr>
          <w:rFonts w:ascii="Times New Roman" w:hAnsi="Times New Roman" w:cs="Times New Roman"/>
        </w:rPr>
        <w:t>。</w:t>
      </w:r>
      <w:r w:rsidRPr="009D63F0">
        <w:rPr>
          <w:rFonts w:ascii="Times New Roman" w:hAnsi="Times New Roman" w:cs="Times New Roman"/>
        </w:rPr>
        <w:t xml:space="preserve">7 </w:t>
      </w:r>
      <w:r w:rsidRPr="009D63F0">
        <w:rPr>
          <w:rFonts w:ascii="Times New Roman" w:hAnsi="Times New Roman" w:cs="Times New Roman"/>
        </w:rPr>
        <w:t>月下旬每日日照达</w:t>
      </w:r>
      <w:r w:rsidRPr="009D63F0">
        <w:rPr>
          <w:rFonts w:ascii="Times New Roman" w:hAnsi="Times New Roman" w:cs="Times New Roman"/>
        </w:rPr>
        <w:t xml:space="preserve">9.2 </w:t>
      </w:r>
      <w:r w:rsidRPr="009D63F0">
        <w:rPr>
          <w:rFonts w:ascii="Times New Roman" w:hAnsi="Times New Roman" w:cs="Times New Roman"/>
        </w:rPr>
        <w:t>小时。年平均太阳辐射总量</w:t>
      </w:r>
      <w:r w:rsidRPr="009D63F0">
        <w:rPr>
          <w:rFonts w:ascii="Times New Roman" w:hAnsi="Times New Roman" w:cs="Times New Roman"/>
        </w:rPr>
        <w:t xml:space="preserve">106.77 </w:t>
      </w:r>
      <w:r w:rsidRPr="009D63F0">
        <w:rPr>
          <w:rFonts w:ascii="Times New Roman" w:hAnsi="Times New Roman" w:cs="Times New Roman"/>
        </w:rPr>
        <w:t>千卡</w:t>
      </w:r>
      <w:r w:rsidRPr="009D63F0">
        <w:rPr>
          <w:rFonts w:ascii="Times New Roman" w:hAnsi="Times New Roman" w:cs="Times New Roman"/>
        </w:rPr>
        <w:t>/</w:t>
      </w:r>
      <w:r w:rsidRPr="009D63F0">
        <w:rPr>
          <w:rFonts w:ascii="Times New Roman" w:hAnsi="Times New Roman" w:cs="Times New Roman"/>
        </w:rPr>
        <w:t>平方厘米，最多年为</w:t>
      </w:r>
      <w:r w:rsidRPr="009D63F0">
        <w:rPr>
          <w:rFonts w:ascii="Times New Roman" w:hAnsi="Times New Roman" w:cs="Times New Roman"/>
        </w:rPr>
        <w:t xml:space="preserve">115.72 </w:t>
      </w:r>
      <w:r w:rsidRPr="009D63F0">
        <w:rPr>
          <w:rFonts w:ascii="Times New Roman" w:hAnsi="Times New Roman" w:cs="Times New Roman"/>
        </w:rPr>
        <w:t>千卡</w:t>
      </w:r>
      <w:r w:rsidRPr="009D63F0">
        <w:rPr>
          <w:rFonts w:ascii="Times New Roman" w:hAnsi="Times New Roman" w:cs="Times New Roman"/>
        </w:rPr>
        <w:t>/</w:t>
      </w:r>
      <w:r w:rsidRPr="009D63F0">
        <w:rPr>
          <w:rFonts w:ascii="Times New Roman" w:hAnsi="Times New Roman" w:cs="Times New Roman"/>
        </w:rPr>
        <w:t>平方厘米，最少年为</w:t>
      </w:r>
      <w:r w:rsidRPr="009D63F0">
        <w:rPr>
          <w:rFonts w:ascii="Times New Roman" w:hAnsi="Times New Roman" w:cs="Times New Roman"/>
        </w:rPr>
        <w:t xml:space="preserve">99.91 </w:t>
      </w:r>
      <w:r w:rsidRPr="009D63F0">
        <w:rPr>
          <w:rFonts w:ascii="Times New Roman" w:hAnsi="Times New Roman" w:cs="Times New Roman"/>
        </w:rPr>
        <w:t>千卡</w:t>
      </w:r>
      <w:r w:rsidRPr="009D63F0">
        <w:rPr>
          <w:rFonts w:ascii="Times New Roman" w:hAnsi="Times New Roman" w:cs="Times New Roman"/>
        </w:rPr>
        <w:t>/</w:t>
      </w:r>
      <w:r w:rsidRPr="009D63F0">
        <w:rPr>
          <w:rFonts w:ascii="Times New Roman" w:hAnsi="Times New Roman" w:cs="Times New Roman"/>
        </w:rPr>
        <w:t>平方厘米。</w:t>
      </w:r>
    </w:p>
    <w:p w14:paraId="77B3110B" w14:textId="77777777" w:rsidR="006927D1" w:rsidRPr="009D63F0" w:rsidRDefault="0078398C" w:rsidP="002B7F7F">
      <w:pPr>
        <w:outlineLvl w:val="2"/>
        <w:rPr>
          <w:rFonts w:cs="Times New Roman"/>
          <w:b/>
          <w:kern w:val="2"/>
        </w:rPr>
      </w:pPr>
      <w:r w:rsidRPr="009D63F0">
        <w:rPr>
          <w:rFonts w:cs="Times New Roman"/>
          <w:b/>
          <w:kern w:val="2"/>
        </w:rPr>
        <w:t>4.1.4</w:t>
      </w:r>
      <w:r w:rsidRPr="009D63F0">
        <w:rPr>
          <w:rFonts w:cs="Times New Roman"/>
          <w:b/>
          <w:kern w:val="2"/>
        </w:rPr>
        <w:t>水文</w:t>
      </w:r>
    </w:p>
    <w:p w14:paraId="2BA1B933" w14:textId="77777777" w:rsidR="009D63F0" w:rsidRPr="009D63F0" w:rsidRDefault="009D63F0" w:rsidP="009D63F0">
      <w:pPr>
        <w:ind w:firstLineChars="196" w:firstLine="470"/>
        <w:rPr>
          <w:rFonts w:cs="Times New Roman"/>
        </w:rPr>
      </w:pPr>
      <w:r w:rsidRPr="009D63F0">
        <w:rPr>
          <w:rFonts w:cs="Times New Roman"/>
        </w:rPr>
        <w:t>西湖管理区境内湖泊有大西湖、浪耙湖、东湖、北洼湖、麦岭胡</w:t>
      </w:r>
      <w:r w:rsidRPr="009D63F0">
        <w:rPr>
          <w:rFonts w:cs="Times New Roman"/>
        </w:rPr>
        <w:t xml:space="preserve">5 </w:t>
      </w:r>
      <w:r w:rsidRPr="009D63F0">
        <w:rPr>
          <w:rFonts w:cs="Times New Roman"/>
        </w:rPr>
        <w:t>处。</w:t>
      </w:r>
    </w:p>
    <w:p w14:paraId="764AAA13" w14:textId="77777777" w:rsidR="009D63F0" w:rsidRPr="009D63F0" w:rsidRDefault="009D63F0" w:rsidP="009D63F0">
      <w:pPr>
        <w:ind w:firstLineChars="196" w:firstLine="470"/>
        <w:rPr>
          <w:rFonts w:cs="Times New Roman"/>
        </w:rPr>
      </w:pPr>
      <w:r w:rsidRPr="009D63F0">
        <w:rPr>
          <w:rFonts w:cs="Times New Roman"/>
        </w:rPr>
        <w:t>大西湖位于西湖管理区偏南地带，四周分别与原新港、下窖、西洲</w:t>
      </w:r>
      <w:r w:rsidRPr="009D63F0">
        <w:rPr>
          <w:rFonts w:cs="Times New Roman"/>
        </w:rPr>
        <w:t xml:space="preserve">3 </w:t>
      </w:r>
      <w:r w:rsidRPr="009D63F0">
        <w:rPr>
          <w:rFonts w:cs="Times New Roman"/>
        </w:rPr>
        <w:t>个分场接壤，属大西湖渔场管理，大西湖为不规则长方形，面积</w:t>
      </w:r>
      <w:r w:rsidRPr="009D63F0">
        <w:rPr>
          <w:rFonts w:cs="Times New Roman"/>
        </w:rPr>
        <w:t xml:space="preserve">5060 </w:t>
      </w:r>
      <w:r w:rsidRPr="009D63F0">
        <w:rPr>
          <w:rFonts w:cs="Times New Roman"/>
        </w:rPr>
        <w:t>亩，湖底高程</w:t>
      </w:r>
      <w:r w:rsidRPr="009D63F0">
        <w:rPr>
          <w:rFonts w:cs="Times New Roman"/>
        </w:rPr>
        <w:t>26.2</w:t>
      </w:r>
      <w:r w:rsidRPr="009D63F0">
        <w:rPr>
          <w:rFonts w:cs="Times New Roman"/>
        </w:rPr>
        <w:t>～</w:t>
      </w:r>
      <w:r w:rsidRPr="009D63F0">
        <w:rPr>
          <w:rFonts w:cs="Times New Roman"/>
        </w:rPr>
        <w:t xml:space="preserve">27.5 </w:t>
      </w:r>
      <w:r w:rsidRPr="009D63F0">
        <w:rPr>
          <w:rFonts w:cs="Times New Roman"/>
        </w:rPr>
        <w:t>米，控制水位</w:t>
      </w:r>
      <w:r w:rsidRPr="009D63F0">
        <w:rPr>
          <w:rFonts w:cs="Times New Roman"/>
        </w:rPr>
        <w:t xml:space="preserve">30 </w:t>
      </w:r>
      <w:r w:rsidRPr="009D63F0">
        <w:rPr>
          <w:rFonts w:cs="Times New Roman"/>
        </w:rPr>
        <w:t>米，一般持水量</w:t>
      </w:r>
      <w:r w:rsidRPr="009D63F0">
        <w:rPr>
          <w:rFonts w:cs="Times New Roman"/>
        </w:rPr>
        <w:t>844</w:t>
      </w:r>
      <w:r w:rsidRPr="009D63F0">
        <w:rPr>
          <w:rFonts w:cs="Times New Roman"/>
        </w:rPr>
        <w:t>万立方米。调蓄水位</w:t>
      </w:r>
      <w:r w:rsidRPr="009D63F0">
        <w:rPr>
          <w:rFonts w:cs="Times New Roman"/>
        </w:rPr>
        <w:t xml:space="preserve">30.3 </w:t>
      </w:r>
      <w:r w:rsidRPr="009D63F0">
        <w:rPr>
          <w:rFonts w:cs="Times New Roman"/>
        </w:rPr>
        <w:t>米，调蓄量</w:t>
      </w:r>
      <w:r w:rsidRPr="009D63F0">
        <w:rPr>
          <w:rFonts w:cs="Times New Roman"/>
        </w:rPr>
        <w:t xml:space="preserve">101 </w:t>
      </w:r>
      <w:r w:rsidRPr="009D63F0">
        <w:rPr>
          <w:rFonts w:cs="Times New Roman"/>
        </w:rPr>
        <w:t>万立方米，总蓄水量</w:t>
      </w:r>
      <w:r w:rsidRPr="009D63F0">
        <w:rPr>
          <w:rFonts w:cs="Times New Roman"/>
        </w:rPr>
        <w:t>945</w:t>
      </w:r>
      <w:r w:rsidRPr="009D63F0">
        <w:rPr>
          <w:rFonts w:cs="Times New Roman"/>
        </w:rPr>
        <w:t>万立方米，为全区最大调蓄养殖场。</w:t>
      </w:r>
    </w:p>
    <w:p w14:paraId="296B7EDC" w14:textId="77777777" w:rsidR="009D63F0" w:rsidRPr="009D63F0" w:rsidRDefault="009D63F0" w:rsidP="009D63F0">
      <w:pPr>
        <w:ind w:firstLineChars="196" w:firstLine="470"/>
        <w:rPr>
          <w:rFonts w:cs="Times New Roman"/>
        </w:rPr>
      </w:pPr>
      <w:r w:rsidRPr="009D63F0">
        <w:rPr>
          <w:rFonts w:cs="Times New Roman"/>
        </w:rPr>
        <w:t>浪耙湖</w:t>
      </w:r>
      <w:r w:rsidRPr="009D63F0">
        <w:rPr>
          <w:rFonts w:cs="Times New Roman"/>
        </w:rPr>
        <w:t>(</w:t>
      </w:r>
      <w:r w:rsidRPr="009D63F0">
        <w:rPr>
          <w:rFonts w:cs="Times New Roman"/>
        </w:rPr>
        <w:t>浪耙河</w:t>
      </w:r>
      <w:r w:rsidRPr="009D63F0">
        <w:rPr>
          <w:rFonts w:cs="Times New Roman"/>
        </w:rPr>
        <w:t>)</w:t>
      </w:r>
      <w:r w:rsidRPr="009D63F0">
        <w:rPr>
          <w:rFonts w:cs="Times New Roman"/>
        </w:rPr>
        <w:t>西起黄泥湖，沿原裕民分场北堤折入东北部中心地带，出柳林嘴而入澧水。</w:t>
      </w:r>
      <w:r w:rsidRPr="009D63F0">
        <w:rPr>
          <w:rFonts w:cs="Times New Roman"/>
        </w:rPr>
        <w:t xml:space="preserve">1954 </w:t>
      </w:r>
      <w:r w:rsidRPr="009D63F0">
        <w:rPr>
          <w:rFonts w:cs="Times New Roman"/>
        </w:rPr>
        <w:t>年合修西湖大垸后，黄泥湖已垦为农田，浪耙河乃成浪耙湖。</w:t>
      </w:r>
      <w:r w:rsidRPr="009D63F0">
        <w:rPr>
          <w:rFonts w:cs="Times New Roman"/>
        </w:rPr>
        <w:t xml:space="preserve">1977 </w:t>
      </w:r>
      <w:r w:rsidRPr="009D63F0">
        <w:rPr>
          <w:rFonts w:cs="Times New Roman"/>
        </w:rPr>
        <w:t>年冬，西湖农场又将其东半部中间一段浅湖开垦成田。浪耙湖包括两处浅湖，其一为东半部新垦农田以东至柳林嘴大堤一段河道，长</w:t>
      </w:r>
      <w:r w:rsidRPr="009D63F0">
        <w:rPr>
          <w:rFonts w:cs="Times New Roman"/>
        </w:rPr>
        <w:t xml:space="preserve">4000 </w:t>
      </w:r>
      <w:r w:rsidRPr="009D63F0">
        <w:rPr>
          <w:rFonts w:cs="Times New Roman"/>
        </w:rPr>
        <w:t>米，宽</w:t>
      </w:r>
      <w:r w:rsidRPr="009D63F0">
        <w:rPr>
          <w:rFonts w:cs="Times New Roman"/>
        </w:rPr>
        <w:t>200</w:t>
      </w:r>
      <w:r w:rsidRPr="009D63F0">
        <w:rPr>
          <w:rFonts w:cs="Times New Roman"/>
        </w:rPr>
        <w:t>～</w:t>
      </w:r>
      <w:r w:rsidRPr="009D63F0">
        <w:rPr>
          <w:rFonts w:cs="Times New Roman"/>
        </w:rPr>
        <w:t xml:space="preserve">300 </w:t>
      </w:r>
      <w:r w:rsidRPr="009D63F0">
        <w:rPr>
          <w:rFonts w:cs="Times New Roman"/>
        </w:rPr>
        <w:t>米，面积</w:t>
      </w:r>
      <w:r w:rsidRPr="009D63F0">
        <w:rPr>
          <w:rFonts w:cs="Times New Roman"/>
        </w:rPr>
        <w:t>1530</w:t>
      </w:r>
      <w:r w:rsidRPr="009D63F0">
        <w:rPr>
          <w:rFonts w:cs="Times New Roman"/>
        </w:rPr>
        <w:t>亩，一般持水量</w:t>
      </w:r>
      <w:r w:rsidRPr="009D63F0">
        <w:rPr>
          <w:rFonts w:cs="Times New Roman"/>
        </w:rPr>
        <w:t xml:space="preserve">71 </w:t>
      </w:r>
      <w:r w:rsidRPr="009D63F0">
        <w:rPr>
          <w:rFonts w:cs="Times New Roman"/>
        </w:rPr>
        <w:t>万立方米，可调蓄水量</w:t>
      </w:r>
      <w:r w:rsidRPr="009D63F0">
        <w:rPr>
          <w:rFonts w:cs="Times New Roman"/>
        </w:rPr>
        <w:t xml:space="preserve">40.8 </w:t>
      </w:r>
      <w:r w:rsidRPr="009D63F0">
        <w:rPr>
          <w:rFonts w:cs="Times New Roman"/>
        </w:rPr>
        <w:t>万立方米，总蓄水量</w:t>
      </w:r>
      <w:r w:rsidRPr="009D63F0">
        <w:rPr>
          <w:rFonts w:cs="Times New Roman"/>
        </w:rPr>
        <w:t xml:space="preserve">111.8 </w:t>
      </w:r>
      <w:r w:rsidRPr="009D63F0">
        <w:rPr>
          <w:rFonts w:cs="Times New Roman"/>
        </w:rPr>
        <w:t>万立方米。其二为原裕民分场北面与黄珠洲交界处一段河道</w:t>
      </w:r>
      <w:r w:rsidRPr="009D63F0">
        <w:rPr>
          <w:rFonts w:cs="Times New Roman"/>
        </w:rPr>
        <w:t>(</w:t>
      </w:r>
      <w:r w:rsidRPr="009D63F0">
        <w:rPr>
          <w:rFonts w:cs="Times New Roman"/>
        </w:rPr>
        <w:t>习称新北湖</w:t>
      </w:r>
      <w:r w:rsidRPr="009D63F0">
        <w:rPr>
          <w:rFonts w:cs="Times New Roman"/>
        </w:rPr>
        <w:t>)</w:t>
      </w:r>
      <w:r w:rsidRPr="009D63F0">
        <w:rPr>
          <w:rFonts w:cs="Times New Roman"/>
        </w:rPr>
        <w:t>，长</w:t>
      </w:r>
      <w:r w:rsidRPr="009D63F0">
        <w:rPr>
          <w:rFonts w:cs="Times New Roman"/>
        </w:rPr>
        <w:t xml:space="preserve">3550 </w:t>
      </w:r>
      <w:r w:rsidRPr="009D63F0">
        <w:rPr>
          <w:rFonts w:cs="Times New Roman"/>
        </w:rPr>
        <w:t>米，宽</w:t>
      </w:r>
      <w:r w:rsidRPr="009D63F0">
        <w:rPr>
          <w:rFonts w:cs="Times New Roman"/>
        </w:rPr>
        <w:t>200</w:t>
      </w:r>
      <w:r w:rsidRPr="009D63F0">
        <w:rPr>
          <w:rFonts w:cs="Times New Roman"/>
        </w:rPr>
        <w:t>～</w:t>
      </w:r>
      <w:r w:rsidRPr="009D63F0">
        <w:rPr>
          <w:rFonts w:cs="Times New Roman"/>
        </w:rPr>
        <w:t xml:space="preserve">300 </w:t>
      </w:r>
      <w:r w:rsidRPr="009D63F0">
        <w:rPr>
          <w:rFonts w:cs="Times New Roman"/>
        </w:rPr>
        <w:t>米，面积</w:t>
      </w:r>
      <w:r w:rsidRPr="009D63F0">
        <w:rPr>
          <w:rFonts w:cs="Times New Roman"/>
        </w:rPr>
        <w:t xml:space="preserve">1330 </w:t>
      </w:r>
      <w:r w:rsidRPr="009D63F0">
        <w:rPr>
          <w:rFonts w:cs="Times New Roman"/>
        </w:rPr>
        <w:t>亩，常年持水量</w:t>
      </w:r>
      <w:r w:rsidRPr="009D63F0">
        <w:rPr>
          <w:rFonts w:cs="Times New Roman"/>
        </w:rPr>
        <w:t xml:space="preserve">191 </w:t>
      </w:r>
      <w:r w:rsidRPr="009D63F0">
        <w:rPr>
          <w:rFonts w:cs="Times New Roman"/>
        </w:rPr>
        <w:t>万立方米，最大持水量</w:t>
      </w:r>
      <w:r w:rsidRPr="009D63F0">
        <w:rPr>
          <w:rFonts w:cs="Times New Roman"/>
        </w:rPr>
        <w:t xml:space="preserve">375 </w:t>
      </w:r>
      <w:r w:rsidRPr="009D63F0">
        <w:rPr>
          <w:rFonts w:cs="Times New Roman"/>
        </w:rPr>
        <w:t>万立方米。此湖一部分为西湖管理区与黄珠洲乡共同养殖。</w:t>
      </w:r>
    </w:p>
    <w:p w14:paraId="1BEE7D63" w14:textId="77777777" w:rsidR="009D63F0" w:rsidRPr="009D63F0" w:rsidRDefault="009D63F0" w:rsidP="009D63F0">
      <w:pPr>
        <w:ind w:firstLineChars="196" w:firstLine="470"/>
        <w:rPr>
          <w:rFonts w:cs="Times New Roman"/>
        </w:rPr>
      </w:pPr>
      <w:r w:rsidRPr="009D63F0">
        <w:rPr>
          <w:rFonts w:cs="Times New Roman"/>
        </w:rPr>
        <w:t>东湖围垦前，西湖管理区区域为一片浅湖，西半部称西湖，东半部称东湖。围垦后，东半部除个别零星残塘外，已全被开垦为农田，原称之东湖已不复存在。管理区东半部，自来水总站北侧，新北湖东侧，区委机关以南的两处水面，为今之东湖。原为浪耙湖河道一部分，几经修整改造而成，有南北主干公路贯通，将其一分为二</w:t>
      </w:r>
      <w:r w:rsidRPr="009D63F0">
        <w:rPr>
          <w:rFonts w:cs="Times New Roman"/>
        </w:rPr>
        <w:t>(</w:t>
      </w:r>
      <w:r w:rsidRPr="009D63F0">
        <w:rPr>
          <w:rFonts w:cs="Times New Roman"/>
        </w:rPr>
        <w:t>习称东侧湖面为东东湖，西侧湖面为东西湖</w:t>
      </w:r>
      <w:r w:rsidRPr="009D63F0">
        <w:rPr>
          <w:rFonts w:cs="Times New Roman"/>
        </w:rPr>
        <w:t>)</w:t>
      </w:r>
      <w:r w:rsidRPr="009D63F0">
        <w:rPr>
          <w:rFonts w:cs="Times New Roman"/>
        </w:rPr>
        <w:t>，总面积</w:t>
      </w:r>
      <w:r w:rsidRPr="009D63F0">
        <w:rPr>
          <w:rFonts w:cs="Times New Roman"/>
        </w:rPr>
        <w:t xml:space="preserve">490 </w:t>
      </w:r>
      <w:r w:rsidRPr="009D63F0">
        <w:rPr>
          <w:rFonts w:cs="Times New Roman"/>
        </w:rPr>
        <w:t>亩，一般持水量</w:t>
      </w:r>
      <w:r w:rsidRPr="009D63F0">
        <w:rPr>
          <w:rFonts w:cs="Times New Roman"/>
        </w:rPr>
        <w:t>16.3</w:t>
      </w:r>
      <w:r w:rsidRPr="009D63F0">
        <w:rPr>
          <w:rFonts w:cs="Times New Roman"/>
        </w:rPr>
        <w:t>万立方米，为养殖湖。</w:t>
      </w:r>
    </w:p>
    <w:p w14:paraId="274D1309" w14:textId="77777777" w:rsidR="009D63F0" w:rsidRPr="009D63F0" w:rsidRDefault="009D63F0" w:rsidP="009D63F0">
      <w:pPr>
        <w:ind w:firstLineChars="196" w:firstLine="470"/>
        <w:rPr>
          <w:rFonts w:cs="Times New Roman"/>
        </w:rPr>
      </w:pPr>
      <w:r w:rsidRPr="009D63F0">
        <w:rPr>
          <w:rFonts w:cs="Times New Roman"/>
        </w:rPr>
        <w:t>北洼湖系因取土筑堤所成。西起造纸厂，东至三角堤排污站，紧靠西湖管理区北面民主阳城垸大堤，长</w:t>
      </w:r>
      <w:r w:rsidRPr="009D63F0">
        <w:rPr>
          <w:rFonts w:cs="Times New Roman"/>
        </w:rPr>
        <w:t xml:space="preserve">6650 </w:t>
      </w:r>
      <w:r w:rsidRPr="009D63F0">
        <w:rPr>
          <w:rFonts w:cs="Times New Roman"/>
        </w:rPr>
        <w:t>米，宽</w:t>
      </w:r>
      <w:r w:rsidRPr="009D63F0">
        <w:rPr>
          <w:rFonts w:cs="Times New Roman"/>
        </w:rPr>
        <w:t xml:space="preserve">50-200 </w:t>
      </w:r>
      <w:r w:rsidRPr="009D63F0">
        <w:rPr>
          <w:rFonts w:cs="Times New Roman"/>
        </w:rPr>
        <w:t>米，面积</w:t>
      </w:r>
      <w:r w:rsidRPr="009D63F0">
        <w:rPr>
          <w:rFonts w:cs="Times New Roman"/>
        </w:rPr>
        <w:t xml:space="preserve">1254 </w:t>
      </w:r>
      <w:r w:rsidRPr="009D63F0">
        <w:rPr>
          <w:rFonts w:cs="Times New Roman"/>
        </w:rPr>
        <w:t>亩，一般持水量</w:t>
      </w:r>
      <w:r w:rsidRPr="009D63F0">
        <w:rPr>
          <w:rFonts w:cs="Times New Roman"/>
        </w:rPr>
        <w:t xml:space="preserve">82 </w:t>
      </w:r>
      <w:r w:rsidRPr="009D63F0">
        <w:rPr>
          <w:rFonts w:cs="Times New Roman"/>
        </w:rPr>
        <w:t>万立方米。</w:t>
      </w:r>
      <w:r w:rsidRPr="009D63F0">
        <w:rPr>
          <w:rFonts w:cs="Times New Roman"/>
        </w:rPr>
        <w:t xml:space="preserve">1978 </w:t>
      </w:r>
      <w:r w:rsidRPr="009D63F0">
        <w:rPr>
          <w:rFonts w:cs="Times New Roman"/>
        </w:rPr>
        <w:t>年以后，该湖陆续改造成农田和渔池，湖面已不过</w:t>
      </w:r>
      <w:r w:rsidRPr="009D63F0">
        <w:rPr>
          <w:rFonts w:cs="Times New Roman"/>
        </w:rPr>
        <w:t xml:space="preserve">30 </w:t>
      </w:r>
      <w:r w:rsidRPr="009D63F0">
        <w:rPr>
          <w:rFonts w:cs="Times New Roman"/>
        </w:rPr>
        <w:t>亩。</w:t>
      </w:r>
    </w:p>
    <w:p w14:paraId="52E01277" w14:textId="77777777" w:rsidR="006927D1" w:rsidRPr="009D63F0" w:rsidRDefault="009D63F0" w:rsidP="009D63F0">
      <w:pPr>
        <w:ind w:firstLineChars="196" w:firstLine="470"/>
        <w:rPr>
          <w:rFonts w:cs="Times New Roman"/>
        </w:rPr>
      </w:pPr>
      <w:r w:rsidRPr="009D63F0">
        <w:rPr>
          <w:rFonts w:cs="Times New Roman"/>
        </w:rPr>
        <w:lastRenderedPageBreak/>
        <w:t>麦岭湖位于原鼎港分场白沙、新园生产队区域内，成南北向长方形，长</w:t>
      </w:r>
      <w:r w:rsidRPr="009D63F0">
        <w:rPr>
          <w:rFonts w:cs="Times New Roman"/>
        </w:rPr>
        <w:t xml:space="preserve">1954 </w:t>
      </w:r>
      <w:r w:rsidRPr="009D63F0">
        <w:rPr>
          <w:rFonts w:cs="Times New Roman"/>
        </w:rPr>
        <w:t>米，宽</w:t>
      </w:r>
      <w:r w:rsidRPr="009D63F0">
        <w:rPr>
          <w:rFonts w:cs="Times New Roman"/>
        </w:rPr>
        <w:t>50</w:t>
      </w:r>
      <w:r w:rsidRPr="009D63F0">
        <w:rPr>
          <w:rFonts w:cs="Times New Roman"/>
        </w:rPr>
        <w:t>～</w:t>
      </w:r>
      <w:r w:rsidRPr="009D63F0">
        <w:rPr>
          <w:rFonts w:cs="Times New Roman"/>
        </w:rPr>
        <w:t xml:space="preserve">100 </w:t>
      </w:r>
      <w:r w:rsidRPr="009D63F0">
        <w:rPr>
          <w:rFonts w:cs="Times New Roman"/>
        </w:rPr>
        <w:t>米，柳和公路将其截成南北两部分，有水面</w:t>
      </w:r>
      <w:r w:rsidRPr="009D63F0">
        <w:rPr>
          <w:rFonts w:cs="Times New Roman"/>
        </w:rPr>
        <w:t xml:space="preserve">232 </w:t>
      </w:r>
      <w:r w:rsidRPr="009D63F0">
        <w:rPr>
          <w:rFonts w:cs="Times New Roman"/>
        </w:rPr>
        <w:t>亩，一般持水量</w:t>
      </w:r>
      <w:r w:rsidRPr="009D63F0">
        <w:rPr>
          <w:rFonts w:cs="Times New Roman"/>
        </w:rPr>
        <w:t xml:space="preserve">12 </w:t>
      </w:r>
      <w:r w:rsidRPr="009D63F0">
        <w:rPr>
          <w:rFonts w:cs="Times New Roman"/>
        </w:rPr>
        <w:t>万立方米。</w:t>
      </w:r>
    </w:p>
    <w:p w14:paraId="79314308" w14:textId="77777777" w:rsidR="006927D1" w:rsidRPr="00321AE3" w:rsidRDefault="0078398C">
      <w:pPr>
        <w:outlineLvl w:val="1"/>
        <w:rPr>
          <w:rFonts w:cs="Times New Roman"/>
          <w:b/>
          <w:bCs/>
          <w:kern w:val="2"/>
          <w:sz w:val="28"/>
        </w:rPr>
      </w:pPr>
      <w:bookmarkStart w:id="342" w:name="_Toc289344573"/>
      <w:bookmarkStart w:id="343" w:name="_Toc468689170"/>
      <w:bookmarkStart w:id="344" w:name="_Toc266583575"/>
      <w:bookmarkStart w:id="345" w:name="_Toc265239501"/>
      <w:bookmarkStart w:id="346" w:name="_Toc523389461"/>
      <w:bookmarkStart w:id="347" w:name="_Toc132386193"/>
      <w:r w:rsidRPr="00321AE3">
        <w:rPr>
          <w:rFonts w:cs="Times New Roman"/>
          <w:b/>
          <w:bCs/>
          <w:kern w:val="2"/>
          <w:sz w:val="28"/>
        </w:rPr>
        <w:t>4.2</w:t>
      </w:r>
      <w:r w:rsidRPr="00321AE3">
        <w:rPr>
          <w:rFonts w:cs="Times New Roman" w:hint="eastAsia"/>
          <w:b/>
          <w:bCs/>
          <w:kern w:val="2"/>
          <w:sz w:val="28"/>
        </w:rPr>
        <w:t xml:space="preserve"> </w:t>
      </w:r>
      <w:r w:rsidRPr="00321AE3">
        <w:rPr>
          <w:rFonts w:hAnsi="宋体" w:cs="Times New Roman"/>
          <w:b/>
          <w:bCs/>
          <w:kern w:val="2"/>
          <w:sz w:val="28"/>
        </w:rPr>
        <w:t>环境质量现状监测与评价</w:t>
      </w:r>
      <w:bookmarkEnd w:id="342"/>
      <w:bookmarkEnd w:id="343"/>
      <w:bookmarkEnd w:id="344"/>
      <w:bookmarkEnd w:id="345"/>
      <w:bookmarkEnd w:id="346"/>
      <w:bookmarkEnd w:id="347"/>
    </w:p>
    <w:p w14:paraId="71E58802" w14:textId="77777777" w:rsidR="006927D1" w:rsidRPr="00321AE3" w:rsidRDefault="0078398C">
      <w:pPr>
        <w:outlineLvl w:val="2"/>
        <w:rPr>
          <w:rFonts w:cs="Times New Roman"/>
          <w:b/>
          <w:kern w:val="2"/>
        </w:rPr>
      </w:pPr>
      <w:r w:rsidRPr="00321AE3">
        <w:rPr>
          <w:rFonts w:cs="Times New Roman" w:hint="eastAsia"/>
          <w:b/>
          <w:kern w:val="2"/>
        </w:rPr>
        <w:t>4.2.1</w:t>
      </w:r>
      <w:r w:rsidRPr="00321AE3">
        <w:rPr>
          <w:rFonts w:cs="Times New Roman" w:hint="eastAsia"/>
          <w:b/>
          <w:kern w:val="2"/>
        </w:rPr>
        <w:t>环境空气质量现状监测与评价</w:t>
      </w:r>
    </w:p>
    <w:p w14:paraId="0D9FA98B" w14:textId="77777777" w:rsidR="006927D1" w:rsidRPr="00321AE3" w:rsidRDefault="0078398C">
      <w:pPr>
        <w:widowControl w:val="0"/>
        <w:spacing w:line="480" w:lineRule="exact"/>
        <w:ind w:firstLineChars="200" w:firstLine="480"/>
        <w:jc w:val="both"/>
        <w:rPr>
          <w:rFonts w:cs="Times New Roman"/>
          <w:kern w:val="2"/>
          <w:lang w:bidi="ar"/>
        </w:rPr>
      </w:pPr>
      <w:r w:rsidRPr="00321AE3">
        <w:rPr>
          <w:rFonts w:cs="Times New Roman" w:hint="eastAsia"/>
          <w:kern w:val="2"/>
          <w:lang w:bidi="ar"/>
        </w:rPr>
        <w:t>根据《环境影响评价技术导则</w:t>
      </w:r>
      <w:r w:rsidRPr="00321AE3">
        <w:rPr>
          <w:rFonts w:cs="Times New Roman" w:hint="eastAsia"/>
          <w:kern w:val="2"/>
          <w:lang w:bidi="ar"/>
        </w:rPr>
        <w:t xml:space="preserve">  </w:t>
      </w:r>
      <w:r w:rsidRPr="00321AE3">
        <w:rPr>
          <w:rFonts w:cs="Times New Roman" w:hint="eastAsia"/>
          <w:kern w:val="2"/>
          <w:lang w:bidi="ar"/>
        </w:rPr>
        <w:t>大气环境》（</w:t>
      </w:r>
      <w:r w:rsidRPr="00321AE3">
        <w:rPr>
          <w:rFonts w:cs="Times New Roman" w:hint="eastAsia"/>
          <w:kern w:val="2"/>
          <w:lang w:bidi="ar"/>
        </w:rPr>
        <w:t>HJ2.2-2018</w:t>
      </w:r>
      <w:r w:rsidRPr="00321AE3">
        <w:rPr>
          <w:rFonts w:cs="Times New Roman" w:hint="eastAsia"/>
          <w:kern w:val="2"/>
          <w:lang w:bidi="ar"/>
        </w:rPr>
        <w:t>），项目所在区域达标判定，优先采用国家或地方生态环境主管部门公开发布的评价基准年环境质量公告或环境质量报告中的数据或结论。为了解项目所在地的环境空气质量状况，本次环评收集了《常德市生态环境局关于</w:t>
      </w:r>
      <w:r w:rsidRPr="00321AE3">
        <w:rPr>
          <w:rFonts w:cs="Times New Roman" w:hint="eastAsia"/>
          <w:kern w:val="2"/>
          <w:lang w:bidi="ar"/>
        </w:rPr>
        <w:t>202</w:t>
      </w:r>
      <w:r w:rsidR="00AE429A">
        <w:rPr>
          <w:rFonts w:cs="Times New Roman" w:hint="eastAsia"/>
          <w:kern w:val="2"/>
          <w:lang w:bidi="ar"/>
        </w:rPr>
        <w:t>1</w:t>
      </w:r>
      <w:r w:rsidRPr="00321AE3">
        <w:rPr>
          <w:rFonts w:cs="Times New Roman" w:hint="eastAsia"/>
          <w:kern w:val="2"/>
          <w:lang w:bidi="ar"/>
        </w:rPr>
        <w:t>年</w:t>
      </w:r>
      <w:r w:rsidRPr="00321AE3">
        <w:rPr>
          <w:rFonts w:cs="Times New Roman" w:hint="eastAsia"/>
          <w:kern w:val="2"/>
          <w:lang w:bidi="ar"/>
        </w:rPr>
        <w:t>12</w:t>
      </w:r>
      <w:r w:rsidRPr="00321AE3">
        <w:rPr>
          <w:rFonts w:cs="Times New Roman" w:hint="eastAsia"/>
          <w:kern w:val="2"/>
          <w:lang w:bidi="ar"/>
        </w:rPr>
        <w:t>月及全年全市环境质量状况的通报》，评价结果见下表。</w:t>
      </w:r>
    </w:p>
    <w:p w14:paraId="4137F3DE" w14:textId="77777777" w:rsidR="006927D1" w:rsidRPr="00321AE3" w:rsidRDefault="0078398C">
      <w:pPr>
        <w:widowControl w:val="0"/>
        <w:spacing w:line="480" w:lineRule="exact"/>
        <w:ind w:firstLineChars="200" w:firstLine="422"/>
        <w:jc w:val="center"/>
        <w:rPr>
          <w:rFonts w:cs="Times New Roman"/>
          <w:b/>
          <w:kern w:val="2"/>
          <w:sz w:val="21"/>
          <w:szCs w:val="21"/>
        </w:rPr>
      </w:pPr>
      <w:r w:rsidRPr="00321AE3">
        <w:rPr>
          <w:rFonts w:cs="Times New Roman" w:hint="eastAsia"/>
          <w:b/>
          <w:kern w:val="2"/>
          <w:sz w:val="21"/>
          <w:szCs w:val="21"/>
        </w:rPr>
        <w:t>表</w:t>
      </w:r>
      <w:r w:rsidRPr="00321AE3">
        <w:rPr>
          <w:rFonts w:cs="Times New Roman" w:hint="eastAsia"/>
          <w:b/>
          <w:kern w:val="2"/>
          <w:sz w:val="21"/>
          <w:szCs w:val="21"/>
        </w:rPr>
        <w:t>4.2</w:t>
      </w:r>
      <w:r w:rsidRPr="00321AE3">
        <w:rPr>
          <w:rFonts w:cs="Times New Roman"/>
          <w:b/>
          <w:kern w:val="2"/>
          <w:sz w:val="21"/>
          <w:szCs w:val="21"/>
        </w:rPr>
        <w:t>-</w:t>
      </w:r>
      <w:r w:rsidRPr="00321AE3">
        <w:rPr>
          <w:rFonts w:cs="Times New Roman" w:hint="eastAsia"/>
          <w:b/>
          <w:kern w:val="2"/>
          <w:sz w:val="21"/>
          <w:szCs w:val="21"/>
        </w:rPr>
        <w:t>1</w:t>
      </w:r>
      <w:r w:rsidRPr="00321AE3">
        <w:rPr>
          <w:rFonts w:cs="Times New Roman"/>
          <w:b/>
          <w:kern w:val="2"/>
          <w:sz w:val="21"/>
          <w:szCs w:val="21"/>
        </w:rPr>
        <w:t xml:space="preserve">    </w:t>
      </w:r>
      <w:r w:rsidRPr="00321AE3">
        <w:rPr>
          <w:rFonts w:cs="Times New Roman" w:hint="eastAsia"/>
          <w:b/>
          <w:kern w:val="2"/>
          <w:sz w:val="21"/>
          <w:szCs w:val="21"/>
        </w:rPr>
        <w:t>区域空气质量现状评价表</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3"/>
        <w:gridCol w:w="2760"/>
        <w:gridCol w:w="1298"/>
        <w:gridCol w:w="1272"/>
        <w:gridCol w:w="1022"/>
        <w:gridCol w:w="1307"/>
      </w:tblGrid>
      <w:tr w:rsidR="00A74B6E" w:rsidRPr="00321AE3" w14:paraId="3B1003A6" w14:textId="77777777">
        <w:trPr>
          <w:jc w:val="center"/>
        </w:trPr>
        <w:tc>
          <w:tcPr>
            <w:tcW w:w="1073" w:type="dxa"/>
            <w:vAlign w:val="center"/>
          </w:tcPr>
          <w:p w14:paraId="1A93523C"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污染物</w:t>
            </w:r>
          </w:p>
        </w:tc>
        <w:tc>
          <w:tcPr>
            <w:tcW w:w="2760" w:type="dxa"/>
            <w:vAlign w:val="center"/>
          </w:tcPr>
          <w:p w14:paraId="20C67F52"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年评价指标</w:t>
            </w:r>
          </w:p>
        </w:tc>
        <w:tc>
          <w:tcPr>
            <w:tcW w:w="1298" w:type="dxa"/>
            <w:vAlign w:val="center"/>
          </w:tcPr>
          <w:p w14:paraId="7A0F371D"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现状浓度（</w:t>
            </w:r>
            <w:proofErr w:type="spellStart"/>
            <w:r w:rsidRPr="00321AE3">
              <w:rPr>
                <w:rFonts w:cs="Times New Roman"/>
                <w:b/>
                <w:bCs/>
                <w:kern w:val="2"/>
                <w:sz w:val="21"/>
              </w:rPr>
              <w:t>μ</w:t>
            </w:r>
            <w:r w:rsidRPr="00321AE3">
              <w:rPr>
                <w:rFonts w:cs="Times New Roman" w:hint="eastAsia"/>
                <w:b/>
                <w:bCs/>
                <w:kern w:val="2"/>
                <w:sz w:val="21"/>
              </w:rPr>
              <w:t>g</w:t>
            </w:r>
            <w:proofErr w:type="spellEnd"/>
            <w:r w:rsidRPr="00321AE3">
              <w:rPr>
                <w:rFonts w:cs="Times New Roman" w:hint="eastAsia"/>
                <w:b/>
                <w:bCs/>
                <w:kern w:val="2"/>
                <w:sz w:val="21"/>
              </w:rPr>
              <w:t>/m</w:t>
            </w:r>
            <w:r w:rsidRPr="00321AE3">
              <w:rPr>
                <w:rFonts w:cs="Times New Roman" w:hint="eastAsia"/>
                <w:b/>
                <w:bCs/>
                <w:kern w:val="2"/>
                <w:sz w:val="21"/>
                <w:vertAlign w:val="superscript"/>
              </w:rPr>
              <w:t>3</w:t>
            </w:r>
            <w:r w:rsidRPr="00321AE3">
              <w:rPr>
                <w:rFonts w:cs="Times New Roman" w:hint="eastAsia"/>
                <w:b/>
                <w:bCs/>
                <w:kern w:val="2"/>
                <w:sz w:val="21"/>
              </w:rPr>
              <w:t>）</w:t>
            </w:r>
          </w:p>
        </w:tc>
        <w:tc>
          <w:tcPr>
            <w:tcW w:w="1272" w:type="dxa"/>
            <w:vAlign w:val="center"/>
          </w:tcPr>
          <w:p w14:paraId="34C25AEE"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标准值（</w:t>
            </w:r>
            <w:proofErr w:type="spellStart"/>
            <w:r w:rsidRPr="00321AE3">
              <w:rPr>
                <w:rFonts w:cs="Times New Roman"/>
                <w:b/>
                <w:bCs/>
                <w:kern w:val="2"/>
                <w:sz w:val="21"/>
              </w:rPr>
              <w:t>μ</w:t>
            </w:r>
            <w:r w:rsidRPr="00321AE3">
              <w:rPr>
                <w:rFonts w:cs="Times New Roman" w:hint="eastAsia"/>
                <w:b/>
                <w:bCs/>
                <w:kern w:val="2"/>
                <w:sz w:val="21"/>
              </w:rPr>
              <w:t>g</w:t>
            </w:r>
            <w:proofErr w:type="spellEnd"/>
            <w:r w:rsidRPr="00321AE3">
              <w:rPr>
                <w:rFonts w:cs="Times New Roman" w:hint="eastAsia"/>
                <w:b/>
                <w:bCs/>
                <w:kern w:val="2"/>
                <w:sz w:val="21"/>
              </w:rPr>
              <w:t>/m</w:t>
            </w:r>
            <w:r w:rsidRPr="00321AE3">
              <w:rPr>
                <w:rFonts w:cs="Times New Roman" w:hint="eastAsia"/>
                <w:b/>
                <w:bCs/>
                <w:kern w:val="2"/>
                <w:sz w:val="21"/>
                <w:vertAlign w:val="superscript"/>
              </w:rPr>
              <w:t>3</w:t>
            </w:r>
            <w:r w:rsidRPr="00321AE3">
              <w:rPr>
                <w:rFonts w:cs="Times New Roman" w:hint="eastAsia"/>
                <w:b/>
                <w:bCs/>
                <w:kern w:val="2"/>
                <w:sz w:val="21"/>
              </w:rPr>
              <w:t>）</w:t>
            </w:r>
          </w:p>
        </w:tc>
        <w:tc>
          <w:tcPr>
            <w:tcW w:w="1022" w:type="dxa"/>
            <w:vAlign w:val="center"/>
          </w:tcPr>
          <w:p w14:paraId="1F273EFE"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占标率（</w:t>
            </w:r>
            <w:r w:rsidRPr="00321AE3">
              <w:rPr>
                <w:rFonts w:cs="Times New Roman" w:hint="eastAsia"/>
                <w:b/>
                <w:bCs/>
                <w:kern w:val="2"/>
                <w:sz w:val="21"/>
              </w:rPr>
              <w:t>%</w:t>
            </w:r>
            <w:r w:rsidRPr="00321AE3">
              <w:rPr>
                <w:rFonts w:cs="Times New Roman" w:hint="eastAsia"/>
                <w:b/>
                <w:bCs/>
                <w:kern w:val="2"/>
                <w:sz w:val="21"/>
              </w:rPr>
              <w:t>）</w:t>
            </w:r>
          </w:p>
        </w:tc>
        <w:tc>
          <w:tcPr>
            <w:tcW w:w="1307" w:type="dxa"/>
            <w:vAlign w:val="center"/>
          </w:tcPr>
          <w:p w14:paraId="3FA86AA5" w14:textId="77777777" w:rsidR="006927D1" w:rsidRPr="00321AE3" w:rsidRDefault="0078398C">
            <w:pPr>
              <w:widowControl w:val="0"/>
              <w:adjustRightInd w:val="0"/>
              <w:snapToGrid w:val="0"/>
              <w:spacing w:line="320" w:lineRule="exact"/>
              <w:jc w:val="center"/>
              <w:rPr>
                <w:rFonts w:cs="Times New Roman"/>
                <w:b/>
                <w:bCs/>
                <w:kern w:val="2"/>
                <w:sz w:val="21"/>
              </w:rPr>
            </w:pPr>
            <w:r w:rsidRPr="00321AE3">
              <w:rPr>
                <w:rFonts w:cs="Times New Roman" w:hint="eastAsia"/>
                <w:b/>
                <w:bCs/>
                <w:kern w:val="2"/>
                <w:sz w:val="21"/>
              </w:rPr>
              <w:t>达标情况</w:t>
            </w:r>
          </w:p>
        </w:tc>
      </w:tr>
      <w:tr w:rsidR="00A74B6E" w:rsidRPr="00321AE3" w14:paraId="2A165F12" w14:textId="77777777">
        <w:trPr>
          <w:jc w:val="center"/>
        </w:trPr>
        <w:tc>
          <w:tcPr>
            <w:tcW w:w="1073" w:type="dxa"/>
            <w:vAlign w:val="center"/>
          </w:tcPr>
          <w:p w14:paraId="7068CA9F" w14:textId="77777777" w:rsidR="006927D1" w:rsidRPr="00321AE3" w:rsidRDefault="0078398C">
            <w:pPr>
              <w:widowControl w:val="0"/>
              <w:adjustRightInd w:val="0"/>
              <w:snapToGrid w:val="0"/>
              <w:spacing w:line="320" w:lineRule="exact"/>
              <w:jc w:val="center"/>
              <w:rPr>
                <w:rFonts w:cs="Times New Roman"/>
                <w:bCs/>
                <w:kern w:val="2"/>
                <w:sz w:val="21"/>
                <w:vertAlign w:val="subscript"/>
              </w:rPr>
            </w:pPr>
            <w:r w:rsidRPr="00321AE3">
              <w:rPr>
                <w:rFonts w:cs="Times New Roman" w:hint="eastAsia"/>
                <w:bCs/>
                <w:kern w:val="2"/>
                <w:sz w:val="21"/>
              </w:rPr>
              <w:t>PM</w:t>
            </w:r>
            <w:r w:rsidRPr="00321AE3">
              <w:rPr>
                <w:rFonts w:cs="Times New Roman" w:hint="eastAsia"/>
                <w:bCs/>
                <w:kern w:val="2"/>
                <w:sz w:val="21"/>
                <w:vertAlign w:val="subscript"/>
              </w:rPr>
              <w:t>10</w:t>
            </w:r>
          </w:p>
        </w:tc>
        <w:tc>
          <w:tcPr>
            <w:tcW w:w="2760" w:type="dxa"/>
            <w:vAlign w:val="center"/>
          </w:tcPr>
          <w:p w14:paraId="7F32355C"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年平均质量浓度</w:t>
            </w:r>
          </w:p>
        </w:tc>
        <w:tc>
          <w:tcPr>
            <w:tcW w:w="1298" w:type="dxa"/>
            <w:vAlign w:val="center"/>
          </w:tcPr>
          <w:p w14:paraId="44361783"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42</w:t>
            </w:r>
          </w:p>
        </w:tc>
        <w:tc>
          <w:tcPr>
            <w:tcW w:w="1272" w:type="dxa"/>
            <w:vAlign w:val="center"/>
          </w:tcPr>
          <w:p w14:paraId="6A30D7A0"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70</w:t>
            </w:r>
          </w:p>
        </w:tc>
        <w:tc>
          <w:tcPr>
            <w:tcW w:w="1022" w:type="dxa"/>
            <w:vAlign w:val="center"/>
          </w:tcPr>
          <w:p w14:paraId="6ECD0990"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6</w:t>
            </w:r>
            <w:r w:rsidR="00321AE3" w:rsidRPr="00321AE3">
              <w:rPr>
                <w:rFonts w:cs="Times New Roman" w:hint="eastAsia"/>
                <w:bCs/>
                <w:kern w:val="2"/>
                <w:sz w:val="21"/>
              </w:rPr>
              <w:t>0</w:t>
            </w:r>
          </w:p>
        </w:tc>
        <w:tc>
          <w:tcPr>
            <w:tcW w:w="1307" w:type="dxa"/>
            <w:vAlign w:val="center"/>
          </w:tcPr>
          <w:p w14:paraId="4AF4BD7E"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66114EDD" w14:textId="77777777">
        <w:trPr>
          <w:jc w:val="center"/>
        </w:trPr>
        <w:tc>
          <w:tcPr>
            <w:tcW w:w="1073" w:type="dxa"/>
            <w:vAlign w:val="center"/>
          </w:tcPr>
          <w:p w14:paraId="3749F647"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PM</w:t>
            </w:r>
            <w:r w:rsidRPr="00321AE3">
              <w:rPr>
                <w:rFonts w:cs="Times New Roman" w:hint="eastAsia"/>
                <w:bCs/>
                <w:kern w:val="2"/>
                <w:sz w:val="21"/>
                <w:vertAlign w:val="subscript"/>
              </w:rPr>
              <w:t>2.5</w:t>
            </w:r>
          </w:p>
        </w:tc>
        <w:tc>
          <w:tcPr>
            <w:tcW w:w="2760" w:type="dxa"/>
            <w:vAlign w:val="center"/>
          </w:tcPr>
          <w:p w14:paraId="2B79D93C"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年平均质量浓度</w:t>
            </w:r>
          </w:p>
        </w:tc>
        <w:tc>
          <w:tcPr>
            <w:tcW w:w="1298" w:type="dxa"/>
            <w:vAlign w:val="center"/>
          </w:tcPr>
          <w:p w14:paraId="7C8FABA9" w14:textId="77777777" w:rsidR="006927D1" w:rsidRPr="00321AE3" w:rsidRDefault="0078398C" w:rsidP="00321AE3">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3</w:t>
            </w:r>
            <w:r w:rsidR="00321AE3" w:rsidRPr="00321AE3">
              <w:rPr>
                <w:rFonts w:cs="Times New Roman" w:hint="eastAsia"/>
                <w:bCs/>
                <w:kern w:val="2"/>
                <w:sz w:val="21"/>
              </w:rPr>
              <w:t>1</w:t>
            </w:r>
          </w:p>
        </w:tc>
        <w:tc>
          <w:tcPr>
            <w:tcW w:w="1272" w:type="dxa"/>
            <w:vAlign w:val="center"/>
          </w:tcPr>
          <w:p w14:paraId="2EB95C92"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35</w:t>
            </w:r>
          </w:p>
        </w:tc>
        <w:tc>
          <w:tcPr>
            <w:tcW w:w="1022" w:type="dxa"/>
            <w:vAlign w:val="center"/>
          </w:tcPr>
          <w:p w14:paraId="18210F5A" w14:textId="77777777" w:rsidR="006927D1" w:rsidRPr="00321AE3" w:rsidRDefault="00321AE3">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88.6</w:t>
            </w:r>
          </w:p>
        </w:tc>
        <w:tc>
          <w:tcPr>
            <w:tcW w:w="1307" w:type="dxa"/>
            <w:vAlign w:val="center"/>
          </w:tcPr>
          <w:p w14:paraId="4756C005"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173BDB14" w14:textId="77777777">
        <w:trPr>
          <w:jc w:val="center"/>
        </w:trPr>
        <w:tc>
          <w:tcPr>
            <w:tcW w:w="1073" w:type="dxa"/>
            <w:vAlign w:val="center"/>
          </w:tcPr>
          <w:p w14:paraId="410B6654" w14:textId="77777777" w:rsidR="006927D1" w:rsidRPr="00321AE3" w:rsidRDefault="0078398C">
            <w:pPr>
              <w:widowControl w:val="0"/>
              <w:adjustRightInd w:val="0"/>
              <w:snapToGrid w:val="0"/>
              <w:spacing w:line="320" w:lineRule="exact"/>
              <w:jc w:val="center"/>
              <w:rPr>
                <w:rFonts w:cs="Times New Roman"/>
                <w:bCs/>
                <w:kern w:val="2"/>
                <w:sz w:val="21"/>
                <w:vertAlign w:val="subscript"/>
              </w:rPr>
            </w:pPr>
            <w:r w:rsidRPr="00321AE3">
              <w:rPr>
                <w:rFonts w:cs="Times New Roman" w:hint="eastAsia"/>
                <w:bCs/>
                <w:kern w:val="2"/>
                <w:sz w:val="21"/>
              </w:rPr>
              <w:t>SO</w:t>
            </w:r>
            <w:r w:rsidRPr="00321AE3">
              <w:rPr>
                <w:rFonts w:cs="Times New Roman" w:hint="eastAsia"/>
                <w:bCs/>
                <w:kern w:val="2"/>
                <w:sz w:val="21"/>
                <w:vertAlign w:val="subscript"/>
              </w:rPr>
              <w:t>2</w:t>
            </w:r>
          </w:p>
        </w:tc>
        <w:tc>
          <w:tcPr>
            <w:tcW w:w="2760" w:type="dxa"/>
            <w:vAlign w:val="center"/>
          </w:tcPr>
          <w:p w14:paraId="6D616986"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年平均质量浓度</w:t>
            </w:r>
          </w:p>
        </w:tc>
        <w:tc>
          <w:tcPr>
            <w:tcW w:w="1298" w:type="dxa"/>
            <w:vAlign w:val="center"/>
          </w:tcPr>
          <w:p w14:paraId="4D1A1EAF"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7</w:t>
            </w:r>
          </w:p>
        </w:tc>
        <w:tc>
          <w:tcPr>
            <w:tcW w:w="1272" w:type="dxa"/>
            <w:vAlign w:val="center"/>
          </w:tcPr>
          <w:p w14:paraId="7E17F3B7"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60</w:t>
            </w:r>
          </w:p>
        </w:tc>
        <w:tc>
          <w:tcPr>
            <w:tcW w:w="1022" w:type="dxa"/>
            <w:vAlign w:val="center"/>
          </w:tcPr>
          <w:p w14:paraId="77EDB301"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11.7</w:t>
            </w:r>
          </w:p>
        </w:tc>
        <w:tc>
          <w:tcPr>
            <w:tcW w:w="1307" w:type="dxa"/>
            <w:vAlign w:val="center"/>
          </w:tcPr>
          <w:p w14:paraId="74F9338F"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70968409" w14:textId="77777777">
        <w:trPr>
          <w:jc w:val="center"/>
        </w:trPr>
        <w:tc>
          <w:tcPr>
            <w:tcW w:w="1073" w:type="dxa"/>
            <w:vAlign w:val="center"/>
          </w:tcPr>
          <w:p w14:paraId="6E5057EB" w14:textId="77777777" w:rsidR="006927D1" w:rsidRPr="00321AE3" w:rsidRDefault="0078398C">
            <w:pPr>
              <w:widowControl w:val="0"/>
              <w:adjustRightInd w:val="0"/>
              <w:snapToGrid w:val="0"/>
              <w:spacing w:line="320" w:lineRule="exact"/>
              <w:jc w:val="center"/>
              <w:rPr>
                <w:rFonts w:cs="Times New Roman"/>
                <w:bCs/>
                <w:kern w:val="2"/>
                <w:sz w:val="21"/>
                <w:vertAlign w:val="subscript"/>
              </w:rPr>
            </w:pPr>
            <w:r w:rsidRPr="00321AE3">
              <w:rPr>
                <w:rFonts w:cs="Times New Roman" w:hint="eastAsia"/>
                <w:bCs/>
                <w:kern w:val="2"/>
                <w:sz w:val="21"/>
              </w:rPr>
              <w:t>NO</w:t>
            </w:r>
            <w:r w:rsidRPr="00321AE3">
              <w:rPr>
                <w:rFonts w:cs="Times New Roman" w:hint="eastAsia"/>
                <w:bCs/>
                <w:kern w:val="2"/>
                <w:sz w:val="21"/>
                <w:vertAlign w:val="subscript"/>
              </w:rPr>
              <w:t>2</w:t>
            </w:r>
          </w:p>
        </w:tc>
        <w:tc>
          <w:tcPr>
            <w:tcW w:w="2760" w:type="dxa"/>
            <w:vAlign w:val="center"/>
          </w:tcPr>
          <w:p w14:paraId="1B49C16B"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年平均质量浓度</w:t>
            </w:r>
          </w:p>
        </w:tc>
        <w:tc>
          <w:tcPr>
            <w:tcW w:w="1298" w:type="dxa"/>
            <w:vAlign w:val="center"/>
          </w:tcPr>
          <w:p w14:paraId="778DE0D6"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8</w:t>
            </w:r>
          </w:p>
        </w:tc>
        <w:tc>
          <w:tcPr>
            <w:tcW w:w="1272" w:type="dxa"/>
            <w:vAlign w:val="center"/>
          </w:tcPr>
          <w:p w14:paraId="18F77013"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40</w:t>
            </w:r>
          </w:p>
        </w:tc>
        <w:tc>
          <w:tcPr>
            <w:tcW w:w="1022" w:type="dxa"/>
            <w:vAlign w:val="center"/>
          </w:tcPr>
          <w:p w14:paraId="679345F8" w14:textId="77777777" w:rsidR="006927D1" w:rsidRPr="00321AE3" w:rsidRDefault="00321AE3" w:rsidP="00AE429A">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2</w:t>
            </w:r>
            <w:r w:rsidR="00AE429A">
              <w:rPr>
                <w:rFonts w:cs="Times New Roman" w:hint="eastAsia"/>
                <w:bCs/>
                <w:kern w:val="2"/>
                <w:sz w:val="21"/>
              </w:rPr>
              <w:t>0</w:t>
            </w:r>
          </w:p>
        </w:tc>
        <w:tc>
          <w:tcPr>
            <w:tcW w:w="1307" w:type="dxa"/>
            <w:vAlign w:val="center"/>
          </w:tcPr>
          <w:p w14:paraId="17F0165C"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14ADA4E5" w14:textId="77777777">
        <w:trPr>
          <w:jc w:val="center"/>
        </w:trPr>
        <w:tc>
          <w:tcPr>
            <w:tcW w:w="1073" w:type="dxa"/>
            <w:vAlign w:val="center"/>
          </w:tcPr>
          <w:p w14:paraId="59544B73"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CO</w:t>
            </w:r>
          </w:p>
        </w:tc>
        <w:tc>
          <w:tcPr>
            <w:tcW w:w="2760" w:type="dxa"/>
            <w:vAlign w:val="center"/>
          </w:tcPr>
          <w:p w14:paraId="11DF5020"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日平均第</w:t>
            </w:r>
            <w:r w:rsidRPr="00321AE3">
              <w:rPr>
                <w:rFonts w:cs="Times New Roman" w:hint="eastAsia"/>
                <w:bCs/>
                <w:kern w:val="2"/>
                <w:sz w:val="21"/>
              </w:rPr>
              <w:t>95</w:t>
            </w:r>
            <w:r w:rsidRPr="00321AE3">
              <w:rPr>
                <w:rFonts w:cs="Times New Roman" w:hint="eastAsia"/>
                <w:bCs/>
                <w:kern w:val="2"/>
                <w:sz w:val="21"/>
              </w:rPr>
              <w:t>百分位数</w:t>
            </w:r>
          </w:p>
        </w:tc>
        <w:tc>
          <w:tcPr>
            <w:tcW w:w="1298" w:type="dxa"/>
            <w:vAlign w:val="center"/>
          </w:tcPr>
          <w:p w14:paraId="3F118AD5" w14:textId="77777777" w:rsidR="006927D1" w:rsidRPr="00321AE3" w:rsidRDefault="0078398C" w:rsidP="00AE429A">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1.</w:t>
            </w:r>
            <w:r w:rsidR="00AE429A">
              <w:rPr>
                <w:rFonts w:cs="Times New Roman" w:hint="eastAsia"/>
                <w:bCs/>
                <w:kern w:val="2"/>
                <w:sz w:val="21"/>
              </w:rPr>
              <w:t>4</w:t>
            </w:r>
            <w:r w:rsidRPr="00321AE3">
              <w:rPr>
                <w:rFonts w:cs="Times New Roman" w:hint="eastAsia"/>
                <w:bCs/>
                <w:kern w:val="2"/>
                <w:sz w:val="21"/>
              </w:rPr>
              <w:t>mg/m</w:t>
            </w:r>
            <w:r w:rsidRPr="00321AE3">
              <w:rPr>
                <w:rFonts w:cs="Times New Roman" w:hint="eastAsia"/>
                <w:bCs/>
                <w:kern w:val="2"/>
                <w:sz w:val="21"/>
                <w:vertAlign w:val="superscript"/>
              </w:rPr>
              <w:t>3</w:t>
            </w:r>
          </w:p>
        </w:tc>
        <w:tc>
          <w:tcPr>
            <w:tcW w:w="1272" w:type="dxa"/>
            <w:vAlign w:val="center"/>
          </w:tcPr>
          <w:p w14:paraId="1F07D17E"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4mg/m</w:t>
            </w:r>
            <w:r w:rsidRPr="00321AE3">
              <w:rPr>
                <w:rFonts w:cs="Times New Roman" w:hint="eastAsia"/>
                <w:bCs/>
                <w:kern w:val="2"/>
                <w:sz w:val="21"/>
                <w:vertAlign w:val="superscript"/>
              </w:rPr>
              <w:t>3</w:t>
            </w:r>
          </w:p>
        </w:tc>
        <w:tc>
          <w:tcPr>
            <w:tcW w:w="1022" w:type="dxa"/>
            <w:vAlign w:val="center"/>
          </w:tcPr>
          <w:p w14:paraId="09FC8686"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35</w:t>
            </w:r>
          </w:p>
        </w:tc>
        <w:tc>
          <w:tcPr>
            <w:tcW w:w="1307" w:type="dxa"/>
            <w:vAlign w:val="center"/>
          </w:tcPr>
          <w:p w14:paraId="37C17B8D"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5CFD48CE" w14:textId="77777777">
        <w:trPr>
          <w:jc w:val="center"/>
        </w:trPr>
        <w:tc>
          <w:tcPr>
            <w:tcW w:w="1073" w:type="dxa"/>
            <w:vAlign w:val="center"/>
          </w:tcPr>
          <w:p w14:paraId="649BA268"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O</w:t>
            </w:r>
            <w:r w:rsidRPr="00321AE3">
              <w:rPr>
                <w:rFonts w:cs="Times New Roman" w:hint="eastAsia"/>
                <w:bCs/>
                <w:kern w:val="2"/>
                <w:sz w:val="21"/>
                <w:vertAlign w:val="subscript"/>
              </w:rPr>
              <w:t>3</w:t>
            </w:r>
          </w:p>
        </w:tc>
        <w:tc>
          <w:tcPr>
            <w:tcW w:w="2760" w:type="dxa"/>
            <w:vAlign w:val="center"/>
          </w:tcPr>
          <w:p w14:paraId="41B258FB"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日最大</w:t>
            </w:r>
            <w:r w:rsidRPr="00321AE3">
              <w:rPr>
                <w:rFonts w:cs="Times New Roman" w:hint="eastAsia"/>
                <w:bCs/>
                <w:kern w:val="2"/>
                <w:sz w:val="21"/>
              </w:rPr>
              <w:t>8</w:t>
            </w:r>
            <w:r w:rsidRPr="00321AE3">
              <w:rPr>
                <w:rFonts w:cs="Times New Roman" w:hint="eastAsia"/>
                <w:bCs/>
                <w:kern w:val="2"/>
                <w:sz w:val="21"/>
              </w:rPr>
              <w:t>小时滑动平均值的第</w:t>
            </w:r>
            <w:r w:rsidRPr="00321AE3">
              <w:rPr>
                <w:rFonts w:cs="Times New Roman" w:hint="eastAsia"/>
                <w:bCs/>
                <w:kern w:val="2"/>
                <w:sz w:val="21"/>
              </w:rPr>
              <w:t>90</w:t>
            </w:r>
            <w:r w:rsidRPr="00321AE3">
              <w:rPr>
                <w:rFonts w:cs="Times New Roman" w:hint="eastAsia"/>
                <w:bCs/>
                <w:kern w:val="2"/>
                <w:sz w:val="21"/>
              </w:rPr>
              <w:t>百分位数</w:t>
            </w:r>
          </w:p>
        </w:tc>
        <w:tc>
          <w:tcPr>
            <w:tcW w:w="1298" w:type="dxa"/>
            <w:vAlign w:val="center"/>
          </w:tcPr>
          <w:p w14:paraId="720C6FEB" w14:textId="77777777" w:rsidR="006927D1" w:rsidRPr="00321AE3" w:rsidRDefault="00321AE3" w:rsidP="00AE429A">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1</w:t>
            </w:r>
            <w:r w:rsidR="00AE429A">
              <w:rPr>
                <w:rFonts w:cs="Times New Roman" w:hint="eastAsia"/>
                <w:bCs/>
                <w:kern w:val="2"/>
                <w:sz w:val="21"/>
              </w:rPr>
              <w:t>07</w:t>
            </w:r>
          </w:p>
        </w:tc>
        <w:tc>
          <w:tcPr>
            <w:tcW w:w="1272" w:type="dxa"/>
            <w:vAlign w:val="center"/>
          </w:tcPr>
          <w:p w14:paraId="622E894C"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160</w:t>
            </w:r>
          </w:p>
        </w:tc>
        <w:tc>
          <w:tcPr>
            <w:tcW w:w="1022" w:type="dxa"/>
            <w:vAlign w:val="center"/>
          </w:tcPr>
          <w:p w14:paraId="2E561D6D" w14:textId="77777777" w:rsidR="006927D1" w:rsidRPr="00321AE3" w:rsidRDefault="00AE429A">
            <w:pPr>
              <w:widowControl w:val="0"/>
              <w:adjustRightInd w:val="0"/>
              <w:snapToGrid w:val="0"/>
              <w:spacing w:line="320" w:lineRule="exact"/>
              <w:jc w:val="center"/>
              <w:rPr>
                <w:rFonts w:cs="Times New Roman"/>
                <w:bCs/>
                <w:kern w:val="2"/>
                <w:sz w:val="21"/>
              </w:rPr>
            </w:pPr>
            <w:r>
              <w:rPr>
                <w:rFonts w:cs="Times New Roman" w:hint="eastAsia"/>
                <w:bCs/>
                <w:kern w:val="2"/>
                <w:sz w:val="21"/>
              </w:rPr>
              <w:t>66.9</w:t>
            </w:r>
          </w:p>
        </w:tc>
        <w:tc>
          <w:tcPr>
            <w:tcW w:w="1307" w:type="dxa"/>
            <w:vAlign w:val="center"/>
          </w:tcPr>
          <w:p w14:paraId="38B398E5" w14:textId="77777777" w:rsidR="006927D1" w:rsidRPr="00321AE3" w:rsidRDefault="0078398C">
            <w:pPr>
              <w:widowControl w:val="0"/>
              <w:adjustRightInd w:val="0"/>
              <w:snapToGrid w:val="0"/>
              <w:spacing w:line="320" w:lineRule="exact"/>
              <w:jc w:val="center"/>
              <w:rPr>
                <w:rFonts w:cs="Times New Roman"/>
                <w:bCs/>
                <w:kern w:val="2"/>
                <w:sz w:val="21"/>
              </w:rPr>
            </w:pPr>
            <w:r w:rsidRPr="00321AE3">
              <w:rPr>
                <w:rFonts w:cs="Times New Roman" w:hint="eastAsia"/>
                <w:bCs/>
                <w:kern w:val="2"/>
                <w:sz w:val="21"/>
              </w:rPr>
              <w:t>达标</w:t>
            </w:r>
          </w:p>
        </w:tc>
      </w:tr>
      <w:tr w:rsidR="00A74B6E" w:rsidRPr="00321AE3" w14:paraId="3197706D" w14:textId="77777777">
        <w:trPr>
          <w:jc w:val="center"/>
        </w:trPr>
        <w:tc>
          <w:tcPr>
            <w:tcW w:w="8732" w:type="dxa"/>
            <w:gridSpan w:val="6"/>
            <w:vAlign w:val="center"/>
          </w:tcPr>
          <w:p w14:paraId="7BDEE8D7" w14:textId="77777777" w:rsidR="006927D1" w:rsidRPr="00321AE3" w:rsidRDefault="0078398C">
            <w:pPr>
              <w:widowControl w:val="0"/>
              <w:adjustRightInd w:val="0"/>
              <w:snapToGrid w:val="0"/>
              <w:spacing w:line="320" w:lineRule="exact"/>
              <w:jc w:val="both"/>
              <w:rPr>
                <w:rFonts w:cs="Times New Roman"/>
                <w:bCs/>
                <w:kern w:val="2"/>
                <w:sz w:val="21"/>
              </w:rPr>
            </w:pPr>
            <w:r w:rsidRPr="00321AE3">
              <w:rPr>
                <w:rFonts w:cs="Times New Roman" w:hint="eastAsia"/>
                <w:bCs/>
                <w:kern w:val="2"/>
                <w:sz w:val="21"/>
              </w:rPr>
              <w:t>注：</w:t>
            </w:r>
            <w:r w:rsidRPr="00321AE3">
              <w:rPr>
                <w:rFonts w:cs="Times New Roman" w:hint="eastAsia"/>
                <w:bCs/>
                <w:kern w:val="2"/>
                <w:sz w:val="21"/>
              </w:rPr>
              <w:t>HJ633</w:t>
            </w:r>
            <w:r w:rsidRPr="00321AE3">
              <w:rPr>
                <w:rFonts w:cs="Times New Roman" w:hint="eastAsia"/>
                <w:bCs/>
                <w:kern w:val="2"/>
                <w:sz w:val="21"/>
              </w:rPr>
              <w:t>规范试行期间，按照</w:t>
            </w:r>
            <w:r w:rsidRPr="00321AE3">
              <w:rPr>
                <w:rFonts w:cs="Times New Roman" w:hint="eastAsia"/>
                <w:bCs/>
                <w:kern w:val="2"/>
                <w:sz w:val="21"/>
              </w:rPr>
              <w:t>2013</w:t>
            </w:r>
            <w:r w:rsidRPr="00321AE3">
              <w:rPr>
                <w:rFonts w:cs="Times New Roman" w:hint="eastAsia"/>
                <w:bCs/>
                <w:kern w:val="2"/>
                <w:sz w:val="21"/>
              </w:rPr>
              <w:t>年以来全国环境质量报告书采用的达标评价方法，目前只考虑了</w:t>
            </w:r>
            <w:r w:rsidRPr="00321AE3">
              <w:rPr>
                <w:rFonts w:cs="Times New Roman" w:hint="eastAsia"/>
                <w:bCs/>
                <w:kern w:val="2"/>
                <w:sz w:val="21"/>
              </w:rPr>
              <w:t>SO</w:t>
            </w:r>
            <w:r w:rsidRPr="00321AE3">
              <w:rPr>
                <w:rFonts w:cs="Times New Roman" w:hint="eastAsia"/>
                <w:bCs/>
                <w:kern w:val="2"/>
                <w:sz w:val="21"/>
                <w:vertAlign w:val="subscript"/>
              </w:rPr>
              <w:t>2</w:t>
            </w:r>
            <w:r w:rsidRPr="00321AE3">
              <w:rPr>
                <w:rFonts w:cs="Times New Roman" w:hint="eastAsia"/>
                <w:bCs/>
                <w:kern w:val="2"/>
                <w:sz w:val="21"/>
              </w:rPr>
              <w:t>、</w:t>
            </w:r>
            <w:r w:rsidRPr="00321AE3">
              <w:rPr>
                <w:rFonts w:cs="Times New Roman" w:hint="eastAsia"/>
                <w:bCs/>
                <w:kern w:val="2"/>
                <w:sz w:val="21"/>
              </w:rPr>
              <w:t>NO</w:t>
            </w:r>
            <w:r w:rsidRPr="00321AE3">
              <w:rPr>
                <w:rFonts w:cs="Times New Roman" w:hint="eastAsia"/>
                <w:bCs/>
                <w:kern w:val="2"/>
                <w:sz w:val="21"/>
                <w:vertAlign w:val="subscript"/>
              </w:rPr>
              <w:t>2</w:t>
            </w:r>
            <w:r w:rsidRPr="00321AE3">
              <w:rPr>
                <w:rFonts w:cs="Times New Roman" w:hint="eastAsia"/>
                <w:bCs/>
                <w:kern w:val="2"/>
                <w:sz w:val="21"/>
              </w:rPr>
              <w:t>、</w:t>
            </w:r>
            <w:r w:rsidRPr="00321AE3">
              <w:rPr>
                <w:rFonts w:cs="Times New Roman" w:hint="eastAsia"/>
                <w:bCs/>
                <w:kern w:val="2"/>
                <w:sz w:val="21"/>
              </w:rPr>
              <w:t>PM</w:t>
            </w:r>
            <w:r w:rsidRPr="00321AE3">
              <w:rPr>
                <w:rFonts w:cs="Times New Roman" w:hint="eastAsia"/>
                <w:bCs/>
                <w:kern w:val="2"/>
                <w:sz w:val="21"/>
                <w:vertAlign w:val="subscript"/>
              </w:rPr>
              <w:t>2.5</w:t>
            </w:r>
            <w:r w:rsidRPr="00321AE3">
              <w:rPr>
                <w:rFonts w:cs="Times New Roman" w:hint="eastAsia"/>
                <w:bCs/>
                <w:kern w:val="2"/>
                <w:sz w:val="21"/>
              </w:rPr>
              <w:t>、</w:t>
            </w:r>
            <w:r w:rsidRPr="00321AE3">
              <w:rPr>
                <w:rFonts w:cs="Times New Roman" w:hint="eastAsia"/>
                <w:bCs/>
                <w:kern w:val="2"/>
                <w:sz w:val="21"/>
              </w:rPr>
              <w:t>PM</w:t>
            </w:r>
            <w:r w:rsidRPr="00321AE3">
              <w:rPr>
                <w:rFonts w:cs="Times New Roman" w:hint="eastAsia"/>
                <w:bCs/>
                <w:kern w:val="2"/>
                <w:sz w:val="21"/>
                <w:vertAlign w:val="subscript"/>
              </w:rPr>
              <w:t>10</w:t>
            </w:r>
            <w:r w:rsidRPr="00321AE3">
              <w:rPr>
                <w:rFonts w:cs="Times New Roman" w:hint="eastAsia"/>
                <w:bCs/>
                <w:kern w:val="2"/>
                <w:sz w:val="21"/>
              </w:rPr>
              <w:t>年平均浓度和</w:t>
            </w:r>
            <w:r w:rsidRPr="00321AE3">
              <w:rPr>
                <w:rFonts w:cs="Times New Roman" w:hint="eastAsia"/>
                <w:bCs/>
                <w:kern w:val="2"/>
                <w:sz w:val="21"/>
              </w:rPr>
              <w:t>CO</w:t>
            </w:r>
            <w:r w:rsidRPr="00321AE3">
              <w:rPr>
                <w:rFonts w:cs="Times New Roman" w:hint="eastAsia"/>
                <w:bCs/>
                <w:kern w:val="2"/>
                <w:sz w:val="21"/>
              </w:rPr>
              <w:t>、</w:t>
            </w:r>
            <w:r w:rsidRPr="00321AE3">
              <w:rPr>
                <w:rFonts w:cs="Times New Roman" w:hint="eastAsia"/>
                <w:bCs/>
                <w:kern w:val="2"/>
                <w:sz w:val="21"/>
              </w:rPr>
              <w:t>O</w:t>
            </w:r>
            <w:r w:rsidRPr="00321AE3">
              <w:rPr>
                <w:rFonts w:cs="Times New Roman" w:hint="eastAsia"/>
                <w:bCs/>
                <w:kern w:val="2"/>
                <w:sz w:val="21"/>
                <w:vertAlign w:val="subscript"/>
              </w:rPr>
              <w:t>3</w:t>
            </w:r>
            <w:r w:rsidRPr="00321AE3">
              <w:rPr>
                <w:rFonts w:cs="Times New Roman" w:hint="eastAsia"/>
                <w:bCs/>
                <w:kern w:val="2"/>
                <w:sz w:val="21"/>
              </w:rPr>
              <w:t>百分位浓度的达标情况</w:t>
            </w:r>
          </w:p>
        </w:tc>
      </w:tr>
    </w:tbl>
    <w:p w14:paraId="19C0C3DE" w14:textId="77777777" w:rsidR="006927D1" w:rsidRPr="00321AE3" w:rsidRDefault="0078398C">
      <w:pPr>
        <w:widowControl w:val="0"/>
        <w:spacing w:beforeLines="50" w:before="156"/>
        <w:ind w:firstLineChars="200" w:firstLine="480"/>
        <w:jc w:val="both"/>
        <w:rPr>
          <w:spacing w:val="-4"/>
          <w:kern w:val="2"/>
          <w:szCs w:val="21"/>
          <w:lang w:bidi="ar"/>
        </w:rPr>
      </w:pPr>
      <w:r w:rsidRPr="00321AE3">
        <w:rPr>
          <w:rFonts w:cs="Times New Roman" w:hint="eastAsia"/>
          <w:bCs/>
          <w:kern w:val="2"/>
        </w:rPr>
        <w:t>根据上表数据显示，</w:t>
      </w:r>
      <w:r w:rsidRPr="00321AE3">
        <w:rPr>
          <w:rFonts w:cs="Times New Roman" w:hint="eastAsia"/>
          <w:bCs/>
          <w:kern w:val="2"/>
        </w:rPr>
        <w:t>202</w:t>
      </w:r>
      <w:r w:rsidR="00AE429A">
        <w:rPr>
          <w:rFonts w:cs="Times New Roman" w:hint="eastAsia"/>
          <w:bCs/>
          <w:kern w:val="2"/>
        </w:rPr>
        <w:t>1</w:t>
      </w:r>
      <w:r w:rsidRPr="00321AE3">
        <w:rPr>
          <w:rFonts w:cs="Times New Roman" w:hint="eastAsia"/>
          <w:bCs/>
          <w:kern w:val="2"/>
        </w:rPr>
        <w:t>年</w:t>
      </w:r>
      <w:r w:rsidR="00321AE3" w:rsidRPr="00321AE3">
        <w:rPr>
          <w:rFonts w:cs="Times New Roman" w:hint="eastAsia"/>
          <w:bCs/>
          <w:kern w:val="2"/>
        </w:rPr>
        <w:t>西湖管理区</w:t>
      </w:r>
      <w:r w:rsidRPr="00321AE3">
        <w:rPr>
          <w:rFonts w:cs="Times New Roman" w:hint="eastAsia"/>
          <w:bCs/>
          <w:kern w:val="2"/>
        </w:rPr>
        <w:t>PM</w:t>
      </w:r>
      <w:r w:rsidRPr="00321AE3">
        <w:rPr>
          <w:rFonts w:cs="Times New Roman" w:hint="eastAsia"/>
          <w:bCs/>
          <w:kern w:val="2"/>
          <w:vertAlign w:val="subscript"/>
        </w:rPr>
        <w:t>2.5</w:t>
      </w:r>
      <w:r w:rsidRPr="00321AE3">
        <w:rPr>
          <w:rFonts w:cs="Times New Roman" w:hint="eastAsia"/>
          <w:bCs/>
          <w:kern w:val="2"/>
        </w:rPr>
        <w:t>、</w:t>
      </w:r>
      <w:r w:rsidRPr="00321AE3">
        <w:rPr>
          <w:rFonts w:cs="Times New Roman"/>
          <w:bCs/>
          <w:kern w:val="2"/>
        </w:rPr>
        <w:t>PM</w:t>
      </w:r>
      <w:r w:rsidRPr="00321AE3">
        <w:rPr>
          <w:rFonts w:cs="Times New Roman"/>
          <w:bCs/>
          <w:kern w:val="2"/>
          <w:vertAlign w:val="subscript"/>
        </w:rPr>
        <w:t>10</w:t>
      </w:r>
      <w:r w:rsidRPr="00321AE3">
        <w:rPr>
          <w:rFonts w:cs="Times New Roman" w:hint="eastAsia"/>
          <w:bCs/>
          <w:kern w:val="2"/>
        </w:rPr>
        <w:t>、</w:t>
      </w:r>
      <w:r w:rsidRPr="00321AE3">
        <w:rPr>
          <w:rFonts w:cs="Times New Roman" w:hint="eastAsia"/>
          <w:bCs/>
          <w:kern w:val="2"/>
        </w:rPr>
        <w:t>SO</w:t>
      </w:r>
      <w:r w:rsidRPr="00321AE3">
        <w:rPr>
          <w:rFonts w:cs="Times New Roman" w:hint="eastAsia"/>
          <w:bCs/>
          <w:kern w:val="2"/>
          <w:vertAlign w:val="subscript"/>
        </w:rPr>
        <w:t>2</w:t>
      </w:r>
      <w:r w:rsidRPr="00321AE3">
        <w:rPr>
          <w:rFonts w:cs="Times New Roman" w:hint="eastAsia"/>
          <w:bCs/>
          <w:kern w:val="2"/>
        </w:rPr>
        <w:t>、</w:t>
      </w:r>
      <w:r w:rsidRPr="00321AE3">
        <w:rPr>
          <w:rFonts w:cs="Times New Roman" w:hint="eastAsia"/>
          <w:bCs/>
          <w:kern w:val="2"/>
        </w:rPr>
        <w:t>NO</w:t>
      </w:r>
      <w:r w:rsidRPr="00321AE3">
        <w:rPr>
          <w:rFonts w:cs="Times New Roman" w:hint="eastAsia"/>
          <w:bCs/>
          <w:kern w:val="2"/>
          <w:vertAlign w:val="subscript"/>
        </w:rPr>
        <w:t>2</w:t>
      </w:r>
      <w:r w:rsidRPr="00321AE3">
        <w:rPr>
          <w:rFonts w:cs="Times New Roman" w:hint="eastAsia"/>
          <w:bCs/>
          <w:kern w:val="2"/>
        </w:rPr>
        <w:t>、</w:t>
      </w:r>
      <w:r w:rsidRPr="00321AE3">
        <w:rPr>
          <w:rFonts w:cs="Times New Roman" w:hint="eastAsia"/>
          <w:bCs/>
          <w:kern w:val="2"/>
        </w:rPr>
        <w:t>CO</w:t>
      </w:r>
      <w:r w:rsidRPr="00321AE3">
        <w:rPr>
          <w:rFonts w:cs="Times New Roman" w:hint="eastAsia"/>
          <w:bCs/>
          <w:kern w:val="2"/>
        </w:rPr>
        <w:t>、</w:t>
      </w:r>
      <w:r w:rsidRPr="00321AE3">
        <w:rPr>
          <w:rFonts w:cs="Times New Roman" w:hint="eastAsia"/>
          <w:bCs/>
          <w:kern w:val="2"/>
        </w:rPr>
        <w:t>O</w:t>
      </w:r>
      <w:r w:rsidRPr="00321AE3">
        <w:rPr>
          <w:rFonts w:cs="Times New Roman" w:hint="eastAsia"/>
          <w:bCs/>
          <w:kern w:val="2"/>
          <w:vertAlign w:val="subscript"/>
        </w:rPr>
        <w:t>3</w:t>
      </w:r>
      <w:r w:rsidRPr="00321AE3">
        <w:rPr>
          <w:rFonts w:cs="Times New Roman" w:hint="eastAsia"/>
          <w:bCs/>
          <w:kern w:val="2"/>
        </w:rPr>
        <w:t>符合</w:t>
      </w:r>
      <w:r w:rsidRPr="00321AE3">
        <w:rPr>
          <w:rFonts w:cs="Times New Roman"/>
          <w:bCs/>
          <w:kern w:val="2"/>
        </w:rPr>
        <w:t>《环境空气质量标准》</w:t>
      </w:r>
      <w:r w:rsidRPr="00321AE3">
        <w:rPr>
          <w:rFonts w:cs="Times New Roman" w:hint="eastAsia"/>
          <w:bCs/>
          <w:kern w:val="2"/>
        </w:rPr>
        <w:t>（</w:t>
      </w:r>
      <w:r w:rsidRPr="00321AE3">
        <w:rPr>
          <w:rFonts w:cs="Times New Roman"/>
          <w:bCs/>
          <w:kern w:val="2"/>
        </w:rPr>
        <w:t>GB3095-2012</w:t>
      </w:r>
      <w:r w:rsidRPr="00321AE3">
        <w:rPr>
          <w:rFonts w:cs="Times New Roman" w:hint="eastAsia"/>
          <w:bCs/>
          <w:kern w:val="2"/>
        </w:rPr>
        <w:t>）中</w:t>
      </w:r>
      <w:r w:rsidRPr="00321AE3">
        <w:rPr>
          <w:rFonts w:cs="Times New Roman"/>
          <w:bCs/>
          <w:kern w:val="2"/>
        </w:rPr>
        <w:t>二级标准</w:t>
      </w:r>
      <w:r w:rsidRPr="00321AE3">
        <w:rPr>
          <w:rFonts w:cs="Times New Roman" w:hint="eastAsia"/>
          <w:bCs/>
          <w:kern w:val="2"/>
        </w:rPr>
        <w:t>，本项目所在区域环境空气质量达标。</w:t>
      </w:r>
    </w:p>
    <w:p w14:paraId="1326CCF4" w14:textId="77777777" w:rsidR="006927D1" w:rsidRPr="00321AE3" w:rsidRDefault="0078398C">
      <w:pPr>
        <w:widowControl w:val="0"/>
        <w:ind w:firstLineChars="200" w:firstLine="480"/>
        <w:jc w:val="both"/>
        <w:rPr>
          <w:rFonts w:cs="Times New Roman"/>
          <w:kern w:val="2"/>
        </w:rPr>
      </w:pPr>
      <w:r w:rsidRPr="00321AE3">
        <w:rPr>
          <w:rFonts w:cs="Times New Roman" w:hint="eastAsia"/>
          <w:kern w:val="2"/>
        </w:rPr>
        <w:t>针对本项目区域的环境空气质量和特征因子，本项目进行了现场补充监测。</w:t>
      </w:r>
    </w:p>
    <w:p w14:paraId="5291740C" w14:textId="77777777" w:rsidR="006927D1" w:rsidRPr="00321AE3" w:rsidRDefault="0078398C">
      <w:pPr>
        <w:widowControl w:val="0"/>
        <w:ind w:firstLineChars="200" w:firstLine="480"/>
        <w:jc w:val="both"/>
        <w:rPr>
          <w:rFonts w:cs="Times New Roman"/>
          <w:kern w:val="2"/>
        </w:rPr>
      </w:pPr>
      <w:r w:rsidRPr="00321AE3">
        <w:rPr>
          <w:rFonts w:cs="Times New Roman" w:hint="eastAsia"/>
          <w:kern w:val="2"/>
        </w:rPr>
        <w:t>（</w:t>
      </w:r>
      <w:r w:rsidRPr="00321AE3">
        <w:rPr>
          <w:rFonts w:cs="Times New Roman"/>
          <w:kern w:val="2"/>
        </w:rPr>
        <w:t>1</w:t>
      </w:r>
      <w:r w:rsidRPr="00321AE3">
        <w:rPr>
          <w:rFonts w:cs="Times New Roman" w:hint="eastAsia"/>
          <w:kern w:val="2"/>
        </w:rPr>
        <w:t>）监测点位及监测项目</w:t>
      </w:r>
    </w:p>
    <w:p w14:paraId="311DCE2C" w14:textId="77777777" w:rsidR="006927D1" w:rsidRPr="00321AE3" w:rsidRDefault="0078398C">
      <w:pPr>
        <w:widowControl w:val="0"/>
        <w:tabs>
          <w:tab w:val="left" w:pos="1021"/>
          <w:tab w:val="left" w:pos="1320"/>
        </w:tabs>
        <w:spacing w:before="24" w:after="24"/>
        <w:ind w:firstLine="480"/>
        <w:rPr>
          <w:b/>
          <w:sz w:val="21"/>
          <w:szCs w:val="21"/>
        </w:rPr>
      </w:pPr>
      <w:r w:rsidRPr="00321AE3">
        <w:rPr>
          <w:rFonts w:hint="eastAsia"/>
          <w:kern w:val="24"/>
        </w:rPr>
        <w:t>为了了解项目特征污染物</w:t>
      </w:r>
      <w:r w:rsidRPr="00321AE3">
        <w:rPr>
          <w:rFonts w:cs="Times New Roman"/>
        </w:rPr>
        <w:t>NH</w:t>
      </w:r>
      <w:r w:rsidRPr="00321AE3">
        <w:rPr>
          <w:rFonts w:cs="Times New Roman"/>
          <w:vertAlign w:val="subscript"/>
        </w:rPr>
        <w:t>3</w:t>
      </w:r>
      <w:r w:rsidRPr="00321AE3">
        <w:rPr>
          <w:rFonts w:cs="Times New Roman"/>
        </w:rPr>
        <w:t>、</w:t>
      </w:r>
      <w:r w:rsidRPr="00321AE3">
        <w:rPr>
          <w:rFonts w:cs="Times New Roman"/>
        </w:rPr>
        <w:t>H</w:t>
      </w:r>
      <w:r w:rsidRPr="00321AE3">
        <w:rPr>
          <w:rFonts w:cs="Times New Roman"/>
          <w:vertAlign w:val="subscript"/>
        </w:rPr>
        <w:t>2</w:t>
      </w:r>
      <w:r w:rsidRPr="00321AE3">
        <w:rPr>
          <w:rFonts w:cs="Times New Roman"/>
        </w:rPr>
        <w:t>S</w:t>
      </w:r>
      <w:r w:rsidRPr="00321AE3">
        <w:rPr>
          <w:rFonts w:cs="Times New Roman" w:hint="eastAsia"/>
        </w:rPr>
        <w:t>的环境质量现状，</w:t>
      </w:r>
      <w:r w:rsidRPr="00321AE3">
        <w:rPr>
          <w:rFonts w:hint="eastAsia"/>
          <w:kern w:val="24"/>
        </w:rPr>
        <w:t>本次评价在项目所在地设一个环境空气质量现状监测点位，具体监测因子及监测布点情况见下表：</w:t>
      </w:r>
    </w:p>
    <w:p w14:paraId="5F7B3158" w14:textId="77777777" w:rsidR="006927D1" w:rsidRPr="00321AE3" w:rsidRDefault="0078398C">
      <w:pPr>
        <w:widowControl w:val="0"/>
        <w:ind w:firstLineChars="200" w:firstLine="422"/>
        <w:jc w:val="center"/>
        <w:rPr>
          <w:rFonts w:cs="Times New Roman"/>
          <w:b/>
          <w:kern w:val="2"/>
          <w:sz w:val="21"/>
          <w:szCs w:val="21"/>
        </w:rPr>
      </w:pPr>
      <w:r w:rsidRPr="00321AE3">
        <w:rPr>
          <w:rFonts w:cs="Times New Roman" w:hint="eastAsia"/>
          <w:b/>
          <w:kern w:val="2"/>
          <w:sz w:val="21"/>
          <w:szCs w:val="21"/>
        </w:rPr>
        <w:t>表</w:t>
      </w:r>
      <w:r w:rsidRPr="00321AE3">
        <w:rPr>
          <w:rFonts w:cs="Times New Roman"/>
          <w:b/>
          <w:kern w:val="2"/>
          <w:sz w:val="21"/>
          <w:szCs w:val="21"/>
        </w:rPr>
        <w:t>4</w:t>
      </w:r>
      <w:r w:rsidRPr="00321AE3">
        <w:rPr>
          <w:rFonts w:cs="Times New Roman" w:hint="eastAsia"/>
          <w:b/>
          <w:kern w:val="2"/>
          <w:sz w:val="21"/>
          <w:szCs w:val="21"/>
        </w:rPr>
        <w:t>.2-2</w:t>
      </w:r>
      <w:r w:rsidRPr="00321AE3">
        <w:rPr>
          <w:rFonts w:cs="Times New Roman"/>
          <w:b/>
          <w:kern w:val="2"/>
          <w:sz w:val="21"/>
          <w:szCs w:val="21"/>
        </w:rPr>
        <w:t xml:space="preserve">  </w:t>
      </w:r>
      <w:r w:rsidRPr="00321AE3">
        <w:rPr>
          <w:rFonts w:cs="Times New Roman" w:hint="eastAsia"/>
          <w:b/>
          <w:kern w:val="2"/>
          <w:sz w:val="21"/>
          <w:szCs w:val="21"/>
        </w:rPr>
        <w:t xml:space="preserve"> </w:t>
      </w:r>
      <w:r w:rsidRPr="00321AE3">
        <w:rPr>
          <w:rFonts w:cs="Times New Roman" w:hint="eastAsia"/>
          <w:b/>
          <w:kern w:val="2"/>
          <w:sz w:val="21"/>
          <w:szCs w:val="21"/>
        </w:rPr>
        <w:t>其他污染物补充监测点位基本信息</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28"/>
        <w:gridCol w:w="1830"/>
        <w:gridCol w:w="1395"/>
        <w:gridCol w:w="1290"/>
        <w:gridCol w:w="1365"/>
        <w:gridCol w:w="1523"/>
      </w:tblGrid>
      <w:tr w:rsidR="00A74B6E" w:rsidRPr="00321AE3" w14:paraId="77AAACC6" w14:textId="77777777">
        <w:trPr>
          <w:trHeight w:hRule="exact" w:val="620"/>
          <w:jc w:val="center"/>
        </w:trPr>
        <w:tc>
          <w:tcPr>
            <w:tcW w:w="1328" w:type="dxa"/>
            <w:tcBorders>
              <w:tl2br w:val="nil"/>
              <w:tr2bl w:val="nil"/>
            </w:tcBorders>
            <w:vAlign w:val="center"/>
          </w:tcPr>
          <w:p w14:paraId="1420E220"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监测点名称</w:t>
            </w:r>
          </w:p>
        </w:tc>
        <w:tc>
          <w:tcPr>
            <w:tcW w:w="1830" w:type="dxa"/>
            <w:tcBorders>
              <w:tl2br w:val="nil"/>
              <w:tr2bl w:val="nil"/>
            </w:tcBorders>
            <w:vAlign w:val="center"/>
          </w:tcPr>
          <w:p w14:paraId="4C8FA158"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监测点坐标</w:t>
            </w:r>
          </w:p>
        </w:tc>
        <w:tc>
          <w:tcPr>
            <w:tcW w:w="1395" w:type="dxa"/>
            <w:tcBorders>
              <w:tl2br w:val="nil"/>
              <w:tr2bl w:val="nil"/>
            </w:tcBorders>
            <w:vAlign w:val="center"/>
          </w:tcPr>
          <w:p w14:paraId="3D2D7DE4"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监测因子</w:t>
            </w:r>
          </w:p>
        </w:tc>
        <w:tc>
          <w:tcPr>
            <w:tcW w:w="1290" w:type="dxa"/>
            <w:tcBorders>
              <w:tl2br w:val="nil"/>
              <w:tr2bl w:val="nil"/>
            </w:tcBorders>
            <w:vAlign w:val="center"/>
          </w:tcPr>
          <w:p w14:paraId="15437444"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监测时段</w:t>
            </w:r>
          </w:p>
        </w:tc>
        <w:tc>
          <w:tcPr>
            <w:tcW w:w="1365" w:type="dxa"/>
            <w:tcBorders>
              <w:tl2br w:val="nil"/>
              <w:tr2bl w:val="nil"/>
            </w:tcBorders>
            <w:vAlign w:val="center"/>
          </w:tcPr>
          <w:p w14:paraId="57CFFF69"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相对厂界</w:t>
            </w:r>
          </w:p>
          <w:p w14:paraId="61864D83" w14:textId="77777777" w:rsidR="006927D1" w:rsidRPr="00321AE3" w:rsidRDefault="0078398C">
            <w:pPr>
              <w:widowControl w:val="0"/>
              <w:spacing w:line="240" w:lineRule="auto"/>
              <w:jc w:val="center"/>
              <w:rPr>
                <w:rFonts w:cs="Times New Roman"/>
                <w:b/>
                <w:sz w:val="21"/>
                <w:szCs w:val="21"/>
              </w:rPr>
            </w:pPr>
            <w:r w:rsidRPr="00321AE3">
              <w:rPr>
                <w:rFonts w:cs="Times New Roman" w:hint="eastAsia"/>
                <w:b/>
                <w:sz w:val="21"/>
                <w:szCs w:val="21"/>
              </w:rPr>
              <w:t>方位</w:t>
            </w:r>
          </w:p>
        </w:tc>
        <w:tc>
          <w:tcPr>
            <w:tcW w:w="1523" w:type="dxa"/>
            <w:tcBorders>
              <w:tl2br w:val="nil"/>
              <w:tr2bl w:val="nil"/>
            </w:tcBorders>
            <w:vAlign w:val="center"/>
          </w:tcPr>
          <w:p w14:paraId="785889C8" w14:textId="77777777" w:rsidR="006927D1" w:rsidRPr="00321AE3" w:rsidRDefault="0078398C">
            <w:pPr>
              <w:widowControl w:val="0"/>
              <w:spacing w:line="240" w:lineRule="auto"/>
              <w:jc w:val="center"/>
              <w:rPr>
                <w:rFonts w:cs="Times New Roman"/>
                <w:b/>
                <w:sz w:val="21"/>
                <w:szCs w:val="21"/>
              </w:rPr>
            </w:pPr>
            <w:r w:rsidRPr="00321AE3">
              <w:rPr>
                <w:rFonts w:cs="Times New Roman"/>
                <w:b/>
                <w:sz w:val="21"/>
                <w:szCs w:val="21"/>
              </w:rPr>
              <w:t>相对厂界距离</w:t>
            </w:r>
            <w:r w:rsidRPr="00321AE3">
              <w:rPr>
                <w:rFonts w:cs="Times New Roman"/>
                <w:b/>
                <w:sz w:val="21"/>
                <w:szCs w:val="21"/>
              </w:rPr>
              <w:t>/m</w:t>
            </w:r>
          </w:p>
        </w:tc>
      </w:tr>
      <w:tr w:rsidR="00A74B6E" w:rsidRPr="00321AE3" w14:paraId="79819D57" w14:textId="77777777">
        <w:trPr>
          <w:trHeight w:hRule="exact" w:val="340"/>
          <w:jc w:val="center"/>
        </w:trPr>
        <w:tc>
          <w:tcPr>
            <w:tcW w:w="1328" w:type="dxa"/>
            <w:vMerge w:val="restart"/>
            <w:tcBorders>
              <w:tl2br w:val="nil"/>
              <w:tr2bl w:val="nil"/>
            </w:tcBorders>
            <w:vAlign w:val="center"/>
          </w:tcPr>
          <w:p w14:paraId="69B31027"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lastRenderedPageBreak/>
              <w:t>项目所在地</w:t>
            </w:r>
          </w:p>
        </w:tc>
        <w:tc>
          <w:tcPr>
            <w:tcW w:w="1830" w:type="dxa"/>
            <w:vMerge w:val="restart"/>
            <w:tcBorders>
              <w:tl2br w:val="nil"/>
              <w:tr2bl w:val="nil"/>
            </w:tcBorders>
            <w:vAlign w:val="center"/>
          </w:tcPr>
          <w:p w14:paraId="157F9B7C"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E</w:t>
            </w:r>
            <w:r w:rsidRPr="00321AE3">
              <w:rPr>
                <w:rFonts w:cs="Times New Roman" w:hint="eastAsia"/>
                <w:sz w:val="21"/>
                <w:szCs w:val="21"/>
              </w:rPr>
              <w:t>：</w:t>
            </w:r>
            <w:r w:rsidRPr="00321AE3">
              <w:rPr>
                <w:rFonts w:cs="Times New Roman" w:hint="eastAsia"/>
                <w:sz w:val="21"/>
                <w:szCs w:val="21"/>
              </w:rPr>
              <w:t xml:space="preserve"> </w:t>
            </w:r>
            <w:r w:rsidR="00321AE3" w:rsidRPr="00321AE3">
              <w:rPr>
                <w:rFonts w:cs="Times New Roman"/>
                <w:sz w:val="21"/>
                <w:szCs w:val="21"/>
              </w:rPr>
              <w:t>112.037964</w:t>
            </w:r>
          </w:p>
          <w:p w14:paraId="5B7CAC6D"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N</w:t>
            </w:r>
            <w:r w:rsidRPr="00321AE3">
              <w:rPr>
                <w:rFonts w:cs="Times New Roman" w:hint="eastAsia"/>
                <w:sz w:val="21"/>
                <w:szCs w:val="21"/>
              </w:rPr>
              <w:t>：</w:t>
            </w:r>
            <w:r w:rsidRPr="00321AE3">
              <w:rPr>
                <w:rFonts w:cs="Times New Roman" w:hint="eastAsia"/>
                <w:sz w:val="21"/>
                <w:szCs w:val="21"/>
              </w:rPr>
              <w:t xml:space="preserve"> </w:t>
            </w:r>
            <w:r w:rsidR="00321AE3" w:rsidRPr="00321AE3">
              <w:rPr>
                <w:rFonts w:cs="Times New Roman"/>
                <w:sz w:val="21"/>
                <w:szCs w:val="21"/>
              </w:rPr>
              <w:t>29.056597</w:t>
            </w:r>
          </w:p>
        </w:tc>
        <w:tc>
          <w:tcPr>
            <w:tcW w:w="1395" w:type="dxa"/>
            <w:tcBorders>
              <w:tl2br w:val="nil"/>
              <w:tr2bl w:val="nil"/>
            </w:tcBorders>
            <w:vAlign w:val="center"/>
          </w:tcPr>
          <w:p w14:paraId="58EFBD45" w14:textId="77777777" w:rsidR="006927D1" w:rsidRPr="00321AE3" w:rsidRDefault="0078398C">
            <w:pPr>
              <w:widowControl w:val="0"/>
              <w:spacing w:line="240" w:lineRule="auto"/>
              <w:jc w:val="center"/>
              <w:rPr>
                <w:rFonts w:cs="Times New Roman"/>
                <w:sz w:val="21"/>
                <w:szCs w:val="21"/>
              </w:rPr>
            </w:pPr>
            <w:r w:rsidRPr="00321AE3">
              <w:rPr>
                <w:rFonts w:cs="Times New Roman"/>
                <w:sz w:val="21"/>
                <w:szCs w:val="21"/>
              </w:rPr>
              <w:t>NH</w:t>
            </w:r>
            <w:r w:rsidRPr="00321AE3">
              <w:rPr>
                <w:rFonts w:cs="Times New Roman"/>
                <w:sz w:val="21"/>
                <w:szCs w:val="21"/>
                <w:vertAlign w:val="subscript"/>
              </w:rPr>
              <w:t>3</w:t>
            </w:r>
          </w:p>
        </w:tc>
        <w:tc>
          <w:tcPr>
            <w:tcW w:w="1290" w:type="dxa"/>
            <w:tcBorders>
              <w:tl2br w:val="nil"/>
              <w:tr2bl w:val="nil"/>
            </w:tcBorders>
            <w:vAlign w:val="center"/>
          </w:tcPr>
          <w:p w14:paraId="003CDA96"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1h</w:t>
            </w:r>
          </w:p>
        </w:tc>
        <w:tc>
          <w:tcPr>
            <w:tcW w:w="1365" w:type="dxa"/>
            <w:vMerge w:val="restart"/>
            <w:tcBorders>
              <w:tl2br w:val="nil"/>
              <w:tr2bl w:val="nil"/>
            </w:tcBorders>
            <w:vAlign w:val="center"/>
          </w:tcPr>
          <w:p w14:paraId="399A49CA"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厂区内</w:t>
            </w:r>
          </w:p>
        </w:tc>
        <w:tc>
          <w:tcPr>
            <w:tcW w:w="1523" w:type="dxa"/>
            <w:vMerge w:val="restart"/>
            <w:tcBorders>
              <w:tl2br w:val="nil"/>
              <w:tr2bl w:val="nil"/>
            </w:tcBorders>
            <w:vAlign w:val="center"/>
          </w:tcPr>
          <w:p w14:paraId="6F0DA50C"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0</w:t>
            </w:r>
          </w:p>
        </w:tc>
      </w:tr>
      <w:tr w:rsidR="00A74B6E" w:rsidRPr="00321AE3" w14:paraId="68DB8FB6" w14:textId="77777777">
        <w:trPr>
          <w:trHeight w:hRule="exact" w:val="340"/>
          <w:jc w:val="center"/>
        </w:trPr>
        <w:tc>
          <w:tcPr>
            <w:tcW w:w="1328" w:type="dxa"/>
            <w:vMerge/>
            <w:tcBorders>
              <w:tl2br w:val="nil"/>
              <w:tr2bl w:val="nil"/>
            </w:tcBorders>
            <w:vAlign w:val="center"/>
          </w:tcPr>
          <w:p w14:paraId="7C7E06AB" w14:textId="77777777" w:rsidR="006927D1" w:rsidRPr="00321AE3" w:rsidRDefault="006927D1">
            <w:pPr>
              <w:widowControl w:val="0"/>
              <w:spacing w:line="240" w:lineRule="auto"/>
              <w:jc w:val="center"/>
              <w:rPr>
                <w:rFonts w:cs="Times New Roman"/>
                <w:sz w:val="21"/>
                <w:szCs w:val="21"/>
              </w:rPr>
            </w:pPr>
          </w:p>
        </w:tc>
        <w:tc>
          <w:tcPr>
            <w:tcW w:w="1830" w:type="dxa"/>
            <w:vMerge/>
            <w:tcBorders>
              <w:tl2br w:val="nil"/>
              <w:tr2bl w:val="nil"/>
            </w:tcBorders>
            <w:vAlign w:val="center"/>
          </w:tcPr>
          <w:p w14:paraId="09D2B5E7" w14:textId="77777777" w:rsidR="006927D1" w:rsidRPr="00321AE3" w:rsidRDefault="006927D1">
            <w:pPr>
              <w:widowControl w:val="0"/>
              <w:spacing w:line="240" w:lineRule="auto"/>
              <w:jc w:val="center"/>
              <w:rPr>
                <w:rFonts w:cs="Times New Roman"/>
                <w:sz w:val="21"/>
                <w:szCs w:val="21"/>
              </w:rPr>
            </w:pPr>
          </w:p>
        </w:tc>
        <w:tc>
          <w:tcPr>
            <w:tcW w:w="1395" w:type="dxa"/>
            <w:tcBorders>
              <w:tl2br w:val="nil"/>
              <w:tr2bl w:val="nil"/>
            </w:tcBorders>
            <w:vAlign w:val="center"/>
          </w:tcPr>
          <w:p w14:paraId="7399020E" w14:textId="77777777" w:rsidR="006927D1" w:rsidRPr="00321AE3" w:rsidRDefault="0078398C">
            <w:pPr>
              <w:widowControl w:val="0"/>
              <w:spacing w:line="240" w:lineRule="auto"/>
              <w:jc w:val="center"/>
              <w:rPr>
                <w:rFonts w:cs="Times New Roman"/>
                <w:sz w:val="21"/>
                <w:szCs w:val="21"/>
              </w:rPr>
            </w:pPr>
            <w:r w:rsidRPr="00321AE3">
              <w:rPr>
                <w:rFonts w:cs="Times New Roman"/>
                <w:sz w:val="21"/>
                <w:szCs w:val="21"/>
              </w:rPr>
              <w:t>H</w:t>
            </w:r>
            <w:r w:rsidRPr="00321AE3">
              <w:rPr>
                <w:rFonts w:cs="Times New Roman"/>
                <w:sz w:val="21"/>
                <w:szCs w:val="21"/>
                <w:vertAlign w:val="subscript"/>
              </w:rPr>
              <w:t>2</w:t>
            </w:r>
            <w:r w:rsidRPr="00321AE3">
              <w:rPr>
                <w:rFonts w:cs="Times New Roman"/>
                <w:sz w:val="21"/>
                <w:szCs w:val="21"/>
              </w:rPr>
              <w:t>S</w:t>
            </w:r>
          </w:p>
        </w:tc>
        <w:tc>
          <w:tcPr>
            <w:tcW w:w="1290" w:type="dxa"/>
            <w:tcBorders>
              <w:tl2br w:val="nil"/>
              <w:tr2bl w:val="nil"/>
            </w:tcBorders>
            <w:vAlign w:val="center"/>
          </w:tcPr>
          <w:p w14:paraId="4FF0DA8E" w14:textId="77777777" w:rsidR="006927D1" w:rsidRPr="00321AE3" w:rsidRDefault="0078398C">
            <w:pPr>
              <w:widowControl w:val="0"/>
              <w:spacing w:line="240" w:lineRule="auto"/>
              <w:jc w:val="center"/>
              <w:rPr>
                <w:rFonts w:cs="Times New Roman"/>
                <w:sz w:val="21"/>
                <w:szCs w:val="21"/>
              </w:rPr>
            </w:pPr>
            <w:r w:rsidRPr="00321AE3">
              <w:rPr>
                <w:rFonts w:cs="Times New Roman" w:hint="eastAsia"/>
                <w:sz w:val="21"/>
                <w:szCs w:val="21"/>
              </w:rPr>
              <w:t>1h</w:t>
            </w:r>
          </w:p>
        </w:tc>
        <w:tc>
          <w:tcPr>
            <w:tcW w:w="1365" w:type="dxa"/>
            <w:vMerge/>
            <w:tcBorders>
              <w:tl2br w:val="nil"/>
              <w:tr2bl w:val="nil"/>
            </w:tcBorders>
            <w:vAlign w:val="center"/>
          </w:tcPr>
          <w:p w14:paraId="65FD6302" w14:textId="77777777" w:rsidR="006927D1" w:rsidRPr="00321AE3" w:rsidRDefault="006927D1">
            <w:pPr>
              <w:widowControl w:val="0"/>
              <w:spacing w:line="240" w:lineRule="auto"/>
              <w:jc w:val="center"/>
              <w:rPr>
                <w:rFonts w:cs="Times New Roman"/>
                <w:sz w:val="21"/>
                <w:szCs w:val="21"/>
              </w:rPr>
            </w:pPr>
          </w:p>
        </w:tc>
        <w:tc>
          <w:tcPr>
            <w:tcW w:w="1523" w:type="dxa"/>
            <w:vMerge/>
            <w:tcBorders>
              <w:tl2br w:val="nil"/>
              <w:tr2bl w:val="nil"/>
            </w:tcBorders>
            <w:vAlign w:val="center"/>
          </w:tcPr>
          <w:p w14:paraId="44CC335F" w14:textId="77777777" w:rsidR="006927D1" w:rsidRPr="00321AE3" w:rsidRDefault="006927D1">
            <w:pPr>
              <w:widowControl w:val="0"/>
              <w:spacing w:line="240" w:lineRule="auto"/>
              <w:jc w:val="center"/>
              <w:rPr>
                <w:rFonts w:cs="Times New Roman"/>
                <w:sz w:val="21"/>
                <w:szCs w:val="21"/>
              </w:rPr>
            </w:pPr>
          </w:p>
        </w:tc>
      </w:tr>
    </w:tbl>
    <w:p w14:paraId="4A252EE7" w14:textId="77777777" w:rsidR="006927D1" w:rsidRPr="00321AE3" w:rsidRDefault="0078398C">
      <w:pPr>
        <w:widowControl w:val="0"/>
        <w:spacing w:beforeLines="50" w:before="156"/>
        <w:ind w:firstLineChars="200" w:firstLine="480"/>
        <w:jc w:val="both"/>
        <w:rPr>
          <w:rFonts w:cs="Times New Roman"/>
          <w:kern w:val="2"/>
          <w:highlight w:val="yellow"/>
        </w:rPr>
      </w:pPr>
      <w:r w:rsidRPr="00321AE3">
        <w:rPr>
          <w:rFonts w:cs="Times New Roman" w:hint="eastAsia"/>
          <w:kern w:val="2"/>
        </w:rPr>
        <w:t>（</w:t>
      </w:r>
      <w:r w:rsidRPr="00321AE3">
        <w:rPr>
          <w:rFonts w:cs="Times New Roman"/>
          <w:kern w:val="2"/>
        </w:rPr>
        <w:t>2</w:t>
      </w:r>
      <w:r w:rsidRPr="00321AE3">
        <w:rPr>
          <w:rFonts w:cs="Times New Roman" w:hint="eastAsia"/>
          <w:kern w:val="2"/>
        </w:rPr>
        <w:t>）监测时间、频率和方法</w:t>
      </w:r>
    </w:p>
    <w:p w14:paraId="0F854271" w14:textId="77777777" w:rsidR="006927D1" w:rsidRPr="00321AE3" w:rsidRDefault="0078398C">
      <w:pPr>
        <w:spacing w:line="480" w:lineRule="exact"/>
        <w:ind w:firstLineChars="200" w:firstLine="480"/>
        <w:rPr>
          <w:rFonts w:cs="Times New Roman"/>
          <w:kern w:val="2"/>
          <w:szCs w:val="20"/>
          <w:lang w:val="zh-CN"/>
        </w:rPr>
      </w:pPr>
      <w:r w:rsidRPr="00321AE3">
        <w:rPr>
          <w:rFonts w:cs="Times New Roman" w:hint="eastAsia"/>
          <w:kern w:val="2"/>
          <w:szCs w:val="20"/>
          <w:lang w:val="zh-CN"/>
        </w:rPr>
        <w:t>监测时间为</w:t>
      </w:r>
      <w:r w:rsidRPr="00321AE3">
        <w:rPr>
          <w:rFonts w:cs="Times New Roman" w:hint="eastAsia"/>
          <w:kern w:val="2"/>
          <w:szCs w:val="20"/>
        </w:rPr>
        <w:t>2021</w:t>
      </w:r>
      <w:r w:rsidRPr="00321AE3">
        <w:rPr>
          <w:rFonts w:cs="Times New Roman" w:hint="eastAsia"/>
          <w:kern w:val="2"/>
          <w:szCs w:val="20"/>
          <w:lang w:val="zh-CN"/>
        </w:rPr>
        <w:t>年</w:t>
      </w:r>
      <w:r w:rsidR="00321AE3" w:rsidRPr="00321AE3">
        <w:rPr>
          <w:rFonts w:cs="Times New Roman" w:hint="eastAsia"/>
          <w:kern w:val="2"/>
          <w:szCs w:val="20"/>
        </w:rPr>
        <w:t>8</w:t>
      </w:r>
      <w:r w:rsidRPr="00321AE3">
        <w:rPr>
          <w:rFonts w:cs="Times New Roman" w:hint="eastAsia"/>
          <w:kern w:val="2"/>
          <w:szCs w:val="20"/>
          <w:lang w:val="zh-CN"/>
        </w:rPr>
        <w:t>月</w:t>
      </w:r>
      <w:r w:rsidR="00321AE3" w:rsidRPr="00321AE3">
        <w:rPr>
          <w:rFonts w:cs="Times New Roman" w:hint="eastAsia"/>
          <w:kern w:val="2"/>
          <w:szCs w:val="20"/>
        </w:rPr>
        <w:t>23</w:t>
      </w:r>
      <w:r w:rsidRPr="00321AE3">
        <w:rPr>
          <w:rFonts w:cs="Times New Roman" w:hint="eastAsia"/>
          <w:kern w:val="2"/>
          <w:szCs w:val="20"/>
          <w:lang w:val="zh-CN"/>
        </w:rPr>
        <w:t>日至</w:t>
      </w:r>
      <w:r w:rsidR="00321AE3" w:rsidRPr="00321AE3">
        <w:rPr>
          <w:rFonts w:cs="Times New Roman" w:hint="eastAsia"/>
          <w:kern w:val="2"/>
          <w:szCs w:val="20"/>
        </w:rPr>
        <w:t>8</w:t>
      </w:r>
      <w:r w:rsidRPr="00321AE3">
        <w:rPr>
          <w:rFonts w:cs="Times New Roman" w:hint="eastAsia"/>
          <w:kern w:val="2"/>
          <w:szCs w:val="20"/>
          <w:lang w:val="zh-CN"/>
        </w:rPr>
        <w:t>月</w:t>
      </w:r>
      <w:r w:rsidR="00321AE3" w:rsidRPr="00321AE3">
        <w:rPr>
          <w:rFonts w:cs="Times New Roman" w:hint="eastAsia"/>
          <w:kern w:val="2"/>
          <w:szCs w:val="20"/>
        </w:rPr>
        <w:t>29</w:t>
      </w:r>
      <w:r w:rsidRPr="00321AE3">
        <w:rPr>
          <w:rFonts w:cs="Times New Roman" w:hint="eastAsia"/>
          <w:kern w:val="2"/>
          <w:szCs w:val="20"/>
          <w:lang w:val="zh-CN"/>
        </w:rPr>
        <w:t>日，连续监测</w:t>
      </w:r>
      <w:r w:rsidRPr="00321AE3">
        <w:rPr>
          <w:rFonts w:cs="Times New Roman"/>
          <w:kern w:val="2"/>
          <w:szCs w:val="20"/>
          <w:lang w:val="zh-CN"/>
        </w:rPr>
        <w:t>7</w:t>
      </w:r>
      <w:r w:rsidRPr="00321AE3">
        <w:rPr>
          <w:rFonts w:cs="Times New Roman" w:hint="eastAsia"/>
          <w:kern w:val="2"/>
          <w:szCs w:val="20"/>
          <w:lang w:val="zh-CN"/>
        </w:rPr>
        <w:t>天。</w:t>
      </w:r>
    </w:p>
    <w:p w14:paraId="06529975" w14:textId="77777777" w:rsidR="006927D1" w:rsidRPr="00321AE3" w:rsidRDefault="0078398C">
      <w:pPr>
        <w:pStyle w:val="afffffa"/>
        <w:ind w:firstLine="480"/>
        <w:rPr>
          <w:rFonts w:ascii="Times New Roman" w:eastAsia="宋体" w:hAnsi="Times New Roman" w:cs="宋体"/>
          <w:kern w:val="0"/>
          <w:szCs w:val="24"/>
        </w:rPr>
      </w:pPr>
      <w:r w:rsidRPr="00321AE3">
        <w:rPr>
          <w:rFonts w:ascii="Times New Roman" w:eastAsia="宋体" w:hAnsi="Times New Roman" w:cs="宋体" w:hint="eastAsia"/>
          <w:kern w:val="0"/>
          <w:szCs w:val="24"/>
        </w:rPr>
        <w:t>监测因子的采样点、采样环境、采样高度及采样频率的要求，按《环境监测技术规范》</w:t>
      </w:r>
      <w:r w:rsidRPr="00321AE3">
        <w:rPr>
          <w:rFonts w:ascii="Times New Roman" w:eastAsia="宋体" w:hAnsi="Times New Roman" w:cs="宋体"/>
          <w:kern w:val="0"/>
          <w:szCs w:val="24"/>
        </w:rPr>
        <w:t>(</w:t>
      </w:r>
      <w:r w:rsidRPr="00321AE3">
        <w:rPr>
          <w:rFonts w:ascii="Times New Roman" w:eastAsia="宋体" w:hAnsi="Times New Roman" w:cs="宋体" w:hint="eastAsia"/>
          <w:kern w:val="0"/>
          <w:szCs w:val="24"/>
        </w:rPr>
        <w:t>大气部分</w:t>
      </w:r>
      <w:r w:rsidRPr="00321AE3">
        <w:rPr>
          <w:rFonts w:ascii="Times New Roman" w:eastAsia="宋体" w:hAnsi="Times New Roman" w:cs="宋体"/>
          <w:kern w:val="0"/>
          <w:szCs w:val="24"/>
        </w:rPr>
        <w:t>)</w:t>
      </w:r>
      <w:r w:rsidRPr="00321AE3">
        <w:rPr>
          <w:rFonts w:ascii="Times New Roman" w:eastAsia="宋体" w:hAnsi="Times New Roman" w:cs="宋体" w:hint="eastAsia"/>
          <w:kern w:val="0"/>
          <w:szCs w:val="24"/>
        </w:rPr>
        <w:t>执行，样品分析执行《空气和废气监测分析方法》中规定的方法。</w:t>
      </w:r>
      <w:r w:rsidRPr="00321AE3">
        <w:rPr>
          <w:rFonts w:ascii="Times New Roman" w:eastAsia="宋体" w:hAnsi="Times New Roman" w:cs="宋体"/>
          <w:kern w:val="0"/>
          <w:szCs w:val="24"/>
        </w:rPr>
        <w:t>NH</w:t>
      </w:r>
      <w:r w:rsidRPr="00321AE3">
        <w:rPr>
          <w:rFonts w:ascii="Times New Roman" w:eastAsia="宋体" w:hAnsi="Times New Roman" w:cs="宋体"/>
          <w:kern w:val="0"/>
          <w:szCs w:val="24"/>
          <w:vertAlign w:val="subscript"/>
        </w:rPr>
        <w:t>3</w:t>
      </w:r>
      <w:r w:rsidRPr="00321AE3">
        <w:rPr>
          <w:rFonts w:ascii="Times New Roman" w:eastAsia="宋体" w:hAnsi="Times New Roman" w:cs="宋体" w:hint="eastAsia"/>
          <w:kern w:val="0"/>
          <w:szCs w:val="24"/>
        </w:rPr>
        <w:t>、</w:t>
      </w:r>
      <w:r w:rsidRPr="00321AE3">
        <w:rPr>
          <w:rFonts w:ascii="Times New Roman" w:eastAsia="宋体" w:hAnsi="Times New Roman" w:cs="宋体"/>
          <w:kern w:val="0"/>
          <w:szCs w:val="24"/>
        </w:rPr>
        <w:t>H</w:t>
      </w:r>
      <w:r w:rsidRPr="00321AE3">
        <w:rPr>
          <w:rFonts w:ascii="Times New Roman" w:eastAsia="宋体" w:hAnsi="Times New Roman" w:cs="宋体"/>
          <w:kern w:val="0"/>
          <w:szCs w:val="24"/>
          <w:vertAlign w:val="subscript"/>
        </w:rPr>
        <w:t>2</w:t>
      </w:r>
      <w:r w:rsidRPr="00321AE3">
        <w:rPr>
          <w:rFonts w:ascii="Times New Roman" w:eastAsia="宋体" w:hAnsi="Times New Roman" w:cs="宋体"/>
          <w:kern w:val="0"/>
          <w:szCs w:val="24"/>
        </w:rPr>
        <w:t>S</w:t>
      </w:r>
      <w:r w:rsidRPr="00321AE3">
        <w:rPr>
          <w:rFonts w:ascii="Times New Roman" w:eastAsia="宋体" w:hAnsi="Times New Roman" w:cs="宋体" w:hint="eastAsia"/>
          <w:kern w:val="0"/>
          <w:szCs w:val="24"/>
        </w:rPr>
        <w:t>监测小时浓度值。</w:t>
      </w:r>
    </w:p>
    <w:p w14:paraId="29D5DE05" w14:textId="77777777" w:rsidR="006927D1" w:rsidRPr="00321AE3" w:rsidRDefault="0078398C">
      <w:pPr>
        <w:widowControl w:val="0"/>
        <w:ind w:firstLineChars="200" w:firstLine="480"/>
        <w:jc w:val="both"/>
        <w:rPr>
          <w:rFonts w:cs="Times New Roman"/>
          <w:kern w:val="2"/>
        </w:rPr>
      </w:pPr>
      <w:r w:rsidRPr="00321AE3">
        <w:rPr>
          <w:rFonts w:cs="Times New Roman" w:hint="eastAsia"/>
          <w:kern w:val="2"/>
        </w:rPr>
        <w:t>（</w:t>
      </w:r>
      <w:r w:rsidRPr="00321AE3">
        <w:rPr>
          <w:rFonts w:cs="Times New Roman"/>
          <w:kern w:val="2"/>
        </w:rPr>
        <w:t>3</w:t>
      </w:r>
      <w:r w:rsidRPr="00321AE3">
        <w:rPr>
          <w:rFonts w:cs="Times New Roman" w:hint="eastAsia"/>
          <w:kern w:val="2"/>
        </w:rPr>
        <w:t>）评价结果与分析</w:t>
      </w:r>
    </w:p>
    <w:p w14:paraId="0CB3285B" w14:textId="77777777" w:rsidR="006927D1" w:rsidRPr="00321AE3" w:rsidRDefault="0078398C">
      <w:pPr>
        <w:spacing w:line="480" w:lineRule="exact"/>
        <w:ind w:firstLineChars="200" w:firstLine="480"/>
        <w:rPr>
          <w:rFonts w:cs="Times New Roman"/>
          <w:kern w:val="2"/>
          <w:szCs w:val="20"/>
          <w:lang w:val="zh-CN"/>
        </w:rPr>
      </w:pPr>
      <w:r w:rsidRPr="00321AE3">
        <w:rPr>
          <w:rFonts w:cs="Times New Roman" w:hint="eastAsia"/>
          <w:kern w:val="2"/>
          <w:szCs w:val="20"/>
          <w:lang w:val="zh-CN"/>
        </w:rPr>
        <w:t>环境空气监测及评价结果见表</w:t>
      </w:r>
      <w:r w:rsidRPr="00321AE3">
        <w:rPr>
          <w:rFonts w:cs="Times New Roman"/>
          <w:kern w:val="2"/>
          <w:szCs w:val="20"/>
          <w:lang w:val="zh-CN"/>
        </w:rPr>
        <w:t>4</w:t>
      </w:r>
      <w:r w:rsidRPr="00321AE3">
        <w:rPr>
          <w:rFonts w:cs="Times New Roman" w:hint="eastAsia"/>
          <w:kern w:val="2"/>
          <w:szCs w:val="20"/>
          <w:lang w:val="zh-CN"/>
        </w:rPr>
        <w:t>.2</w:t>
      </w:r>
      <w:r w:rsidRPr="00321AE3">
        <w:rPr>
          <w:rFonts w:cs="Times New Roman"/>
          <w:kern w:val="2"/>
          <w:szCs w:val="20"/>
          <w:lang w:val="zh-CN"/>
        </w:rPr>
        <w:t>-</w:t>
      </w:r>
      <w:r w:rsidRPr="00321AE3">
        <w:rPr>
          <w:rFonts w:cs="Times New Roman" w:hint="eastAsia"/>
          <w:kern w:val="2"/>
          <w:szCs w:val="20"/>
          <w:lang w:val="zh-CN"/>
        </w:rPr>
        <w:t>3</w:t>
      </w:r>
      <w:r w:rsidRPr="00321AE3">
        <w:rPr>
          <w:rFonts w:cs="Times New Roman" w:hint="eastAsia"/>
          <w:kern w:val="2"/>
          <w:szCs w:val="20"/>
          <w:lang w:val="zh-CN"/>
        </w:rPr>
        <w:t>。</w:t>
      </w:r>
    </w:p>
    <w:p w14:paraId="501FE9EC" w14:textId="77777777" w:rsidR="006927D1" w:rsidRPr="00321AE3" w:rsidRDefault="0078398C">
      <w:pPr>
        <w:jc w:val="center"/>
        <w:rPr>
          <w:rFonts w:cs="Times New Roman"/>
          <w:b/>
        </w:rPr>
      </w:pPr>
      <w:r w:rsidRPr="00321AE3">
        <w:rPr>
          <w:rFonts w:cs="Times New Roman" w:hint="eastAsia"/>
          <w:b/>
          <w:sz w:val="21"/>
          <w:szCs w:val="21"/>
        </w:rPr>
        <w:t>表</w:t>
      </w:r>
      <w:r w:rsidRPr="00321AE3">
        <w:rPr>
          <w:rFonts w:cs="Times New Roman"/>
          <w:b/>
          <w:sz w:val="21"/>
          <w:szCs w:val="21"/>
        </w:rPr>
        <w:t>4</w:t>
      </w:r>
      <w:r w:rsidRPr="00321AE3">
        <w:rPr>
          <w:rFonts w:cs="Times New Roman" w:hint="eastAsia"/>
          <w:b/>
          <w:sz w:val="21"/>
          <w:szCs w:val="21"/>
        </w:rPr>
        <w:t>.2-3</w:t>
      </w:r>
      <w:r w:rsidRPr="00321AE3">
        <w:rPr>
          <w:rFonts w:cs="Times New Roman"/>
          <w:b/>
          <w:sz w:val="21"/>
          <w:szCs w:val="21"/>
        </w:rPr>
        <w:t xml:space="preserve">  </w:t>
      </w:r>
      <w:r w:rsidRPr="00321AE3">
        <w:rPr>
          <w:rFonts w:cs="Times New Roman" w:hint="eastAsia"/>
          <w:b/>
          <w:sz w:val="21"/>
          <w:szCs w:val="21"/>
        </w:rPr>
        <w:t>环境空气质量现状监测和评价结果</w:t>
      </w:r>
      <w:r w:rsidRPr="00321AE3">
        <w:rPr>
          <w:rFonts w:cs="Times New Roman"/>
          <w:b/>
          <w:sz w:val="21"/>
          <w:szCs w:val="21"/>
        </w:rPr>
        <w:t xml:space="preserve"> </w:t>
      </w:r>
      <w:r w:rsidRPr="00321AE3">
        <w:rPr>
          <w:rFonts w:cs="Times New Roman"/>
          <w:b/>
        </w:rPr>
        <w:t xml:space="preserve">  </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6"/>
        <w:gridCol w:w="1158"/>
        <w:gridCol w:w="825"/>
        <w:gridCol w:w="810"/>
        <w:gridCol w:w="1165"/>
        <w:gridCol w:w="1149"/>
        <w:gridCol w:w="1121"/>
        <w:gridCol w:w="1039"/>
        <w:gridCol w:w="758"/>
      </w:tblGrid>
      <w:tr w:rsidR="00A74B6E" w:rsidRPr="004626FC" w14:paraId="644973F3" w14:textId="77777777">
        <w:trPr>
          <w:trHeight w:hRule="exact" w:val="756"/>
          <w:jc w:val="center"/>
        </w:trPr>
        <w:tc>
          <w:tcPr>
            <w:tcW w:w="706" w:type="dxa"/>
            <w:tcBorders>
              <w:top w:val="single" w:sz="12" w:space="0" w:color="auto"/>
            </w:tcBorders>
            <w:vAlign w:val="center"/>
          </w:tcPr>
          <w:p w14:paraId="735DEBC8"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采样点</w:t>
            </w:r>
          </w:p>
        </w:tc>
        <w:tc>
          <w:tcPr>
            <w:tcW w:w="1158" w:type="dxa"/>
            <w:tcBorders>
              <w:top w:val="single" w:sz="12" w:space="0" w:color="auto"/>
            </w:tcBorders>
            <w:tcMar>
              <w:left w:w="28" w:type="dxa"/>
              <w:right w:w="28" w:type="dxa"/>
            </w:tcMar>
            <w:vAlign w:val="center"/>
          </w:tcPr>
          <w:p w14:paraId="752B4AD1"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监测点坐标</w:t>
            </w:r>
          </w:p>
        </w:tc>
        <w:tc>
          <w:tcPr>
            <w:tcW w:w="825" w:type="dxa"/>
            <w:tcBorders>
              <w:top w:val="single" w:sz="12" w:space="0" w:color="auto"/>
            </w:tcBorders>
            <w:tcMar>
              <w:left w:w="28" w:type="dxa"/>
              <w:right w:w="28" w:type="dxa"/>
            </w:tcMar>
            <w:vAlign w:val="center"/>
          </w:tcPr>
          <w:p w14:paraId="18E23B2D"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污染物</w:t>
            </w:r>
          </w:p>
        </w:tc>
        <w:tc>
          <w:tcPr>
            <w:tcW w:w="810" w:type="dxa"/>
            <w:tcBorders>
              <w:top w:val="single" w:sz="12" w:space="0" w:color="auto"/>
            </w:tcBorders>
            <w:tcMar>
              <w:left w:w="28" w:type="dxa"/>
              <w:right w:w="28" w:type="dxa"/>
            </w:tcMar>
            <w:vAlign w:val="center"/>
          </w:tcPr>
          <w:p w14:paraId="3A04DB94"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平均</w:t>
            </w:r>
          </w:p>
          <w:p w14:paraId="67689960"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时间</w:t>
            </w:r>
          </w:p>
        </w:tc>
        <w:tc>
          <w:tcPr>
            <w:tcW w:w="1165" w:type="dxa"/>
            <w:tcBorders>
              <w:top w:val="single" w:sz="12" w:space="0" w:color="auto"/>
            </w:tcBorders>
            <w:tcMar>
              <w:left w:w="28" w:type="dxa"/>
              <w:right w:w="28" w:type="dxa"/>
            </w:tcMar>
            <w:vAlign w:val="center"/>
          </w:tcPr>
          <w:p w14:paraId="32D0E532"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评价标准（</w:t>
            </w:r>
            <w:r w:rsidRPr="004626FC">
              <w:rPr>
                <w:rFonts w:cs="Times New Roman" w:hint="eastAsia"/>
                <w:b/>
                <w:sz w:val="21"/>
                <w:szCs w:val="21"/>
                <w:u w:val="single"/>
              </w:rPr>
              <w:t>m</w:t>
            </w:r>
            <w:r w:rsidRPr="004626FC">
              <w:rPr>
                <w:rFonts w:cs="Times New Roman"/>
                <w:b/>
                <w:sz w:val="21"/>
                <w:szCs w:val="21"/>
                <w:u w:val="single"/>
              </w:rPr>
              <w:t>g</w:t>
            </w:r>
            <w:r w:rsidRPr="004626FC">
              <w:rPr>
                <w:rFonts w:cs="Times New Roman" w:hint="eastAsia"/>
                <w:b/>
                <w:sz w:val="21"/>
                <w:szCs w:val="21"/>
                <w:u w:val="single"/>
              </w:rPr>
              <w:t>/m</w:t>
            </w:r>
            <w:r w:rsidRPr="004626FC">
              <w:rPr>
                <w:rFonts w:cs="Times New Roman" w:hint="eastAsia"/>
                <w:b/>
                <w:sz w:val="21"/>
                <w:szCs w:val="21"/>
                <w:u w:val="single"/>
                <w:vertAlign w:val="superscript"/>
              </w:rPr>
              <w:t>3</w:t>
            </w:r>
            <w:r w:rsidRPr="004626FC">
              <w:rPr>
                <w:rFonts w:cs="Times New Roman" w:hint="eastAsia"/>
                <w:b/>
                <w:sz w:val="21"/>
                <w:szCs w:val="21"/>
                <w:u w:val="single"/>
              </w:rPr>
              <w:t>）</w:t>
            </w:r>
          </w:p>
        </w:tc>
        <w:tc>
          <w:tcPr>
            <w:tcW w:w="1149" w:type="dxa"/>
            <w:tcBorders>
              <w:top w:val="single" w:sz="12" w:space="0" w:color="auto"/>
            </w:tcBorders>
            <w:tcMar>
              <w:left w:w="28" w:type="dxa"/>
              <w:right w:w="28" w:type="dxa"/>
            </w:tcMar>
            <w:vAlign w:val="center"/>
          </w:tcPr>
          <w:p w14:paraId="12F58988"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监测浓度范围（</w:t>
            </w:r>
            <w:r w:rsidRPr="004626FC">
              <w:rPr>
                <w:rFonts w:cs="Times New Roman" w:hint="eastAsia"/>
                <w:b/>
                <w:sz w:val="21"/>
                <w:szCs w:val="21"/>
                <w:u w:val="single"/>
              </w:rPr>
              <w:t>m</w:t>
            </w:r>
            <w:r w:rsidRPr="004626FC">
              <w:rPr>
                <w:rFonts w:cs="Times New Roman"/>
                <w:b/>
                <w:sz w:val="21"/>
                <w:szCs w:val="21"/>
                <w:u w:val="single"/>
              </w:rPr>
              <w:t>g</w:t>
            </w:r>
            <w:r w:rsidRPr="004626FC">
              <w:rPr>
                <w:rFonts w:cs="Times New Roman" w:hint="eastAsia"/>
                <w:b/>
                <w:sz w:val="21"/>
                <w:szCs w:val="21"/>
                <w:u w:val="single"/>
              </w:rPr>
              <w:t>/m</w:t>
            </w:r>
            <w:r w:rsidRPr="004626FC">
              <w:rPr>
                <w:rFonts w:cs="Times New Roman" w:hint="eastAsia"/>
                <w:b/>
                <w:sz w:val="21"/>
                <w:szCs w:val="21"/>
                <w:u w:val="single"/>
                <w:vertAlign w:val="superscript"/>
              </w:rPr>
              <w:t>3</w:t>
            </w:r>
            <w:r w:rsidRPr="004626FC">
              <w:rPr>
                <w:rFonts w:cs="Times New Roman" w:hint="eastAsia"/>
                <w:b/>
                <w:sz w:val="21"/>
                <w:szCs w:val="21"/>
                <w:u w:val="single"/>
              </w:rPr>
              <w:t>）</w:t>
            </w:r>
          </w:p>
        </w:tc>
        <w:tc>
          <w:tcPr>
            <w:tcW w:w="1121" w:type="dxa"/>
            <w:tcBorders>
              <w:top w:val="single" w:sz="12" w:space="0" w:color="auto"/>
            </w:tcBorders>
            <w:tcMar>
              <w:left w:w="28" w:type="dxa"/>
              <w:right w:w="28" w:type="dxa"/>
            </w:tcMar>
            <w:vAlign w:val="center"/>
          </w:tcPr>
          <w:p w14:paraId="70A9DC21"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最大浓度</w:t>
            </w:r>
          </w:p>
          <w:p w14:paraId="3F6EC0E5" w14:textId="77777777" w:rsidR="006927D1" w:rsidRPr="004626FC" w:rsidRDefault="0078398C">
            <w:pPr>
              <w:tabs>
                <w:tab w:val="left" w:pos="433"/>
                <w:tab w:val="center" w:pos="714"/>
              </w:tabs>
              <w:spacing w:line="240" w:lineRule="auto"/>
              <w:rPr>
                <w:rFonts w:cs="Times New Roman"/>
                <w:b/>
                <w:sz w:val="21"/>
                <w:szCs w:val="21"/>
                <w:u w:val="single"/>
              </w:rPr>
            </w:pPr>
            <w:r w:rsidRPr="004626FC">
              <w:rPr>
                <w:rFonts w:cs="Times New Roman" w:hint="eastAsia"/>
                <w:b/>
                <w:sz w:val="21"/>
                <w:szCs w:val="21"/>
                <w:u w:val="single"/>
              </w:rPr>
              <w:t>（</w:t>
            </w:r>
            <w:r w:rsidRPr="004626FC">
              <w:rPr>
                <w:rFonts w:cs="Times New Roman" w:hint="eastAsia"/>
                <w:b/>
                <w:sz w:val="21"/>
                <w:szCs w:val="21"/>
                <w:u w:val="single"/>
              </w:rPr>
              <w:t>m</w:t>
            </w:r>
            <w:r w:rsidRPr="004626FC">
              <w:rPr>
                <w:rFonts w:cs="Times New Roman"/>
                <w:b/>
                <w:sz w:val="21"/>
                <w:szCs w:val="21"/>
                <w:u w:val="single"/>
              </w:rPr>
              <w:t>g</w:t>
            </w:r>
            <w:r w:rsidRPr="004626FC">
              <w:rPr>
                <w:rFonts w:cs="Times New Roman" w:hint="eastAsia"/>
                <w:b/>
                <w:sz w:val="21"/>
                <w:szCs w:val="21"/>
                <w:u w:val="single"/>
              </w:rPr>
              <w:t>/m</w:t>
            </w:r>
            <w:r w:rsidRPr="004626FC">
              <w:rPr>
                <w:rFonts w:cs="Times New Roman" w:hint="eastAsia"/>
                <w:b/>
                <w:sz w:val="21"/>
                <w:szCs w:val="21"/>
                <w:u w:val="single"/>
                <w:vertAlign w:val="superscript"/>
              </w:rPr>
              <w:t>3</w:t>
            </w:r>
            <w:r w:rsidRPr="004626FC">
              <w:rPr>
                <w:rFonts w:cs="Times New Roman" w:hint="eastAsia"/>
                <w:b/>
                <w:sz w:val="21"/>
                <w:szCs w:val="21"/>
                <w:u w:val="single"/>
              </w:rPr>
              <w:t>）</w:t>
            </w:r>
            <w:r w:rsidRPr="004626FC">
              <w:rPr>
                <w:rFonts w:cs="Times New Roman" w:hint="eastAsia"/>
                <w:b/>
                <w:sz w:val="21"/>
                <w:szCs w:val="21"/>
                <w:u w:val="single"/>
              </w:rPr>
              <w:tab/>
              <w:t xml:space="preserve"> </w:t>
            </w:r>
          </w:p>
        </w:tc>
        <w:tc>
          <w:tcPr>
            <w:tcW w:w="1039" w:type="dxa"/>
            <w:tcBorders>
              <w:top w:val="single" w:sz="12" w:space="0" w:color="auto"/>
            </w:tcBorders>
            <w:tcMar>
              <w:left w:w="28" w:type="dxa"/>
              <w:right w:w="28" w:type="dxa"/>
            </w:tcMar>
            <w:vAlign w:val="center"/>
          </w:tcPr>
          <w:p w14:paraId="16EAE20B"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最大浓度</w:t>
            </w:r>
          </w:p>
          <w:p w14:paraId="4BEE7319"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占标率</w:t>
            </w:r>
            <w:r w:rsidRPr="004626FC">
              <w:rPr>
                <w:rFonts w:cs="Times New Roman" w:hint="eastAsia"/>
                <w:b/>
                <w:sz w:val="21"/>
                <w:szCs w:val="21"/>
                <w:u w:val="single"/>
              </w:rPr>
              <w:t>(%)</w:t>
            </w:r>
          </w:p>
        </w:tc>
        <w:tc>
          <w:tcPr>
            <w:tcW w:w="758" w:type="dxa"/>
            <w:tcBorders>
              <w:top w:val="single" w:sz="12" w:space="0" w:color="auto"/>
            </w:tcBorders>
            <w:tcMar>
              <w:left w:w="28" w:type="dxa"/>
              <w:right w:w="28" w:type="dxa"/>
            </w:tcMar>
            <w:vAlign w:val="center"/>
          </w:tcPr>
          <w:p w14:paraId="15C25B47"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达标</w:t>
            </w:r>
          </w:p>
          <w:p w14:paraId="5C347A6C" w14:textId="77777777" w:rsidR="006927D1" w:rsidRPr="004626FC" w:rsidRDefault="0078398C">
            <w:pPr>
              <w:spacing w:line="240" w:lineRule="auto"/>
              <w:jc w:val="center"/>
              <w:rPr>
                <w:rFonts w:cs="Times New Roman"/>
                <w:b/>
                <w:sz w:val="21"/>
                <w:szCs w:val="21"/>
                <w:u w:val="single"/>
              </w:rPr>
            </w:pPr>
            <w:r w:rsidRPr="004626FC">
              <w:rPr>
                <w:rFonts w:cs="Times New Roman" w:hint="eastAsia"/>
                <w:b/>
                <w:sz w:val="21"/>
                <w:szCs w:val="21"/>
                <w:u w:val="single"/>
              </w:rPr>
              <w:t>情况</w:t>
            </w:r>
          </w:p>
        </w:tc>
      </w:tr>
      <w:tr w:rsidR="00A74B6E" w:rsidRPr="004626FC" w14:paraId="4711913A" w14:textId="77777777">
        <w:trPr>
          <w:trHeight w:hRule="exact" w:val="606"/>
          <w:jc w:val="center"/>
        </w:trPr>
        <w:tc>
          <w:tcPr>
            <w:tcW w:w="706" w:type="dxa"/>
            <w:vMerge w:val="restart"/>
            <w:vAlign w:val="center"/>
          </w:tcPr>
          <w:p w14:paraId="70F20EA3" w14:textId="77777777" w:rsidR="006927D1" w:rsidRPr="004626FC" w:rsidRDefault="0078398C">
            <w:pPr>
              <w:spacing w:line="240" w:lineRule="auto"/>
              <w:jc w:val="center"/>
              <w:rPr>
                <w:rFonts w:cs="Times New Roman"/>
                <w:bCs/>
                <w:sz w:val="21"/>
                <w:szCs w:val="21"/>
                <w:u w:val="single"/>
              </w:rPr>
            </w:pPr>
            <w:r w:rsidRPr="004626FC">
              <w:rPr>
                <w:rFonts w:cs="Times New Roman" w:hint="eastAsia"/>
                <w:sz w:val="21"/>
                <w:szCs w:val="21"/>
                <w:u w:val="single"/>
              </w:rPr>
              <w:t>项目所在地</w:t>
            </w:r>
          </w:p>
        </w:tc>
        <w:tc>
          <w:tcPr>
            <w:tcW w:w="1158" w:type="dxa"/>
            <w:vMerge w:val="restart"/>
            <w:tcMar>
              <w:left w:w="28" w:type="dxa"/>
              <w:right w:w="28" w:type="dxa"/>
            </w:tcMar>
            <w:vAlign w:val="center"/>
          </w:tcPr>
          <w:p w14:paraId="1128697F" w14:textId="77777777" w:rsidR="00321AE3" w:rsidRPr="004626FC" w:rsidRDefault="00321AE3" w:rsidP="00321AE3">
            <w:pPr>
              <w:spacing w:line="240" w:lineRule="auto"/>
              <w:jc w:val="center"/>
              <w:rPr>
                <w:rFonts w:cs="Times New Roman"/>
                <w:sz w:val="21"/>
                <w:szCs w:val="21"/>
                <w:u w:val="single"/>
              </w:rPr>
            </w:pPr>
            <w:r w:rsidRPr="004626FC">
              <w:rPr>
                <w:rFonts w:cs="Times New Roman" w:hint="eastAsia"/>
                <w:sz w:val="21"/>
                <w:szCs w:val="21"/>
                <w:u w:val="single"/>
              </w:rPr>
              <w:t>E</w:t>
            </w:r>
            <w:r w:rsidRPr="004626FC">
              <w:rPr>
                <w:rFonts w:cs="Times New Roman" w:hint="eastAsia"/>
                <w:sz w:val="21"/>
                <w:szCs w:val="21"/>
                <w:u w:val="single"/>
              </w:rPr>
              <w:t>：</w:t>
            </w:r>
            <w:r w:rsidRPr="004626FC">
              <w:rPr>
                <w:rFonts w:cs="Times New Roman" w:hint="eastAsia"/>
                <w:sz w:val="21"/>
                <w:szCs w:val="21"/>
                <w:u w:val="single"/>
              </w:rPr>
              <w:t xml:space="preserve"> </w:t>
            </w:r>
            <w:r w:rsidRPr="004626FC">
              <w:rPr>
                <w:rFonts w:cs="Times New Roman"/>
                <w:sz w:val="21"/>
                <w:szCs w:val="21"/>
                <w:u w:val="single"/>
              </w:rPr>
              <w:t>112.037964</w:t>
            </w:r>
          </w:p>
          <w:p w14:paraId="5663DE5D" w14:textId="77777777" w:rsidR="006927D1" w:rsidRPr="004626FC" w:rsidRDefault="00321AE3" w:rsidP="00321AE3">
            <w:pPr>
              <w:spacing w:line="240" w:lineRule="auto"/>
              <w:jc w:val="center"/>
              <w:rPr>
                <w:rFonts w:cs="Times New Roman"/>
                <w:bCs/>
                <w:sz w:val="21"/>
                <w:szCs w:val="21"/>
                <w:u w:val="single"/>
              </w:rPr>
            </w:pPr>
            <w:r w:rsidRPr="004626FC">
              <w:rPr>
                <w:rFonts w:cs="Times New Roman" w:hint="eastAsia"/>
                <w:sz w:val="21"/>
                <w:szCs w:val="21"/>
                <w:u w:val="single"/>
              </w:rPr>
              <w:t>N</w:t>
            </w:r>
            <w:r w:rsidRPr="004626FC">
              <w:rPr>
                <w:rFonts w:cs="Times New Roman" w:hint="eastAsia"/>
                <w:sz w:val="21"/>
                <w:szCs w:val="21"/>
                <w:u w:val="single"/>
              </w:rPr>
              <w:t>：</w:t>
            </w:r>
            <w:r w:rsidRPr="004626FC">
              <w:rPr>
                <w:rFonts w:cs="Times New Roman" w:hint="eastAsia"/>
                <w:sz w:val="21"/>
                <w:szCs w:val="21"/>
                <w:u w:val="single"/>
              </w:rPr>
              <w:t xml:space="preserve"> </w:t>
            </w:r>
            <w:r w:rsidRPr="004626FC">
              <w:rPr>
                <w:rFonts w:cs="Times New Roman"/>
                <w:sz w:val="21"/>
                <w:szCs w:val="21"/>
                <w:u w:val="single"/>
              </w:rPr>
              <w:t>29.056597</w:t>
            </w:r>
          </w:p>
        </w:tc>
        <w:tc>
          <w:tcPr>
            <w:tcW w:w="825" w:type="dxa"/>
            <w:tcMar>
              <w:left w:w="28" w:type="dxa"/>
              <w:right w:w="28" w:type="dxa"/>
            </w:tcMar>
            <w:vAlign w:val="center"/>
          </w:tcPr>
          <w:p w14:paraId="50567C96" w14:textId="77777777" w:rsidR="006927D1" w:rsidRPr="004626FC" w:rsidRDefault="0078398C">
            <w:pPr>
              <w:spacing w:line="240" w:lineRule="auto"/>
              <w:jc w:val="center"/>
              <w:rPr>
                <w:rFonts w:cs="Times New Roman"/>
                <w:bCs/>
                <w:sz w:val="21"/>
                <w:szCs w:val="21"/>
                <w:u w:val="single"/>
              </w:rPr>
            </w:pPr>
            <w:r w:rsidRPr="004626FC">
              <w:rPr>
                <w:rFonts w:cs="Times New Roman"/>
                <w:bCs/>
                <w:sz w:val="21"/>
                <w:szCs w:val="21"/>
                <w:u w:val="single"/>
              </w:rPr>
              <w:t>NH</w:t>
            </w:r>
            <w:r w:rsidRPr="004626FC">
              <w:rPr>
                <w:rFonts w:cs="Times New Roman"/>
                <w:bCs/>
                <w:sz w:val="21"/>
                <w:szCs w:val="21"/>
                <w:u w:val="single"/>
                <w:vertAlign w:val="subscript"/>
              </w:rPr>
              <w:t>3</w:t>
            </w:r>
          </w:p>
        </w:tc>
        <w:tc>
          <w:tcPr>
            <w:tcW w:w="810" w:type="dxa"/>
            <w:tcMar>
              <w:left w:w="28" w:type="dxa"/>
              <w:right w:w="28" w:type="dxa"/>
            </w:tcMar>
            <w:vAlign w:val="center"/>
          </w:tcPr>
          <w:p w14:paraId="20F6686D" w14:textId="77777777" w:rsidR="006927D1" w:rsidRPr="004626FC" w:rsidRDefault="0078398C">
            <w:pPr>
              <w:spacing w:line="240" w:lineRule="auto"/>
              <w:jc w:val="center"/>
              <w:rPr>
                <w:rFonts w:cs="Times New Roman"/>
                <w:sz w:val="21"/>
                <w:szCs w:val="21"/>
                <w:u w:val="single"/>
              </w:rPr>
            </w:pPr>
            <w:r w:rsidRPr="004626FC">
              <w:rPr>
                <w:rFonts w:cs="Times New Roman" w:hint="eastAsia"/>
                <w:sz w:val="21"/>
                <w:szCs w:val="21"/>
                <w:u w:val="single"/>
              </w:rPr>
              <w:t>1h</w:t>
            </w:r>
          </w:p>
        </w:tc>
        <w:tc>
          <w:tcPr>
            <w:tcW w:w="1165" w:type="dxa"/>
            <w:tcMar>
              <w:left w:w="28" w:type="dxa"/>
              <w:right w:w="28" w:type="dxa"/>
            </w:tcMar>
            <w:vAlign w:val="center"/>
          </w:tcPr>
          <w:p w14:paraId="2810E096" w14:textId="77777777" w:rsidR="006927D1" w:rsidRPr="004626FC" w:rsidRDefault="0078398C" w:rsidP="004626FC">
            <w:pPr>
              <w:spacing w:line="240" w:lineRule="auto"/>
              <w:jc w:val="center"/>
              <w:rPr>
                <w:rFonts w:cs="Times New Roman"/>
                <w:sz w:val="21"/>
                <w:szCs w:val="21"/>
                <w:u w:val="single"/>
              </w:rPr>
            </w:pPr>
            <w:r w:rsidRPr="004626FC">
              <w:rPr>
                <w:rFonts w:cs="Times New Roman"/>
                <w:sz w:val="21"/>
                <w:szCs w:val="21"/>
                <w:u w:val="single"/>
              </w:rPr>
              <w:t>0.</w:t>
            </w:r>
            <w:r w:rsidR="004626FC" w:rsidRPr="004626FC">
              <w:rPr>
                <w:rFonts w:cs="Times New Roman" w:hint="eastAsia"/>
                <w:sz w:val="21"/>
                <w:szCs w:val="21"/>
                <w:u w:val="single"/>
              </w:rPr>
              <w:t>2</w:t>
            </w:r>
          </w:p>
        </w:tc>
        <w:tc>
          <w:tcPr>
            <w:tcW w:w="1149" w:type="dxa"/>
            <w:tcMar>
              <w:left w:w="28" w:type="dxa"/>
              <w:right w:w="28" w:type="dxa"/>
            </w:tcMar>
            <w:vAlign w:val="center"/>
          </w:tcPr>
          <w:p w14:paraId="2A849CCE" w14:textId="77777777" w:rsidR="006927D1" w:rsidRPr="004626FC" w:rsidRDefault="0078398C" w:rsidP="00321AE3">
            <w:pPr>
              <w:spacing w:line="240" w:lineRule="auto"/>
              <w:jc w:val="center"/>
              <w:rPr>
                <w:rFonts w:cs="Times New Roman"/>
                <w:sz w:val="21"/>
                <w:szCs w:val="21"/>
                <w:u w:val="single"/>
              </w:rPr>
            </w:pPr>
            <w:r w:rsidRPr="004626FC">
              <w:rPr>
                <w:rFonts w:cs="Times New Roman" w:hint="eastAsia"/>
                <w:sz w:val="21"/>
                <w:szCs w:val="21"/>
                <w:u w:val="single"/>
              </w:rPr>
              <w:t>0.0</w:t>
            </w:r>
            <w:r w:rsidR="00321AE3" w:rsidRPr="004626FC">
              <w:rPr>
                <w:rFonts w:cs="Times New Roman" w:hint="eastAsia"/>
                <w:sz w:val="21"/>
                <w:szCs w:val="21"/>
                <w:u w:val="single"/>
              </w:rPr>
              <w:t>5~0.06</w:t>
            </w:r>
          </w:p>
        </w:tc>
        <w:tc>
          <w:tcPr>
            <w:tcW w:w="1121" w:type="dxa"/>
            <w:tcMar>
              <w:left w:w="28" w:type="dxa"/>
              <w:right w:w="28" w:type="dxa"/>
            </w:tcMar>
            <w:vAlign w:val="center"/>
          </w:tcPr>
          <w:p w14:paraId="3C805B29" w14:textId="77777777" w:rsidR="006927D1" w:rsidRPr="004626FC" w:rsidRDefault="0078398C" w:rsidP="00321AE3">
            <w:pPr>
              <w:spacing w:line="240" w:lineRule="auto"/>
              <w:jc w:val="center"/>
              <w:rPr>
                <w:rFonts w:cs="Times New Roman"/>
                <w:sz w:val="21"/>
                <w:szCs w:val="21"/>
                <w:u w:val="single"/>
              </w:rPr>
            </w:pPr>
            <w:r w:rsidRPr="004626FC">
              <w:rPr>
                <w:rFonts w:cs="Times New Roman" w:hint="eastAsia"/>
                <w:sz w:val="21"/>
                <w:szCs w:val="21"/>
                <w:u w:val="single"/>
              </w:rPr>
              <w:t>0.0</w:t>
            </w:r>
            <w:r w:rsidR="00321AE3" w:rsidRPr="004626FC">
              <w:rPr>
                <w:rFonts w:cs="Times New Roman" w:hint="eastAsia"/>
                <w:sz w:val="21"/>
                <w:szCs w:val="21"/>
                <w:u w:val="single"/>
              </w:rPr>
              <w:t>6</w:t>
            </w:r>
          </w:p>
        </w:tc>
        <w:tc>
          <w:tcPr>
            <w:tcW w:w="1039" w:type="dxa"/>
            <w:tcMar>
              <w:left w:w="28" w:type="dxa"/>
              <w:right w:w="28" w:type="dxa"/>
            </w:tcMar>
            <w:vAlign w:val="center"/>
          </w:tcPr>
          <w:p w14:paraId="233602F2" w14:textId="77777777" w:rsidR="006927D1" w:rsidRPr="004626FC" w:rsidRDefault="004626FC">
            <w:pPr>
              <w:spacing w:line="240" w:lineRule="auto"/>
              <w:jc w:val="center"/>
              <w:rPr>
                <w:rFonts w:cs="Times New Roman"/>
                <w:sz w:val="21"/>
                <w:szCs w:val="21"/>
                <w:u w:val="single"/>
              </w:rPr>
            </w:pPr>
            <w:r w:rsidRPr="004626FC">
              <w:rPr>
                <w:rFonts w:cs="Times New Roman" w:hint="eastAsia"/>
                <w:sz w:val="21"/>
                <w:szCs w:val="21"/>
                <w:u w:val="single"/>
              </w:rPr>
              <w:t>30</w:t>
            </w:r>
          </w:p>
        </w:tc>
        <w:tc>
          <w:tcPr>
            <w:tcW w:w="758" w:type="dxa"/>
            <w:tcMar>
              <w:left w:w="28" w:type="dxa"/>
              <w:right w:w="28" w:type="dxa"/>
            </w:tcMar>
            <w:vAlign w:val="center"/>
          </w:tcPr>
          <w:p w14:paraId="6A1BC997" w14:textId="77777777" w:rsidR="006927D1" w:rsidRPr="004626FC" w:rsidRDefault="0078398C">
            <w:pPr>
              <w:spacing w:line="240" w:lineRule="auto"/>
              <w:jc w:val="center"/>
              <w:rPr>
                <w:rFonts w:cs="Times New Roman"/>
                <w:sz w:val="21"/>
                <w:szCs w:val="21"/>
                <w:u w:val="single"/>
              </w:rPr>
            </w:pPr>
            <w:r w:rsidRPr="004626FC">
              <w:rPr>
                <w:rFonts w:cs="Times New Roman" w:hint="eastAsia"/>
                <w:b/>
                <w:sz w:val="21"/>
                <w:szCs w:val="21"/>
                <w:u w:val="single"/>
              </w:rPr>
              <w:t>达标</w:t>
            </w:r>
          </w:p>
        </w:tc>
      </w:tr>
      <w:tr w:rsidR="00A74B6E" w:rsidRPr="004626FC" w14:paraId="79C6B3BC" w14:textId="77777777">
        <w:trPr>
          <w:trHeight w:hRule="exact" w:val="846"/>
          <w:jc w:val="center"/>
        </w:trPr>
        <w:tc>
          <w:tcPr>
            <w:tcW w:w="706" w:type="dxa"/>
            <w:vMerge/>
            <w:vAlign w:val="center"/>
          </w:tcPr>
          <w:p w14:paraId="07FD4314" w14:textId="77777777" w:rsidR="006927D1" w:rsidRPr="004626FC" w:rsidRDefault="006927D1">
            <w:pPr>
              <w:spacing w:line="240" w:lineRule="auto"/>
              <w:jc w:val="center"/>
              <w:rPr>
                <w:rFonts w:cs="Times New Roman"/>
                <w:bCs/>
                <w:sz w:val="21"/>
                <w:szCs w:val="21"/>
                <w:u w:val="single"/>
              </w:rPr>
            </w:pPr>
          </w:p>
        </w:tc>
        <w:tc>
          <w:tcPr>
            <w:tcW w:w="1158" w:type="dxa"/>
            <w:vMerge/>
            <w:tcMar>
              <w:left w:w="28" w:type="dxa"/>
              <w:right w:w="28" w:type="dxa"/>
            </w:tcMar>
            <w:vAlign w:val="center"/>
          </w:tcPr>
          <w:p w14:paraId="1A03040D" w14:textId="77777777" w:rsidR="006927D1" w:rsidRPr="004626FC" w:rsidRDefault="006927D1">
            <w:pPr>
              <w:spacing w:line="240" w:lineRule="auto"/>
              <w:jc w:val="center"/>
              <w:rPr>
                <w:rFonts w:cs="Times New Roman"/>
                <w:bCs/>
                <w:sz w:val="21"/>
                <w:szCs w:val="21"/>
                <w:u w:val="single"/>
              </w:rPr>
            </w:pPr>
          </w:p>
        </w:tc>
        <w:tc>
          <w:tcPr>
            <w:tcW w:w="825" w:type="dxa"/>
            <w:tcMar>
              <w:left w:w="28" w:type="dxa"/>
              <w:right w:w="28" w:type="dxa"/>
            </w:tcMar>
            <w:vAlign w:val="center"/>
          </w:tcPr>
          <w:p w14:paraId="00BF1987" w14:textId="77777777" w:rsidR="006927D1" w:rsidRPr="004626FC" w:rsidRDefault="0078398C">
            <w:pPr>
              <w:spacing w:line="240" w:lineRule="auto"/>
              <w:jc w:val="center"/>
              <w:rPr>
                <w:rFonts w:cs="Times New Roman"/>
                <w:bCs/>
                <w:sz w:val="21"/>
                <w:szCs w:val="21"/>
                <w:u w:val="single"/>
              </w:rPr>
            </w:pPr>
            <w:r w:rsidRPr="004626FC">
              <w:rPr>
                <w:rFonts w:cs="Times New Roman"/>
                <w:bCs/>
                <w:sz w:val="21"/>
                <w:szCs w:val="21"/>
                <w:u w:val="single"/>
              </w:rPr>
              <w:t>H</w:t>
            </w:r>
            <w:r w:rsidRPr="004626FC">
              <w:rPr>
                <w:rFonts w:cs="Times New Roman"/>
                <w:bCs/>
                <w:sz w:val="21"/>
                <w:szCs w:val="21"/>
                <w:u w:val="single"/>
                <w:vertAlign w:val="subscript"/>
              </w:rPr>
              <w:t>2</w:t>
            </w:r>
            <w:r w:rsidRPr="004626FC">
              <w:rPr>
                <w:rFonts w:cs="Times New Roman"/>
                <w:bCs/>
                <w:sz w:val="21"/>
                <w:szCs w:val="21"/>
                <w:u w:val="single"/>
              </w:rPr>
              <w:t>S</w:t>
            </w:r>
          </w:p>
        </w:tc>
        <w:tc>
          <w:tcPr>
            <w:tcW w:w="810" w:type="dxa"/>
            <w:tcMar>
              <w:left w:w="28" w:type="dxa"/>
              <w:right w:w="28" w:type="dxa"/>
            </w:tcMar>
            <w:vAlign w:val="center"/>
          </w:tcPr>
          <w:p w14:paraId="3E43095D" w14:textId="77777777" w:rsidR="006927D1" w:rsidRPr="004626FC" w:rsidRDefault="0078398C">
            <w:pPr>
              <w:spacing w:line="240" w:lineRule="auto"/>
              <w:jc w:val="center"/>
              <w:rPr>
                <w:rFonts w:cs="Times New Roman"/>
                <w:sz w:val="21"/>
                <w:szCs w:val="21"/>
                <w:u w:val="single"/>
              </w:rPr>
            </w:pPr>
            <w:r w:rsidRPr="004626FC">
              <w:rPr>
                <w:rFonts w:cs="Times New Roman" w:hint="eastAsia"/>
                <w:sz w:val="21"/>
                <w:szCs w:val="21"/>
                <w:u w:val="single"/>
              </w:rPr>
              <w:t>1h</w:t>
            </w:r>
          </w:p>
        </w:tc>
        <w:tc>
          <w:tcPr>
            <w:tcW w:w="1165" w:type="dxa"/>
            <w:tcMar>
              <w:left w:w="28" w:type="dxa"/>
              <w:right w:w="28" w:type="dxa"/>
            </w:tcMar>
            <w:vAlign w:val="center"/>
          </w:tcPr>
          <w:p w14:paraId="2CCB0CE7" w14:textId="77777777" w:rsidR="006927D1" w:rsidRPr="004626FC" w:rsidRDefault="0078398C" w:rsidP="004626FC">
            <w:pPr>
              <w:spacing w:line="240" w:lineRule="auto"/>
              <w:jc w:val="center"/>
              <w:rPr>
                <w:rFonts w:cs="Times New Roman"/>
                <w:sz w:val="21"/>
                <w:szCs w:val="21"/>
                <w:u w:val="single"/>
              </w:rPr>
            </w:pPr>
            <w:r w:rsidRPr="004626FC">
              <w:rPr>
                <w:rFonts w:cs="Times New Roman"/>
                <w:sz w:val="21"/>
                <w:szCs w:val="21"/>
                <w:u w:val="single"/>
              </w:rPr>
              <w:t>0.</w:t>
            </w:r>
            <w:r w:rsidR="004626FC" w:rsidRPr="004626FC">
              <w:rPr>
                <w:rFonts w:cs="Times New Roman" w:hint="eastAsia"/>
                <w:sz w:val="21"/>
                <w:szCs w:val="21"/>
                <w:u w:val="single"/>
              </w:rPr>
              <w:t>01</w:t>
            </w:r>
          </w:p>
        </w:tc>
        <w:tc>
          <w:tcPr>
            <w:tcW w:w="1149" w:type="dxa"/>
            <w:tcMar>
              <w:left w:w="28" w:type="dxa"/>
              <w:right w:w="28" w:type="dxa"/>
            </w:tcMar>
            <w:vAlign w:val="center"/>
          </w:tcPr>
          <w:p w14:paraId="04BAD03D" w14:textId="77777777" w:rsidR="006927D1" w:rsidRPr="004626FC" w:rsidRDefault="00321AE3">
            <w:pPr>
              <w:spacing w:line="240" w:lineRule="auto"/>
              <w:jc w:val="center"/>
              <w:rPr>
                <w:rFonts w:cs="Times New Roman"/>
                <w:sz w:val="21"/>
                <w:szCs w:val="21"/>
                <w:u w:val="single"/>
              </w:rPr>
            </w:pPr>
            <w:r w:rsidRPr="004626FC">
              <w:rPr>
                <w:rFonts w:cs="Times New Roman" w:hint="eastAsia"/>
                <w:sz w:val="21"/>
                <w:szCs w:val="21"/>
                <w:u w:val="single"/>
              </w:rPr>
              <w:t>0.005~0.007</w:t>
            </w:r>
          </w:p>
        </w:tc>
        <w:tc>
          <w:tcPr>
            <w:tcW w:w="1121" w:type="dxa"/>
            <w:tcMar>
              <w:left w:w="28" w:type="dxa"/>
              <w:right w:w="28" w:type="dxa"/>
            </w:tcMar>
            <w:vAlign w:val="center"/>
          </w:tcPr>
          <w:p w14:paraId="0DD3713B" w14:textId="77777777" w:rsidR="006927D1" w:rsidRPr="004626FC" w:rsidRDefault="00321AE3">
            <w:pPr>
              <w:spacing w:line="240" w:lineRule="auto"/>
              <w:jc w:val="center"/>
              <w:rPr>
                <w:rFonts w:cs="Times New Roman"/>
                <w:sz w:val="21"/>
                <w:szCs w:val="21"/>
                <w:u w:val="single"/>
              </w:rPr>
            </w:pPr>
            <w:r w:rsidRPr="004626FC">
              <w:rPr>
                <w:rFonts w:cs="Times New Roman" w:hint="eastAsia"/>
                <w:sz w:val="21"/>
                <w:szCs w:val="21"/>
                <w:u w:val="single"/>
              </w:rPr>
              <w:t>0.007</w:t>
            </w:r>
          </w:p>
        </w:tc>
        <w:tc>
          <w:tcPr>
            <w:tcW w:w="1039" w:type="dxa"/>
            <w:tcMar>
              <w:left w:w="28" w:type="dxa"/>
              <w:right w:w="28" w:type="dxa"/>
            </w:tcMar>
            <w:vAlign w:val="center"/>
          </w:tcPr>
          <w:p w14:paraId="03AB9956" w14:textId="77777777" w:rsidR="006927D1" w:rsidRPr="004626FC" w:rsidRDefault="004626FC">
            <w:pPr>
              <w:spacing w:line="240" w:lineRule="auto"/>
              <w:jc w:val="center"/>
              <w:rPr>
                <w:rFonts w:cs="Times New Roman"/>
                <w:sz w:val="21"/>
                <w:szCs w:val="21"/>
                <w:u w:val="single"/>
              </w:rPr>
            </w:pPr>
            <w:r w:rsidRPr="004626FC">
              <w:rPr>
                <w:rFonts w:cs="Times New Roman" w:hint="eastAsia"/>
                <w:sz w:val="21"/>
                <w:szCs w:val="21"/>
                <w:u w:val="single"/>
              </w:rPr>
              <w:t>70</w:t>
            </w:r>
          </w:p>
        </w:tc>
        <w:tc>
          <w:tcPr>
            <w:tcW w:w="758" w:type="dxa"/>
            <w:tcMar>
              <w:left w:w="28" w:type="dxa"/>
              <w:right w:w="28" w:type="dxa"/>
            </w:tcMar>
            <w:vAlign w:val="center"/>
          </w:tcPr>
          <w:p w14:paraId="692634DB" w14:textId="77777777" w:rsidR="006927D1" w:rsidRPr="004626FC" w:rsidRDefault="0078398C">
            <w:pPr>
              <w:spacing w:line="240" w:lineRule="auto"/>
              <w:jc w:val="center"/>
              <w:rPr>
                <w:rFonts w:cs="Times New Roman"/>
                <w:sz w:val="21"/>
                <w:szCs w:val="21"/>
                <w:u w:val="single"/>
              </w:rPr>
            </w:pPr>
            <w:r w:rsidRPr="004626FC">
              <w:rPr>
                <w:rFonts w:cs="Times New Roman" w:hint="eastAsia"/>
                <w:b/>
                <w:sz w:val="21"/>
                <w:szCs w:val="21"/>
                <w:u w:val="single"/>
              </w:rPr>
              <w:t>达标</w:t>
            </w:r>
          </w:p>
        </w:tc>
      </w:tr>
    </w:tbl>
    <w:p w14:paraId="56EA2F01" w14:textId="77777777" w:rsidR="006927D1" w:rsidRPr="00321AE3" w:rsidRDefault="0078398C">
      <w:pPr>
        <w:pStyle w:val="afffffa"/>
        <w:spacing w:beforeLines="50" w:before="156"/>
        <w:ind w:firstLine="480"/>
        <w:rPr>
          <w:rFonts w:ascii="Times New Roman" w:eastAsia="宋体" w:hAnsi="Times New Roman" w:cs="宋体"/>
          <w:kern w:val="0"/>
          <w:szCs w:val="24"/>
        </w:rPr>
      </w:pPr>
      <w:r w:rsidRPr="00321AE3">
        <w:rPr>
          <w:rFonts w:ascii="Times New Roman" w:eastAsia="宋体" w:hAnsi="Times New Roman" w:cs="Times New Roman" w:hint="eastAsia"/>
          <w:kern w:val="0"/>
          <w:szCs w:val="24"/>
        </w:rPr>
        <w:t>由上表可知，项目所在地的特征污染物</w:t>
      </w:r>
      <w:r w:rsidRPr="00321AE3">
        <w:rPr>
          <w:rFonts w:ascii="Times New Roman" w:eastAsia="宋体" w:hAnsi="Times New Roman" w:cs="Times New Roman"/>
          <w:kern w:val="0"/>
          <w:szCs w:val="24"/>
        </w:rPr>
        <w:t>NH</w:t>
      </w:r>
      <w:r w:rsidRPr="00321AE3">
        <w:rPr>
          <w:rFonts w:ascii="Times New Roman" w:eastAsia="宋体" w:hAnsi="Times New Roman" w:cs="Times New Roman"/>
          <w:kern w:val="0"/>
          <w:szCs w:val="24"/>
          <w:vertAlign w:val="subscript"/>
        </w:rPr>
        <w:t>3</w:t>
      </w:r>
      <w:r w:rsidRPr="00321AE3">
        <w:rPr>
          <w:rFonts w:ascii="Times New Roman" w:eastAsia="宋体" w:hAnsi="Times New Roman" w:cs="Times New Roman" w:hint="eastAsia"/>
          <w:kern w:val="0"/>
          <w:szCs w:val="24"/>
        </w:rPr>
        <w:t>、</w:t>
      </w:r>
      <w:r w:rsidRPr="00321AE3">
        <w:rPr>
          <w:rFonts w:ascii="Times New Roman" w:eastAsia="宋体" w:hAnsi="Times New Roman" w:cs="Times New Roman"/>
          <w:kern w:val="0"/>
          <w:szCs w:val="24"/>
        </w:rPr>
        <w:t>H</w:t>
      </w:r>
      <w:r w:rsidRPr="00321AE3">
        <w:rPr>
          <w:rFonts w:ascii="Times New Roman" w:eastAsia="宋体" w:hAnsi="Times New Roman" w:cs="Times New Roman"/>
          <w:kern w:val="0"/>
          <w:szCs w:val="24"/>
          <w:vertAlign w:val="subscript"/>
        </w:rPr>
        <w:t>2</w:t>
      </w:r>
      <w:r w:rsidRPr="00321AE3">
        <w:rPr>
          <w:rFonts w:ascii="Times New Roman" w:eastAsia="宋体" w:hAnsi="Times New Roman" w:cs="Times New Roman"/>
          <w:kern w:val="0"/>
          <w:szCs w:val="24"/>
        </w:rPr>
        <w:t>S</w:t>
      </w:r>
      <w:r w:rsidRPr="00321AE3">
        <w:rPr>
          <w:rFonts w:ascii="Times New Roman" w:eastAsia="宋体" w:hAnsi="Times New Roman" w:cs="Times New Roman" w:hint="eastAsia"/>
          <w:kern w:val="0"/>
          <w:szCs w:val="24"/>
        </w:rPr>
        <w:t>可满足</w:t>
      </w:r>
      <w:r w:rsidRPr="00321AE3">
        <w:rPr>
          <w:rFonts w:ascii="Times New Roman" w:eastAsia="宋体" w:hAnsi="Times New Roman" w:cs="Times New Roman"/>
          <w:kern w:val="0"/>
          <w:szCs w:val="24"/>
        </w:rPr>
        <w:t>《环境影响评价技术导则</w:t>
      </w:r>
      <w:r w:rsidRPr="00321AE3">
        <w:rPr>
          <w:rFonts w:ascii="Times New Roman" w:eastAsia="宋体" w:hAnsi="Times New Roman" w:cs="Times New Roman"/>
          <w:kern w:val="0"/>
          <w:szCs w:val="24"/>
        </w:rPr>
        <w:t xml:space="preserve"> </w:t>
      </w:r>
      <w:r w:rsidRPr="00321AE3">
        <w:rPr>
          <w:rFonts w:ascii="Times New Roman" w:eastAsia="宋体" w:hAnsi="Times New Roman" w:cs="Times New Roman"/>
          <w:kern w:val="0"/>
          <w:szCs w:val="24"/>
        </w:rPr>
        <w:t>大气环境》（</w:t>
      </w:r>
      <w:r w:rsidRPr="00321AE3">
        <w:rPr>
          <w:rFonts w:ascii="Times New Roman" w:eastAsia="宋体" w:hAnsi="Times New Roman" w:cs="Times New Roman"/>
          <w:kern w:val="0"/>
          <w:szCs w:val="24"/>
        </w:rPr>
        <w:t>HJ2.2-2018</w:t>
      </w:r>
      <w:r w:rsidRPr="00321AE3">
        <w:rPr>
          <w:rFonts w:ascii="Times New Roman" w:eastAsia="宋体" w:hAnsi="Times New Roman" w:cs="Times New Roman"/>
          <w:kern w:val="0"/>
          <w:szCs w:val="24"/>
        </w:rPr>
        <w:t>）</w:t>
      </w:r>
      <w:r w:rsidRPr="00321AE3">
        <w:rPr>
          <w:rFonts w:ascii="Times New Roman" w:eastAsia="宋体" w:hAnsi="Times New Roman" w:cs="Times New Roman" w:hint="eastAsia"/>
          <w:kern w:val="0"/>
          <w:szCs w:val="24"/>
        </w:rPr>
        <w:t>附录</w:t>
      </w:r>
      <w:r w:rsidRPr="00321AE3">
        <w:rPr>
          <w:rFonts w:ascii="Times New Roman" w:eastAsia="宋体" w:hAnsi="Times New Roman" w:cs="Times New Roman" w:hint="eastAsia"/>
          <w:kern w:val="0"/>
          <w:szCs w:val="24"/>
        </w:rPr>
        <w:t>D</w:t>
      </w:r>
      <w:r w:rsidRPr="00321AE3">
        <w:rPr>
          <w:rFonts w:ascii="Times New Roman" w:eastAsia="宋体" w:hAnsi="Times New Roman" w:cs="Times New Roman" w:hint="eastAsia"/>
          <w:kern w:val="0"/>
          <w:szCs w:val="24"/>
        </w:rPr>
        <w:t>中参考浓度限值</w:t>
      </w:r>
      <w:r w:rsidRPr="00321AE3">
        <w:rPr>
          <w:rFonts w:ascii="Times New Roman" w:eastAsia="宋体" w:hAnsi="Times New Roman" w:cs="Times New Roman"/>
          <w:kern w:val="0"/>
          <w:szCs w:val="24"/>
        </w:rPr>
        <w:t>，</w:t>
      </w:r>
      <w:r w:rsidRPr="00321AE3">
        <w:rPr>
          <w:rFonts w:ascii="Times New Roman" w:eastAsia="宋体" w:hAnsi="Times New Roman" w:cs="Times New Roman" w:hint="eastAsia"/>
          <w:kern w:val="0"/>
          <w:szCs w:val="24"/>
        </w:rPr>
        <w:t>区域环境空气质量较好。</w:t>
      </w:r>
    </w:p>
    <w:p w14:paraId="711A0F01" w14:textId="77777777" w:rsidR="006927D1" w:rsidRPr="00B32407" w:rsidRDefault="0078398C">
      <w:pPr>
        <w:outlineLvl w:val="2"/>
        <w:rPr>
          <w:rFonts w:cs="Times New Roman"/>
          <w:b/>
          <w:kern w:val="2"/>
        </w:rPr>
      </w:pPr>
      <w:r w:rsidRPr="00B32407">
        <w:rPr>
          <w:rFonts w:cs="Times New Roman" w:hint="eastAsia"/>
          <w:b/>
          <w:kern w:val="2"/>
        </w:rPr>
        <w:t>4.2.2</w:t>
      </w:r>
      <w:r w:rsidRPr="00B32407">
        <w:rPr>
          <w:rFonts w:cs="Times New Roman" w:hint="eastAsia"/>
          <w:b/>
          <w:kern w:val="2"/>
        </w:rPr>
        <w:t>地表水环境质量现状监测与评价</w:t>
      </w:r>
    </w:p>
    <w:p w14:paraId="0FBE8ACF" w14:textId="77777777" w:rsidR="006927D1" w:rsidRPr="00B32407" w:rsidRDefault="0078398C">
      <w:pPr>
        <w:ind w:firstLineChars="200" w:firstLine="480"/>
        <w:rPr>
          <w:rFonts w:cs="Times New Roman"/>
          <w:kern w:val="2"/>
          <w:szCs w:val="20"/>
        </w:rPr>
      </w:pPr>
      <w:r w:rsidRPr="00B32407">
        <w:rPr>
          <w:rFonts w:hint="eastAsia"/>
        </w:rPr>
        <w:t>本项目无废水外排，场区内采用雨污分流制，雨水经雨水管网收集后排入附近的</w:t>
      </w:r>
      <w:r w:rsidR="00321AE3" w:rsidRPr="00B32407">
        <w:rPr>
          <w:rFonts w:hint="eastAsia"/>
        </w:rPr>
        <w:t>沟渠</w:t>
      </w:r>
      <w:r w:rsidRPr="00B32407">
        <w:rPr>
          <w:rFonts w:hint="eastAsia"/>
        </w:rPr>
        <w:t>中。</w:t>
      </w:r>
    </w:p>
    <w:p w14:paraId="1BDFDAFA" w14:textId="77777777" w:rsidR="006927D1" w:rsidRPr="00B32407" w:rsidRDefault="0078398C">
      <w:pPr>
        <w:ind w:firstLineChars="200" w:firstLine="480"/>
        <w:rPr>
          <w:rFonts w:cs="Times New Roman"/>
          <w:kern w:val="2"/>
          <w:szCs w:val="20"/>
        </w:rPr>
      </w:pPr>
      <w:r w:rsidRPr="00B32407">
        <w:rPr>
          <w:rFonts w:cs="Times New Roman" w:hint="eastAsia"/>
          <w:kern w:val="2"/>
          <w:szCs w:val="20"/>
        </w:rPr>
        <w:t>（</w:t>
      </w:r>
      <w:r w:rsidRPr="00B32407">
        <w:rPr>
          <w:rFonts w:cs="Times New Roman" w:hint="eastAsia"/>
          <w:kern w:val="2"/>
          <w:szCs w:val="20"/>
        </w:rPr>
        <w:t>1</w:t>
      </w:r>
      <w:r w:rsidRPr="00B32407">
        <w:rPr>
          <w:rFonts w:cs="Times New Roman" w:hint="eastAsia"/>
          <w:kern w:val="2"/>
          <w:szCs w:val="20"/>
        </w:rPr>
        <w:t>）监测点位</w:t>
      </w:r>
    </w:p>
    <w:p w14:paraId="75E07000" w14:textId="77777777" w:rsidR="006927D1" w:rsidRPr="00B32407" w:rsidRDefault="0078398C">
      <w:pPr>
        <w:pStyle w:val="afffffa"/>
        <w:ind w:firstLine="480"/>
        <w:rPr>
          <w:rFonts w:ascii="Times New Roman" w:eastAsia="宋体" w:hAnsi="Times New Roman" w:cs="宋体"/>
          <w:kern w:val="0"/>
          <w:szCs w:val="24"/>
        </w:rPr>
      </w:pPr>
      <w:r w:rsidRPr="00B32407">
        <w:rPr>
          <w:rFonts w:ascii="Times New Roman" w:eastAsia="宋体" w:hAnsi="Times New Roman" w:cs="宋体" w:hint="eastAsia"/>
          <w:kern w:val="0"/>
          <w:szCs w:val="24"/>
        </w:rPr>
        <w:t>本次地表水监测位点设置</w:t>
      </w:r>
      <w:r w:rsidRPr="00B32407">
        <w:rPr>
          <w:rFonts w:ascii="Times New Roman" w:eastAsia="宋体" w:hAnsi="Times New Roman" w:cs="宋体" w:hint="eastAsia"/>
          <w:kern w:val="0"/>
          <w:szCs w:val="24"/>
        </w:rPr>
        <w:t>2</w:t>
      </w:r>
      <w:r w:rsidRPr="00B32407">
        <w:rPr>
          <w:rFonts w:ascii="Times New Roman" w:eastAsia="宋体" w:hAnsi="Times New Roman" w:cs="宋体" w:hint="eastAsia"/>
          <w:kern w:val="0"/>
          <w:szCs w:val="24"/>
        </w:rPr>
        <w:t>处，本项目雨水排入</w:t>
      </w:r>
      <w:r w:rsidR="00B32407" w:rsidRPr="00B32407">
        <w:rPr>
          <w:rFonts w:ascii="Times New Roman" w:eastAsia="宋体" w:hAnsi="Times New Roman" w:cs="宋体" w:hint="eastAsia"/>
          <w:kern w:val="0"/>
          <w:szCs w:val="24"/>
        </w:rPr>
        <w:t>西侧沟渠</w:t>
      </w:r>
      <w:r w:rsidRPr="00B32407">
        <w:rPr>
          <w:rFonts w:ascii="Times New Roman" w:eastAsia="宋体" w:hAnsi="Times New Roman" w:cs="宋体" w:hint="eastAsia"/>
          <w:kern w:val="0"/>
          <w:szCs w:val="24"/>
        </w:rPr>
        <w:t>上游</w:t>
      </w:r>
      <w:r w:rsidRPr="00B32407">
        <w:rPr>
          <w:rFonts w:ascii="Times New Roman" w:eastAsia="宋体" w:hAnsi="Times New Roman" w:cs="宋体" w:hint="eastAsia"/>
          <w:kern w:val="0"/>
          <w:szCs w:val="24"/>
        </w:rPr>
        <w:t>500m</w:t>
      </w:r>
      <w:r w:rsidRPr="00B32407">
        <w:rPr>
          <w:rFonts w:ascii="Times New Roman" w:eastAsia="宋体" w:hAnsi="Times New Roman" w:cs="宋体" w:hint="eastAsia"/>
          <w:kern w:val="0"/>
          <w:szCs w:val="24"/>
        </w:rPr>
        <w:t>、下游</w:t>
      </w:r>
      <w:r w:rsidRPr="00B32407">
        <w:rPr>
          <w:rFonts w:ascii="Times New Roman" w:eastAsia="宋体" w:hAnsi="Times New Roman" w:cs="宋体" w:hint="eastAsia"/>
          <w:kern w:val="0"/>
          <w:szCs w:val="24"/>
        </w:rPr>
        <w:t>500m</w:t>
      </w:r>
      <w:r w:rsidRPr="00B32407">
        <w:rPr>
          <w:rFonts w:ascii="Times New Roman" w:eastAsia="宋体" w:hAnsi="Times New Roman" w:cs="宋体" w:hint="eastAsia"/>
          <w:kern w:val="0"/>
          <w:szCs w:val="24"/>
        </w:rPr>
        <w:t>。</w:t>
      </w:r>
    </w:p>
    <w:p w14:paraId="3E359F45" w14:textId="77777777" w:rsidR="006927D1" w:rsidRPr="00B32407" w:rsidRDefault="0078398C">
      <w:pPr>
        <w:widowControl w:val="0"/>
        <w:snapToGrid w:val="0"/>
        <w:spacing w:beforeLines="50" w:before="156"/>
        <w:ind w:firstLineChars="82" w:firstLine="173"/>
        <w:jc w:val="center"/>
        <w:rPr>
          <w:rFonts w:cs="Times New Roman"/>
          <w:b/>
          <w:snapToGrid w:val="0"/>
          <w:sz w:val="21"/>
          <w:szCs w:val="21"/>
        </w:rPr>
      </w:pPr>
      <w:r w:rsidRPr="00B32407">
        <w:rPr>
          <w:rFonts w:cs="Times New Roman" w:hint="eastAsia"/>
          <w:b/>
          <w:snapToGrid w:val="0"/>
          <w:sz w:val="21"/>
          <w:szCs w:val="21"/>
        </w:rPr>
        <w:t>表</w:t>
      </w:r>
      <w:r w:rsidRPr="00B32407">
        <w:rPr>
          <w:rFonts w:cs="Times New Roman"/>
          <w:b/>
          <w:snapToGrid w:val="0"/>
          <w:sz w:val="21"/>
          <w:szCs w:val="21"/>
        </w:rPr>
        <w:t>4</w:t>
      </w:r>
      <w:r w:rsidRPr="00B32407">
        <w:rPr>
          <w:rFonts w:cs="Times New Roman" w:hint="eastAsia"/>
          <w:b/>
          <w:snapToGrid w:val="0"/>
          <w:sz w:val="21"/>
          <w:szCs w:val="21"/>
        </w:rPr>
        <w:t>.2</w:t>
      </w:r>
      <w:r w:rsidRPr="00B32407">
        <w:rPr>
          <w:rFonts w:cs="Times New Roman"/>
          <w:b/>
          <w:snapToGrid w:val="0"/>
          <w:sz w:val="21"/>
          <w:szCs w:val="21"/>
        </w:rPr>
        <w:t>-</w:t>
      </w:r>
      <w:r w:rsidRPr="00B32407">
        <w:rPr>
          <w:rFonts w:cs="Times New Roman" w:hint="eastAsia"/>
          <w:b/>
          <w:snapToGrid w:val="0"/>
          <w:sz w:val="21"/>
          <w:szCs w:val="21"/>
        </w:rPr>
        <w:t>4</w:t>
      </w:r>
      <w:r w:rsidRPr="00B32407">
        <w:rPr>
          <w:rFonts w:cs="Times New Roman"/>
          <w:b/>
          <w:snapToGrid w:val="0"/>
          <w:sz w:val="21"/>
          <w:szCs w:val="21"/>
        </w:rPr>
        <w:t xml:space="preserve">  </w:t>
      </w:r>
      <w:r w:rsidRPr="00B32407">
        <w:rPr>
          <w:rFonts w:cs="Times New Roman" w:hint="eastAsia"/>
          <w:b/>
          <w:snapToGrid w:val="0"/>
          <w:sz w:val="21"/>
          <w:szCs w:val="21"/>
        </w:rPr>
        <w:t xml:space="preserve"> </w:t>
      </w:r>
      <w:r w:rsidRPr="00B32407">
        <w:rPr>
          <w:rFonts w:cs="Times New Roman" w:hint="eastAsia"/>
          <w:b/>
          <w:snapToGrid w:val="0"/>
          <w:sz w:val="21"/>
          <w:szCs w:val="21"/>
        </w:rPr>
        <w:t>现状监测方案一览表</w:t>
      </w:r>
    </w:p>
    <w:tbl>
      <w:tblPr>
        <w:tblW w:w="873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3698"/>
        <w:gridCol w:w="4393"/>
      </w:tblGrid>
      <w:tr w:rsidR="00A74B6E" w:rsidRPr="00B32407" w14:paraId="2DDC4409" w14:textId="77777777">
        <w:trPr>
          <w:trHeight w:val="363"/>
          <w:jc w:val="center"/>
        </w:trPr>
        <w:tc>
          <w:tcPr>
            <w:tcW w:w="640" w:type="dxa"/>
            <w:tcBorders>
              <w:top w:val="single" w:sz="12" w:space="0" w:color="auto"/>
            </w:tcBorders>
            <w:vAlign w:val="center"/>
          </w:tcPr>
          <w:p w14:paraId="2A2BE9DE" w14:textId="77777777" w:rsidR="006927D1" w:rsidRPr="00B32407" w:rsidRDefault="0078398C">
            <w:pPr>
              <w:widowControl w:val="0"/>
              <w:jc w:val="center"/>
              <w:rPr>
                <w:rFonts w:cs="Times New Roman"/>
                <w:sz w:val="21"/>
                <w:szCs w:val="21"/>
              </w:rPr>
            </w:pPr>
            <w:r w:rsidRPr="00B32407">
              <w:rPr>
                <w:rFonts w:cs="Times New Roman" w:hint="eastAsia"/>
                <w:sz w:val="21"/>
                <w:szCs w:val="21"/>
              </w:rPr>
              <w:t>序号</w:t>
            </w:r>
          </w:p>
        </w:tc>
        <w:tc>
          <w:tcPr>
            <w:tcW w:w="3698" w:type="dxa"/>
            <w:tcBorders>
              <w:top w:val="single" w:sz="12" w:space="0" w:color="auto"/>
            </w:tcBorders>
            <w:vAlign w:val="center"/>
          </w:tcPr>
          <w:p w14:paraId="71B7AE48" w14:textId="77777777" w:rsidR="006927D1" w:rsidRPr="00B32407" w:rsidRDefault="0078398C">
            <w:pPr>
              <w:widowControl w:val="0"/>
              <w:jc w:val="center"/>
              <w:rPr>
                <w:rFonts w:cs="Times New Roman"/>
                <w:sz w:val="21"/>
                <w:szCs w:val="21"/>
              </w:rPr>
            </w:pPr>
            <w:r w:rsidRPr="00B32407">
              <w:rPr>
                <w:rFonts w:cs="Times New Roman" w:hint="eastAsia"/>
                <w:sz w:val="21"/>
                <w:szCs w:val="21"/>
              </w:rPr>
              <w:t>测点名称</w:t>
            </w:r>
          </w:p>
        </w:tc>
        <w:tc>
          <w:tcPr>
            <w:tcW w:w="4393" w:type="dxa"/>
            <w:tcBorders>
              <w:top w:val="single" w:sz="12" w:space="0" w:color="auto"/>
            </w:tcBorders>
            <w:vAlign w:val="center"/>
          </w:tcPr>
          <w:p w14:paraId="2EA5E8AF" w14:textId="77777777" w:rsidR="006927D1" w:rsidRPr="00B32407" w:rsidRDefault="0078398C">
            <w:pPr>
              <w:widowControl w:val="0"/>
              <w:jc w:val="center"/>
              <w:rPr>
                <w:rFonts w:cs="Times New Roman"/>
                <w:sz w:val="21"/>
                <w:szCs w:val="21"/>
              </w:rPr>
            </w:pPr>
            <w:r w:rsidRPr="00B32407">
              <w:rPr>
                <w:rFonts w:cs="Times New Roman" w:hint="eastAsia"/>
                <w:sz w:val="21"/>
                <w:szCs w:val="21"/>
              </w:rPr>
              <w:t>监测项目</w:t>
            </w:r>
          </w:p>
        </w:tc>
      </w:tr>
      <w:tr w:rsidR="00A74B6E" w:rsidRPr="00B32407" w14:paraId="383EFAFB" w14:textId="77777777">
        <w:trPr>
          <w:trHeight w:val="283"/>
          <w:jc w:val="center"/>
        </w:trPr>
        <w:tc>
          <w:tcPr>
            <w:tcW w:w="640" w:type="dxa"/>
            <w:vAlign w:val="center"/>
          </w:tcPr>
          <w:p w14:paraId="762AEB87" w14:textId="77777777" w:rsidR="006927D1" w:rsidRPr="00B32407" w:rsidRDefault="0078398C">
            <w:pPr>
              <w:widowControl w:val="0"/>
              <w:jc w:val="center"/>
              <w:rPr>
                <w:rFonts w:cs="Times New Roman"/>
                <w:sz w:val="21"/>
                <w:szCs w:val="21"/>
              </w:rPr>
            </w:pPr>
            <w:r w:rsidRPr="00B32407">
              <w:rPr>
                <w:rFonts w:cs="Times New Roman"/>
                <w:sz w:val="21"/>
                <w:szCs w:val="21"/>
              </w:rPr>
              <w:t>W1</w:t>
            </w:r>
          </w:p>
        </w:tc>
        <w:tc>
          <w:tcPr>
            <w:tcW w:w="3698" w:type="dxa"/>
            <w:vAlign w:val="center"/>
          </w:tcPr>
          <w:p w14:paraId="679A8736" w14:textId="77777777" w:rsidR="006927D1" w:rsidRPr="00B32407" w:rsidRDefault="0078398C">
            <w:pPr>
              <w:widowControl w:val="0"/>
              <w:jc w:val="center"/>
              <w:rPr>
                <w:rFonts w:cs="Times New Roman"/>
                <w:sz w:val="21"/>
                <w:szCs w:val="21"/>
              </w:rPr>
            </w:pPr>
            <w:r w:rsidRPr="00B32407">
              <w:rPr>
                <w:rFonts w:cs="Times New Roman" w:hint="eastAsia"/>
                <w:sz w:val="21"/>
                <w:szCs w:val="21"/>
              </w:rPr>
              <w:t>雨水排口上游</w:t>
            </w:r>
            <w:r w:rsidRPr="00B32407">
              <w:rPr>
                <w:rFonts w:cs="Times New Roman" w:hint="eastAsia"/>
                <w:sz w:val="21"/>
                <w:szCs w:val="21"/>
              </w:rPr>
              <w:t>500m</w:t>
            </w:r>
            <w:r w:rsidRPr="00B32407">
              <w:rPr>
                <w:rFonts w:cs="Times New Roman" w:hint="eastAsia"/>
                <w:sz w:val="21"/>
                <w:szCs w:val="21"/>
              </w:rPr>
              <w:t>处</w:t>
            </w:r>
          </w:p>
        </w:tc>
        <w:tc>
          <w:tcPr>
            <w:tcW w:w="4393" w:type="dxa"/>
            <w:vMerge w:val="restart"/>
            <w:vAlign w:val="center"/>
          </w:tcPr>
          <w:p w14:paraId="2E42157C" w14:textId="77777777" w:rsidR="006927D1" w:rsidRPr="00B32407" w:rsidRDefault="0078398C">
            <w:pPr>
              <w:widowControl w:val="0"/>
              <w:jc w:val="center"/>
              <w:rPr>
                <w:rFonts w:cs="Times New Roman"/>
                <w:sz w:val="21"/>
                <w:szCs w:val="21"/>
              </w:rPr>
            </w:pPr>
            <w:r w:rsidRPr="00B32407">
              <w:rPr>
                <w:rFonts w:cs="Times New Roman" w:hint="eastAsia"/>
                <w:kern w:val="2"/>
                <w:sz w:val="21"/>
                <w:szCs w:val="21"/>
              </w:rPr>
              <w:t>pH</w:t>
            </w:r>
            <w:r w:rsidRPr="00B32407">
              <w:rPr>
                <w:rFonts w:cs="Times New Roman" w:hint="eastAsia"/>
                <w:kern w:val="2"/>
                <w:sz w:val="21"/>
                <w:szCs w:val="21"/>
              </w:rPr>
              <w:t>、</w:t>
            </w:r>
            <w:proofErr w:type="spellStart"/>
            <w:r w:rsidRPr="00B32407">
              <w:rPr>
                <w:rFonts w:cs="Times New Roman" w:hint="eastAsia"/>
                <w:kern w:val="2"/>
                <w:sz w:val="21"/>
                <w:szCs w:val="21"/>
              </w:rPr>
              <w:t>CODcr</w:t>
            </w:r>
            <w:proofErr w:type="spellEnd"/>
            <w:r w:rsidRPr="00B32407">
              <w:rPr>
                <w:rFonts w:cs="Times New Roman" w:hint="eastAsia"/>
                <w:kern w:val="2"/>
                <w:sz w:val="21"/>
                <w:szCs w:val="21"/>
              </w:rPr>
              <w:t>、氨氮、</w:t>
            </w:r>
            <w:r w:rsidRPr="00B32407">
              <w:rPr>
                <w:rFonts w:cs="Times New Roman" w:hint="eastAsia"/>
                <w:kern w:val="2"/>
                <w:sz w:val="21"/>
                <w:szCs w:val="21"/>
              </w:rPr>
              <w:t>TP</w:t>
            </w:r>
            <w:r w:rsidRPr="00B32407">
              <w:rPr>
                <w:rFonts w:cs="Times New Roman" w:hint="eastAsia"/>
                <w:kern w:val="2"/>
                <w:sz w:val="21"/>
                <w:szCs w:val="21"/>
              </w:rPr>
              <w:t>、</w:t>
            </w:r>
            <w:r w:rsidRPr="00B32407">
              <w:rPr>
                <w:rFonts w:cs="Times New Roman" w:hint="eastAsia"/>
                <w:kern w:val="2"/>
                <w:sz w:val="21"/>
                <w:szCs w:val="21"/>
              </w:rPr>
              <w:t>BOD</w:t>
            </w:r>
            <w:r w:rsidRPr="00B32407">
              <w:rPr>
                <w:rFonts w:cs="Times New Roman" w:hint="eastAsia"/>
                <w:kern w:val="2"/>
                <w:sz w:val="21"/>
                <w:szCs w:val="21"/>
                <w:vertAlign w:val="subscript"/>
              </w:rPr>
              <w:t>5</w:t>
            </w:r>
            <w:r w:rsidRPr="00B32407">
              <w:rPr>
                <w:rFonts w:cs="Times New Roman" w:hint="eastAsia"/>
                <w:kern w:val="2"/>
                <w:sz w:val="21"/>
                <w:szCs w:val="21"/>
              </w:rPr>
              <w:t>、粪大肠菌群</w:t>
            </w:r>
          </w:p>
        </w:tc>
      </w:tr>
      <w:tr w:rsidR="00A74B6E" w:rsidRPr="00B32407" w14:paraId="67C9E412" w14:textId="77777777">
        <w:trPr>
          <w:trHeight w:val="378"/>
          <w:jc w:val="center"/>
        </w:trPr>
        <w:tc>
          <w:tcPr>
            <w:tcW w:w="640" w:type="dxa"/>
            <w:vAlign w:val="center"/>
          </w:tcPr>
          <w:p w14:paraId="632F4D37" w14:textId="77777777" w:rsidR="006927D1" w:rsidRPr="00B32407" w:rsidRDefault="0078398C">
            <w:pPr>
              <w:widowControl w:val="0"/>
              <w:jc w:val="center"/>
              <w:rPr>
                <w:rFonts w:cs="Times New Roman"/>
                <w:sz w:val="21"/>
                <w:szCs w:val="21"/>
              </w:rPr>
            </w:pPr>
            <w:r w:rsidRPr="00B32407">
              <w:rPr>
                <w:rFonts w:cs="Times New Roman"/>
                <w:sz w:val="21"/>
                <w:szCs w:val="21"/>
              </w:rPr>
              <w:t>W2</w:t>
            </w:r>
          </w:p>
        </w:tc>
        <w:tc>
          <w:tcPr>
            <w:tcW w:w="3698" w:type="dxa"/>
            <w:vAlign w:val="center"/>
          </w:tcPr>
          <w:p w14:paraId="28B2359C" w14:textId="77777777" w:rsidR="006927D1" w:rsidRPr="00B32407" w:rsidRDefault="0078398C">
            <w:pPr>
              <w:widowControl w:val="0"/>
              <w:jc w:val="center"/>
              <w:rPr>
                <w:rFonts w:cs="Times New Roman"/>
                <w:sz w:val="21"/>
                <w:szCs w:val="21"/>
              </w:rPr>
            </w:pPr>
            <w:r w:rsidRPr="00B32407">
              <w:rPr>
                <w:rFonts w:cs="Times New Roman" w:hint="eastAsia"/>
                <w:sz w:val="21"/>
                <w:szCs w:val="21"/>
              </w:rPr>
              <w:t>雨水排口下游</w:t>
            </w:r>
            <w:r w:rsidRPr="00B32407">
              <w:rPr>
                <w:rFonts w:cs="Times New Roman" w:hint="eastAsia"/>
                <w:sz w:val="21"/>
                <w:szCs w:val="21"/>
              </w:rPr>
              <w:t>500m</w:t>
            </w:r>
            <w:r w:rsidRPr="00B32407">
              <w:rPr>
                <w:rFonts w:cs="Times New Roman" w:hint="eastAsia"/>
                <w:sz w:val="21"/>
                <w:szCs w:val="21"/>
              </w:rPr>
              <w:t>处</w:t>
            </w:r>
          </w:p>
        </w:tc>
        <w:tc>
          <w:tcPr>
            <w:tcW w:w="4393" w:type="dxa"/>
            <w:vMerge/>
            <w:vAlign w:val="center"/>
          </w:tcPr>
          <w:p w14:paraId="57BF7A76" w14:textId="77777777" w:rsidR="006927D1" w:rsidRPr="00B32407" w:rsidRDefault="006927D1">
            <w:pPr>
              <w:widowControl w:val="0"/>
              <w:jc w:val="center"/>
              <w:rPr>
                <w:rFonts w:cs="Times New Roman"/>
                <w:sz w:val="21"/>
                <w:szCs w:val="21"/>
              </w:rPr>
            </w:pPr>
          </w:p>
        </w:tc>
      </w:tr>
    </w:tbl>
    <w:p w14:paraId="473F7343" w14:textId="77777777" w:rsidR="006927D1" w:rsidRPr="00B32407" w:rsidRDefault="0078398C">
      <w:pPr>
        <w:spacing w:beforeLines="50" w:before="156" w:line="480" w:lineRule="exact"/>
        <w:ind w:firstLineChars="200" w:firstLine="480"/>
        <w:rPr>
          <w:rFonts w:cs="Times New Roman"/>
          <w:kern w:val="2"/>
          <w:szCs w:val="20"/>
          <w:lang w:val="zh-CN"/>
        </w:rPr>
      </w:pPr>
      <w:r w:rsidRPr="00B32407">
        <w:rPr>
          <w:rFonts w:cs="Times New Roman" w:hint="eastAsia"/>
          <w:kern w:val="2"/>
          <w:szCs w:val="20"/>
          <w:lang w:val="zh-CN"/>
        </w:rPr>
        <w:t>（</w:t>
      </w:r>
      <w:r w:rsidRPr="00B32407">
        <w:rPr>
          <w:rFonts w:cs="Times New Roman" w:hint="eastAsia"/>
          <w:kern w:val="2"/>
          <w:szCs w:val="20"/>
        </w:rPr>
        <w:t>2</w:t>
      </w:r>
      <w:r w:rsidRPr="00B32407">
        <w:rPr>
          <w:rFonts w:cs="Times New Roman" w:hint="eastAsia"/>
          <w:kern w:val="2"/>
          <w:szCs w:val="20"/>
          <w:lang w:val="zh-CN"/>
        </w:rPr>
        <w:t>）监测时间与监测频次</w:t>
      </w:r>
    </w:p>
    <w:p w14:paraId="68359A51" w14:textId="77777777" w:rsidR="006927D1" w:rsidRPr="00B32407" w:rsidRDefault="0078398C">
      <w:pPr>
        <w:pStyle w:val="afffffa"/>
        <w:ind w:firstLine="480"/>
        <w:rPr>
          <w:rFonts w:ascii="Times New Roman" w:eastAsia="宋体" w:hAnsi="Times New Roman" w:cs="宋体"/>
          <w:kern w:val="0"/>
          <w:szCs w:val="24"/>
        </w:rPr>
      </w:pPr>
      <w:r w:rsidRPr="00B32407">
        <w:rPr>
          <w:rFonts w:ascii="Times New Roman" w:eastAsia="宋体" w:hAnsi="Times New Roman" w:cs="宋体" w:hint="eastAsia"/>
          <w:kern w:val="0"/>
          <w:szCs w:val="24"/>
        </w:rPr>
        <w:lastRenderedPageBreak/>
        <w:t>监测时间为</w:t>
      </w:r>
      <w:r w:rsidRPr="00B32407">
        <w:rPr>
          <w:rFonts w:ascii="Times New Roman" w:eastAsia="宋体" w:hAnsi="Times New Roman" w:cs="宋体"/>
          <w:kern w:val="0"/>
          <w:szCs w:val="24"/>
        </w:rPr>
        <w:t>20</w:t>
      </w:r>
      <w:r w:rsidRPr="00B32407">
        <w:rPr>
          <w:rFonts w:ascii="Times New Roman" w:eastAsia="宋体" w:hAnsi="Times New Roman" w:cs="宋体" w:hint="eastAsia"/>
          <w:kern w:val="0"/>
          <w:szCs w:val="24"/>
        </w:rPr>
        <w:t>21</w:t>
      </w:r>
      <w:r w:rsidRPr="00B32407">
        <w:rPr>
          <w:rFonts w:ascii="Times New Roman" w:eastAsia="宋体" w:hAnsi="Times New Roman" w:cs="宋体" w:hint="eastAsia"/>
          <w:kern w:val="0"/>
          <w:szCs w:val="24"/>
        </w:rPr>
        <w:t>年</w:t>
      </w:r>
      <w:r w:rsidR="0035221D">
        <w:rPr>
          <w:rFonts w:ascii="Times New Roman" w:eastAsia="宋体" w:hAnsi="Times New Roman" w:cs="宋体" w:hint="eastAsia"/>
          <w:kern w:val="0"/>
          <w:szCs w:val="24"/>
        </w:rPr>
        <w:t>8</w:t>
      </w:r>
      <w:r w:rsidRPr="00B32407">
        <w:rPr>
          <w:rFonts w:ascii="Times New Roman" w:eastAsia="宋体" w:hAnsi="Times New Roman" w:cs="宋体" w:hint="eastAsia"/>
          <w:kern w:val="0"/>
          <w:szCs w:val="24"/>
        </w:rPr>
        <w:t>月</w:t>
      </w:r>
      <w:r w:rsidR="0035221D">
        <w:rPr>
          <w:rFonts w:ascii="Times New Roman" w:eastAsia="宋体" w:hAnsi="Times New Roman" w:cs="宋体" w:hint="eastAsia"/>
          <w:kern w:val="0"/>
          <w:szCs w:val="24"/>
        </w:rPr>
        <w:t>23</w:t>
      </w:r>
      <w:r w:rsidRPr="00B32407">
        <w:rPr>
          <w:rFonts w:ascii="Times New Roman" w:eastAsia="宋体" w:hAnsi="Times New Roman" w:cs="宋体" w:hint="eastAsia"/>
          <w:kern w:val="0"/>
          <w:szCs w:val="24"/>
        </w:rPr>
        <w:t>日，监测</w:t>
      </w:r>
      <w:r w:rsidRPr="00B32407">
        <w:rPr>
          <w:rFonts w:ascii="Times New Roman" w:eastAsia="宋体" w:hAnsi="Times New Roman" w:cs="宋体" w:hint="eastAsia"/>
          <w:kern w:val="0"/>
          <w:szCs w:val="24"/>
        </w:rPr>
        <w:t>1</w:t>
      </w:r>
      <w:r w:rsidRPr="00B32407">
        <w:rPr>
          <w:rFonts w:ascii="Times New Roman" w:eastAsia="宋体" w:hAnsi="Times New Roman" w:cs="宋体" w:hint="eastAsia"/>
          <w:kern w:val="0"/>
          <w:szCs w:val="24"/>
        </w:rPr>
        <w:t>天，每天采样</w:t>
      </w:r>
      <w:r w:rsidRPr="00B32407">
        <w:rPr>
          <w:rFonts w:ascii="Times New Roman" w:eastAsia="宋体" w:hAnsi="Times New Roman" w:cs="宋体" w:hint="eastAsia"/>
          <w:kern w:val="0"/>
          <w:szCs w:val="24"/>
        </w:rPr>
        <w:t>1</w:t>
      </w:r>
      <w:r w:rsidRPr="00B32407">
        <w:rPr>
          <w:rFonts w:ascii="Times New Roman" w:eastAsia="宋体" w:hAnsi="Times New Roman" w:cs="宋体" w:hint="eastAsia"/>
          <w:kern w:val="0"/>
          <w:szCs w:val="24"/>
        </w:rPr>
        <w:t>次。</w:t>
      </w:r>
    </w:p>
    <w:p w14:paraId="6B6E127B" w14:textId="77777777" w:rsidR="006927D1" w:rsidRPr="00B32407" w:rsidRDefault="0078398C">
      <w:pPr>
        <w:widowControl w:val="0"/>
        <w:spacing w:line="480" w:lineRule="exact"/>
        <w:ind w:firstLineChars="200" w:firstLine="480"/>
        <w:rPr>
          <w:rFonts w:cs="Times New Roman"/>
          <w:kern w:val="2"/>
          <w:szCs w:val="20"/>
        </w:rPr>
      </w:pPr>
      <w:r w:rsidRPr="00B32407">
        <w:rPr>
          <w:rFonts w:cs="Times New Roman"/>
          <w:kern w:val="2"/>
          <w:szCs w:val="20"/>
        </w:rPr>
        <w:t>（</w:t>
      </w:r>
      <w:r w:rsidRPr="00B32407">
        <w:rPr>
          <w:rFonts w:cs="Times New Roman" w:hint="eastAsia"/>
          <w:kern w:val="2"/>
          <w:szCs w:val="20"/>
        </w:rPr>
        <w:t>3</w:t>
      </w:r>
      <w:r w:rsidRPr="00B32407">
        <w:rPr>
          <w:rFonts w:cs="Times New Roman" w:hint="eastAsia"/>
          <w:kern w:val="2"/>
          <w:szCs w:val="20"/>
        </w:rPr>
        <w:t>）监测结果</w:t>
      </w:r>
    </w:p>
    <w:p w14:paraId="78C7D897" w14:textId="77777777" w:rsidR="006927D1" w:rsidRPr="00B32407" w:rsidRDefault="0078398C">
      <w:pPr>
        <w:widowControl w:val="0"/>
        <w:spacing w:line="480" w:lineRule="exact"/>
        <w:ind w:firstLineChars="200" w:firstLine="480"/>
        <w:rPr>
          <w:rFonts w:cs="Times New Roman"/>
          <w:kern w:val="2"/>
          <w:szCs w:val="20"/>
        </w:rPr>
      </w:pPr>
      <w:r w:rsidRPr="00B32407">
        <w:rPr>
          <w:rFonts w:cs="Times New Roman" w:hint="eastAsia"/>
          <w:kern w:val="2"/>
          <w:szCs w:val="20"/>
        </w:rPr>
        <w:t>监测结果详见表</w:t>
      </w:r>
      <w:r w:rsidRPr="00B32407">
        <w:rPr>
          <w:rFonts w:cs="Times New Roman"/>
          <w:kern w:val="2"/>
          <w:szCs w:val="20"/>
        </w:rPr>
        <w:t>4</w:t>
      </w:r>
      <w:r w:rsidRPr="00B32407">
        <w:rPr>
          <w:rFonts w:cs="Times New Roman" w:hint="eastAsia"/>
          <w:kern w:val="2"/>
          <w:szCs w:val="20"/>
        </w:rPr>
        <w:t>.2</w:t>
      </w:r>
      <w:r w:rsidRPr="00B32407">
        <w:rPr>
          <w:rFonts w:cs="Times New Roman"/>
          <w:kern w:val="2"/>
          <w:szCs w:val="20"/>
        </w:rPr>
        <w:t>-</w:t>
      </w:r>
      <w:r w:rsidRPr="00B32407">
        <w:rPr>
          <w:rFonts w:cs="Times New Roman" w:hint="eastAsia"/>
          <w:kern w:val="2"/>
          <w:szCs w:val="20"/>
        </w:rPr>
        <w:t>5</w:t>
      </w:r>
      <w:r w:rsidRPr="00B32407">
        <w:rPr>
          <w:rFonts w:cs="Times New Roman" w:hint="eastAsia"/>
          <w:kern w:val="2"/>
          <w:szCs w:val="20"/>
        </w:rPr>
        <w:t>。</w:t>
      </w:r>
    </w:p>
    <w:p w14:paraId="25CD05E1" w14:textId="77777777" w:rsidR="006927D1" w:rsidRPr="00B32407" w:rsidRDefault="0078398C">
      <w:pPr>
        <w:widowControl w:val="0"/>
        <w:snapToGrid w:val="0"/>
        <w:spacing w:beforeLines="50" w:before="156"/>
        <w:ind w:firstLineChars="1400" w:firstLine="2951"/>
        <w:jc w:val="both"/>
        <w:rPr>
          <w:rFonts w:cs="Times New Roman"/>
          <w:b/>
          <w:snapToGrid w:val="0"/>
          <w:sz w:val="21"/>
          <w:szCs w:val="21"/>
        </w:rPr>
      </w:pPr>
      <w:r w:rsidRPr="00B32407">
        <w:rPr>
          <w:rFonts w:cs="Times New Roman" w:hint="eastAsia"/>
          <w:b/>
          <w:snapToGrid w:val="0"/>
          <w:sz w:val="21"/>
          <w:szCs w:val="21"/>
        </w:rPr>
        <w:t>表</w:t>
      </w:r>
      <w:r w:rsidRPr="00B32407">
        <w:rPr>
          <w:rFonts w:cs="Times New Roman"/>
          <w:b/>
          <w:snapToGrid w:val="0"/>
          <w:sz w:val="21"/>
          <w:szCs w:val="21"/>
        </w:rPr>
        <w:t>4</w:t>
      </w:r>
      <w:r w:rsidRPr="00B32407">
        <w:rPr>
          <w:rFonts w:cs="Times New Roman" w:hint="eastAsia"/>
          <w:b/>
          <w:snapToGrid w:val="0"/>
          <w:sz w:val="21"/>
          <w:szCs w:val="21"/>
        </w:rPr>
        <w:t>.2</w:t>
      </w:r>
      <w:r w:rsidRPr="00B32407">
        <w:rPr>
          <w:rFonts w:cs="Times New Roman"/>
          <w:b/>
          <w:snapToGrid w:val="0"/>
          <w:sz w:val="21"/>
          <w:szCs w:val="21"/>
        </w:rPr>
        <w:t>-</w:t>
      </w:r>
      <w:r w:rsidRPr="00B32407">
        <w:rPr>
          <w:rFonts w:cs="Times New Roman" w:hint="eastAsia"/>
          <w:b/>
          <w:snapToGrid w:val="0"/>
          <w:sz w:val="21"/>
          <w:szCs w:val="21"/>
        </w:rPr>
        <w:t>5</w:t>
      </w:r>
      <w:r w:rsidRPr="00B32407">
        <w:rPr>
          <w:rFonts w:cs="Times New Roman"/>
          <w:b/>
          <w:snapToGrid w:val="0"/>
          <w:sz w:val="21"/>
          <w:szCs w:val="21"/>
        </w:rPr>
        <w:t xml:space="preserve"> </w:t>
      </w:r>
      <w:r w:rsidRPr="00B32407">
        <w:rPr>
          <w:rFonts w:cs="Times New Roman" w:hint="eastAsia"/>
          <w:b/>
          <w:snapToGrid w:val="0"/>
          <w:sz w:val="21"/>
          <w:szCs w:val="21"/>
        </w:rPr>
        <w:t xml:space="preserve">  </w:t>
      </w:r>
      <w:r w:rsidRPr="00B32407">
        <w:rPr>
          <w:rFonts w:cs="Times New Roman"/>
          <w:b/>
          <w:snapToGrid w:val="0"/>
          <w:sz w:val="21"/>
          <w:szCs w:val="21"/>
        </w:rPr>
        <w:t xml:space="preserve"> </w:t>
      </w:r>
      <w:r w:rsidRPr="00B32407">
        <w:rPr>
          <w:rFonts w:cs="Times New Roman" w:hint="eastAsia"/>
          <w:b/>
          <w:snapToGrid w:val="0"/>
          <w:sz w:val="21"/>
          <w:szCs w:val="21"/>
        </w:rPr>
        <w:t>地表水现状监测统计结果</w:t>
      </w:r>
      <w:r w:rsidRPr="00B32407">
        <w:rPr>
          <w:rFonts w:cs="Times New Roman" w:hint="eastAsia"/>
          <w:b/>
          <w:snapToGrid w:val="0"/>
          <w:sz w:val="21"/>
          <w:szCs w:val="21"/>
        </w:rPr>
        <w:t xml:space="preserve">     </w:t>
      </w:r>
      <w:r w:rsidRPr="00B32407">
        <w:rPr>
          <w:rFonts w:cs="Times New Roman" w:hint="eastAsia"/>
          <w:b/>
          <w:snapToGrid w:val="0"/>
          <w:sz w:val="21"/>
          <w:szCs w:val="21"/>
        </w:rPr>
        <w:t>单位：</w:t>
      </w:r>
      <w:r w:rsidRPr="00B32407">
        <w:rPr>
          <w:rFonts w:cs="Times New Roman" w:hint="eastAsia"/>
          <w:b/>
          <w:snapToGrid w:val="0"/>
          <w:sz w:val="21"/>
          <w:szCs w:val="21"/>
        </w:rPr>
        <w:t>mg/L</w:t>
      </w:r>
    </w:p>
    <w:tbl>
      <w:tblPr>
        <w:tblW w:w="8373"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95"/>
        <w:gridCol w:w="1263"/>
        <w:gridCol w:w="840"/>
        <w:gridCol w:w="925"/>
        <w:gridCol w:w="1028"/>
        <w:gridCol w:w="1134"/>
        <w:gridCol w:w="885"/>
        <w:gridCol w:w="1103"/>
      </w:tblGrid>
      <w:tr w:rsidR="00A74B6E" w:rsidRPr="00B32407" w14:paraId="75AFBEAE" w14:textId="77777777">
        <w:trPr>
          <w:trHeight w:val="284"/>
          <w:jc w:val="center"/>
        </w:trPr>
        <w:tc>
          <w:tcPr>
            <w:tcW w:w="1195" w:type="dxa"/>
            <w:vMerge w:val="restart"/>
            <w:tcBorders>
              <w:top w:val="single" w:sz="12" w:space="0" w:color="auto"/>
            </w:tcBorders>
            <w:vAlign w:val="center"/>
          </w:tcPr>
          <w:p w14:paraId="4567474E"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采样点</w:t>
            </w:r>
          </w:p>
        </w:tc>
        <w:tc>
          <w:tcPr>
            <w:tcW w:w="1263" w:type="dxa"/>
            <w:vMerge w:val="restart"/>
            <w:tcBorders>
              <w:top w:val="single" w:sz="12" w:space="0" w:color="auto"/>
            </w:tcBorders>
            <w:vAlign w:val="center"/>
          </w:tcPr>
          <w:p w14:paraId="26274884"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评价指标</w:t>
            </w:r>
          </w:p>
        </w:tc>
        <w:tc>
          <w:tcPr>
            <w:tcW w:w="5915" w:type="dxa"/>
            <w:gridSpan w:val="6"/>
            <w:tcBorders>
              <w:top w:val="single" w:sz="12" w:space="0" w:color="auto"/>
            </w:tcBorders>
            <w:vAlign w:val="center"/>
          </w:tcPr>
          <w:p w14:paraId="4C15A6E0"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监测因子及评价结果</w:t>
            </w:r>
          </w:p>
        </w:tc>
      </w:tr>
      <w:tr w:rsidR="00A74B6E" w:rsidRPr="00B32407" w14:paraId="493E6BA4" w14:textId="77777777">
        <w:trPr>
          <w:trHeight w:val="284"/>
          <w:jc w:val="center"/>
        </w:trPr>
        <w:tc>
          <w:tcPr>
            <w:tcW w:w="1195" w:type="dxa"/>
            <w:vMerge/>
            <w:vAlign w:val="center"/>
          </w:tcPr>
          <w:p w14:paraId="72331B35" w14:textId="77777777" w:rsidR="006927D1" w:rsidRPr="00B32407" w:rsidRDefault="006927D1">
            <w:pPr>
              <w:widowControl w:val="0"/>
              <w:spacing w:line="240" w:lineRule="auto"/>
              <w:rPr>
                <w:rFonts w:cs="Times New Roman"/>
                <w:b/>
                <w:bCs/>
                <w:sz w:val="21"/>
                <w:szCs w:val="21"/>
              </w:rPr>
            </w:pPr>
          </w:p>
        </w:tc>
        <w:tc>
          <w:tcPr>
            <w:tcW w:w="1263" w:type="dxa"/>
            <w:vMerge/>
            <w:vAlign w:val="center"/>
          </w:tcPr>
          <w:p w14:paraId="2DA7C627" w14:textId="77777777" w:rsidR="006927D1" w:rsidRPr="00B32407" w:rsidRDefault="006927D1">
            <w:pPr>
              <w:widowControl w:val="0"/>
              <w:spacing w:line="240" w:lineRule="auto"/>
              <w:rPr>
                <w:rFonts w:cs="Times New Roman"/>
                <w:b/>
                <w:bCs/>
                <w:sz w:val="21"/>
                <w:szCs w:val="21"/>
              </w:rPr>
            </w:pPr>
          </w:p>
        </w:tc>
        <w:tc>
          <w:tcPr>
            <w:tcW w:w="840" w:type="dxa"/>
            <w:vAlign w:val="center"/>
          </w:tcPr>
          <w:p w14:paraId="1869906D" w14:textId="77777777" w:rsidR="006927D1" w:rsidRPr="00B32407" w:rsidRDefault="0078398C">
            <w:pPr>
              <w:widowControl w:val="0"/>
              <w:spacing w:line="240" w:lineRule="auto"/>
              <w:jc w:val="center"/>
              <w:rPr>
                <w:rFonts w:cs="Times New Roman"/>
                <w:b/>
                <w:bCs/>
                <w:sz w:val="21"/>
                <w:szCs w:val="21"/>
              </w:rPr>
            </w:pPr>
            <w:r w:rsidRPr="00B32407">
              <w:rPr>
                <w:rFonts w:cs="Times New Roman"/>
                <w:b/>
                <w:bCs/>
                <w:sz w:val="21"/>
                <w:szCs w:val="21"/>
              </w:rPr>
              <w:t>pH</w:t>
            </w:r>
            <w:r w:rsidRPr="00B32407">
              <w:rPr>
                <w:rFonts w:cs="Times New Roman" w:hint="eastAsia"/>
                <w:b/>
                <w:bCs/>
                <w:sz w:val="21"/>
                <w:szCs w:val="21"/>
              </w:rPr>
              <w:t>（无量纲）</w:t>
            </w:r>
          </w:p>
        </w:tc>
        <w:tc>
          <w:tcPr>
            <w:tcW w:w="925" w:type="dxa"/>
            <w:vAlign w:val="center"/>
          </w:tcPr>
          <w:p w14:paraId="24D6594D" w14:textId="77777777" w:rsidR="006927D1" w:rsidRPr="00B32407" w:rsidRDefault="0078398C">
            <w:pPr>
              <w:widowControl w:val="0"/>
              <w:spacing w:line="240" w:lineRule="auto"/>
              <w:jc w:val="center"/>
              <w:rPr>
                <w:rFonts w:cs="Times New Roman"/>
                <w:b/>
                <w:bCs/>
                <w:sz w:val="21"/>
                <w:szCs w:val="21"/>
              </w:rPr>
            </w:pPr>
            <w:proofErr w:type="spellStart"/>
            <w:r w:rsidRPr="00B32407">
              <w:rPr>
                <w:rFonts w:cs="Times New Roman"/>
                <w:b/>
                <w:bCs/>
                <w:sz w:val="21"/>
                <w:szCs w:val="21"/>
              </w:rPr>
              <w:t>COD</w:t>
            </w:r>
            <w:r w:rsidRPr="00B32407">
              <w:rPr>
                <w:rFonts w:cs="Times New Roman"/>
                <w:b/>
                <w:bCs/>
                <w:sz w:val="21"/>
                <w:szCs w:val="21"/>
                <w:vertAlign w:val="subscript"/>
              </w:rPr>
              <w:t>cr</w:t>
            </w:r>
            <w:proofErr w:type="spellEnd"/>
          </w:p>
        </w:tc>
        <w:tc>
          <w:tcPr>
            <w:tcW w:w="1028" w:type="dxa"/>
            <w:vAlign w:val="center"/>
          </w:tcPr>
          <w:p w14:paraId="4E2C9F30" w14:textId="77777777" w:rsidR="006927D1" w:rsidRPr="00B32407" w:rsidRDefault="0078398C">
            <w:pPr>
              <w:widowControl w:val="0"/>
              <w:spacing w:line="240" w:lineRule="auto"/>
              <w:jc w:val="center"/>
              <w:rPr>
                <w:rFonts w:cs="Times New Roman"/>
                <w:b/>
                <w:bCs/>
                <w:sz w:val="21"/>
                <w:szCs w:val="21"/>
              </w:rPr>
            </w:pPr>
            <w:r w:rsidRPr="00B32407">
              <w:rPr>
                <w:rFonts w:cs="Times New Roman"/>
                <w:b/>
                <w:bCs/>
                <w:sz w:val="21"/>
                <w:szCs w:val="21"/>
              </w:rPr>
              <w:t>BOD</w:t>
            </w:r>
            <w:r w:rsidRPr="00B32407">
              <w:rPr>
                <w:rFonts w:cs="Times New Roman"/>
                <w:b/>
                <w:bCs/>
                <w:sz w:val="21"/>
                <w:szCs w:val="21"/>
                <w:vertAlign w:val="subscript"/>
              </w:rPr>
              <w:t>5</w:t>
            </w:r>
          </w:p>
        </w:tc>
        <w:tc>
          <w:tcPr>
            <w:tcW w:w="1134" w:type="dxa"/>
            <w:vAlign w:val="center"/>
          </w:tcPr>
          <w:p w14:paraId="20E3C177"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氨氮</w:t>
            </w:r>
          </w:p>
        </w:tc>
        <w:tc>
          <w:tcPr>
            <w:tcW w:w="885" w:type="dxa"/>
            <w:vAlign w:val="center"/>
          </w:tcPr>
          <w:p w14:paraId="5C81C194"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总磷</w:t>
            </w:r>
          </w:p>
        </w:tc>
        <w:tc>
          <w:tcPr>
            <w:tcW w:w="1103" w:type="dxa"/>
            <w:vAlign w:val="center"/>
          </w:tcPr>
          <w:p w14:paraId="78EC3250"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粪大肠菌群</w:t>
            </w:r>
          </w:p>
          <w:p w14:paraId="18532851" w14:textId="77777777" w:rsidR="006927D1" w:rsidRPr="00B32407" w:rsidRDefault="0078398C">
            <w:pPr>
              <w:widowControl w:val="0"/>
              <w:spacing w:line="240" w:lineRule="auto"/>
              <w:jc w:val="center"/>
              <w:rPr>
                <w:rFonts w:cs="Times New Roman"/>
                <w:b/>
                <w:bCs/>
                <w:sz w:val="21"/>
                <w:szCs w:val="21"/>
              </w:rPr>
            </w:pPr>
            <w:r w:rsidRPr="00B32407">
              <w:rPr>
                <w:rFonts w:cs="Times New Roman" w:hint="eastAsia"/>
                <w:b/>
                <w:bCs/>
                <w:sz w:val="21"/>
                <w:szCs w:val="21"/>
              </w:rPr>
              <w:t>（个</w:t>
            </w:r>
            <w:r w:rsidRPr="00B32407">
              <w:rPr>
                <w:rFonts w:cs="Times New Roman"/>
                <w:b/>
                <w:bCs/>
                <w:sz w:val="21"/>
                <w:szCs w:val="21"/>
              </w:rPr>
              <w:t>/L</w:t>
            </w:r>
            <w:r w:rsidRPr="00B32407">
              <w:rPr>
                <w:rFonts w:cs="Times New Roman" w:hint="eastAsia"/>
                <w:b/>
                <w:bCs/>
                <w:sz w:val="21"/>
                <w:szCs w:val="21"/>
              </w:rPr>
              <w:t>）</w:t>
            </w:r>
          </w:p>
        </w:tc>
      </w:tr>
      <w:tr w:rsidR="00A74B6E" w:rsidRPr="00B32407" w14:paraId="3D899F6D" w14:textId="77777777">
        <w:trPr>
          <w:trHeight w:val="340"/>
          <w:jc w:val="center"/>
        </w:trPr>
        <w:tc>
          <w:tcPr>
            <w:tcW w:w="1195" w:type="dxa"/>
            <w:vMerge w:val="restart"/>
            <w:vAlign w:val="center"/>
          </w:tcPr>
          <w:p w14:paraId="7AB43F9A" w14:textId="77777777" w:rsidR="006927D1" w:rsidRPr="00B32407" w:rsidRDefault="0078398C">
            <w:pPr>
              <w:widowControl w:val="0"/>
              <w:spacing w:line="240" w:lineRule="auto"/>
              <w:jc w:val="center"/>
              <w:rPr>
                <w:rFonts w:cs="Times New Roman"/>
                <w:spacing w:val="-2"/>
                <w:sz w:val="21"/>
                <w:szCs w:val="21"/>
              </w:rPr>
            </w:pPr>
            <w:r w:rsidRPr="00B32407">
              <w:rPr>
                <w:rFonts w:cs="Times New Roman"/>
                <w:spacing w:val="-2"/>
                <w:sz w:val="21"/>
                <w:szCs w:val="21"/>
              </w:rPr>
              <w:t>W1</w:t>
            </w:r>
          </w:p>
        </w:tc>
        <w:tc>
          <w:tcPr>
            <w:tcW w:w="1263" w:type="dxa"/>
            <w:vAlign w:val="center"/>
          </w:tcPr>
          <w:p w14:paraId="6FF8ECA8" w14:textId="77777777" w:rsidR="006927D1" w:rsidRPr="00B32407" w:rsidRDefault="0078398C">
            <w:pPr>
              <w:widowControl w:val="0"/>
              <w:spacing w:line="240" w:lineRule="auto"/>
              <w:jc w:val="center"/>
              <w:rPr>
                <w:rFonts w:cs="Times New Roman"/>
                <w:bCs/>
                <w:sz w:val="21"/>
                <w:szCs w:val="21"/>
              </w:rPr>
            </w:pPr>
            <w:r w:rsidRPr="00B32407">
              <w:rPr>
                <w:rFonts w:cs="Times New Roman" w:hint="eastAsia"/>
                <w:bCs/>
                <w:sz w:val="21"/>
                <w:szCs w:val="21"/>
              </w:rPr>
              <w:t>浓度值</w:t>
            </w:r>
            <w:r w:rsidRPr="00B32407">
              <w:rPr>
                <w:rFonts w:cs="Times New Roman" w:hint="eastAsia"/>
                <w:bCs/>
                <w:sz w:val="21"/>
                <w:szCs w:val="21"/>
              </w:rPr>
              <w:t xml:space="preserve"> </w:t>
            </w:r>
          </w:p>
        </w:tc>
        <w:tc>
          <w:tcPr>
            <w:tcW w:w="840" w:type="dxa"/>
            <w:vAlign w:val="center"/>
          </w:tcPr>
          <w:p w14:paraId="3B9BD0A8"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7.12</w:t>
            </w:r>
          </w:p>
        </w:tc>
        <w:tc>
          <w:tcPr>
            <w:tcW w:w="925" w:type="dxa"/>
            <w:vAlign w:val="center"/>
          </w:tcPr>
          <w:p w14:paraId="63A09EF6"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12</w:t>
            </w:r>
          </w:p>
        </w:tc>
        <w:tc>
          <w:tcPr>
            <w:tcW w:w="1028" w:type="dxa"/>
            <w:vAlign w:val="center"/>
          </w:tcPr>
          <w:p w14:paraId="23FF2CB8"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2.6</w:t>
            </w:r>
          </w:p>
        </w:tc>
        <w:tc>
          <w:tcPr>
            <w:tcW w:w="1134" w:type="dxa"/>
            <w:vAlign w:val="center"/>
          </w:tcPr>
          <w:p w14:paraId="0F635129"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0.367</w:t>
            </w:r>
          </w:p>
        </w:tc>
        <w:tc>
          <w:tcPr>
            <w:tcW w:w="885" w:type="dxa"/>
            <w:vAlign w:val="center"/>
          </w:tcPr>
          <w:p w14:paraId="702D3BDA"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0.156</w:t>
            </w:r>
          </w:p>
        </w:tc>
        <w:tc>
          <w:tcPr>
            <w:tcW w:w="1103" w:type="dxa"/>
            <w:vAlign w:val="center"/>
          </w:tcPr>
          <w:p w14:paraId="125E0F9C"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2800</w:t>
            </w:r>
          </w:p>
        </w:tc>
      </w:tr>
      <w:tr w:rsidR="00A74B6E" w:rsidRPr="00B32407" w14:paraId="541B1627" w14:textId="77777777">
        <w:trPr>
          <w:trHeight w:val="340"/>
          <w:jc w:val="center"/>
        </w:trPr>
        <w:tc>
          <w:tcPr>
            <w:tcW w:w="1195" w:type="dxa"/>
            <w:vMerge/>
            <w:vAlign w:val="center"/>
          </w:tcPr>
          <w:p w14:paraId="63B5E493" w14:textId="77777777" w:rsidR="006927D1" w:rsidRPr="00B32407" w:rsidRDefault="006927D1">
            <w:pPr>
              <w:widowControl w:val="0"/>
              <w:spacing w:line="240" w:lineRule="auto"/>
              <w:jc w:val="center"/>
              <w:rPr>
                <w:rFonts w:cs="Times New Roman"/>
                <w:spacing w:val="-2"/>
                <w:sz w:val="21"/>
                <w:szCs w:val="21"/>
              </w:rPr>
            </w:pPr>
          </w:p>
        </w:tc>
        <w:tc>
          <w:tcPr>
            <w:tcW w:w="1263" w:type="dxa"/>
            <w:vAlign w:val="center"/>
          </w:tcPr>
          <w:p w14:paraId="540EBC49"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超标率</w:t>
            </w:r>
            <w:r w:rsidRPr="00B32407">
              <w:rPr>
                <w:rFonts w:cs="Times New Roman"/>
                <w:bCs/>
                <w:sz w:val="21"/>
                <w:szCs w:val="21"/>
              </w:rPr>
              <w:t>(%)</w:t>
            </w:r>
          </w:p>
        </w:tc>
        <w:tc>
          <w:tcPr>
            <w:tcW w:w="840" w:type="dxa"/>
          </w:tcPr>
          <w:p w14:paraId="545A110A"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925" w:type="dxa"/>
            <w:vAlign w:val="center"/>
          </w:tcPr>
          <w:p w14:paraId="1E4C8247"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028" w:type="dxa"/>
          </w:tcPr>
          <w:p w14:paraId="782EA8DE"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134" w:type="dxa"/>
          </w:tcPr>
          <w:p w14:paraId="31114D00"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w:t>
            </w:r>
          </w:p>
        </w:tc>
        <w:tc>
          <w:tcPr>
            <w:tcW w:w="885" w:type="dxa"/>
          </w:tcPr>
          <w:p w14:paraId="7FC3D8AE"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103" w:type="dxa"/>
          </w:tcPr>
          <w:p w14:paraId="175C89B1"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r>
      <w:tr w:rsidR="00A74B6E" w:rsidRPr="00B32407" w14:paraId="3F878210" w14:textId="77777777">
        <w:trPr>
          <w:trHeight w:val="340"/>
          <w:jc w:val="center"/>
        </w:trPr>
        <w:tc>
          <w:tcPr>
            <w:tcW w:w="1195" w:type="dxa"/>
            <w:vMerge/>
            <w:vAlign w:val="center"/>
          </w:tcPr>
          <w:p w14:paraId="2E2DC19E" w14:textId="77777777" w:rsidR="006927D1" w:rsidRPr="00B32407" w:rsidRDefault="006927D1">
            <w:pPr>
              <w:widowControl w:val="0"/>
              <w:spacing w:line="240" w:lineRule="auto"/>
              <w:jc w:val="center"/>
              <w:rPr>
                <w:rFonts w:cs="Times New Roman"/>
                <w:spacing w:val="-2"/>
                <w:sz w:val="21"/>
                <w:szCs w:val="21"/>
              </w:rPr>
            </w:pPr>
          </w:p>
        </w:tc>
        <w:tc>
          <w:tcPr>
            <w:tcW w:w="1263" w:type="dxa"/>
            <w:vAlign w:val="center"/>
          </w:tcPr>
          <w:p w14:paraId="2C699002"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超标倍数</w:t>
            </w:r>
          </w:p>
        </w:tc>
        <w:tc>
          <w:tcPr>
            <w:tcW w:w="840" w:type="dxa"/>
          </w:tcPr>
          <w:p w14:paraId="68C66CBF"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925" w:type="dxa"/>
            <w:vAlign w:val="center"/>
          </w:tcPr>
          <w:p w14:paraId="1F46DB4B"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028" w:type="dxa"/>
          </w:tcPr>
          <w:p w14:paraId="7C57820B"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134" w:type="dxa"/>
          </w:tcPr>
          <w:p w14:paraId="4424C9DF"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w:t>
            </w:r>
          </w:p>
        </w:tc>
        <w:tc>
          <w:tcPr>
            <w:tcW w:w="885" w:type="dxa"/>
          </w:tcPr>
          <w:p w14:paraId="52613CD0"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103" w:type="dxa"/>
          </w:tcPr>
          <w:p w14:paraId="7766D85E"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r>
      <w:tr w:rsidR="00A74B6E" w:rsidRPr="00B32407" w14:paraId="174D023C" w14:textId="77777777">
        <w:trPr>
          <w:trHeight w:val="340"/>
          <w:jc w:val="center"/>
        </w:trPr>
        <w:tc>
          <w:tcPr>
            <w:tcW w:w="1195" w:type="dxa"/>
            <w:vMerge w:val="restart"/>
            <w:vAlign w:val="center"/>
          </w:tcPr>
          <w:p w14:paraId="4C9579A7" w14:textId="77777777" w:rsidR="006927D1" w:rsidRPr="00B32407" w:rsidRDefault="0078398C">
            <w:pPr>
              <w:widowControl w:val="0"/>
              <w:spacing w:line="240" w:lineRule="auto"/>
              <w:jc w:val="center"/>
              <w:rPr>
                <w:rFonts w:cs="Times New Roman"/>
                <w:spacing w:val="-2"/>
                <w:sz w:val="21"/>
                <w:szCs w:val="21"/>
              </w:rPr>
            </w:pPr>
            <w:r w:rsidRPr="00B32407">
              <w:rPr>
                <w:rFonts w:cs="Times New Roman"/>
                <w:spacing w:val="-2"/>
                <w:sz w:val="21"/>
                <w:szCs w:val="21"/>
              </w:rPr>
              <w:t>W</w:t>
            </w:r>
            <w:r w:rsidRPr="00B32407">
              <w:rPr>
                <w:rFonts w:cs="Times New Roman" w:hint="eastAsia"/>
                <w:spacing w:val="-2"/>
                <w:sz w:val="21"/>
                <w:szCs w:val="21"/>
              </w:rPr>
              <w:t>2</w:t>
            </w:r>
          </w:p>
        </w:tc>
        <w:tc>
          <w:tcPr>
            <w:tcW w:w="1263" w:type="dxa"/>
            <w:vAlign w:val="center"/>
          </w:tcPr>
          <w:p w14:paraId="1D68CD58" w14:textId="77777777" w:rsidR="006927D1" w:rsidRPr="00B32407" w:rsidRDefault="0078398C">
            <w:pPr>
              <w:widowControl w:val="0"/>
              <w:spacing w:line="240" w:lineRule="auto"/>
              <w:jc w:val="center"/>
              <w:rPr>
                <w:rFonts w:cs="Times New Roman"/>
                <w:sz w:val="21"/>
                <w:szCs w:val="21"/>
              </w:rPr>
            </w:pPr>
            <w:r w:rsidRPr="00B32407">
              <w:rPr>
                <w:rFonts w:cs="Times New Roman" w:hint="eastAsia"/>
                <w:bCs/>
                <w:sz w:val="21"/>
                <w:szCs w:val="21"/>
              </w:rPr>
              <w:t>浓度值</w:t>
            </w:r>
            <w:r w:rsidRPr="00B32407">
              <w:rPr>
                <w:rFonts w:cs="Times New Roman" w:hint="eastAsia"/>
                <w:bCs/>
                <w:sz w:val="21"/>
                <w:szCs w:val="21"/>
              </w:rPr>
              <w:t xml:space="preserve"> </w:t>
            </w:r>
          </w:p>
        </w:tc>
        <w:tc>
          <w:tcPr>
            <w:tcW w:w="840" w:type="dxa"/>
          </w:tcPr>
          <w:p w14:paraId="589A5BFE"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7.04</w:t>
            </w:r>
          </w:p>
        </w:tc>
        <w:tc>
          <w:tcPr>
            <w:tcW w:w="925" w:type="dxa"/>
            <w:vAlign w:val="center"/>
          </w:tcPr>
          <w:p w14:paraId="34C813DD"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14</w:t>
            </w:r>
          </w:p>
        </w:tc>
        <w:tc>
          <w:tcPr>
            <w:tcW w:w="1028" w:type="dxa"/>
          </w:tcPr>
          <w:p w14:paraId="7AAED109"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2.9</w:t>
            </w:r>
          </w:p>
        </w:tc>
        <w:tc>
          <w:tcPr>
            <w:tcW w:w="1134" w:type="dxa"/>
          </w:tcPr>
          <w:p w14:paraId="1F96389D"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0.366</w:t>
            </w:r>
          </w:p>
        </w:tc>
        <w:tc>
          <w:tcPr>
            <w:tcW w:w="885" w:type="dxa"/>
          </w:tcPr>
          <w:p w14:paraId="610699B4"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0.147</w:t>
            </w:r>
          </w:p>
        </w:tc>
        <w:tc>
          <w:tcPr>
            <w:tcW w:w="1103" w:type="dxa"/>
          </w:tcPr>
          <w:p w14:paraId="554370D8"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4300</w:t>
            </w:r>
          </w:p>
        </w:tc>
      </w:tr>
      <w:tr w:rsidR="00A74B6E" w:rsidRPr="00B32407" w14:paraId="3E886407" w14:textId="77777777">
        <w:trPr>
          <w:trHeight w:val="340"/>
          <w:jc w:val="center"/>
        </w:trPr>
        <w:tc>
          <w:tcPr>
            <w:tcW w:w="1195" w:type="dxa"/>
            <w:vMerge/>
            <w:vAlign w:val="center"/>
          </w:tcPr>
          <w:p w14:paraId="005B83A1" w14:textId="77777777" w:rsidR="006927D1" w:rsidRPr="00B32407" w:rsidRDefault="006927D1">
            <w:pPr>
              <w:widowControl w:val="0"/>
              <w:spacing w:line="240" w:lineRule="auto"/>
              <w:rPr>
                <w:rFonts w:cs="Times New Roman"/>
                <w:spacing w:val="-2"/>
                <w:sz w:val="21"/>
                <w:szCs w:val="21"/>
              </w:rPr>
            </w:pPr>
          </w:p>
        </w:tc>
        <w:tc>
          <w:tcPr>
            <w:tcW w:w="1263" w:type="dxa"/>
            <w:vAlign w:val="center"/>
          </w:tcPr>
          <w:p w14:paraId="51D56412"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超标率</w:t>
            </w:r>
            <w:r w:rsidRPr="00B32407">
              <w:rPr>
                <w:rFonts w:cs="Times New Roman"/>
                <w:bCs/>
                <w:sz w:val="21"/>
                <w:szCs w:val="21"/>
              </w:rPr>
              <w:t>(%)</w:t>
            </w:r>
          </w:p>
        </w:tc>
        <w:tc>
          <w:tcPr>
            <w:tcW w:w="840" w:type="dxa"/>
          </w:tcPr>
          <w:p w14:paraId="026CE34E"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925" w:type="dxa"/>
            <w:vAlign w:val="center"/>
          </w:tcPr>
          <w:p w14:paraId="2658E441"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028" w:type="dxa"/>
          </w:tcPr>
          <w:p w14:paraId="3B395EF1"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134" w:type="dxa"/>
          </w:tcPr>
          <w:p w14:paraId="22FC1F6A"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0</w:t>
            </w:r>
          </w:p>
        </w:tc>
        <w:tc>
          <w:tcPr>
            <w:tcW w:w="885" w:type="dxa"/>
          </w:tcPr>
          <w:p w14:paraId="3D4DF382"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c>
          <w:tcPr>
            <w:tcW w:w="1103" w:type="dxa"/>
          </w:tcPr>
          <w:p w14:paraId="72839F6F"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0</w:t>
            </w:r>
          </w:p>
        </w:tc>
      </w:tr>
      <w:tr w:rsidR="00A74B6E" w:rsidRPr="00B32407" w14:paraId="0F3DFBE3" w14:textId="77777777">
        <w:trPr>
          <w:trHeight w:val="340"/>
          <w:jc w:val="center"/>
        </w:trPr>
        <w:tc>
          <w:tcPr>
            <w:tcW w:w="1195" w:type="dxa"/>
            <w:vMerge/>
            <w:vAlign w:val="center"/>
          </w:tcPr>
          <w:p w14:paraId="11724061" w14:textId="77777777" w:rsidR="006927D1" w:rsidRPr="00B32407" w:rsidRDefault="006927D1">
            <w:pPr>
              <w:widowControl w:val="0"/>
              <w:spacing w:line="240" w:lineRule="auto"/>
              <w:rPr>
                <w:rFonts w:cs="Times New Roman"/>
                <w:spacing w:val="-2"/>
                <w:sz w:val="21"/>
                <w:szCs w:val="21"/>
              </w:rPr>
            </w:pPr>
          </w:p>
        </w:tc>
        <w:tc>
          <w:tcPr>
            <w:tcW w:w="1263" w:type="dxa"/>
            <w:vAlign w:val="center"/>
          </w:tcPr>
          <w:p w14:paraId="671C88ED"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超标倍数</w:t>
            </w:r>
          </w:p>
        </w:tc>
        <w:tc>
          <w:tcPr>
            <w:tcW w:w="840" w:type="dxa"/>
          </w:tcPr>
          <w:p w14:paraId="4CBDD512"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925" w:type="dxa"/>
            <w:vAlign w:val="center"/>
          </w:tcPr>
          <w:p w14:paraId="29A3FFBD"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028" w:type="dxa"/>
          </w:tcPr>
          <w:p w14:paraId="1396B43A"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134" w:type="dxa"/>
          </w:tcPr>
          <w:p w14:paraId="178CE240" w14:textId="77777777" w:rsidR="006927D1" w:rsidRPr="00B32407" w:rsidRDefault="00B32407">
            <w:pPr>
              <w:widowControl w:val="0"/>
              <w:spacing w:line="240" w:lineRule="auto"/>
              <w:jc w:val="center"/>
              <w:rPr>
                <w:rFonts w:cs="Times New Roman"/>
                <w:sz w:val="21"/>
                <w:szCs w:val="21"/>
              </w:rPr>
            </w:pPr>
            <w:r w:rsidRPr="00B32407">
              <w:rPr>
                <w:rFonts w:cs="Times New Roman" w:hint="eastAsia"/>
                <w:sz w:val="21"/>
                <w:szCs w:val="21"/>
              </w:rPr>
              <w:t>/</w:t>
            </w:r>
          </w:p>
        </w:tc>
        <w:tc>
          <w:tcPr>
            <w:tcW w:w="885" w:type="dxa"/>
          </w:tcPr>
          <w:p w14:paraId="12D0682D"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c>
          <w:tcPr>
            <w:tcW w:w="1103" w:type="dxa"/>
          </w:tcPr>
          <w:p w14:paraId="60393F4B"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p>
        </w:tc>
      </w:tr>
      <w:tr w:rsidR="00A74B6E" w:rsidRPr="00B32407" w14:paraId="0FEFFB31" w14:textId="77777777">
        <w:trPr>
          <w:trHeight w:val="284"/>
          <w:jc w:val="center"/>
        </w:trPr>
        <w:tc>
          <w:tcPr>
            <w:tcW w:w="2458" w:type="dxa"/>
            <w:gridSpan w:val="2"/>
            <w:vAlign w:val="center"/>
          </w:tcPr>
          <w:p w14:paraId="57F4EC8F" w14:textId="77777777" w:rsidR="006927D1" w:rsidRPr="00B32407" w:rsidRDefault="0078398C">
            <w:pPr>
              <w:widowControl w:val="0"/>
              <w:spacing w:line="240" w:lineRule="auto"/>
              <w:jc w:val="center"/>
              <w:rPr>
                <w:rFonts w:cs="Times New Roman"/>
                <w:sz w:val="21"/>
                <w:szCs w:val="21"/>
              </w:rPr>
            </w:pPr>
            <w:r w:rsidRPr="00B32407">
              <w:rPr>
                <w:rFonts w:cs="Times New Roman" w:hint="eastAsia"/>
                <w:sz w:val="21"/>
                <w:szCs w:val="21"/>
              </w:rPr>
              <w:t>（</w:t>
            </w:r>
            <w:r w:rsidRPr="00B32407">
              <w:rPr>
                <w:rFonts w:cs="Times New Roman"/>
                <w:sz w:val="21"/>
                <w:szCs w:val="21"/>
              </w:rPr>
              <w:t>GB3838-2002</w:t>
            </w:r>
            <w:r w:rsidRPr="00B32407">
              <w:rPr>
                <w:rFonts w:cs="Times New Roman" w:hint="eastAsia"/>
                <w:sz w:val="21"/>
                <w:szCs w:val="21"/>
              </w:rPr>
              <w:t>）</w:t>
            </w:r>
            <w:r w:rsidRPr="00B32407">
              <w:rPr>
                <w:rFonts w:cs="Times New Roman"/>
                <w:bCs/>
                <w:sz w:val="21"/>
                <w:szCs w:val="21"/>
              </w:rPr>
              <w:fldChar w:fldCharType="begin"/>
            </w:r>
            <w:r w:rsidRPr="00B32407">
              <w:rPr>
                <w:rFonts w:cs="Times New Roman"/>
                <w:bCs/>
                <w:sz w:val="21"/>
                <w:szCs w:val="21"/>
              </w:rPr>
              <w:instrText xml:space="preserve"> = 3 \* ROMAN </w:instrText>
            </w:r>
            <w:r w:rsidRPr="00B32407">
              <w:rPr>
                <w:rFonts w:cs="Times New Roman"/>
                <w:bCs/>
                <w:sz w:val="21"/>
                <w:szCs w:val="21"/>
              </w:rPr>
              <w:fldChar w:fldCharType="separate"/>
            </w:r>
            <w:r w:rsidRPr="00B32407">
              <w:rPr>
                <w:rFonts w:cs="Times New Roman"/>
                <w:bCs/>
                <w:sz w:val="21"/>
                <w:szCs w:val="21"/>
              </w:rPr>
              <w:t>III</w:t>
            </w:r>
            <w:r w:rsidRPr="00B32407">
              <w:rPr>
                <w:rFonts w:cs="Times New Roman"/>
                <w:bCs/>
                <w:sz w:val="21"/>
                <w:szCs w:val="21"/>
              </w:rPr>
              <w:fldChar w:fldCharType="end"/>
            </w:r>
            <w:r w:rsidRPr="00B32407">
              <w:rPr>
                <w:rFonts w:cs="Times New Roman" w:hint="eastAsia"/>
                <w:bCs/>
                <w:sz w:val="21"/>
                <w:szCs w:val="21"/>
              </w:rPr>
              <w:t>类</w:t>
            </w:r>
          </w:p>
        </w:tc>
        <w:tc>
          <w:tcPr>
            <w:tcW w:w="840" w:type="dxa"/>
            <w:vAlign w:val="center"/>
          </w:tcPr>
          <w:p w14:paraId="6A241385"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6</w:t>
            </w:r>
            <w:r w:rsidRPr="00B32407">
              <w:rPr>
                <w:rFonts w:cs="Times New Roman" w:hint="eastAsia"/>
                <w:sz w:val="21"/>
                <w:szCs w:val="21"/>
              </w:rPr>
              <w:t>-</w:t>
            </w:r>
            <w:r w:rsidRPr="00B32407">
              <w:rPr>
                <w:rFonts w:cs="Times New Roman"/>
                <w:sz w:val="21"/>
                <w:szCs w:val="21"/>
              </w:rPr>
              <w:t>9</w:t>
            </w:r>
          </w:p>
        </w:tc>
        <w:tc>
          <w:tcPr>
            <w:tcW w:w="925" w:type="dxa"/>
            <w:vAlign w:val="center"/>
          </w:tcPr>
          <w:p w14:paraId="050DD2E6"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≤20</w:t>
            </w:r>
          </w:p>
        </w:tc>
        <w:tc>
          <w:tcPr>
            <w:tcW w:w="1028" w:type="dxa"/>
            <w:vAlign w:val="center"/>
          </w:tcPr>
          <w:p w14:paraId="7E608583"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≤4</w:t>
            </w:r>
          </w:p>
        </w:tc>
        <w:tc>
          <w:tcPr>
            <w:tcW w:w="1134" w:type="dxa"/>
            <w:vAlign w:val="center"/>
          </w:tcPr>
          <w:p w14:paraId="57EEE920"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≤1.0</w:t>
            </w:r>
          </w:p>
        </w:tc>
        <w:tc>
          <w:tcPr>
            <w:tcW w:w="885" w:type="dxa"/>
            <w:vAlign w:val="center"/>
          </w:tcPr>
          <w:p w14:paraId="03725841"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≤0.</w:t>
            </w:r>
            <w:r w:rsidRPr="00B32407">
              <w:rPr>
                <w:rFonts w:cs="Times New Roman" w:hint="eastAsia"/>
                <w:sz w:val="21"/>
                <w:szCs w:val="21"/>
              </w:rPr>
              <w:t>2</w:t>
            </w:r>
          </w:p>
        </w:tc>
        <w:tc>
          <w:tcPr>
            <w:tcW w:w="1103" w:type="dxa"/>
            <w:vAlign w:val="center"/>
          </w:tcPr>
          <w:p w14:paraId="54B0711B" w14:textId="77777777" w:rsidR="006927D1" w:rsidRPr="00B32407" w:rsidRDefault="0078398C">
            <w:pPr>
              <w:widowControl w:val="0"/>
              <w:spacing w:line="240" w:lineRule="auto"/>
              <w:jc w:val="center"/>
              <w:rPr>
                <w:rFonts w:cs="Times New Roman"/>
                <w:sz w:val="21"/>
                <w:szCs w:val="21"/>
              </w:rPr>
            </w:pPr>
            <w:r w:rsidRPr="00B32407">
              <w:rPr>
                <w:rFonts w:cs="Times New Roman"/>
                <w:sz w:val="21"/>
                <w:szCs w:val="21"/>
              </w:rPr>
              <w:t>≤10000</w:t>
            </w:r>
            <w:r w:rsidRPr="00B32407">
              <w:rPr>
                <w:rFonts w:cs="Times New Roman" w:hint="eastAsia"/>
                <w:sz w:val="21"/>
                <w:szCs w:val="21"/>
              </w:rPr>
              <w:t>个</w:t>
            </w:r>
            <w:r w:rsidRPr="00B32407">
              <w:rPr>
                <w:rFonts w:cs="Times New Roman"/>
                <w:sz w:val="21"/>
                <w:szCs w:val="21"/>
              </w:rPr>
              <w:t>/L</w:t>
            </w:r>
          </w:p>
        </w:tc>
      </w:tr>
    </w:tbl>
    <w:p w14:paraId="04844D3D" w14:textId="77777777" w:rsidR="006927D1" w:rsidRPr="00B32407" w:rsidRDefault="0078398C" w:rsidP="00B32407">
      <w:pPr>
        <w:pStyle w:val="afffffa"/>
        <w:spacing w:beforeLines="50" w:before="156"/>
        <w:ind w:firstLine="480"/>
        <w:jc w:val="both"/>
        <w:rPr>
          <w:rFonts w:ascii="Times New Roman" w:eastAsia="宋体" w:hAnsi="Times New Roman" w:cs="宋体"/>
          <w:kern w:val="0"/>
          <w:szCs w:val="24"/>
        </w:rPr>
      </w:pPr>
      <w:r w:rsidRPr="00B32407">
        <w:rPr>
          <w:rFonts w:ascii="Times New Roman" w:eastAsia="宋体" w:hAnsi="Times New Roman" w:cs="宋体" w:hint="eastAsia"/>
          <w:kern w:val="0"/>
          <w:szCs w:val="24"/>
        </w:rPr>
        <w:t>据以上监测结果可知，</w:t>
      </w:r>
      <w:r w:rsidRPr="00B32407">
        <w:rPr>
          <w:rFonts w:cs="Times New Roman" w:hint="eastAsia"/>
          <w:spacing w:val="-2"/>
        </w:rPr>
        <w:t>监测因子均</w:t>
      </w:r>
      <w:r w:rsidRPr="00B32407">
        <w:rPr>
          <w:rFonts w:ascii="Times New Roman" w:eastAsia="宋体" w:hAnsi="Times New Roman" w:cs="宋体" w:hint="eastAsia"/>
          <w:kern w:val="0"/>
          <w:szCs w:val="24"/>
        </w:rPr>
        <w:t>符合《地表水环境质量标准》（</w:t>
      </w:r>
      <w:r w:rsidRPr="00B32407">
        <w:rPr>
          <w:rFonts w:ascii="Times New Roman" w:eastAsia="宋体" w:hAnsi="Times New Roman" w:cs="宋体" w:hint="eastAsia"/>
          <w:kern w:val="0"/>
          <w:szCs w:val="24"/>
        </w:rPr>
        <w:t>GB3838-2002</w:t>
      </w:r>
      <w:r w:rsidRPr="00B32407">
        <w:rPr>
          <w:rFonts w:ascii="Times New Roman" w:eastAsia="宋体" w:hAnsi="Times New Roman" w:cs="宋体" w:hint="eastAsia"/>
          <w:kern w:val="0"/>
          <w:szCs w:val="24"/>
        </w:rPr>
        <w:t>）中表</w:t>
      </w:r>
      <w:r w:rsidRPr="00B32407">
        <w:rPr>
          <w:rFonts w:ascii="Times New Roman" w:eastAsia="宋体" w:hAnsi="Times New Roman" w:cs="宋体" w:hint="eastAsia"/>
          <w:kern w:val="0"/>
          <w:szCs w:val="24"/>
        </w:rPr>
        <w:t>1</w:t>
      </w:r>
      <w:r w:rsidRPr="00B32407">
        <w:rPr>
          <w:rFonts w:ascii="Times New Roman" w:eastAsia="宋体" w:hAnsi="Times New Roman" w:cs="宋体" w:hint="eastAsia"/>
          <w:kern w:val="0"/>
          <w:szCs w:val="24"/>
        </w:rPr>
        <w:t>的</w:t>
      </w:r>
      <w:r w:rsidRPr="00B32407">
        <w:rPr>
          <w:rFonts w:ascii="Times New Roman" w:eastAsia="宋体" w:hAnsi="Times New Roman" w:cs="宋体" w:hint="eastAsia"/>
          <w:kern w:val="0"/>
          <w:szCs w:val="24"/>
        </w:rPr>
        <w:t>III</w:t>
      </w:r>
      <w:r w:rsidRPr="00B32407">
        <w:rPr>
          <w:rFonts w:ascii="Times New Roman" w:eastAsia="宋体" w:hAnsi="Times New Roman" w:cs="宋体" w:hint="eastAsia"/>
          <w:kern w:val="0"/>
          <w:szCs w:val="24"/>
        </w:rPr>
        <w:t>类标准限值，总体认为，水质较好。</w:t>
      </w:r>
    </w:p>
    <w:p w14:paraId="6293C6BE" w14:textId="77777777" w:rsidR="006927D1" w:rsidRPr="00B32407" w:rsidRDefault="0078398C">
      <w:pPr>
        <w:outlineLvl w:val="2"/>
        <w:rPr>
          <w:rFonts w:cs="Times New Roman"/>
          <w:b/>
          <w:kern w:val="2"/>
        </w:rPr>
      </w:pPr>
      <w:bookmarkStart w:id="348" w:name="_Toc489916029"/>
      <w:bookmarkStart w:id="349" w:name="_Toc468689173"/>
      <w:r w:rsidRPr="00B32407">
        <w:rPr>
          <w:rFonts w:cs="Times New Roman" w:hint="eastAsia"/>
          <w:b/>
          <w:kern w:val="2"/>
        </w:rPr>
        <w:t>4.2.3</w:t>
      </w:r>
      <w:r w:rsidRPr="00B32407">
        <w:rPr>
          <w:rFonts w:cs="Times New Roman" w:hint="eastAsia"/>
          <w:b/>
          <w:kern w:val="2"/>
        </w:rPr>
        <w:t>声环境质量现状监测与评价</w:t>
      </w:r>
      <w:bookmarkEnd w:id="348"/>
      <w:bookmarkEnd w:id="349"/>
    </w:p>
    <w:p w14:paraId="5A3C5FF5" w14:textId="77777777" w:rsidR="006927D1" w:rsidRPr="00B32407" w:rsidRDefault="0078398C">
      <w:pPr>
        <w:pStyle w:val="ad"/>
        <w:spacing w:after="0"/>
        <w:ind w:firstLineChars="200" w:firstLine="480"/>
      </w:pPr>
      <w:r w:rsidRPr="00B32407">
        <w:rPr>
          <w:rFonts w:hint="eastAsia"/>
        </w:rPr>
        <w:t>（</w:t>
      </w:r>
      <w:r w:rsidRPr="00B32407">
        <w:t>1</w:t>
      </w:r>
      <w:r w:rsidRPr="00B32407">
        <w:rPr>
          <w:rFonts w:hint="eastAsia"/>
        </w:rPr>
        <w:t>）监测布点</w:t>
      </w:r>
    </w:p>
    <w:p w14:paraId="593A1A49" w14:textId="77777777" w:rsidR="006927D1" w:rsidRPr="00B32407" w:rsidRDefault="0078398C">
      <w:pPr>
        <w:pStyle w:val="afffffa"/>
        <w:ind w:firstLine="480"/>
        <w:rPr>
          <w:rFonts w:ascii="Times New Roman" w:eastAsia="宋体" w:hAnsi="Times New Roman" w:cs="宋体"/>
          <w:kern w:val="0"/>
          <w:szCs w:val="24"/>
        </w:rPr>
      </w:pPr>
      <w:r w:rsidRPr="00B32407">
        <w:rPr>
          <w:rFonts w:ascii="Times New Roman" w:eastAsia="宋体" w:hAnsi="Times New Roman" w:cs="宋体" w:hint="eastAsia"/>
          <w:kern w:val="0"/>
          <w:szCs w:val="24"/>
        </w:rPr>
        <w:t>本次声环境现状共设置</w:t>
      </w:r>
      <w:r w:rsidR="00B32407" w:rsidRPr="00B32407">
        <w:rPr>
          <w:rFonts w:ascii="Times New Roman" w:eastAsia="宋体" w:hAnsi="Times New Roman" w:cs="宋体" w:hint="eastAsia"/>
          <w:kern w:val="0"/>
          <w:szCs w:val="24"/>
        </w:rPr>
        <w:t>4</w:t>
      </w:r>
      <w:r w:rsidRPr="00B32407">
        <w:rPr>
          <w:rFonts w:ascii="Times New Roman" w:eastAsia="宋体" w:hAnsi="Times New Roman" w:cs="宋体" w:hint="eastAsia"/>
          <w:kern w:val="0"/>
          <w:szCs w:val="24"/>
        </w:rPr>
        <w:t>处监测点，分别为项目地块养殖区四周厂界。</w:t>
      </w:r>
    </w:p>
    <w:p w14:paraId="250F4C05" w14:textId="77777777" w:rsidR="006927D1" w:rsidRPr="00B32407" w:rsidRDefault="0078398C">
      <w:pPr>
        <w:widowControl w:val="0"/>
        <w:ind w:firstLineChars="200" w:firstLine="480"/>
        <w:jc w:val="both"/>
        <w:rPr>
          <w:rFonts w:cs="Times New Roman"/>
          <w:kern w:val="2"/>
          <w:highlight w:val="yellow"/>
        </w:rPr>
      </w:pPr>
      <w:r w:rsidRPr="00B32407">
        <w:rPr>
          <w:rFonts w:cs="Times New Roman" w:hint="eastAsia"/>
          <w:kern w:val="2"/>
        </w:rPr>
        <w:t>（</w:t>
      </w:r>
      <w:r w:rsidRPr="00B32407">
        <w:rPr>
          <w:rFonts w:cs="Times New Roman"/>
          <w:kern w:val="2"/>
        </w:rPr>
        <w:t>2</w:t>
      </w:r>
      <w:r w:rsidRPr="00B32407">
        <w:rPr>
          <w:rFonts w:cs="Times New Roman" w:hint="eastAsia"/>
          <w:kern w:val="2"/>
        </w:rPr>
        <w:t>）监测时间、频率和方法</w:t>
      </w:r>
    </w:p>
    <w:p w14:paraId="56E42C10" w14:textId="77777777" w:rsidR="006927D1" w:rsidRPr="00B32407" w:rsidRDefault="0078398C">
      <w:pPr>
        <w:pStyle w:val="afffffa"/>
        <w:ind w:firstLine="480"/>
        <w:rPr>
          <w:rFonts w:ascii="Times New Roman" w:eastAsia="宋体" w:hAnsi="Times New Roman" w:cs="宋体"/>
          <w:kern w:val="0"/>
          <w:szCs w:val="24"/>
        </w:rPr>
      </w:pPr>
      <w:r w:rsidRPr="00B32407">
        <w:rPr>
          <w:rFonts w:ascii="Times New Roman" w:eastAsia="宋体" w:hAnsi="Times New Roman" w:cs="宋体" w:hint="eastAsia"/>
          <w:kern w:val="0"/>
          <w:szCs w:val="24"/>
        </w:rPr>
        <w:t>监测时间为</w:t>
      </w:r>
      <w:r w:rsidRPr="00B32407">
        <w:rPr>
          <w:rFonts w:ascii="Times New Roman" w:eastAsia="宋体" w:hAnsi="Times New Roman" w:cs="宋体"/>
          <w:kern w:val="0"/>
          <w:szCs w:val="24"/>
        </w:rPr>
        <w:t>20</w:t>
      </w:r>
      <w:r w:rsidRPr="00B32407">
        <w:rPr>
          <w:rFonts w:ascii="Times New Roman" w:eastAsia="宋体" w:hAnsi="Times New Roman" w:cs="宋体" w:hint="eastAsia"/>
          <w:kern w:val="0"/>
          <w:szCs w:val="24"/>
        </w:rPr>
        <w:t>21</w:t>
      </w:r>
      <w:r w:rsidRPr="00B32407">
        <w:rPr>
          <w:rFonts w:ascii="Times New Roman" w:eastAsia="宋体" w:hAnsi="Times New Roman" w:cs="宋体" w:hint="eastAsia"/>
          <w:kern w:val="0"/>
          <w:szCs w:val="24"/>
        </w:rPr>
        <w:t>年</w:t>
      </w:r>
      <w:r w:rsidRPr="00B32407">
        <w:rPr>
          <w:rFonts w:ascii="Times New Roman" w:eastAsia="宋体" w:hAnsi="Times New Roman" w:cs="宋体" w:hint="eastAsia"/>
          <w:kern w:val="0"/>
          <w:szCs w:val="24"/>
        </w:rPr>
        <w:t>4</w:t>
      </w:r>
      <w:r w:rsidRPr="00B32407">
        <w:rPr>
          <w:rFonts w:ascii="Times New Roman" w:eastAsia="宋体" w:hAnsi="Times New Roman" w:cs="宋体" w:hint="eastAsia"/>
          <w:kern w:val="0"/>
          <w:szCs w:val="24"/>
        </w:rPr>
        <w:t>月</w:t>
      </w:r>
      <w:r w:rsidRPr="00B32407">
        <w:rPr>
          <w:rFonts w:ascii="Times New Roman" w:eastAsia="宋体" w:hAnsi="Times New Roman" w:cs="宋体" w:hint="eastAsia"/>
          <w:kern w:val="0"/>
          <w:szCs w:val="24"/>
        </w:rPr>
        <w:t>7</w:t>
      </w:r>
      <w:r w:rsidRPr="00B32407">
        <w:rPr>
          <w:rFonts w:ascii="Times New Roman" w:eastAsia="宋体" w:hAnsi="Times New Roman" w:cs="宋体" w:hint="eastAsia"/>
          <w:kern w:val="0"/>
          <w:szCs w:val="24"/>
        </w:rPr>
        <w:t>日，依据《声环境质量标准》（</w:t>
      </w:r>
      <w:r w:rsidRPr="00B32407">
        <w:rPr>
          <w:rFonts w:ascii="Times New Roman" w:eastAsia="宋体" w:hAnsi="Times New Roman" w:cs="宋体"/>
          <w:kern w:val="0"/>
          <w:szCs w:val="24"/>
        </w:rPr>
        <w:t>GB3096-2008</w:t>
      </w:r>
      <w:r w:rsidRPr="00B32407">
        <w:rPr>
          <w:rFonts w:ascii="Times New Roman" w:eastAsia="宋体" w:hAnsi="Times New Roman" w:cs="宋体" w:hint="eastAsia"/>
          <w:kern w:val="0"/>
          <w:szCs w:val="24"/>
        </w:rPr>
        <w:t>），监测</w:t>
      </w:r>
      <w:r w:rsidRPr="00B32407">
        <w:rPr>
          <w:rFonts w:ascii="Times New Roman" w:eastAsia="宋体" w:hAnsi="Times New Roman" w:cs="宋体"/>
          <w:kern w:val="0"/>
          <w:szCs w:val="24"/>
        </w:rPr>
        <w:t>1</w:t>
      </w:r>
      <w:r w:rsidRPr="00B32407">
        <w:rPr>
          <w:rFonts w:ascii="Times New Roman" w:eastAsia="宋体" w:hAnsi="Times New Roman" w:cs="宋体" w:hint="eastAsia"/>
          <w:kern w:val="0"/>
          <w:szCs w:val="24"/>
        </w:rPr>
        <w:t>天，每天进行昼间、夜间各测</w:t>
      </w:r>
      <w:r w:rsidRPr="00B32407">
        <w:rPr>
          <w:rFonts w:ascii="Times New Roman" w:eastAsia="宋体" w:hAnsi="Times New Roman" w:cs="宋体"/>
          <w:kern w:val="0"/>
          <w:szCs w:val="24"/>
        </w:rPr>
        <w:t>1</w:t>
      </w:r>
      <w:r w:rsidRPr="00B32407">
        <w:rPr>
          <w:rFonts w:ascii="Times New Roman" w:eastAsia="宋体" w:hAnsi="Times New Roman" w:cs="宋体" w:hint="eastAsia"/>
          <w:kern w:val="0"/>
          <w:szCs w:val="24"/>
        </w:rPr>
        <w:t>次，每次连续监测</w:t>
      </w:r>
      <w:r w:rsidRPr="00B32407">
        <w:rPr>
          <w:rFonts w:ascii="Times New Roman" w:eastAsia="宋体" w:hAnsi="Times New Roman" w:cs="宋体"/>
          <w:kern w:val="0"/>
          <w:szCs w:val="24"/>
        </w:rPr>
        <w:t>20min</w:t>
      </w:r>
      <w:r w:rsidRPr="00B32407">
        <w:rPr>
          <w:rFonts w:ascii="Times New Roman" w:eastAsia="宋体" w:hAnsi="Times New Roman" w:cs="宋体" w:hint="eastAsia"/>
          <w:kern w:val="0"/>
          <w:szCs w:val="24"/>
        </w:rPr>
        <w:t>。</w:t>
      </w:r>
    </w:p>
    <w:p w14:paraId="0A7B5043" w14:textId="77777777" w:rsidR="006927D1" w:rsidRPr="00B32407" w:rsidRDefault="0078398C">
      <w:pPr>
        <w:widowControl w:val="0"/>
        <w:ind w:firstLineChars="200" w:firstLine="480"/>
        <w:jc w:val="both"/>
        <w:rPr>
          <w:rFonts w:cs="Times New Roman"/>
          <w:kern w:val="2"/>
        </w:rPr>
      </w:pPr>
      <w:r w:rsidRPr="00B32407">
        <w:rPr>
          <w:rFonts w:cs="Times New Roman" w:hint="eastAsia"/>
          <w:kern w:val="2"/>
        </w:rPr>
        <w:t>（</w:t>
      </w:r>
      <w:r w:rsidRPr="00B32407">
        <w:rPr>
          <w:rFonts w:cs="Times New Roman"/>
          <w:kern w:val="2"/>
        </w:rPr>
        <w:t>3</w:t>
      </w:r>
      <w:r w:rsidRPr="00B32407">
        <w:rPr>
          <w:rFonts w:cs="Times New Roman" w:hint="eastAsia"/>
          <w:kern w:val="2"/>
        </w:rPr>
        <w:t>）监测结果</w:t>
      </w:r>
    </w:p>
    <w:p w14:paraId="37C2C3C7" w14:textId="77777777" w:rsidR="006927D1" w:rsidRPr="00B32407" w:rsidRDefault="0078398C">
      <w:pPr>
        <w:ind w:firstLineChars="200" w:firstLine="480"/>
        <w:rPr>
          <w:rFonts w:cs="Times New Roman"/>
          <w:kern w:val="2"/>
          <w:szCs w:val="20"/>
        </w:rPr>
      </w:pPr>
      <w:r w:rsidRPr="00B32407">
        <w:rPr>
          <w:rFonts w:hint="eastAsia"/>
        </w:rPr>
        <w:t>养殖区四周厂界</w:t>
      </w:r>
      <w:r w:rsidRPr="00B32407">
        <w:rPr>
          <w:rFonts w:cs="Times New Roman" w:hint="eastAsia"/>
          <w:kern w:val="2"/>
          <w:szCs w:val="20"/>
        </w:rPr>
        <w:t>昼、夜间监测结果见表</w:t>
      </w:r>
      <w:r w:rsidRPr="00B32407">
        <w:rPr>
          <w:rFonts w:cs="Times New Roman"/>
          <w:kern w:val="2"/>
          <w:szCs w:val="20"/>
        </w:rPr>
        <w:t>4</w:t>
      </w:r>
      <w:r w:rsidRPr="00B32407">
        <w:rPr>
          <w:rFonts w:cs="Times New Roman" w:hint="eastAsia"/>
          <w:kern w:val="2"/>
          <w:szCs w:val="20"/>
        </w:rPr>
        <w:t>.2</w:t>
      </w:r>
      <w:r w:rsidRPr="00B32407">
        <w:rPr>
          <w:rFonts w:cs="Times New Roman"/>
          <w:kern w:val="2"/>
          <w:szCs w:val="20"/>
        </w:rPr>
        <w:t>-</w:t>
      </w:r>
      <w:r w:rsidRPr="00B32407">
        <w:rPr>
          <w:rFonts w:cs="Times New Roman" w:hint="eastAsia"/>
          <w:kern w:val="2"/>
          <w:szCs w:val="20"/>
        </w:rPr>
        <w:t>6</w:t>
      </w:r>
      <w:r w:rsidRPr="00B32407">
        <w:rPr>
          <w:rFonts w:cs="Times New Roman" w:hint="eastAsia"/>
          <w:kern w:val="2"/>
          <w:szCs w:val="20"/>
        </w:rPr>
        <w:t>。</w:t>
      </w:r>
    </w:p>
    <w:p w14:paraId="45DD6DED" w14:textId="77777777" w:rsidR="006927D1" w:rsidRPr="00B32407" w:rsidRDefault="0078398C">
      <w:pPr>
        <w:jc w:val="center"/>
        <w:rPr>
          <w:rFonts w:cs="Times New Roman"/>
          <w:b/>
          <w:sz w:val="21"/>
          <w:szCs w:val="21"/>
        </w:rPr>
      </w:pPr>
      <w:r w:rsidRPr="00B32407">
        <w:rPr>
          <w:rFonts w:cs="Times New Roman" w:hint="eastAsia"/>
          <w:b/>
          <w:sz w:val="21"/>
          <w:szCs w:val="21"/>
        </w:rPr>
        <w:t>表</w:t>
      </w:r>
      <w:r w:rsidRPr="00B32407">
        <w:rPr>
          <w:rFonts w:cs="Times New Roman"/>
          <w:b/>
          <w:sz w:val="21"/>
          <w:szCs w:val="21"/>
        </w:rPr>
        <w:t>4</w:t>
      </w:r>
      <w:r w:rsidRPr="00B32407">
        <w:rPr>
          <w:rFonts w:cs="Times New Roman" w:hint="eastAsia"/>
          <w:b/>
          <w:sz w:val="21"/>
          <w:szCs w:val="21"/>
        </w:rPr>
        <w:t>.2</w:t>
      </w:r>
      <w:r w:rsidRPr="00B32407">
        <w:rPr>
          <w:rFonts w:cs="Times New Roman"/>
          <w:b/>
          <w:sz w:val="21"/>
          <w:szCs w:val="21"/>
        </w:rPr>
        <w:t>-</w:t>
      </w:r>
      <w:r w:rsidRPr="00B32407">
        <w:rPr>
          <w:rFonts w:cs="Times New Roman" w:hint="eastAsia"/>
          <w:b/>
          <w:sz w:val="21"/>
          <w:szCs w:val="21"/>
        </w:rPr>
        <w:t>6</w:t>
      </w:r>
      <w:r w:rsidRPr="00B32407">
        <w:rPr>
          <w:rFonts w:cs="Times New Roman"/>
          <w:b/>
          <w:sz w:val="21"/>
          <w:szCs w:val="21"/>
        </w:rPr>
        <w:t xml:space="preserve">  </w:t>
      </w:r>
      <w:r w:rsidRPr="00B32407">
        <w:rPr>
          <w:rFonts w:cs="Times New Roman" w:hint="eastAsia"/>
          <w:b/>
          <w:sz w:val="21"/>
          <w:szCs w:val="21"/>
        </w:rPr>
        <w:t>声环境质量现状监测统计结果</w:t>
      </w:r>
      <w:r w:rsidRPr="00B32407">
        <w:rPr>
          <w:rFonts w:cs="Times New Roman"/>
          <w:b/>
          <w:sz w:val="21"/>
          <w:szCs w:val="21"/>
        </w:rPr>
        <w:t xml:space="preserve">   </w:t>
      </w:r>
      <w:r w:rsidRPr="00B32407">
        <w:rPr>
          <w:rFonts w:cs="Times New Roman" w:hint="eastAsia"/>
          <w:b/>
          <w:sz w:val="21"/>
          <w:szCs w:val="21"/>
        </w:rPr>
        <w:t>单位：</w:t>
      </w:r>
      <w:r w:rsidRPr="00B32407">
        <w:rPr>
          <w:rFonts w:cs="Times New Roman"/>
          <w:b/>
          <w:sz w:val="21"/>
          <w:szCs w:val="21"/>
        </w:rPr>
        <w:t>dB(A)</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330"/>
        <w:gridCol w:w="1472"/>
        <w:gridCol w:w="1472"/>
        <w:gridCol w:w="1728"/>
        <w:gridCol w:w="1729"/>
      </w:tblGrid>
      <w:tr w:rsidR="00B32407" w:rsidRPr="00B32407" w14:paraId="21BA0ADB" w14:textId="77777777">
        <w:trPr>
          <w:cantSplit/>
          <w:trHeight w:val="405"/>
          <w:jc w:val="center"/>
        </w:trPr>
        <w:tc>
          <w:tcPr>
            <w:tcW w:w="2330" w:type="dxa"/>
            <w:vMerge w:val="restart"/>
            <w:tcBorders>
              <w:top w:val="single" w:sz="12" w:space="0" w:color="auto"/>
              <w:tl2br w:val="single" w:sz="4" w:space="0" w:color="auto"/>
            </w:tcBorders>
            <w:vAlign w:val="center"/>
          </w:tcPr>
          <w:p w14:paraId="5ACF059F" w14:textId="77777777" w:rsidR="006927D1" w:rsidRPr="00B32407" w:rsidRDefault="0078398C">
            <w:pPr>
              <w:spacing w:line="320" w:lineRule="exact"/>
              <w:jc w:val="right"/>
              <w:rPr>
                <w:rFonts w:cs="Times New Roman"/>
                <w:b/>
                <w:sz w:val="21"/>
                <w:szCs w:val="21"/>
              </w:rPr>
            </w:pPr>
            <w:r w:rsidRPr="00B32407">
              <w:rPr>
                <w:rFonts w:cs="Times New Roman" w:hint="eastAsia"/>
                <w:b/>
                <w:sz w:val="21"/>
                <w:szCs w:val="21"/>
              </w:rPr>
              <w:t>监测结果</w:t>
            </w:r>
          </w:p>
          <w:p w14:paraId="53178D83" w14:textId="77777777" w:rsidR="006927D1" w:rsidRPr="00B32407" w:rsidRDefault="0078398C">
            <w:pPr>
              <w:spacing w:line="320" w:lineRule="exact"/>
              <w:rPr>
                <w:rFonts w:cs="Times New Roman"/>
                <w:b/>
                <w:sz w:val="21"/>
                <w:szCs w:val="21"/>
              </w:rPr>
            </w:pPr>
            <w:r w:rsidRPr="00B32407">
              <w:rPr>
                <w:rFonts w:cs="Times New Roman" w:hint="eastAsia"/>
                <w:b/>
                <w:sz w:val="21"/>
                <w:szCs w:val="21"/>
              </w:rPr>
              <w:t>监测地点及时间</w:t>
            </w:r>
          </w:p>
        </w:tc>
        <w:tc>
          <w:tcPr>
            <w:tcW w:w="1472" w:type="dxa"/>
            <w:vMerge w:val="restart"/>
            <w:tcBorders>
              <w:top w:val="single" w:sz="12" w:space="0" w:color="auto"/>
            </w:tcBorders>
            <w:vAlign w:val="center"/>
          </w:tcPr>
          <w:p w14:paraId="499CB1E2" w14:textId="77777777" w:rsidR="006927D1" w:rsidRPr="00B32407" w:rsidRDefault="0078398C">
            <w:pPr>
              <w:spacing w:line="320" w:lineRule="exact"/>
              <w:jc w:val="center"/>
              <w:rPr>
                <w:rFonts w:cs="Times New Roman"/>
                <w:b/>
                <w:sz w:val="21"/>
                <w:szCs w:val="21"/>
              </w:rPr>
            </w:pPr>
            <w:r w:rsidRPr="00B32407">
              <w:rPr>
                <w:rFonts w:cs="Times New Roman" w:hint="eastAsia"/>
                <w:b/>
                <w:sz w:val="21"/>
                <w:szCs w:val="21"/>
              </w:rPr>
              <w:t>昼间</w:t>
            </w:r>
            <w:r w:rsidRPr="00B32407">
              <w:rPr>
                <w:rFonts w:cs="Times New Roman"/>
                <w:b/>
                <w:sz w:val="21"/>
                <w:szCs w:val="21"/>
              </w:rPr>
              <w:t>(</w:t>
            </w:r>
            <w:proofErr w:type="spellStart"/>
            <w:r w:rsidRPr="00B32407">
              <w:rPr>
                <w:rFonts w:cs="Times New Roman"/>
                <w:b/>
                <w:sz w:val="21"/>
                <w:szCs w:val="21"/>
              </w:rPr>
              <w:t>LeqA</w:t>
            </w:r>
            <w:proofErr w:type="spellEnd"/>
            <w:r w:rsidRPr="00B32407">
              <w:rPr>
                <w:rFonts w:cs="Times New Roman"/>
                <w:b/>
                <w:sz w:val="21"/>
                <w:szCs w:val="21"/>
              </w:rPr>
              <w:t>)</w:t>
            </w:r>
          </w:p>
        </w:tc>
        <w:tc>
          <w:tcPr>
            <w:tcW w:w="1472" w:type="dxa"/>
            <w:vMerge w:val="restart"/>
            <w:tcBorders>
              <w:top w:val="single" w:sz="12" w:space="0" w:color="auto"/>
            </w:tcBorders>
            <w:vAlign w:val="center"/>
          </w:tcPr>
          <w:p w14:paraId="1B60F608" w14:textId="77777777" w:rsidR="006927D1" w:rsidRPr="00B32407" w:rsidRDefault="0078398C">
            <w:pPr>
              <w:spacing w:line="320" w:lineRule="exact"/>
              <w:jc w:val="center"/>
              <w:rPr>
                <w:rFonts w:cs="Times New Roman"/>
                <w:b/>
                <w:sz w:val="21"/>
                <w:szCs w:val="21"/>
              </w:rPr>
            </w:pPr>
            <w:r w:rsidRPr="00B32407">
              <w:rPr>
                <w:rFonts w:cs="Times New Roman" w:hint="eastAsia"/>
                <w:b/>
                <w:sz w:val="21"/>
                <w:szCs w:val="21"/>
              </w:rPr>
              <w:t>夜间</w:t>
            </w:r>
            <w:r w:rsidRPr="00B32407">
              <w:rPr>
                <w:rFonts w:cs="Times New Roman"/>
                <w:b/>
                <w:sz w:val="21"/>
                <w:szCs w:val="21"/>
              </w:rPr>
              <w:t>(</w:t>
            </w:r>
            <w:proofErr w:type="spellStart"/>
            <w:r w:rsidRPr="00B32407">
              <w:rPr>
                <w:rFonts w:cs="Times New Roman"/>
                <w:b/>
                <w:sz w:val="21"/>
                <w:szCs w:val="21"/>
              </w:rPr>
              <w:t>LeqA</w:t>
            </w:r>
            <w:proofErr w:type="spellEnd"/>
            <w:r w:rsidRPr="00B32407">
              <w:rPr>
                <w:rFonts w:cs="Times New Roman"/>
                <w:b/>
                <w:sz w:val="21"/>
                <w:szCs w:val="21"/>
              </w:rPr>
              <w:t>)</w:t>
            </w:r>
          </w:p>
        </w:tc>
        <w:tc>
          <w:tcPr>
            <w:tcW w:w="3457" w:type="dxa"/>
            <w:gridSpan w:val="2"/>
            <w:tcBorders>
              <w:top w:val="single" w:sz="12" w:space="0" w:color="auto"/>
            </w:tcBorders>
            <w:vAlign w:val="center"/>
          </w:tcPr>
          <w:p w14:paraId="71CB5CF5" w14:textId="77777777" w:rsidR="006927D1" w:rsidRPr="00B32407" w:rsidRDefault="0078398C">
            <w:pPr>
              <w:spacing w:line="320" w:lineRule="exact"/>
              <w:jc w:val="center"/>
              <w:rPr>
                <w:rFonts w:cs="Times New Roman"/>
                <w:b/>
                <w:sz w:val="21"/>
                <w:szCs w:val="21"/>
              </w:rPr>
            </w:pPr>
            <w:r w:rsidRPr="00B32407">
              <w:rPr>
                <w:rFonts w:cs="Times New Roman"/>
                <w:b/>
                <w:sz w:val="21"/>
                <w:szCs w:val="21"/>
              </w:rPr>
              <w:t>GB3095-2008</w:t>
            </w:r>
            <w:r w:rsidRPr="00B32407">
              <w:rPr>
                <w:rFonts w:cs="Times New Roman" w:hint="eastAsia"/>
                <w:b/>
                <w:sz w:val="21"/>
                <w:szCs w:val="21"/>
              </w:rPr>
              <w:t>中</w:t>
            </w:r>
            <w:r w:rsidRPr="00B32407">
              <w:rPr>
                <w:rFonts w:cs="Times New Roman"/>
                <w:b/>
                <w:sz w:val="21"/>
                <w:szCs w:val="21"/>
              </w:rPr>
              <w:t>2</w:t>
            </w:r>
            <w:r w:rsidRPr="00B32407">
              <w:rPr>
                <w:rFonts w:cs="Times New Roman" w:hint="eastAsia"/>
                <w:b/>
                <w:sz w:val="21"/>
                <w:szCs w:val="21"/>
              </w:rPr>
              <w:t>类标准值</w:t>
            </w:r>
          </w:p>
        </w:tc>
      </w:tr>
      <w:tr w:rsidR="00B32407" w:rsidRPr="00B32407" w14:paraId="1031BC72" w14:textId="77777777">
        <w:trPr>
          <w:cantSplit/>
          <w:trHeight w:val="334"/>
          <w:jc w:val="center"/>
        </w:trPr>
        <w:tc>
          <w:tcPr>
            <w:tcW w:w="2330" w:type="dxa"/>
            <w:vMerge/>
            <w:vAlign w:val="center"/>
          </w:tcPr>
          <w:p w14:paraId="793F441A" w14:textId="77777777" w:rsidR="006927D1" w:rsidRPr="00B32407" w:rsidRDefault="006927D1">
            <w:pPr>
              <w:spacing w:line="240" w:lineRule="auto"/>
              <w:rPr>
                <w:rFonts w:cs="Times New Roman"/>
                <w:b/>
                <w:sz w:val="21"/>
                <w:szCs w:val="21"/>
              </w:rPr>
            </w:pPr>
          </w:p>
        </w:tc>
        <w:tc>
          <w:tcPr>
            <w:tcW w:w="1472" w:type="dxa"/>
            <w:vMerge/>
            <w:vAlign w:val="center"/>
          </w:tcPr>
          <w:p w14:paraId="0B24A3C4" w14:textId="77777777" w:rsidR="006927D1" w:rsidRPr="00B32407" w:rsidRDefault="006927D1">
            <w:pPr>
              <w:spacing w:line="240" w:lineRule="auto"/>
              <w:rPr>
                <w:rFonts w:cs="Times New Roman"/>
                <w:b/>
                <w:sz w:val="21"/>
                <w:szCs w:val="21"/>
              </w:rPr>
            </w:pPr>
          </w:p>
        </w:tc>
        <w:tc>
          <w:tcPr>
            <w:tcW w:w="1472" w:type="dxa"/>
            <w:vMerge/>
            <w:vAlign w:val="center"/>
          </w:tcPr>
          <w:p w14:paraId="17AB55AC" w14:textId="77777777" w:rsidR="006927D1" w:rsidRPr="00B32407" w:rsidRDefault="006927D1">
            <w:pPr>
              <w:spacing w:line="240" w:lineRule="auto"/>
              <w:rPr>
                <w:rFonts w:cs="Times New Roman"/>
                <w:b/>
                <w:sz w:val="21"/>
                <w:szCs w:val="21"/>
              </w:rPr>
            </w:pPr>
          </w:p>
        </w:tc>
        <w:tc>
          <w:tcPr>
            <w:tcW w:w="1728" w:type="dxa"/>
            <w:vAlign w:val="center"/>
          </w:tcPr>
          <w:p w14:paraId="23025531" w14:textId="77777777" w:rsidR="006927D1" w:rsidRPr="00B32407" w:rsidRDefault="0078398C">
            <w:pPr>
              <w:spacing w:line="320" w:lineRule="exact"/>
              <w:ind w:firstLineChars="200" w:firstLine="422"/>
              <w:rPr>
                <w:rFonts w:cs="Times New Roman"/>
                <w:b/>
                <w:sz w:val="21"/>
                <w:szCs w:val="21"/>
              </w:rPr>
            </w:pPr>
            <w:r w:rsidRPr="00B32407">
              <w:rPr>
                <w:rFonts w:cs="Times New Roman" w:hint="eastAsia"/>
                <w:b/>
                <w:sz w:val="21"/>
                <w:szCs w:val="21"/>
              </w:rPr>
              <w:t>昼间</w:t>
            </w:r>
          </w:p>
        </w:tc>
        <w:tc>
          <w:tcPr>
            <w:tcW w:w="1729" w:type="dxa"/>
            <w:vAlign w:val="center"/>
          </w:tcPr>
          <w:p w14:paraId="2B8B0B00" w14:textId="77777777" w:rsidR="006927D1" w:rsidRPr="00B32407" w:rsidRDefault="0078398C">
            <w:pPr>
              <w:spacing w:line="320" w:lineRule="exact"/>
              <w:ind w:firstLineChars="200" w:firstLine="422"/>
              <w:rPr>
                <w:rFonts w:cs="Times New Roman"/>
                <w:b/>
                <w:sz w:val="21"/>
                <w:szCs w:val="21"/>
              </w:rPr>
            </w:pPr>
            <w:r w:rsidRPr="00B32407">
              <w:rPr>
                <w:rFonts w:cs="Times New Roman" w:hint="eastAsia"/>
                <w:b/>
                <w:sz w:val="21"/>
                <w:szCs w:val="21"/>
              </w:rPr>
              <w:t>夜间</w:t>
            </w:r>
          </w:p>
        </w:tc>
      </w:tr>
      <w:tr w:rsidR="00B32407" w:rsidRPr="00B32407" w14:paraId="04DA6AB5" w14:textId="77777777">
        <w:trPr>
          <w:cantSplit/>
          <w:trHeight w:val="284"/>
          <w:jc w:val="center"/>
        </w:trPr>
        <w:tc>
          <w:tcPr>
            <w:tcW w:w="2330" w:type="dxa"/>
            <w:vAlign w:val="center"/>
          </w:tcPr>
          <w:p w14:paraId="5F1712CA" w14:textId="77777777" w:rsidR="006927D1" w:rsidRPr="00B32407" w:rsidRDefault="0078398C">
            <w:pPr>
              <w:spacing w:line="320" w:lineRule="exact"/>
              <w:jc w:val="center"/>
              <w:rPr>
                <w:rFonts w:cs="Times New Roman"/>
                <w:sz w:val="21"/>
                <w:szCs w:val="21"/>
              </w:rPr>
            </w:pPr>
            <w:r w:rsidRPr="00B32407">
              <w:rPr>
                <w:rFonts w:cs="Times New Roman"/>
                <w:sz w:val="21"/>
                <w:szCs w:val="21"/>
              </w:rPr>
              <w:t xml:space="preserve">N1 </w:t>
            </w:r>
          </w:p>
        </w:tc>
        <w:tc>
          <w:tcPr>
            <w:tcW w:w="1472" w:type="dxa"/>
            <w:vAlign w:val="center"/>
          </w:tcPr>
          <w:p w14:paraId="1338C420" w14:textId="77777777" w:rsidR="006927D1" w:rsidRPr="00B32407" w:rsidRDefault="00E1016B">
            <w:pPr>
              <w:spacing w:line="320" w:lineRule="exact"/>
              <w:jc w:val="center"/>
              <w:rPr>
                <w:rFonts w:cs="Times New Roman"/>
                <w:sz w:val="21"/>
                <w:szCs w:val="21"/>
              </w:rPr>
            </w:pPr>
            <w:r>
              <w:rPr>
                <w:rFonts w:cs="Times New Roman" w:hint="eastAsia"/>
                <w:sz w:val="21"/>
                <w:szCs w:val="21"/>
              </w:rPr>
              <w:t>53.3</w:t>
            </w:r>
          </w:p>
        </w:tc>
        <w:tc>
          <w:tcPr>
            <w:tcW w:w="1472" w:type="dxa"/>
            <w:vAlign w:val="center"/>
          </w:tcPr>
          <w:p w14:paraId="03C8B2F4" w14:textId="77777777" w:rsidR="006927D1" w:rsidRPr="00B32407" w:rsidRDefault="00E1016B">
            <w:pPr>
              <w:spacing w:line="320" w:lineRule="exact"/>
              <w:jc w:val="center"/>
              <w:rPr>
                <w:rFonts w:cs="Times New Roman"/>
                <w:sz w:val="21"/>
                <w:szCs w:val="21"/>
              </w:rPr>
            </w:pPr>
            <w:r>
              <w:rPr>
                <w:rFonts w:cs="Times New Roman" w:hint="eastAsia"/>
                <w:sz w:val="21"/>
                <w:szCs w:val="21"/>
              </w:rPr>
              <w:t>44.4</w:t>
            </w:r>
          </w:p>
        </w:tc>
        <w:tc>
          <w:tcPr>
            <w:tcW w:w="1728" w:type="dxa"/>
            <w:vMerge w:val="restart"/>
            <w:vAlign w:val="center"/>
          </w:tcPr>
          <w:p w14:paraId="4585FE60" w14:textId="77777777" w:rsidR="006927D1" w:rsidRPr="00B32407" w:rsidRDefault="0078398C">
            <w:pPr>
              <w:spacing w:line="320" w:lineRule="exact"/>
              <w:jc w:val="center"/>
              <w:rPr>
                <w:rFonts w:cs="Times New Roman"/>
                <w:sz w:val="21"/>
                <w:szCs w:val="21"/>
              </w:rPr>
            </w:pPr>
            <w:r w:rsidRPr="00B32407">
              <w:rPr>
                <w:rFonts w:cs="Times New Roman"/>
                <w:sz w:val="21"/>
                <w:szCs w:val="21"/>
              </w:rPr>
              <w:t>60</w:t>
            </w:r>
          </w:p>
        </w:tc>
        <w:tc>
          <w:tcPr>
            <w:tcW w:w="1729" w:type="dxa"/>
            <w:vMerge w:val="restart"/>
            <w:vAlign w:val="center"/>
          </w:tcPr>
          <w:p w14:paraId="407C8A82" w14:textId="77777777" w:rsidR="006927D1" w:rsidRPr="00B32407" w:rsidRDefault="0078398C">
            <w:pPr>
              <w:spacing w:line="320" w:lineRule="exact"/>
              <w:jc w:val="center"/>
              <w:rPr>
                <w:rFonts w:cs="Times New Roman"/>
                <w:sz w:val="21"/>
                <w:szCs w:val="21"/>
              </w:rPr>
            </w:pPr>
            <w:r w:rsidRPr="00B32407">
              <w:rPr>
                <w:rFonts w:cs="Times New Roman"/>
                <w:sz w:val="21"/>
                <w:szCs w:val="21"/>
              </w:rPr>
              <w:t>50</w:t>
            </w:r>
          </w:p>
        </w:tc>
      </w:tr>
      <w:tr w:rsidR="00B32407" w:rsidRPr="00B32407" w14:paraId="395B9F6C" w14:textId="77777777">
        <w:trPr>
          <w:cantSplit/>
          <w:trHeight w:val="284"/>
          <w:jc w:val="center"/>
        </w:trPr>
        <w:tc>
          <w:tcPr>
            <w:tcW w:w="2330" w:type="dxa"/>
            <w:vAlign w:val="center"/>
          </w:tcPr>
          <w:p w14:paraId="4A3C4E30" w14:textId="77777777" w:rsidR="006927D1" w:rsidRPr="00B32407" w:rsidRDefault="0078398C">
            <w:pPr>
              <w:spacing w:line="320" w:lineRule="exact"/>
              <w:jc w:val="center"/>
              <w:rPr>
                <w:rFonts w:cs="Times New Roman"/>
                <w:sz w:val="21"/>
                <w:szCs w:val="21"/>
              </w:rPr>
            </w:pPr>
            <w:r w:rsidRPr="00B32407">
              <w:rPr>
                <w:rFonts w:cs="Times New Roman"/>
                <w:sz w:val="21"/>
                <w:szCs w:val="21"/>
              </w:rPr>
              <w:t xml:space="preserve">N2 </w:t>
            </w:r>
          </w:p>
        </w:tc>
        <w:tc>
          <w:tcPr>
            <w:tcW w:w="1472" w:type="dxa"/>
            <w:vAlign w:val="center"/>
          </w:tcPr>
          <w:p w14:paraId="06905644" w14:textId="77777777" w:rsidR="006927D1" w:rsidRPr="00B32407" w:rsidRDefault="00E1016B">
            <w:pPr>
              <w:spacing w:line="320" w:lineRule="exact"/>
              <w:jc w:val="center"/>
              <w:rPr>
                <w:rFonts w:cs="Times New Roman"/>
                <w:sz w:val="21"/>
                <w:szCs w:val="21"/>
              </w:rPr>
            </w:pPr>
            <w:r>
              <w:rPr>
                <w:rFonts w:cs="Times New Roman" w:hint="eastAsia"/>
                <w:sz w:val="21"/>
                <w:szCs w:val="21"/>
              </w:rPr>
              <w:t>52.7</w:t>
            </w:r>
          </w:p>
        </w:tc>
        <w:tc>
          <w:tcPr>
            <w:tcW w:w="1472" w:type="dxa"/>
            <w:vAlign w:val="center"/>
          </w:tcPr>
          <w:p w14:paraId="6A4A2579" w14:textId="77777777" w:rsidR="006927D1" w:rsidRPr="00B32407" w:rsidRDefault="00E1016B">
            <w:pPr>
              <w:spacing w:line="320" w:lineRule="exact"/>
              <w:jc w:val="center"/>
              <w:rPr>
                <w:rFonts w:cs="Times New Roman"/>
                <w:sz w:val="21"/>
                <w:szCs w:val="21"/>
              </w:rPr>
            </w:pPr>
            <w:r>
              <w:rPr>
                <w:rFonts w:cs="Times New Roman" w:hint="eastAsia"/>
                <w:sz w:val="21"/>
                <w:szCs w:val="21"/>
              </w:rPr>
              <w:t>46.4</w:t>
            </w:r>
          </w:p>
        </w:tc>
        <w:tc>
          <w:tcPr>
            <w:tcW w:w="1728" w:type="dxa"/>
            <w:vMerge/>
            <w:vAlign w:val="center"/>
          </w:tcPr>
          <w:p w14:paraId="398C8AB1" w14:textId="77777777" w:rsidR="006927D1" w:rsidRPr="00B32407" w:rsidRDefault="006927D1">
            <w:pPr>
              <w:spacing w:line="240" w:lineRule="auto"/>
              <w:rPr>
                <w:rFonts w:cs="Times New Roman"/>
                <w:sz w:val="21"/>
                <w:szCs w:val="21"/>
              </w:rPr>
            </w:pPr>
          </w:p>
        </w:tc>
        <w:tc>
          <w:tcPr>
            <w:tcW w:w="1729" w:type="dxa"/>
            <w:vMerge/>
            <w:vAlign w:val="center"/>
          </w:tcPr>
          <w:p w14:paraId="5FB18C2E" w14:textId="77777777" w:rsidR="006927D1" w:rsidRPr="00B32407" w:rsidRDefault="006927D1">
            <w:pPr>
              <w:spacing w:line="240" w:lineRule="auto"/>
              <w:rPr>
                <w:rFonts w:cs="Times New Roman"/>
                <w:sz w:val="21"/>
                <w:szCs w:val="21"/>
              </w:rPr>
            </w:pPr>
          </w:p>
        </w:tc>
      </w:tr>
      <w:tr w:rsidR="00B32407" w:rsidRPr="00B32407" w14:paraId="1ADD7A0F" w14:textId="77777777">
        <w:trPr>
          <w:cantSplit/>
          <w:trHeight w:val="284"/>
          <w:jc w:val="center"/>
        </w:trPr>
        <w:tc>
          <w:tcPr>
            <w:tcW w:w="2330" w:type="dxa"/>
            <w:vAlign w:val="center"/>
          </w:tcPr>
          <w:p w14:paraId="0AFFBC7E" w14:textId="77777777" w:rsidR="006927D1" w:rsidRPr="00B32407" w:rsidRDefault="0078398C">
            <w:pPr>
              <w:spacing w:line="320" w:lineRule="exact"/>
              <w:jc w:val="center"/>
              <w:rPr>
                <w:rFonts w:cs="Times New Roman"/>
                <w:sz w:val="21"/>
                <w:szCs w:val="21"/>
              </w:rPr>
            </w:pPr>
            <w:r w:rsidRPr="00B32407">
              <w:rPr>
                <w:rFonts w:cs="Times New Roman"/>
                <w:sz w:val="21"/>
                <w:szCs w:val="21"/>
              </w:rPr>
              <w:t xml:space="preserve">N3 </w:t>
            </w:r>
          </w:p>
        </w:tc>
        <w:tc>
          <w:tcPr>
            <w:tcW w:w="1472" w:type="dxa"/>
            <w:vAlign w:val="center"/>
          </w:tcPr>
          <w:p w14:paraId="0FEEE17A" w14:textId="77777777" w:rsidR="006927D1" w:rsidRPr="00B32407" w:rsidRDefault="00E1016B">
            <w:pPr>
              <w:spacing w:line="320" w:lineRule="exact"/>
              <w:jc w:val="center"/>
              <w:rPr>
                <w:rFonts w:cs="Times New Roman"/>
                <w:sz w:val="21"/>
                <w:szCs w:val="21"/>
              </w:rPr>
            </w:pPr>
            <w:r>
              <w:rPr>
                <w:rFonts w:cs="Times New Roman" w:hint="eastAsia"/>
                <w:sz w:val="21"/>
                <w:szCs w:val="21"/>
              </w:rPr>
              <w:t>53.6</w:t>
            </w:r>
          </w:p>
        </w:tc>
        <w:tc>
          <w:tcPr>
            <w:tcW w:w="1472" w:type="dxa"/>
            <w:vAlign w:val="center"/>
          </w:tcPr>
          <w:p w14:paraId="5A4CC588" w14:textId="77777777" w:rsidR="006927D1" w:rsidRPr="00B32407" w:rsidRDefault="00E1016B">
            <w:pPr>
              <w:spacing w:line="320" w:lineRule="exact"/>
              <w:jc w:val="center"/>
              <w:rPr>
                <w:rFonts w:cs="Times New Roman"/>
                <w:sz w:val="21"/>
                <w:szCs w:val="21"/>
              </w:rPr>
            </w:pPr>
            <w:r>
              <w:rPr>
                <w:rFonts w:cs="Times New Roman" w:hint="eastAsia"/>
                <w:sz w:val="21"/>
                <w:szCs w:val="21"/>
              </w:rPr>
              <w:t>45.3</w:t>
            </w:r>
          </w:p>
        </w:tc>
        <w:tc>
          <w:tcPr>
            <w:tcW w:w="1728" w:type="dxa"/>
            <w:vMerge/>
            <w:vAlign w:val="center"/>
          </w:tcPr>
          <w:p w14:paraId="4E42E5CC" w14:textId="77777777" w:rsidR="006927D1" w:rsidRPr="00B32407" w:rsidRDefault="006927D1">
            <w:pPr>
              <w:spacing w:line="240" w:lineRule="auto"/>
              <w:rPr>
                <w:rFonts w:cs="Times New Roman"/>
                <w:sz w:val="21"/>
                <w:szCs w:val="21"/>
              </w:rPr>
            </w:pPr>
          </w:p>
        </w:tc>
        <w:tc>
          <w:tcPr>
            <w:tcW w:w="1729" w:type="dxa"/>
            <w:vMerge/>
            <w:vAlign w:val="center"/>
          </w:tcPr>
          <w:p w14:paraId="77769275" w14:textId="77777777" w:rsidR="006927D1" w:rsidRPr="00B32407" w:rsidRDefault="006927D1">
            <w:pPr>
              <w:spacing w:line="240" w:lineRule="auto"/>
              <w:rPr>
                <w:rFonts w:cs="Times New Roman"/>
                <w:sz w:val="21"/>
                <w:szCs w:val="21"/>
              </w:rPr>
            </w:pPr>
          </w:p>
        </w:tc>
      </w:tr>
      <w:tr w:rsidR="00B32407" w:rsidRPr="00B32407" w14:paraId="29D3FEEB" w14:textId="77777777">
        <w:trPr>
          <w:cantSplit/>
          <w:trHeight w:val="284"/>
          <w:jc w:val="center"/>
        </w:trPr>
        <w:tc>
          <w:tcPr>
            <w:tcW w:w="2330" w:type="dxa"/>
            <w:vAlign w:val="center"/>
          </w:tcPr>
          <w:p w14:paraId="3DA04620" w14:textId="77777777" w:rsidR="006927D1" w:rsidRPr="00B32407" w:rsidRDefault="0078398C">
            <w:pPr>
              <w:spacing w:line="320" w:lineRule="exact"/>
              <w:jc w:val="center"/>
              <w:rPr>
                <w:rFonts w:cs="Times New Roman"/>
                <w:sz w:val="21"/>
                <w:szCs w:val="21"/>
              </w:rPr>
            </w:pPr>
            <w:r w:rsidRPr="00B32407">
              <w:rPr>
                <w:rFonts w:cs="Times New Roman"/>
                <w:sz w:val="21"/>
                <w:szCs w:val="21"/>
              </w:rPr>
              <w:t xml:space="preserve">N4 </w:t>
            </w:r>
          </w:p>
        </w:tc>
        <w:tc>
          <w:tcPr>
            <w:tcW w:w="1472" w:type="dxa"/>
            <w:vAlign w:val="center"/>
          </w:tcPr>
          <w:p w14:paraId="48AF07B3" w14:textId="77777777" w:rsidR="006927D1" w:rsidRPr="00B32407" w:rsidRDefault="00E1016B">
            <w:pPr>
              <w:spacing w:line="320" w:lineRule="exact"/>
              <w:jc w:val="center"/>
              <w:rPr>
                <w:rFonts w:cs="Times New Roman"/>
                <w:sz w:val="21"/>
                <w:szCs w:val="21"/>
              </w:rPr>
            </w:pPr>
            <w:r>
              <w:rPr>
                <w:rFonts w:cs="Times New Roman" w:hint="eastAsia"/>
                <w:sz w:val="21"/>
                <w:szCs w:val="21"/>
              </w:rPr>
              <w:t>52.5</w:t>
            </w:r>
          </w:p>
        </w:tc>
        <w:tc>
          <w:tcPr>
            <w:tcW w:w="1472" w:type="dxa"/>
            <w:vAlign w:val="center"/>
          </w:tcPr>
          <w:p w14:paraId="7DC74234" w14:textId="77777777" w:rsidR="006927D1" w:rsidRPr="00B32407" w:rsidRDefault="00E1016B">
            <w:pPr>
              <w:spacing w:line="320" w:lineRule="exact"/>
              <w:jc w:val="center"/>
              <w:rPr>
                <w:rFonts w:cs="Times New Roman"/>
                <w:sz w:val="21"/>
                <w:szCs w:val="21"/>
              </w:rPr>
            </w:pPr>
            <w:r>
              <w:rPr>
                <w:rFonts w:cs="Times New Roman" w:hint="eastAsia"/>
                <w:sz w:val="21"/>
                <w:szCs w:val="21"/>
              </w:rPr>
              <w:t>44.0</w:t>
            </w:r>
          </w:p>
        </w:tc>
        <w:tc>
          <w:tcPr>
            <w:tcW w:w="1728" w:type="dxa"/>
            <w:vMerge/>
            <w:vAlign w:val="center"/>
          </w:tcPr>
          <w:p w14:paraId="6043BF79" w14:textId="77777777" w:rsidR="006927D1" w:rsidRPr="00B32407" w:rsidRDefault="006927D1">
            <w:pPr>
              <w:spacing w:line="320" w:lineRule="exact"/>
              <w:ind w:firstLineChars="200" w:firstLine="420"/>
              <w:rPr>
                <w:rFonts w:cs="Times New Roman"/>
                <w:sz w:val="21"/>
                <w:szCs w:val="21"/>
              </w:rPr>
            </w:pPr>
          </w:p>
        </w:tc>
        <w:tc>
          <w:tcPr>
            <w:tcW w:w="1729" w:type="dxa"/>
            <w:vMerge/>
            <w:vAlign w:val="center"/>
          </w:tcPr>
          <w:p w14:paraId="22156518" w14:textId="77777777" w:rsidR="006927D1" w:rsidRPr="00B32407" w:rsidRDefault="006927D1">
            <w:pPr>
              <w:spacing w:line="320" w:lineRule="exact"/>
              <w:ind w:firstLineChars="200" w:firstLine="420"/>
              <w:rPr>
                <w:rFonts w:cs="Times New Roman"/>
                <w:sz w:val="21"/>
                <w:szCs w:val="21"/>
              </w:rPr>
            </w:pPr>
          </w:p>
        </w:tc>
      </w:tr>
    </w:tbl>
    <w:p w14:paraId="44E755DD" w14:textId="77777777" w:rsidR="006927D1" w:rsidRPr="00B32407" w:rsidRDefault="0078398C">
      <w:pPr>
        <w:pStyle w:val="afffffa"/>
        <w:spacing w:beforeLines="50" w:before="156"/>
        <w:ind w:firstLine="480"/>
        <w:rPr>
          <w:rFonts w:ascii="Times New Roman" w:eastAsia="宋体" w:hAnsi="Times New Roman" w:cs="宋体"/>
          <w:kern w:val="0"/>
          <w:szCs w:val="24"/>
        </w:rPr>
      </w:pPr>
      <w:r w:rsidRPr="00B32407">
        <w:rPr>
          <w:rFonts w:ascii="Times New Roman" w:eastAsia="宋体" w:hAnsi="Times New Roman" w:cs="Times New Roman" w:hint="eastAsia"/>
          <w:kern w:val="0"/>
          <w:szCs w:val="24"/>
        </w:rPr>
        <w:t>从上表可知，项目拟建地周边环境噪声昼间、夜间监测值均满足《声环境质量标准》（</w:t>
      </w:r>
      <w:r w:rsidRPr="00B32407">
        <w:rPr>
          <w:rFonts w:ascii="Times New Roman" w:eastAsia="宋体" w:hAnsi="Times New Roman" w:cs="Times New Roman"/>
          <w:kern w:val="0"/>
          <w:szCs w:val="24"/>
        </w:rPr>
        <w:t>GB3095-2008</w:t>
      </w:r>
      <w:r w:rsidRPr="00B32407">
        <w:rPr>
          <w:rFonts w:ascii="Times New Roman" w:eastAsia="宋体" w:hAnsi="Times New Roman" w:cs="Times New Roman" w:hint="eastAsia"/>
          <w:kern w:val="0"/>
          <w:szCs w:val="24"/>
        </w:rPr>
        <w:t>）中</w:t>
      </w:r>
      <w:r w:rsidRPr="00B32407">
        <w:rPr>
          <w:rFonts w:ascii="Times New Roman" w:eastAsia="宋体" w:hAnsi="Times New Roman" w:cs="Times New Roman"/>
          <w:kern w:val="0"/>
          <w:szCs w:val="24"/>
        </w:rPr>
        <w:t>2</w:t>
      </w:r>
      <w:r w:rsidRPr="00B32407">
        <w:rPr>
          <w:rFonts w:ascii="Times New Roman" w:eastAsia="宋体" w:hAnsi="Times New Roman" w:cs="Times New Roman" w:hint="eastAsia"/>
          <w:kern w:val="0"/>
          <w:szCs w:val="24"/>
        </w:rPr>
        <w:t>类标准要求。项目所在地声环境质量良好。</w:t>
      </w:r>
    </w:p>
    <w:p w14:paraId="79D5C69D" w14:textId="77777777" w:rsidR="006927D1" w:rsidRPr="00E1016B" w:rsidRDefault="0078398C">
      <w:pPr>
        <w:outlineLvl w:val="2"/>
        <w:rPr>
          <w:rFonts w:cs="Times New Roman"/>
          <w:b/>
          <w:kern w:val="2"/>
        </w:rPr>
      </w:pPr>
      <w:r w:rsidRPr="00E1016B">
        <w:rPr>
          <w:rFonts w:cs="Times New Roman" w:hint="eastAsia"/>
          <w:b/>
          <w:kern w:val="2"/>
        </w:rPr>
        <w:lastRenderedPageBreak/>
        <w:t>4.2.4</w:t>
      </w:r>
      <w:r w:rsidRPr="00E1016B">
        <w:rPr>
          <w:rFonts w:cs="Times New Roman" w:hint="eastAsia"/>
          <w:b/>
          <w:kern w:val="2"/>
        </w:rPr>
        <w:t>地下水环境质量现状</w:t>
      </w:r>
    </w:p>
    <w:p w14:paraId="1931723E" w14:textId="77777777" w:rsidR="006927D1" w:rsidRPr="00E1016B" w:rsidRDefault="0078398C">
      <w:pPr>
        <w:widowControl w:val="0"/>
        <w:ind w:firstLineChars="200" w:firstLine="480"/>
        <w:jc w:val="both"/>
        <w:rPr>
          <w:rFonts w:cs="Times New Roman"/>
          <w:kern w:val="2"/>
        </w:rPr>
      </w:pPr>
      <w:r w:rsidRPr="00E1016B">
        <w:rPr>
          <w:rFonts w:cs="Times New Roman"/>
          <w:kern w:val="2"/>
        </w:rPr>
        <w:t>（</w:t>
      </w:r>
      <w:r w:rsidRPr="00E1016B">
        <w:rPr>
          <w:rFonts w:cs="Times New Roman"/>
          <w:kern w:val="2"/>
        </w:rPr>
        <w:t>1</w:t>
      </w:r>
      <w:r w:rsidRPr="00E1016B">
        <w:rPr>
          <w:rFonts w:cs="Times New Roman"/>
          <w:kern w:val="2"/>
        </w:rPr>
        <w:t>）监测点位</w:t>
      </w:r>
    </w:p>
    <w:p w14:paraId="18F87C15" w14:textId="77777777" w:rsidR="006927D1" w:rsidRPr="00E1016B" w:rsidRDefault="0078398C">
      <w:pPr>
        <w:pStyle w:val="afffffa"/>
        <w:ind w:firstLine="480"/>
        <w:rPr>
          <w:rFonts w:ascii="Times New Roman" w:hAnsi="Times New Roman" w:cs="Times New Roman"/>
        </w:rPr>
      </w:pPr>
      <w:r w:rsidRPr="00E1016B">
        <w:rPr>
          <w:rFonts w:ascii="Times New Roman" w:hAnsi="Times New Roman" w:cs="Times New Roman"/>
        </w:rPr>
        <w:t>本次在环评地下水监测位点设置</w:t>
      </w:r>
      <w:r w:rsidRPr="00E1016B">
        <w:rPr>
          <w:rFonts w:ascii="Times New Roman" w:hAnsi="Times New Roman" w:cs="Times New Roman"/>
        </w:rPr>
        <w:t>3</w:t>
      </w:r>
      <w:r w:rsidRPr="00E1016B">
        <w:rPr>
          <w:rFonts w:ascii="Times New Roman" w:hAnsi="Times New Roman" w:cs="Times New Roman"/>
        </w:rPr>
        <w:t>处监测点位分别位于北侧</w:t>
      </w:r>
      <w:r w:rsidRPr="00E1016B">
        <w:rPr>
          <w:rFonts w:ascii="Times New Roman" w:hAnsi="Times New Roman" w:cs="Times New Roman" w:hint="eastAsia"/>
        </w:rPr>
        <w:t>3</w:t>
      </w:r>
      <w:r w:rsidRPr="00E1016B">
        <w:rPr>
          <w:rFonts w:ascii="Times New Roman" w:hAnsi="Times New Roman" w:cs="Times New Roman"/>
        </w:rPr>
        <w:t>00m</w:t>
      </w:r>
      <w:r w:rsidRPr="00E1016B">
        <w:rPr>
          <w:rFonts w:ascii="Times New Roman" w:hAnsi="Times New Roman" w:cs="Times New Roman"/>
        </w:rPr>
        <w:t>、</w:t>
      </w:r>
      <w:r w:rsidR="00E1016B" w:rsidRPr="00E1016B">
        <w:rPr>
          <w:rFonts w:ascii="Times New Roman" w:hAnsi="Times New Roman" w:cs="Times New Roman"/>
        </w:rPr>
        <w:t>西南</w:t>
      </w:r>
      <w:r w:rsidRPr="00E1016B">
        <w:rPr>
          <w:rFonts w:ascii="Times New Roman" w:hAnsi="Times New Roman" w:cs="Times New Roman"/>
        </w:rPr>
        <w:t>侧</w:t>
      </w:r>
      <w:r w:rsidR="00E1016B" w:rsidRPr="00E1016B">
        <w:rPr>
          <w:rFonts w:ascii="Times New Roman" w:hAnsi="Times New Roman" w:cs="Times New Roman" w:hint="eastAsia"/>
        </w:rPr>
        <w:t>5</w:t>
      </w:r>
      <w:r w:rsidRPr="00E1016B">
        <w:rPr>
          <w:rFonts w:ascii="Times New Roman" w:hAnsi="Times New Roman" w:cs="Times New Roman"/>
        </w:rPr>
        <w:t>00m</w:t>
      </w:r>
      <w:r w:rsidRPr="00E1016B">
        <w:rPr>
          <w:rFonts w:ascii="Times New Roman" w:hAnsi="Times New Roman" w:cs="Times New Roman"/>
        </w:rPr>
        <w:t>、</w:t>
      </w:r>
      <w:r w:rsidR="00E1016B" w:rsidRPr="00E1016B">
        <w:rPr>
          <w:rFonts w:ascii="Times New Roman" w:hAnsi="Times New Roman" w:cs="Times New Roman"/>
        </w:rPr>
        <w:t>东南</w:t>
      </w:r>
      <w:r w:rsidRPr="00E1016B">
        <w:rPr>
          <w:rFonts w:ascii="Times New Roman" w:hAnsi="Times New Roman" w:cs="Times New Roman"/>
        </w:rPr>
        <w:t>侧</w:t>
      </w:r>
      <w:r w:rsidR="00E1016B" w:rsidRPr="00E1016B">
        <w:rPr>
          <w:rFonts w:ascii="Times New Roman" w:hAnsi="Times New Roman" w:cs="Times New Roman" w:hint="eastAsia"/>
        </w:rPr>
        <w:t>4</w:t>
      </w:r>
      <w:r w:rsidRPr="00E1016B">
        <w:rPr>
          <w:rFonts w:ascii="Times New Roman" w:hAnsi="Times New Roman" w:cs="Times New Roman" w:hint="eastAsia"/>
        </w:rPr>
        <w:t>0</w:t>
      </w:r>
      <w:r w:rsidRPr="00E1016B">
        <w:rPr>
          <w:rFonts w:ascii="Times New Roman" w:hAnsi="Times New Roman" w:cs="Times New Roman"/>
        </w:rPr>
        <w:t>0m</w:t>
      </w:r>
      <w:r w:rsidRPr="00E1016B">
        <w:rPr>
          <w:rFonts w:ascii="Times New Roman" w:hAnsi="Times New Roman" w:cs="Times New Roman"/>
        </w:rPr>
        <w:t>。</w:t>
      </w:r>
      <w:r w:rsidRPr="00E1016B">
        <w:rPr>
          <w:rFonts w:ascii="Times New Roman" w:hAnsi="Times New Roman" w:cs="Times New Roman" w:hint="eastAsia"/>
        </w:rPr>
        <w:t>监测单位为湖南国康检验检测技术有限公司。监测点位见下表。</w:t>
      </w:r>
    </w:p>
    <w:p w14:paraId="0FBCF704" w14:textId="77777777" w:rsidR="006927D1" w:rsidRPr="00E1016B" w:rsidRDefault="0078398C">
      <w:pPr>
        <w:widowControl w:val="0"/>
        <w:adjustRightInd w:val="0"/>
        <w:snapToGrid w:val="0"/>
        <w:jc w:val="center"/>
        <w:rPr>
          <w:rFonts w:cs="Times New Roman"/>
          <w:kern w:val="2"/>
          <w:sz w:val="21"/>
          <w:szCs w:val="21"/>
        </w:rPr>
      </w:pPr>
      <w:r w:rsidRPr="00E1016B">
        <w:rPr>
          <w:rFonts w:cs="Times New Roman" w:hint="eastAsia"/>
          <w:b/>
          <w:bCs/>
          <w:kern w:val="2"/>
          <w:sz w:val="21"/>
          <w:szCs w:val="21"/>
        </w:rPr>
        <w:t>表</w:t>
      </w:r>
      <w:r w:rsidRPr="00E1016B">
        <w:rPr>
          <w:rFonts w:cs="Times New Roman" w:hint="eastAsia"/>
          <w:b/>
          <w:bCs/>
          <w:kern w:val="2"/>
          <w:sz w:val="21"/>
          <w:szCs w:val="21"/>
        </w:rPr>
        <w:t xml:space="preserve">4.2-7  </w:t>
      </w:r>
      <w:r w:rsidRPr="00E1016B">
        <w:rPr>
          <w:rFonts w:cs="Times New Roman" w:hint="eastAsia"/>
          <w:b/>
          <w:bCs/>
          <w:kern w:val="2"/>
          <w:sz w:val="21"/>
          <w:szCs w:val="21"/>
        </w:rPr>
        <w:t>地下水环境质量监测点位一览表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43"/>
        <w:gridCol w:w="2212"/>
        <w:gridCol w:w="3073"/>
        <w:gridCol w:w="1994"/>
      </w:tblGrid>
      <w:tr w:rsidR="00A74B6E" w:rsidRPr="00E1016B" w14:paraId="524E59A4" w14:textId="77777777" w:rsidTr="0008541F">
        <w:trPr>
          <w:jc w:val="center"/>
        </w:trPr>
        <w:tc>
          <w:tcPr>
            <w:tcW w:w="729" w:type="pct"/>
            <w:vAlign w:val="center"/>
          </w:tcPr>
          <w:p w14:paraId="5F5D0F92" w14:textId="77777777" w:rsidR="006927D1" w:rsidRPr="00E1016B" w:rsidRDefault="0078398C">
            <w:pPr>
              <w:widowControl w:val="0"/>
              <w:adjustRightInd w:val="0"/>
              <w:snapToGrid w:val="0"/>
              <w:spacing w:line="240" w:lineRule="auto"/>
              <w:jc w:val="center"/>
              <w:rPr>
                <w:rFonts w:cs="Times New Roman"/>
                <w:b/>
                <w:kern w:val="2"/>
                <w:sz w:val="21"/>
                <w:szCs w:val="21"/>
              </w:rPr>
            </w:pPr>
            <w:r w:rsidRPr="00E1016B">
              <w:rPr>
                <w:rFonts w:cs="Times New Roman" w:hint="eastAsia"/>
                <w:b/>
                <w:kern w:val="2"/>
                <w:sz w:val="21"/>
                <w:szCs w:val="21"/>
              </w:rPr>
              <w:t>监测点位</w:t>
            </w:r>
          </w:p>
        </w:tc>
        <w:tc>
          <w:tcPr>
            <w:tcW w:w="1298" w:type="pct"/>
            <w:vAlign w:val="center"/>
          </w:tcPr>
          <w:p w14:paraId="102B39F2" w14:textId="77777777" w:rsidR="006927D1" w:rsidRPr="00E1016B" w:rsidRDefault="0078398C">
            <w:pPr>
              <w:widowControl w:val="0"/>
              <w:adjustRightInd w:val="0"/>
              <w:snapToGrid w:val="0"/>
              <w:spacing w:line="240" w:lineRule="auto"/>
              <w:jc w:val="center"/>
              <w:rPr>
                <w:rFonts w:cs="Times New Roman"/>
                <w:b/>
                <w:kern w:val="2"/>
                <w:sz w:val="21"/>
                <w:szCs w:val="21"/>
              </w:rPr>
            </w:pPr>
            <w:r w:rsidRPr="00E1016B">
              <w:rPr>
                <w:rFonts w:cs="Times New Roman" w:hint="eastAsia"/>
                <w:b/>
                <w:kern w:val="2"/>
                <w:sz w:val="21"/>
                <w:szCs w:val="21"/>
              </w:rPr>
              <w:t>与本项目方位及距离</w:t>
            </w:r>
          </w:p>
        </w:tc>
        <w:tc>
          <w:tcPr>
            <w:tcW w:w="1803" w:type="pct"/>
            <w:vAlign w:val="center"/>
          </w:tcPr>
          <w:p w14:paraId="655AAD96" w14:textId="77777777" w:rsidR="006927D1" w:rsidRPr="00E1016B" w:rsidRDefault="0078398C">
            <w:pPr>
              <w:widowControl w:val="0"/>
              <w:adjustRightInd w:val="0"/>
              <w:snapToGrid w:val="0"/>
              <w:spacing w:line="240" w:lineRule="auto"/>
              <w:jc w:val="center"/>
              <w:rPr>
                <w:rFonts w:cs="Times New Roman"/>
                <w:b/>
                <w:kern w:val="2"/>
                <w:sz w:val="21"/>
                <w:szCs w:val="21"/>
              </w:rPr>
            </w:pPr>
            <w:r w:rsidRPr="00E1016B">
              <w:rPr>
                <w:rFonts w:cs="Times New Roman" w:hint="eastAsia"/>
                <w:b/>
                <w:kern w:val="2"/>
                <w:sz w:val="21"/>
                <w:szCs w:val="21"/>
              </w:rPr>
              <w:t>监测因子</w:t>
            </w:r>
          </w:p>
        </w:tc>
        <w:tc>
          <w:tcPr>
            <w:tcW w:w="1170" w:type="pct"/>
            <w:vAlign w:val="center"/>
          </w:tcPr>
          <w:p w14:paraId="62C247EE" w14:textId="77777777" w:rsidR="006927D1" w:rsidRPr="00E1016B" w:rsidRDefault="0078398C">
            <w:pPr>
              <w:widowControl w:val="0"/>
              <w:adjustRightInd w:val="0"/>
              <w:snapToGrid w:val="0"/>
              <w:spacing w:line="240" w:lineRule="auto"/>
              <w:jc w:val="center"/>
              <w:rPr>
                <w:rFonts w:cs="Times New Roman"/>
                <w:b/>
                <w:kern w:val="2"/>
                <w:sz w:val="21"/>
                <w:szCs w:val="21"/>
              </w:rPr>
            </w:pPr>
            <w:r w:rsidRPr="00E1016B">
              <w:rPr>
                <w:rFonts w:cs="Times New Roman" w:hint="eastAsia"/>
                <w:b/>
                <w:kern w:val="2"/>
                <w:sz w:val="21"/>
                <w:szCs w:val="21"/>
              </w:rPr>
              <w:t>数据来源</w:t>
            </w:r>
          </w:p>
        </w:tc>
      </w:tr>
      <w:tr w:rsidR="00A74B6E" w:rsidRPr="00E1016B" w14:paraId="3E17EC15" w14:textId="77777777" w:rsidTr="0008541F">
        <w:trPr>
          <w:jc w:val="center"/>
        </w:trPr>
        <w:tc>
          <w:tcPr>
            <w:tcW w:w="729" w:type="pct"/>
            <w:vAlign w:val="center"/>
          </w:tcPr>
          <w:p w14:paraId="22D1BCCD"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D</w:t>
            </w:r>
            <w:r w:rsidRPr="00E1016B">
              <w:rPr>
                <w:rFonts w:cs="Times New Roman" w:hint="eastAsia"/>
                <w:kern w:val="2"/>
                <w:sz w:val="21"/>
                <w:szCs w:val="21"/>
                <w:vertAlign w:val="subscript"/>
              </w:rPr>
              <w:t>1</w:t>
            </w:r>
            <w:r w:rsidRPr="00E1016B">
              <w:rPr>
                <w:rFonts w:cs="Times New Roman"/>
                <w:kern w:val="2"/>
                <w:sz w:val="21"/>
                <w:szCs w:val="21"/>
              </w:rPr>
              <w:t xml:space="preserve"> </w:t>
            </w:r>
          </w:p>
        </w:tc>
        <w:tc>
          <w:tcPr>
            <w:tcW w:w="1298" w:type="pct"/>
            <w:vAlign w:val="center"/>
          </w:tcPr>
          <w:p w14:paraId="6344BE3E"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北侧</w:t>
            </w:r>
            <w:r w:rsidRPr="00E1016B">
              <w:rPr>
                <w:rFonts w:cs="Times New Roman" w:hint="eastAsia"/>
                <w:kern w:val="2"/>
                <w:sz w:val="21"/>
                <w:szCs w:val="21"/>
              </w:rPr>
              <w:t>300m</w:t>
            </w:r>
          </w:p>
        </w:tc>
        <w:tc>
          <w:tcPr>
            <w:tcW w:w="1803" w:type="pct"/>
            <w:vMerge w:val="restart"/>
            <w:vAlign w:val="center"/>
          </w:tcPr>
          <w:p w14:paraId="5F432C16"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pH</w:t>
            </w:r>
            <w:r w:rsidRPr="00E1016B">
              <w:rPr>
                <w:rFonts w:cs="Times New Roman" w:hint="eastAsia"/>
                <w:kern w:val="2"/>
                <w:sz w:val="21"/>
                <w:szCs w:val="21"/>
              </w:rPr>
              <w:t>、总硬度、高锰酸盐指数、氨氮、硝酸盐、亚硝酸盐、总大肠菌群、氟化物、铅、铁、锰、砷、六价铬、镉、硫酸盐、氯化物、溶解性总固体、氰化物、汞、挥发性酚类</w:t>
            </w:r>
          </w:p>
        </w:tc>
        <w:tc>
          <w:tcPr>
            <w:tcW w:w="1170" w:type="pct"/>
            <w:vMerge w:val="restart"/>
            <w:vAlign w:val="center"/>
          </w:tcPr>
          <w:p w14:paraId="2EFF207C"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kern w:val="2"/>
                <w:sz w:val="21"/>
                <w:szCs w:val="21"/>
              </w:rPr>
              <w:t>GB/T14848-2017</w:t>
            </w:r>
          </w:p>
          <w:p w14:paraId="0C8DFC62"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 xml:space="preserve">D2 </w:t>
            </w:r>
            <w:r w:rsidRPr="00E1016B">
              <w:rPr>
                <w:rFonts w:cs="Times New Roman" w:hint="eastAsia"/>
                <w:kern w:val="2"/>
                <w:sz w:val="21"/>
                <w:szCs w:val="21"/>
              </w:rPr>
              <w:t>中</w:t>
            </w:r>
            <w:r w:rsidRPr="00E1016B">
              <w:rPr>
                <w:rFonts w:cs="Times New Roman" w:hint="eastAsia"/>
                <w:kern w:val="2"/>
                <w:sz w:val="21"/>
                <w:szCs w:val="21"/>
              </w:rPr>
              <w:t>III</w:t>
            </w:r>
            <w:r w:rsidRPr="00E1016B">
              <w:rPr>
                <w:rFonts w:cs="Times New Roman" w:hint="eastAsia"/>
                <w:kern w:val="2"/>
                <w:sz w:val="21"/>
                <w:szCs w:val="21"/>
              </w:rPr>
              <w:t>类</w:t>
            </w:r>
          </w:p>
        </w:tc>
      </w:tr>
      <w:tr w:rsidR="00A74B6E" w:rsidRPr="00E1016B" w14:paraId="30B48644" w14:textId="77777777" w:rsidTr="0008541F">
        <w:trPr>
          <w:jc w:val="center"/>
        </w:trPr>
        <w:tc>
          <w:tcPr>
            <w:tcW w:w="729" w:type="pct"/>
            <w:vAlign w:val="center"/>
          </w:tcPr>
          <w:p w14:paraId="36C8A91D"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D</w:t>
            </w:r>
            <w:r w:rsidRPr="00E1016B">
              <w:rPr>
                <w:rFonts w:cs="Times New Roman" w:hint="eastAsia"/>
                <w:kern w:val="2"/>
                <w:sz w:val="21"/>
                <w:szCs w:val="21"/>
                <w:vertAlign w:val="subscript"/>
              </w:rPr>
              <w:t>2</w:t>
            </w:r>
            <w:r w:rsidRPr="00E1016B">
              <w:rPr>
                <w:rFonts w:cs="Times New Roman" w:hint="eastAsia"/>
                <w:kern w:val="2"/>
                <w:sz w:val="21"/>
                <w:szCs w:val="21"/>
              </w:rPr>
              <w:t xml:space="preserve"> </w:t>
            </w:r>
          </w:p>
        </w:tc>
        <w:tc>
          <w:tcPr>
            <w:tcW w:w="1298" w:type="pct"/>
            <w:vAlign w:val="center"/>
          </w:tcPr>
          <w:p w14:paraId="4B0C7BF3" w14:textId="77777777" w:rsidR="006927D1" w:rsidRPr="00E1016B" w:rsidRDefault="00E1016B">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西南侧</w:t>
            </w:r>
            <w:r w:rsidRPr="00E1016B">
              <w:rPr>
                <w:rFonts w:cs="Times New Roman" w:hint="eastAsia"/>
                <w:kern w:val="2"/>
                <w:sz w:val="21"/>
                <w:szCs w:val="21"/>
              </w:rPr>
              <w:t>500m</w:t>
            </w:r>
          </w:p>
        </w:tc>
        <w:tc>
          <w:tcPr>
            <w:tcW w:w="1803" w:type="pct"/>
            <w:vMerge/>
            <w:vAlign w:val="center"/>
          </w:tcPr>
          <w:p w14:paraId="38FBFEE2" w14:textId="77777777" w:rsidR="006927D1" w:rsidRPr="00E1016B" w:rsidRDefault="006927D1">
            <w:pPr>
              <w:widowControl w:val="0"/>
              <w:adjustRightInd w:val="0"/>
              <w:snapToGrid w:val="0"/>
              <w:spacing w:line="240" w:lineRule="auto"/>
              <w:jc w:val="center"/>
              <w:rPr>
                <w:rFonts w:cs="Times New Roman"/>
                <w:kern w:val="2"/>
                <w:sz w:val="21"/>
                <w:szCs w:val="21"/>
              </w:rPr>
            </w:pPr>
          </w:p>
        </w:tc>
        <w:tc>
          <w:tcPr>
            <w:tcW w:w="1170" w:type="pct"/>
            <w:vMerge/>
            <w:vAlign w:val="center"/>
          </w:tcPr>
          <w:p w14:paraId="366DE344" w14:textId="77777777" w:rsidR="006927D1" w:rsidRPr="00E1016B" w:rsidRDefault="006927D1">
            <w:pPr>
              <w:widowControl w:val="0"/>
              <w:adjustRightInd w:val="0"/>
              <w:snapToGrid w:val="0"/>
              <w:spacing w:line="240" w:lineRule="auto"/>
              <w:jc w:val="center"/>
              <w:rPr>
                <w:rFonts w:cs="Times New Roman"/>
                <w:kern w:val="2"/>
                <w:sz w:val="21"/>
                <w:szCs w:val="21"/>
              </w:rPr>
            </w:pPr>
          </w:p>
        </w:tc>
      </w:tr>
      <w:tr w:rsidR="00A74B6E" w:rsidRPr="00E1016B" w14:paraId="2C3E6DCC" w14:textId="77777777" w:rsidTr="0008541F">
        <w:trPr>
          <w:jc w:val="center"/>
        </w:trPr>
        <w:tc>
          <w:tcPr>
            <w:tcW w:w="729" w:type="pct"/>
            <w:vAlign w:val="center"/>
          </w:tcPr>
          <w:p w14:paraId="188F9B06" w14:textId="77777777" w:rsidR="006927D1" w:rsidRPr="00E1016B" w:rsidRDefault="0078398C">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D</w:t>
            </w:r>
            <w:r w:rsidRPr="00E1016B">
              <w:rPr>
                <w:rFonts w:cs="Times New Roman" w:hint="eastAsia"/>
                <w:kern w:val="2"/>
                <w:sz w:val="21"/>
                <w:szCs w:val="21"/>
                <w:vertAlign w:val="subscript"/>
              </w:rPr>
              <w:t>3</w:t>
            </w:r>
            <w:r w:rsidRPr="00E1016B">
              <w:rPr>
                <w:rFonts w:cs="Times New Roman" w:hint="eastAsia"/>
                <w:kern w:val="2"/>
                <w:sz w:val="21"/>
                <w:szCs w:val="21"/>
              </w:rPr>
              <w:t xml:space="preserve"> </w:t>
            </w:r>
          </w:p>
        </w:tc>
        <w:tc>
          <w:tcPr>
            <w:tcW w:w="1298" w:type="pct"/>
            <w:vAlign w:val="center"/>
          </w:tcPr>
          <w:p w14:paraId="583AF11F" w14:textId="77777777" w:rsidR="006927D1" w:rsidRPr="00E1016B" w:rsidRDefault="00E1016B">
            <w:pPr>
              <w:widowControl w:val="0"/>
              <w:adjustRightInd w:val="0"/>
              <w:snapToGrid w:val="0"/>
              <w:spacing w:line="240" w:lineRule="auto"/>
              <w:jc w:val="center"/>
              <w:rPr>
                <w:rFonts w:cs="Times New Roman"/>
                <w:kern w:val="2"/>
                <w:sz w:val="21"/>
                <w:szCs w:val="21"/>
              </w:rPr>
            </w:pPr>
            <w:r w:rsidRPr="00E1016B">
              <w:rPr>
                <w:rFonts w:cs="Times New Roman" w:hint="eastAsia"/>
                <w:kern w:val="2"/>
                <w:sz w:val="21"/>
                <w:szCs w:val="21"/>
              </w:rPr>
              <w:t>东南侧</w:t>
            </w:r>
            <w:r w:rsidRPr="00E1016B">
              <w:rPr>
                <w:rFonts w:cs="Times New Roman" w:hint="eastAsia"/>
                <w:kern w:val="2"/>
                <w:sz w:val="21"/>
                <w:szCs w:val="21"/>
              </w:rPr>
              <w:t>400m</w:t>
            </w:r>
          </w:p>
        </w:tc>
        <w:tc>
          <w:tcPr>
            <w:tcW w:w="1803" w:type="pct"/>
            <w:vMerge/>
            <w:vAlign w:val="center"/>
          </w:tcPr>
          <w:p w14:paraId="68411816" w14:textId="77777777" w:rsidR="006927D1" w:rsidRPr="00E1016B" w:rsidRDefault="006927D1">
            <w:pPr>
              <w:widowControl w:val="0"/>
              <w:adjustRightInd w:val="0"/>
              <w:snapToGrid w:val="0"/>
              <w:spacing w:line="240" w:lineRule="auto"/>
              <w:jc w:val="center"/>
              <w:rPr>
                <w:rFonts w:cs="Times New Roman"/>
                <w:kern w:val="2"/>
                <w:sz w:val="21"/>
                <w:szCs w:val="21"/>
              </w:rPr>
            </w:pPr>
          </w:p>
        </w:tc>
        <w:tc>
          <w:tcPr>
            <w:tcW w:w="1170" w:type="pct"/>
            <w:vMerge/>
            <w:vAlign w:val="center"/>
          </w:tcPr>
          <w:p w14:paraId="2445FE6D" w14:textId="77777777" w:rsidR="006927D1" w:rsidRPr="00E1016B" w:rsidRDefault="006927D1">
            <w:pPr>
              <w:widowControl w:val="0"/>
              <w:adjustRightInd w:val="0"/>
              <w:snapToGrid w:val="0"/>
              <w:spacing w:line="240" w:lineRule="auto"/>
              <w:jc w:val="center"/>
              <w:rPr>
                <w:rFonts w:cs="Times New Roman"/>
                <w:kern w:val="2"/>
                <w:sz w:val="21"/>
                <w:szCs w:val="21"/>
              </w:rPr>
            </w:pPr>
          </w:p>
        </w:tc>
      </w:tr>
    </w:tbl>
    <w:p w14:paraId="7206E88C" w14:textId="77777777" w:rsidR="006927D1" w:rsidRPr="00E1016B" w:rsidRDefault="0078398C">
      <w:pPr>
        <w:widowControl w:val="0"/>
        <w:spacing w:beforeLines="50" w:before="156"/>
        <w:ind w:firstLineChars="200" w:firstLine="480"/>
        <w:jc w:val="both"/>
        <w:rPr>
          <w:rFonts w:cs="Times New Roman"/>
          <w:kern w:val="2"/>
          <w:highlight w:val="yellow"/>
        </w:rPr>
      </w:pPr>
      <w:r w:rsidRPr="00E1016B">
        <w:rPr>
          <w:rFonts w:cs="Times New Roman" w:hint="eastAsia"/>
          <w:kern w:val="2"/>
        </w:rPr>
        <w:t>（</w:t>
      </w:r>
      <w:r w:rsidRPr="00E1016B">
        <w:rPr>
          <w:rFonts w:cs="Times New Roman"/>
          <w:kern w:val="2"/>
        </w:rPr>
        <w:t>2</w:t>
      </w:r>
      <w:r w:rsidRPr="00E1016B">
        <w:rPr>
          <w:rFonts w:cs="Times New Roman" w:hint="eastAsia"/>
          <w:kern w:val="2"/>
        </w:rPr>
        <w:t>）监测时间、频率和方法</w:t>
      </w:r>
    </w:p>
    <w:p w14:paraId="0E1440F8" w14:textId="77777777" w:rsidR="006927D1" w:rsidRPr="00E1016B" w:rsidRDefault="0078398C">
      <w:pPr>
        <w:widowControl w:val="0"/>
        <w:spacing w:line="480" w:lineRule="exact"/>
        <w:ind w:firstLineChars="200" w:firstLine="480"/>
        <w:rPr>
          <w:rFonts w:cs="Times New Roman"/>
          <w:kern w:val="2"/>
          <w:szCs w:val="20"/>
        </w:rPr>
      </w:pPr>
      <w:r w:rsidRPr="00E1016B">
        <w:rPr>
          <w:rFonts w:cs="Times New Roman"/>
          <w:kern w:val="2"/>
          <w:szCs w:val="20"/>
        </w:rPr>
        <w:t>监测时间为</w:t>
      </w:r>
      <w:r w:rsidRPr="00E1016B">
        <w:rPr>
          <w:rFonts w:cs="Times New Roman"/>
          <w:kern w:val="2"/>
          <w:szCs w:val="20"/>
        </w:rPr>
        <w:t>20</w:t>
      </w:r>
      <w:r w:rsidRPr="00E1016B">
        <w:rPr>
          <w:rFonts w:cs="Times New Roman" w:hint="eastAsia"/>
          <w:kern w:val="2"/>
          <w:szCs w:val="20"/>
        </w:rPr>
        <w:t>21</w:t>
      </w:r>
      <w:r w:rsidRPr="00E1016B">
        <w:rPr>
          <w:rFonts w:cs="Times New Roman"/>
          <w:kern w:val="2"/>
          <w:szCs w:val="20"/>
        </w:rPr>
        <w:t>年</w:t>
      </w:r>
      <w:r w:rsidR="00E1016B" w:rsidRPr="00E1016B">
        <w:rPr>
          <w:rFonts w:cs="Times New Roman" w:hint="eastAsia"/>
          <w:kern w:val="2"/>
          <w:szCs w:val="20"/>
        </w:rPr>
        <w:t>8</w:t>
      </w:r>
      <w:r w:rsidRPr="00E1016B">
        <w:rPr>
          <w:rFonts w:cs="Times New Roman"/>
          <w:kern w:val="2"/>
          <w:szCs w:val="20"/>
        </w:rPr>
        <w:t>月</w:t>
      </w:r>
      <w:r w:rsidR="00E1016B" w:rsidRPr="00E1016B">
        <w:rPr>
          <w:rFonts w:cs="Times New Roman" w:hint="eastAsia"/>
          <w:kern w:val="2"/>
          <w:szCs w:val="20"/>
        </w:rPr>
        <w:t>23</w:t>
      </w:r>
      <w:r w:rsidRPr="00E1016B">
        <w:rPr>
          <w:rFonts w:cs="Times New Roman"/>
          <w:kern w:val="2"/>
          <w:szCs w:val="20"/>
        </w:rPr>
        <w:t>日，监测一天，采样一次。</w:t>
      </w:r>
      <w:r w:rsidRPr="00E1016B">
        <w:rPr>
          <w:rFonts w:cs="Times New Roman" w:hint="eastAsia"/>
          <w:kern w:val="2"/>
          <w:szCs w:val="20"/>
        </w:rPr>
        <w:t>监测方法依据《地下水环境监测技术规范》（</w:t>
      </w:r>
      <w:r w:rsidRPr="00E1016B">
        <w:rPr>
          <w:rFonts w:cs="Times New Roman" w:hint="eastAsia"/>
          <w:kern w:val="2"/>
          <w:szCs w:val="20"/>
        </w:rPr>
        <w:t>HJ/T 164-2004</w:t>
      </w:r>
      <w:r w:rsidRPr="00E1016B">
        <w:rPr>
          <w:rFonts w:cs="Times New Roman" w:hint="eastAsia"/>
          <w:kern w:val="2"/>
          <w:szCs w:val="20"/>
        </w:rPr>
        <w:t>）的规定执行。</w:t>
      </w:r>
    </w:p>
    <w:p w14:paraId="3A0D122E" w14:textId="77777777" w:rsidR="006927D1" w:rsidRPr="00E1016B" w:rsidRDefault="0078398C">
      <w:pPr>
        <w:widowControl w:val="0"/>
        <w:ind w:firstLineChars="200" w:firstLine="480"/>
        <w:jc w:val="both"/>
        <w:rPr>
          <w:rFonts w:cs="Times New Roman"/>
          <w:kern w:val="2"/>
        </w:rPr>
      </w:pPr>
      <w:r w:rsidRPr="00E1016B">
        <w:rPr>
          <w:rFonts w:cs="Times New Roman" w:hint="eastAsia"/>
          <w:kern w:val="2"/>
        </w:rPr>
        <w:t>（</w:t>
      </w:r>
      <w:r w:rsidRPr="00E1016B">
        <w:rPr>
          <w:rFonts w:cs="Times New Roman"/>
          <w:kern w:val="2"/>
        </w:rPr>
        <w:t>3</w:t>
      </w:r>
      <w:r w:rsidRPr="00E1016B">
        <w:rPr>
          <w:rFonts w:cs="Times New Roman" w:hint="eastAsia"/>
          <w:kern w:val="2"/>
        </w:rPr>
        <w:t>）监测结果</w:t>
      </w:r>
    </w:p>
    <w:p w14:paraId="227F4F5F" w14:textId="77777777" w:rsidR="006927D1" w:rsidRPr="00E1016B" w:rsidRDefault="0078398C">
      <w:pPr>
        <w:widowControl w:val="0"/>
        <w:spacing w:line="480" w:lineRule="exact"/>
        <w:ind w:firstLineChars="200" w:firstLine="480"/>
        <w:rPr>
          <w:rFonts w:cs="Times New Roman"/>
          <w:b/>
          <w:snapToGrid w:val="0"/>
          <w:kern w:val="2"/>
          <w:sz w:val="21"/>
          <w:szCs w:val="21"/>
        </w:rPr>
      </w:pPr>
      <w:r w:rsidRPr="00E1016B">
        <w:rPr>
          <w:rFonts w:cs="Times New Roman"/>
          <w:kern w:val="2"/>
          <w:szCs w:val="20"/>
        </w:rPr>
        <w:t>监测结果详见表</w:t>
      </w:r>
      <w:r w:rsidRPr="00E1016B">
        <w:rPr>
          <w:rFonts w:cs="Times New Roman" w:hint="eastAsia"/>
          <w:kern w:val="2"/>
          <w:szCs w:val="20"/>
        </w:rPr>
        <w:t>4.2</w:t>
      </w:r>
      <w:r w:rsidRPr="00E1016B">
        <w:rPr>
          <w:rFonts w:cs="Times New Roman"/>
          <w:kern w:val="2"/>
          <w:szCs w:val="20"/>
        </w:rPr>
        <w:t>-</w:t>
      </w:r>
      <w:r w:rsidRPr="00E1016B">
        <w:rPr>
          <w:rFonts w:cs="Times New Roman" w:hint="eastAsia"/>
          <w:kern w:val="2"/>
          <w:szCs w:val="20"/>
        </w:rPr>
        <w:t>8</w:t>
      </w:r>
      <w:r w:rsidRPr="00E1016B">
        <w:rPr>
          <w:rFonts w:cs="Times New Roman"/>
          <w:kern w:val="2"/>
          <w:szCs w:val="20"/>
        </w:rPr>
        <w:t>。</w:t>
      </w:r>
    </w:p>
    <w:p w14:paraId="0914AF21" w14:textId="77777777" w:rsidR="006927D1" w:rsidRPr="0035221D" w:rsidRDefault="0078398C">
      <w:pPr>
        <w:widowControl w:val="0"/>
        <w:snapToGrid w:val="0"/>
        <w:spacing w:beforeLines="50" w:before="156"/>
        <w:ind w:firstLineChars="82" w:firstLine="173"/>
        <w:jc w:val="center"/>
        <w:rPr>
          <w:rFonts w:cs="Times New Roman"/>
          <w:b/>
          <w:snapToGrid w:val="0"/>
          <w:sz w:val="21"/>
          <w:szCs w:val="21"/>
        </w:rPr>
      </w:pPr>
      <w:r w:rsidRPr="0035221D">
        <w:rPr>
          <w:rFonts w:cs="Times New Roman"/>
          <w:b/>
          <w:snapToGrid w:val="0"/>
          <w:sz w:val="21"/>
          <w:szCs w:val="21"/>
        </w:rPr>
        <w:t>表</w:t>
      </w:r>
      <w:r w:rsidRPr="0035221D">
        <w:rPr>
          <w:rFonts w:cs="Times New Roman"/>
          <w:b/>
          <w:snapToGrid w:val="0"/>
          <w:sz w:val="21"/>
          <w:szCs w:val="21"/>
        </w:rPr>
        <w:t>4</w:t>
      </w:r>
      <w:r w:rsidRPr="0035221D">
        <w:rPr>
          <w:rFonts w:cs="Times New Roman" w:hint="eastAsia"/>
          <w:b/>
          <w:snapToGrid w:val="0"/>
          <w:sz w:val="21"/>
          <w:szCs w:val="21"/>
        </w:rPr>
        <w:t>.2</w:t>
      </w:r>
      <w:r w:rsidRPr="0035221D">
        <w:rPr>
          <w:rFonts w:cs="Times New Roman"/>
          <w:b/>
          <w:snapToGrid w:val="0"/>
          <w:sz w:val="21"/>
          <w:szCs w:val="21"/>
        </w:rPr>
        <w:t>-</w:t>
      </w:r>
      <w:r w:rsidRPr="0035221D">
        <w:rPr>
          <w:rFonts w:cs="Times New Roman" w:hint="eastAsia"/>
          <w:b/>
          <w:snapToGrid w:val="0"/>
          <w:sz w:val="21"/>
          <w:szCs w:val="21"/>
        </w:rPr>
        <w:t>8</w:t>
      </w:r>
      <w:r w:rsidRPr="0035221D">
        <w:rPr>
          <w:rFonts w:cs="Times New Roman"/>
          <w:b/>
          <w:snapToGrid w:val="0"/>
          <w:sz w:val="21"/>
          <w:szCs w:val="21"/>
        </w:rPr>
        <w:t xml:space="preserve">  </w:t>
      </w:r>
      <w:r w:rsidRPr="0035221D">
        <w:rPr>
          <w:rFonts w:cs="Times New Roman"/>
          <w:b/>
          <w:snapToGrid w:val="0"/>
          <w:sz w:val="21"/>
          <w:szCs w:val="21"/>
        </w:rPr>
        <w:t>地下水水质现状监测统计结果</w:t>
      </w:r>
      <w:r w:rsidRPr="0035221D">
        <w:rPr>
          <w:rFonts w:cs="Times New Roman"/>
          <w:b/>
          <w:snapToGrid w:val="0"/>
          <w:sz w:val="21"/>
          <w:szCs w:val="21"/>
        </w:rPr>
        <w:t xml:space="preserve">  </w:t>
      </w:r>
      <w:r w:rsidRPr="0035221D">
        <w:rPr>
          <w:rFonts w:cs="Times New Roman" w:hint="eastAsia"/>
          <w:b/>
          <w:snapToGrid w:val="0"/>
          <w:sz w:val="21"/>
          <w:szCs w:val="21"/>
        </w:rPr>
        <w:t xml:space="preserve"> </w:t>
      </w:r>
      <w:r w:rsidRPr="0035221D">
        <w:rPr>
          <w:rFonts w:cs="Times New Roman" w:hint="eastAsia"/>
          <w:b/>
          <w:snapToGrid w:val="0"/>
          <w:sz w:val="21"/>
          <w:szCs w:val="21"/>
        </w:rPr>
        <w:t>单位</w:t>
      </w:r>
      <w:r w:rsidRPr="0035221D">
        <w:rPr>
          <w:rFonts w:cs="Times New Roman" w:hint="eastAsia"/>
          <w:b/>
          <w:snapToGrid w:val="0"/>
          <w:sz w:val="21"/>
          <w:szCs w:val="21"/>
        </w:rPr>
        <w:t>(mg/L)</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51"/>
        <w:gridCol w:w="1500"/>
        <w:gridCol w:w="1757"/>
        <w:gridCol w:w="1757"/>
        <w:gridCol w:w="1757"/>
      </w:tblGrid>
      <w:tr w:rsidR="0035221D" w:rsidRPr="0035221D" w14:paraId="311B661D" w14:textId="77777777">
        <w:trPr>
          <w:trHeight w:val="363"/>
          <w:jc w:val="center"/>
        </w:trPr>
        <w:tc>
          <w:tcPr>
            <w:tcW w:w="1751" w:type="dxa"/>
            <w:vMerge w:val="restart"/>
            <w:vAlign w:val="center"/>
          </w:tcPr>
          <w:p w14:paraId="798F40A1" w14:textId="77777777" w:rsidR="006927D1" w:rsidRPr="0035221D" w:rsidRDefault="0078398C">
            <w:pPr>
              <w:widowControl w:val="0"/>
              <w:spacing w:line="240" w:lineRule="auto"/>
              <w:jc w:val="center"/>
              <w:rPr>
                <w:rFonts w:cs="Times New Roman"/>
                <w:b/>
                <w:bCs/>
                <w:sz w:val="21"/>
                <w:szCs w:val="21"/>
              </w:rPr>
            </w:pPr>
            <w:r w:rsidRPr="0035221D">
              <w:rPr>
                <w:b/>
                <w:noProof/>
                <w:sz w:val="21"/>
              </w:rPr>
              <mc:AlternateContent>
                <mc:Choice Requires="wps">
                  <w:drawing>
                    <wp:anchor distT="0" distB="0" distL="114300" distR="114300" simplePos="0" relativeHeight="251671552" behindDoc="0" locked="0" layoutInCell="1" allowOverlap="1" wp14:anchorId="18BFEE9A" wp14:editId="1631370E">
                      <wp:simplePos x="0" y="0"/>
                      <wp:positionH relativeFrom="column">
                        <wp:posOffset>-40005</wp:posOffset>
                      </wp:positionH>
                      <wp:positionV relativeFrom="paragraph">
                        <wp:posOffset>8890</wp:posOffset>
                      </wp:positionV>
                      <wp:extent cx="1076325" cy="447675"/>
                      <wp:effectExtent l="7620" t="13335" r="11430" b="5715"/>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447675"/>
                              </a:xfrm>
                              <a:prstGeom prst="line">
                                <a:avLst/>
                              </a:prstGeom>
                              <a:noFill/>
                              <a:ln w="9525">
                                <a:solidFill>
                                  <a:srgbClr val="000000"/>
                                </a:solidFill>
                                <a:round/>
                              </a:ln>
                            </wps:spPr>
                            <wps:bodyPr/>
                          </wps:wsp>
                        </a:graphicData>
                      </a:graphic>
                    </wp:anchor>
                  </w:drawing>
                </mc:Choice>
                <mc:Fallback>
                  <w:pict>
                    <v:line w14:anchorId="6A243466" id="直接连接符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15pt,.7pt" to="81.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"/>
                  </w:pict>
                </mc:Fallback>
              </mc:AlternateContent>
            </w:r>
            <w:r w:rsidRPr="0035221D">
              <w:rPr>
                <w:rFonts w:cs="Times New Roman" w:hint="eastAsia"/>
                <w:b/>
                <w:bCs/>
                <w:sz w:val="21"/>
                <w:szCs w:val="21"/>
              </w:rPr>
              <w:t xml:space="preserve">        </w:t>
            </w:r>
            <w:r w:rsidRPr="0035221D">
              <w:rPr>
                <w:rFonts w:cs="Times New Roman"/>
                <w:b/>
                <w:bCs/>
                <w:sz w:val="21"/>
                <w:szCs w:val="21"/>
              </w:rPr>
              <w:t>采样点</w:t>
            </w:r>
          </w:p>
          <w:p w14:paraId="07AF50CF" w14:textId="77777777" w:rsidR="006927D1" w:rsidRPr="0035221D" w:rsidRDefault="0078398C">
            <w:pPr>
              <w:widowControl w:val="0"/>
              <w:spacing w:line="240" w:lineRule="auto"/>
              <w:jc w:val="both"/>
              <w:rPr>
                <w:rFonts w:cs="Times New Roman"/>
                <w:b/>
                <w:bCs/>
                <w:sz w:val="21"/>
                <w:szCs w:val="21"/>
              </w:rPr>
            </w:pPr>
            <w:r w:rsidRPr="0035221D">
              <w:rPr>
                <w:rFonts w:cs="Times New Roman"/>
                <w:b/>
                <w:bCs/>
                <w:sz w:val="21"/>
                <w:szCs w:val="21"/>
              </w:rPr>
              <w:t>评价指标</w:t>
            </w:r>
          </w:p>
        </w:tc>
        <w:tc>
          <w:tcPr>
            <w:tcW w:w="5014" w:type="dxa"/>
            <w:gridSpan w:val="3"/>
            <w:vAlign w:val="center"/>
          </w:tcPr>
          <w:p w14:paraId="6BBBD376" w14:textId="77777777" w:rsidR="006927D1" w:rsidRPr="0035221D" w:rsidRDefault="0078398C">
            <w:pPr>
              <w:widowControl w:val="0"/>
              <w:spacing w:line="240" w:lineRule="auto"/>
              <w:jc w:val="center"/>
              <w:rPr>
                <w:rFonts w:cs="Times New Roman"/>
                <w:b/>
                <w:sz w:val="21"/>
                <w:szCs w:val="21"/>
              </w:rPr>
            </w:pPr>
            <w:r w:rsidRPr="0035221D">
              <w:rPr>
                <w:rFonts w:cs="Times New Roman"/>
                <w:b/>
                <w:bCs/>
                <w:sz w:val="21"/>
                <w:szCs w:val="21"/>
              </w:rPr>
              <w:t>监测因子及评价结果</w:t>
            </w:r>
          </w:p>
        </w:tc>
        <w:tc>
          <w:tcPr>
            <w:tcW w:w="1757" w:type="dxa"/>
            <w:vMerge w:val="restart"/>
            <w:vAlign w:val="center"/>
          </w:tcPr>
          <w:p w14:paraId="1FAC53E6" w14:textId="77777777" w:rsidR="006927D1" w:rsidRPr="0035221D" w:rsidRDefault="0078398C">
            <w:pPr>
              <w:widowControl w:val="0"/>
              <w:spacing w:line="240" w:lineRule="auto"/>
              <w:jc w:val="center"/>
              <w:rPr>
                <w:rFonts w:cs="Times New Roman"/>
                <w:b/>
                <w:bCs/>
                <w:sz w:val="21"/>
                <w:szCs w:val="21"/>
              </w:rPr>
            </w:pPr>
            <w:r w:rsidRPr="0035221D">
              <w:rPr>
                <w:rFonts w:cs="Times New Roman"/>
                <w:b/>
                <w:sz w:val="21"/>
                <w:szCs w:val="21"/>
              </w:rPr>
              <w:t>GB/T14848-</w:t>
            </w:r>
            <w:r w:rsidRPr="0035221D">
              <w:rPr>
                <w:rFonts w:cs="Times New Roman" w:hint="eastAsia"/>
                <w:b/>
                <w:sz w:val="21"/>
                <w:szCs w:val="21"/>
              </w:rPr>
              <w:t>2017</w:t>
            </w:r>
            <w:r w:rsidRPr="0035221D">
              <w:rPr>
                <w:rFonts w:cs="Times New Roman"/>
                <w:b/>
                <w:sz w:val="21"/>
                <w:szCs w:val="21"/>
              </w:rPr>
              <w:t>中</w:t>
            </w:r>
            <w:r w:rsidRPr="0035221D">
              <w:rPr>
                <w:rFonts w:cs="Times New Roman"/>
                <w:b/>
                <w:sz w:val="21"/>
                <w:szCs w:val="21"/>
              </w:rPr>
              <w:fldChar w:fldCharType="begin"/>
            </w:r>
            <w:r w:rsidRPr="0035221D">
              <w:rPr>
                <w:rFonts w:cs="Times New Roman"/>
                <w:b/>
                <w:sz w:val="21"/>
                <w:szCs w:val="21"/>
              </w:rPr>
              <w:instrText xml:space="preserve"> = 4 \* ROMAN </w:instrText>
            </w:r>
            <w:r w:rsidRPr="0035221D">
              <w:rPr>
                <w:rFonts w:cs="Times New Roman"/>
                <w:b/>
                <w:sz w:val="21"/>
                <w:szCs w:val="21"/>
              </w:rPr>
              <w:fldChar w:fldCharType="separate"/>
            </w:r>
            <w:r w:rsidRPr="0035221D">
              <w:rPr>
                <w:rFonts w:cs="Times New Roman"/>
                <w:b/>
                <w:sz w:val="21"/>
                <w:szCs w:val="21"/>
              </w:rPr>
              <w:t>III</w:t>
            </w:r>
            <w:r w:rsidRPr="0035221D">
              <w:rPr>
                <w:rFonts w:cs="Times New Roman"/>
                <w:b/>
                <w:sz w:val="21"/>
                <w:szCs w:val="21"/>
              </w:rPr>
              <w:fldChar w:fldCharType="end"/>
            </w:r>
            <w:r w:rsidRPr="0035221D">
              <w:rPr>
                <w:rFonts w:cs="Times New Roman"/>
                <w:b/>
                <w:sz w:val="21"/>
                <w:szCs w:val="21"/>
              </w:rPr>
              <w:t>类</w:t>
            </w:r>
          </w:p>
        </w:tc>
      </w:tr>
      <w:tr w:rsidR="0035221D" w:rsidRPr="0035221D" w14:paraId="4076B0DB" w14:textId="77777777">
        <w:trPr>
          <w:trHeight w:val="363"/>
          <w:jc w:val="center"/>
        </w:trPr>
        <w:tc>
          <w:tcPr>
            <w:tcW w:w="1751" w:type="dxa"/>
            <w:vMerge/>
            <w:vAlign w:val="center"/>
          </w:tcPr>
          <w:p w14:paraId="03292BEC" w14:textId="77777777" w:rsidR="006927D1" w:rsidRPr="0035221D" w:rsidRDefault="006927D1">
            <w:pPr>
              <w:widowControl w:val="0"/>
              <w:spacing w:line="240" w:lineRule="auto"/>
              <w:jc w:val="center"/>
              <w:rPr>
                <w:rFonts w:cs="Times New Roman"/>
                <w:b/>
                <w:bCs/>
                <w:sz w:val="21"/>
                <w:szCs w:val="21"/>
              </w:rPr>
            </w:pPr>
          </w:p>
        </w:tc>
        <w:tc>
          <w:tcPr>
            <w:tcW w:w="1500" w:type="dxa"/>
            <w:vAlign w:val="center"/>
          </w:tcPr>
          <w:p w14:paraId="5D86B7DA"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b/>
                <w:bCs/>
                <w:sz w:val="21"/>
                <w:szCs w:val="21"/>
              </w:rPr>
              <w:t>D1</w:t>
            </w:r>
          </w:p>
        </w:tc>
        <w:tc>
          <w:tcPr>
            <w:tcW w:w="1757" w:type="dxa"/>
          </w:tcPr>
          <w:p w14:paraId="14480C1A"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b/>
                <w:bCs/>
                <w:sz w:val="21"/>
                <w:szCs w:val="21"/>
              </w:rPr>
              <w:t>D2</w:t>
            </w:r>
          </w:p>
        </w:tc>
        <w:tc>
          <w:tcPr>
            <w:tcW w:w="1757" w:type="dxa"/>
          </w:tcPr>
          <w:p w14:paraId="2B050D20"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b/>
                <w:bCs/>
                <w:sz w:val="21"/>
                <w:szCs w:val="21"/>
              </w:rPr>
              <w:t>D3</w:t>
            </w:r>
          </w:p>
        </w:tc>
        <w:tc>
          <w:tcPr>
            <w:tcW w:w="1757" w:type="dxa"/>
            <w:vMerge/>
            <w:vAlign w:val="center"/>
          </w:tcPr>
          <w:p w14:paraId="7BD549A1" w14:textId="77777777" w:rsidR="006927D1" w:rsidRPr="0035221D" w:rsidRDefault="006927D1">
            <w:pPr>
              <w:widowControl w:val="0"/>
              <w:spacing w:line="240" w:lineRule="auto"/>
              <w:jc w:val="center"/>
              <w:rPr>
                <w:rFonts w:cs="Times New Roman"/>
                <w:b/>
                <w:bCs/>
                <w:sz w:val="21"/>
                <w:szCs w:val="21"/>
              </w:rPr>
            </w:pPr>
          </w:p>
        </w:tc>
      </w:tr>
      <w:tr w:rsidR="0035221D" w:rsidRPr="0035221D" w14:paraId="2211DD8C" w14:textId="77777777">
        <w:trPr>
          <w:trHeight w:val="363"/>
          <w:jc w:val="center"/>
        </w:trPr>
        <w:tc>
          <w:tcPr>
            <w:tcW w:w="1751" w:type="dxa"/>
            <w:vAlign w:val="center"/>
          </w:tcPr>
          <w:p w14:paraId="246B95B4" w14:textId="77777777" w:rsidR="006927D1" w:rsidRPr="0035221D" w:rsidRDefault="0078398C">
            <w:pPr>
              <w:widowControl w:val="0"/>
              <w:spacing w:line="240" w:lineRule="auto"/>
              <w:jc w:val="center"/>
              <w:rPr>
                <w:rFonts w:cs="Times New Roman"/>
                <w:b/>
                <w:bCs/>
                <w:sz w:val="21"/>
                <w:szCs w:val="21"/>
              </w:rPr>
            </w:pPr>
            <w:r w:rsidRPr="0035221D">
              <w:rPr>
                <w:rFonts w:cs="Times New Roman"/>
                <w:b/>
                <w:bCs/>
                <w:sz w:val="21"/>
                <w:szCs w:val="21"/>
              </w:rPr>
              <w:t>pH</w:t>
            </w:r>
            <w:r w:rsidRPr="0035221D">
              <w:rPr>
                <w:rFonts w:cs="Times New Roman" w:hint="eastAsia"/>
                <w:b/>
                <w:bCs/>
                <w:sz w:val="21"/>
                <w:szCs w:val="21"/>
              </w:rPr>
              <w:t>（无量纲）</w:t>
            </w:r>
          </w:p>
        </w:tc>
        <w:tc>
          <w:tcPr>
            <w:tcW w:w="1500" w:type="dxa"/>
            <w:vAlign w:val="center"/>
          </w:tcPr>
          <w:p w14:paraId="4E5AF38E" w14:textId="77777777" w:rsidR="006927D1" w:rsidRPr="0035221D" w:rsidRDefault="0035221D">
            <w:pPr>
              <w:jc w:val="center"/>
              <w:rPr>
                <w:rFonts w:cs="Times New Roman"/>
                <w:sz w:val="21"/>
                <w:szCs w:val="21"/>
              </w:rPr>
            </w:pPr>
            <w:r w:rsidRPr="0035221D">
              <w:rPr>
                <w:rFonts w:cs="Times New Roman" w:hint="eastAsia"/>
                <w:sz w:val="21"/>
                <w:szCs w:val="21"/>
              </w:rPr>
              <w:t>3.98</w:t>
            </w:r>
          </w:p>
        </w:tc>
        <w:tc>
          <w:tcPr>
            <w:tcW w:w="1757" w:type="dxa"/>
            <w:vAlign w:val="center"/>
          </w:tcPr>
          <w:p w14:paraId="123E6E46" w14:textId="77777777" w:rsidR="006927D1" w:rsidRPr="0035221D" w:rsidRDefault="0035221D">
            <w:pPr>
              <w:jc w:val="center"/>
              <w:rPr>
                <w:rFonts w:cs="Times New Roman"/>
                <w:sz w:val="21"/>
                <w:szCs w:val="21"/>
              </w:rPr>
            </w:pPr>
            <w:r w:rsidRPr="0035221D">
              <w:rPr>
                <w:rFonts w:cs="Times New Roman" w:hint="eastAsia"/>
                <w:sz w:val="21"/>
                <w:szCs w:val="21"/>
              </w:rPr>
              <w:t>7.00</w:t>
            </w:r>
          </w:p>
        </w:tc>
        <w:tc>
          <w:tcPr>
            <w:tcW w:w="1757" w:type="dxa"/>
            <w:vAlign w:val="center"/>
          </w:tcPr>
          <w:p w14:paraId="00192530" w14:textId="77777777" w:rsidR="006927D1" w:rsidRPr="0035221D" w:rsidRDefault="0078398C">
            <w:pPr>
              <w:jc w:val="center"/>
              <w:rPr>
                <w:rFonts w:cs="Times New Roman"/>
                <w:sz w:val="21"/>
                <w:szCs w:val="21"/>
              </w:rPr>
            </w:pPr>
            <w:r w:rsidRPr="0035221D">
              <w:rPr>
                <w:rFonts w:cs="Times New Roman"/>
                <w:sz w:val="21"/>
                <w:szCs w:val="21"/>
              </w:rPr>
              <w:t>7.09</w:t>
            </w:r>
          </w:p>
        </w:tc>
        <w:tc>
          <w:tcPr>
            <w:tcW w:w="1757" w:type="dxa"/>
            <w:vAlign w:val="center"/>
          </w:tcPr>
          <w:p w14:paraId="5FB446ED" w14:textId="77777777" w:rsidR="006927D1" w:rsidRPr="0035221D" w:rsidRDefault="0078398C">
            <w:pPr>
              <w:widowControl w:val="0"/>
              <w:spacing w:line="240" w:lineRule="auto"/>
              <w:jc w:val="center"/>
              <w:rPr>
                <w:rFonts w:cs="Times New Roman"/>
                <w:b/>
                <w:bCs/>
                <w:sz w:val="21"/>
                <w:szCs w:val="21"/>
              </w:rPr>
            </w:pPr>
            <w:r w:rsidRPr="0035221D">
              <w:rPr>
                <w:rFonts w:cs="Times New Roman"/>
                <w:sz w:val="21"/>
                <w:szCs w:val="21"/>
              </w:rPr>
              <w:t>6.5~8.5</w:t>
            </w:r>
          </w:p>
        </w:tc>
      </w:tr>
      <w:tr w:rsidR="0035221D" w:rsidRPr="0035221D" w14:paraId="1DB2E808" w14:textId="77777777">
        <w:trPr>
          <w:trHeight w:val="363"/>
          <w:jc w:val="center"/>
        </w:trPr>
        <w:tc>
          <w:tcPr>
            <w:tcW w:w="1751" w:type="dxa"/>
            <w:vAlign w:val="center"/>
          </w:tcPr>
          <w:p w14:paraId="226D171B"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b/>
                <w:bCs/>
                <w:sz w:val="21"/>
                <w:szCs w:val="21"/>
              </w:rPr>
              <w:t>总硬度</w:t>
            </w:r>
          </w:p>
        </w:tc>
        <w:tc>
          <w:tcPr>
            <w:tcW w:w="1500" w:type="dxa"/>
            <w:vAlign w:val="center"/>
          </w:tcPr>
          <w:p w14:paraId="4E1C3914" w14:textId="77777777" w:rsidR="006927D1" w:rsidRPr="0035221D" w:rsidRDefault="0035221D">
            <w:pPr>
              <w:jc w:val="center"/>
              <w:rPr>
                <w:rFonts w:cs="Times New Roman"/>
                <w:sz w:val="21"/>
                <w:szCs w:val="21"/>
              </w:rPr>
            </w:pPr>
            <w:r w:rsidRPr="0035221D">
              <w:rPr>
                <w:rFonts w:cs="Times New Roman" w:hint="eastAsia"/>
                <w:sz w:val="21"/>
                <w:szCs w:val="21"/>
              </w:rPr>
              <w:t>100</w:t>
            </w:r>
          </w:p>
        </w:tc>
        <w:tc>
          <w:tcPr>
            <w:tcW w:w="1757" w:type="dxa"/>
            <w:vAlign w:val="center"/>
          </w:tcPr>
          <w:p w14:paraId="2BC69F0A" w14:textId="77777777" w:rsidR="006927D1" w:rsidRPr="0035221D" w:rsidRDefault="0035221D">
            <w:pPr>
              <w:jc w:val="center"/>
              <w:rPr>
                <w:rFonts w:cs="Times New Roman"/>
                <w:sz w:val="21"/>
                <w:szCs w:val="21"/>
              </w:rPr>
            </w:pPr>
            <w:r w:rsidRPr="0035221D">
              <w:rPr>
                <w:rFonts w:cs="Times New Roman" w:hint="eastAsia"/>
                <w:sz w:val="21"/>
                <w:szCs w:val="21"/>
              </w:rPr>
              <w:t>85.1</w:t>
            </w:r>
          </w:p>
        </w:tc>
        <w:tc>
          <w:tcPr>
            <w:tcW w:w="1757" w:type="dxa"/>
            <w:vAlign w:val="center"/>
          </w:tcPr>
          <w:p w14:paraId="7DD01640" w14:textId="77777777" w:rsidR="006927D1" w:rsidRPr="0035221D" w:rsidRDefault="0035221D">
            <w:pPr>
              <w:jc w:val="center"/>
              <w:rPr>
                <w:rFonts w:cs="Times New Roman"/>
                <w:sz w:val="21"/>
                <w:szCs w:val="21"/>
              </w:rPr>
            </w:pPr>
            <w:r w:rsidRPr="0035221D">
              <w:rPr>
                <w:rFonts w:cs="Times New Roman" w:hint="eastAsia"/>
                <w:sz w:val="21"/>
                <w:szCs w:val="21"/>
              </w:rPr>
              <w:t>75.2</w:t>
            </w:r>
          </w:p>
        </w:tc>
        <w:tc>
          <w:tcPr>
            <w:tcW w:w="1757" w:type="dxa"/>
            <w:vAlign w:val="center"/>
          </w:tcPr>
          <w:p w14:paraId="32F28A5D" w14:textId="77777777" w:rsidR="006927D1" w:rsidRPr="0035221D" w:rsidRDefault="0078398C">
            <w:pPr>
              <w:widowControl w:val="0"/>
              <w:spacing w:line="240" w:lineRule="auto"/>
              <w:jc w:val="center"/>
              <w:rPr>
                <w:rFonts w:cs="Times New Roman"/>
                <w:sz w:val="21"/>
                <w:szCs w:val="21"/>
              </w:rPr>
            </w:pPr>
            <w:r w:rsidRPr="0035221D">
              <w:rPr>
                <w:rFonts w:cs="Times New Roman" w:hint="eastAsia"/>
                <w:sz w:val="21"/>
                <w:szCs w:val="21"/>
              </w:rPr>
              <w:t>450</w:t>
            </w:r>
          </w:p>
        </w:tc>
      </w:tr>
      <w:tr w:rsidR="0035221D" w:rsidRPr="0035221D" w14:paraId="398CBD8D" w14:textId="77777777">
        <w:trPr>
          <w:trHeight w:val="363"/>
          <w:jc w:val="center"/>
        </w:trPr>
        <w:tc>
          <w:tcPr>
            <w:tcW w:w="1751" w:type="dxa"/>
            <w:vAlign w:val="center"/>
          </w:tcPr>
          <w:p w14:paraId="737C3100" w14:textId="77777777" w:rsidR="006927D1" w:rsidRPr="0035221D" w:rsidRDefault="0078398C">
            <w:pPr>
              <w:widowControl w:val="0"/>
              <w:spacing w:line="240" w:lineRule="auto"/>
              <w:jc w:val="center"/>
              <w:rPr>
                <w:rFonts w:cs="Times New Roman"/>
                <w:b/>
                <w:bCs/>
                <w:sz w:val="21"/>
                <w:szCs w:val="21"/>
              </w:rPr>
            </w:pPr>
            <w:r w:rsidRPr="0035221D">
              <w:rPr>
                <w:b/>
                <w:bCs/>
                <w:sz w:val="21"/>
                <w:szCs w:val="21"/>
              </w:rPr>
              <w:t>耗氧量（</w:t>
            </w:r>
            <w:r w:rsidRPr="0035221D">
              <w:rPr>
                <w:rFonts w:hint="eastAsia"/>
                <w:b/>
                <w:bCs/>
                <w:sz w:val="21"/>
                <w:szCs w:val="21"/>
              </w:rPr>
              <w:t>Mn</w:t>
            </w:r>
            <w:r w:rsidRPr="0035221D">
              <w:rPr>
                <w:b/>
                <w:bCs/>
                <w:sz w:val="21"/>
                <w:szCs w:val="21"/>
              </w:rPr>
              <w:t>）</w:t>
            </w:r>
          </w:p>
        </w:tc>
        <w:tc>
          <w:tcPr>
            <w:tcW w:w="1500" w:type="dxa"/>
            <w:vAlign w:val="center"/>
          </w:tcPr>
          <w:p w14:paraId="7E70D2BE" w14:textId="77777777" w:rsidR="006927D1" w:rsidRPr="0035221D" w:rsidRDefault="0035221D">
            <w:pPr>
              <w:jc w:val="center"/>
              <w:rPr>
                <w:rFonts w:cs="Times New Roman"/>
                <w:sz w:val="21"/>
                <w:szCs w:val="21"/>
              </w:rPr>
            </w:pPr>
            <w:r w:rsidRPr="0035221D">
              <w:rPr>
                <w:rFonts w:cs="Times New Roman" w:hint="eastAsia"/>
                <w:sz w:val="21"/>
                <w:szCs w:val="21"/>
              </w:rPr>
              <w:t>1.7</w:t>
            </w:r>
          </w:p>
        </w:tc>
        <w:tc>
          <w:tcPr>
            <w:tcW w:w="1757" w:type="dxa"/>
            <w:vAlign w:val="center"/>
          </w:tcPr>
          <w:p w14:paraId="4951CC11" w14:textId="77777777" w:rsidR="006927D1" w:rsidRPr="0035221D" w:rsidRDefault="0035221D">
            <w:pPr>
              <w:jc w:val="center"/>
              <w:rPr>
                <w:rFonts w:cs="Times New Roman"/>
                <w:sz w:val="21"/>
                <w:szCs w:val="21"/>
              </w:rPr>
            </w:pPr>
            <w:r w:rsidRPr="0035221D">
              <w:rPr>
                <w:rFonts w:cs="Times New Roman" w:hint="eastAsia"/>
                <w:sz w:val="21"/>
                <w:szCs w:val="21"/>
              </w:rPr>
              <w:t>1.9</w:t>
            </w:r>
          </w:p>
        </w:tc>
        <w:tc>
          <w:tcPr>
            <w:tcW w:w="1757" w:type="dxa"/>
            <w:vAlign w:val="center"/>
          </w:tcPr>
          <w:p w14:paraId="620E8A8E" w14:textId="77777777" w:rsidR="006927D1" w:rsidRPr="0035221D" w:rsidRDefault="0035221D">
            <w:pPr>
              <w:jc w:val="center"/>
              <w:rPr>
                <w:rFonts w:cs="Times New Roman"/>
                <w:sz w:val="21"/>
                <w:szCs w:val="21"/>
              </w:rPr>
            </w:pPr>
            <w:r w:rsidRPr="0035221D">
              <w:rPr>
                <w:rFonts w:cs="Times New Roman" w:hint="eastAsia"/>
                <w:sz w:val="21"/>
                <w:szCs w:val="21"/>
              </w:rPr>
              <w:t>2.4</w:t>
            </w:r>
          </w:p>
        </w:tc>
        <w:tc>
          <w:tcPr>
            <w:tcW w:w="1757" w:type="dxa"/>
            <w:vAlign w:val="center"/>
          </w:tcPr>
          <w:p w14:paraId="62E65661"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sz w:val="21"/>
                <w:szCs w:val="21"/>
              </w:rPr>
              <w:t>3.0</w:t>
            </w:r>
          </w:p>
        </w:tc>
      </w:tr>
      <w:tr w:rsidR="0035221D" w:rsidRPr="0035221D" w14:paraId="5FA31DC3" w14:textId="77777777">
        <w:trPr>
          <w:trHeight w:val="363"/>
          <w:jc w:val="center"/>
        </w:trPr>
        <w:tc>
          <w:tcPr>
            <w:tcW w:w="1751" w:type="dxa"/>
            <w:vAlign w:val="center"/>
          </w:tcPr>
          <w:p w14:paraId="67509CCB" w14:textId="77777777" w:rsidR="006927D1" w:rsidRPr="0035221D" w:rsidRDefault="0078398C">
            <w:pPr>
              <w:widowControl w:val="0"/>
              <w:spacing w:line="240" w:lineRule="auto"/>
              <w:jc w:val="center"/>
              <w:rPr>
                <w:rFonts w:cs="Times New Roman"/>
                <w:b/>
                <w:bCs/>
                <w:sz w:val="21"/>
                <w:szCs w:val="21"/>
              </w:rPr>
            </w:pPr>
            <w:r w:rsidRPr="0035221D">
              <w:rPr>
                <w:rFonts w:cs="Times New Roman"/>
                <w:b/>
                <w:bCs/>
                <w:sz w:val="21"/>
                <w:szCs w:val="21"/>
              </w:rPr>
              <w:t>氨氮</w:t>
            </w:r>
          </w:p>
        </w:tc>
        <w:tc>
          <w:tcPr>
            <w:tcW w:w="1500" w:type="dxa"/>
            <w:vAlign w:val="center"/>
          </w:tcPr>
          <w:p w14:paraId="1A9BF808" w14:textId="77777777" w:rsidR="006927D1" w:rsidRPr="0035221D" w:rsidRDefault="0035221D">
            <w:pPr>
              <w:jc w:val="center"/>
              <w:rPr>
                <w:rFonts w:cs="Times New Roman"/>
                <w:sz w:val="21"/>
                <w:szCs w:val="21"/>
              </w:rPr>
            </w:pPr>
            <w:r w:rsidRPr="0035221D">
              <w:rPr>
                <w:rFonts w:cs="Times New Roman" w:hint="eastAsia"/>
                <w:sz w:val="21"/>
                <w:szCs w:val="21"/>
              </w:rPr>
              <w:t>0.404</w:t>
            </w:r>
          </w:p>
        </w:tc>
        <w:tc>
          <w:tcPr>
            <w:tcW w:w="1757" w:type="dxa"/>
            <w:vAlign w:val="center"/>
          </w:tcPr>
          <w:p w14:paraId="6C870E0A" w14:textId="77777777" w:rsidR="006927D1" w:rsidRPr="0035221D" w:rsidRDefault="0035221D">
            <w:pPr>
              <w:jc w:val="center"/>
              <w:rPr>
                <w:rFonts w:cs="Times New Roman"/>
                <w:sz w:val="21"/>
                <w:szCs w:val="21"/>
              </w:rPr>
            </w:pPr>
            <w:r w:rsidRPr="0035221D">
              <w:rPr>
                <w:rFonts w:cs="Times New Roman" w:hint="eastAsia"/>
                <w:sz w:val="21"/>
                <w:szCs w:val="21"/>
              </w:rPr>
              <w:t>0.442</w:t>
            </w:r>
          </w:p>
        </w:tc>
        <w:tc>
          <w:tcPr>
            <w:tcW w:w="1757" w:type="dxa"/>
            <w:vAlign w:val="center"/>
          </w:tcPr>
          <w:p w14:paraId="14328C3F" w14:textId="77777777" w:rsidR="006927D1" w:rsidRPr="0035221D" w:rsidRDefault="0035221D">
            <w:pPr>
              <w:jc w:val="center"/>
              <w:rPr>
                <w:rFonts w:cs="Times New Roman"/>
                <w:sz w:val="21"/>
                <w:szCs w:val="21"/>
              </w:rPr>
            </w:pPr>
            <w:r w:rsidRPr="0035221D">
              <w:rPr>
                <w:rFonts w:cs="Times New Roman" w:hint="eastAsia"/>
                <w:sz w:val="21"/>
                <w:szCs w:val="21"/>
              </w:rPr>
              <w:t>0.415</w:t>
            </w:r>
          </w:p>
        </w:tc>
        <w:tc>
          <w:tcPr>
            <w:tcW w:w="1757" w:type="dxa"/>
            <w:vAlign w:val="center"/>
          </w:tcPr>
          <w:p w14:paraId="723B150A"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sz w:val="21"/>
                <w:szCs w:val="21"/>
              </w:rPr>
              <w:t>0.5</w:t>
            </w:r>
          </w:p>
        </w:tc>
      </w:tr>
      <w:tr w:rsidR="0035221D" w:rsidRPr="0035221D" w14:paraId="7F16DC9F" w14:textId="77777777">
        <w:trPr>
          <w:trHeight w:val="363"/>
          <w:jc w:val="center"/>
        </w:trPr>
        <w:tc>
          <w:tcPr>
            <w:tcW w:w="1751" w:type="dxa"/>
            <w:vAlign w:val="center"/>
          </w:tcPr>
          <w:p w14:paraId="0FB9A8DF" w14:textId="77777777" w:rsidR="006927D1" w:rsidRPr="0035221D" w:rsidRDefault="0078398C">
            <w:pPr>
              <w:widowControl w:val="0"/>
              <w:spacing w:line="240" w:lineRule="auto"/>
              <w:jc w:val="center"/>
              <w:rPr>
                <w:rFonts w:cs="Times New Roman"/>
                <w:b/>
                <w:bCs/>
                <w:sz w:val="21"/>
                <w:szCs w:val="21"/>
              </w:rPr>
            </w:pPr>
            <w:r w:rsidRPr="0035221D">
              <w:rPr>
                <w:rFonts w:cs="Times New Roman"/>
                <w:b/>
                <w:bCs/>
                <w:sz w:val="21"/>
                <w:szCs w:val="21"/>
              </w:rPr>
              <w:t>硝酸盐</w:t>
            </w:r>
          </w:p>
        </w:tc>
        <w:tc>
          <w:tcPr>
            <w:tcW w:w="1500" w:type="dxa"/>
            <w:vAlign w:val="center"/>
          </w:tcPr>
          <w:p w14:paraId="60901D1F" w14:textId="77777777" w:rsidR="006927D1" w:rsidRPr="0035221D" w:rsidRDefault="0035221D">
            <w:pPr>
              <w:jc w:val="center"/>
              <w:rPr>
                <w:rFonts w:cs="Times New Roman"/>
                <w:sz w:val="21"/>
                <w:szCs w:val="21"/>
              </w:rPr>
            </w:pPr>
            <w:r w:rsidRPr="0035221D">
              <w:rPr>
                <w:rFonts w:cs="Times New Roman" w:hint="eastAsia"/>
                <w:sz w:val="21"/>
                <w:szCs w:val="21"/>
              </w:rPr>
              <w:t>0.284</w:t>
            </w:r>
          </w:p>
        </w:tc>
        <w:tc>
          <w:tcPr>
            <w:tcW w:w="1757" w:type="dxa"/>
            <w:vAlign w:val="center"/>
          </w:tcPr>
          <w:p w14:paraId="13BA0B40" w14:textId="77777777" w:rsidR="006927D1" w:rsidRPr="0035221D" w:rsidRDefault="0035221D">
            <w:pPr>
              <w:jc w:val="center"/>
              <w:rPr>
                <w:rFonts w:cs="Times New Roman"/>
                <w:sz w:val="21"/>
                <w:szCs w:val="21"/>
              </w:rPr>
            </w:pPr>
            <w:r w:rsidRPr="0035221D">
              <w:rPr>
                <w:rFonts w:cs="Times New Roman" w:hint="eastAsia"/>
                <w:sz w:val="21"/>
                <w:szCs w:val="21"/>
              </w:rPr>
              <w:t>0.283</w:t>
            </w:r>
          </w:p>
        </w:tc>
        <w:tc>
          <w:tcPr>
            <w:tcW w:w="1757" w:type="dxa"/>
            <w:vAlign w:val="center"/>
          </w:tcPr>
          <w:p w14:paraId="634E59AF" w14:textId="77777777" w:rsidR="006927D1" w:rsidRPr="0035221D" w:rsidRDefault="0035221D">
            <w:pPr>
              <w:jc w:val="center"/>
              <w:rPr>
                <w:rFonts w:cs="Times New Roman"/>
                <w:sz w:val="21"/>
                <w:szCs w:val="21"/>
              </w:rPr>
            </w:pPr>
            <w:r w:rsidRPr="0035221D">
              <w:rPr>
                <w:rFonts w:cs="Times New Roman" w:hint="eastAsia"/>
                <w:sz w:val="21"/>
                <w:szCs w:val="21"/>
              </w:rPr>
              <w:t>0.266</w:t>
            </w:r>
          </w:p>
        </w:tc>
        <w:tc>
          <w:tcPr>
            <w:tcW w:w="1757" w:type="dxa"/>
            <w:vAlign w:val="center"/>
          </w:tcPr>
          <w:p w14:paraId="4FD37AB2"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sz w:val="21"/>
                <w:szCs w:val="21"/>
              </w:rPr>
              <w:t>20</w:t>
            </w:r>
          </w:p>
        </w:tc>
      </w:tr>
      <w:tr w:rsidR="0035221D" w:rsidRPr="0035221D" w14:paraId="64121CB5" w14:textId="77777777">
        <w:trPr>
          <w:trHeight w:val="363"/>
          <w:jc w:val="center"/>
        </w:trPr>
        <w:tc>
          <w:tcPr>
            <w:tcW w:w="1751" w:type="dxa"/>
            <w:vAlign w:val="center"/>
          </w:tcPr>
          <w:p w14:paraId="2B1AB76C" w14:textId="77777777" w:rsidR="006927D1" w:rsidRPr="0035221D" w:rsidRDefault="0078398C">
            <w:pPr>
              <w:widowControl w:val="0"/>
              <w:spacing w:line="240" w:lineRule="auto"/>
              <w:jc w:val="center"/>
              <w:rPr>
                <w:rFonts w:cs="Times New Roman"/>
                <w:b/>
                <w:bCs/>
                <w:sz w:val="21"/>
                <w:szCs w:val="21"/>
              </w:rPr>
            </w:pPr>
            <w:r w:rsidRPr="0035221D">
              <w:rPr>
                <w:rFonts w:cs="Times New Roman" w:hint="eastAsia"/>
                <w:b/>
                <w:bCs/>
                <w:sz w:val="21"/>
                <w:szCs w:val="21"/>
              </w:rPr>
              <w:t>亚硝酸盐</w:t>
            </w:r>
          </w:p>
        </w:tc>
        <w:tc>
          <w:tcPr>
            <w:tcW w:w="1500" w:type="dxa"/>
            <w:vAlign w:val="center"/>
          </w:tcPr>
          <w:p w14:paraId="3AFB8739" w14:textId="77777777" w:rsidR="006927D1" w:rsidRPr="0035221D" w:rsidRDefault="0035221D">
            <w:pPr>
              <w:jc w:val="center"/>
              <w:rPr>
                <w:rFonts w:cs="Times New Roman"/>
                <w:sz w:val="21"/>
                <w:szCs w:val="21"/>
              </w:rPr>
            </w:pPr>
            <w:r w:rsidRPr="0035221D">
              <w:rPr>
                <w:rFonts w:cs="Times New Roman" w:hint="eastAsia"/>
                <w:sz w:val="21"/>
                <w:szCs w:val="21"/>
              </w:rPr>
              <w:t>0.016ND</w:t>
            </w:r>
          </w:p>
        </w:tc>
        <w:tc>
          <w:tcPr>
            <w:tcW w:w="1757" w:type="dxa"/>
            <w:vAlign w:val="center"/>
          </w:tcPr>
          <w:p w14:paraId="5E7F5924" w14:textId="77777777" w:rsidR="006927D1" w:rsidRPr="0035221D" w:rsidRDefault="0035221D">
            <w:pPr>
              <w:jc w:val="center"/>
              <w:rPr>
                <w:rFonts w:cs="Times New Roman"/>
                <w:sz w:val="21"/>
                <w:szCs w:val="21"/>
              </w:rPr>
            </w:pPr>
            <w:r w:rsidRPr="0035221D">
              <w:rPr>
                <w:rFonts w:cs="Times New Roman" w:hint="eastAsia"/>
                <w:sz w:val="21"/>
                <w:szCs w:val="21"/>
              </w:rPr>
              <w:t>0.016ND</w:t>
            </w:r>
          </w:p>
        </w:tc>
        <w:tc>
          <w:tcPr>
            <w:tcW w:w="1757" w:type="dxa"/>
            <w:vAlign w:val="center"/>
          </w:tcPr>
          <w:p w14:paraId="568BA633" w14:textId="77777777" w:rsidR="006927D1" w:rsidRPr="0035221D" w:rsidRDefault="0035221D">
            <w:pPr>
              <w:jc w:val="center"/>
              <w:rPr>
                <w:rFonts w:cs="Times New Roman"/>
                <w:b/>
                <w:sz w:val="21"/>
                <w:szCs w:val="21"/>
              </w:rPr>
            </w:pPr>
            <w:r w:rsidRPr="0035221D">
              <w:rPr>
                <w:rFonts w:cs="Times New Roman" w:hint="eastAsia"/>
                <w:sz w:val="21"/>
                <w:szCs w:val="21"/>
              </w:rPr>
              <w:t>0.016ND</w:t>
            </w:r>
          </w:p>
        </w:tc>
        <w:tc>
          <w:tcPr>
            <w:tcW w:w="1757" w:type="dxa"/>
            <w:vAlign w:val="center"/>
          </w:tcPr>
          <w:p w14:paraId="4673D07D" w14:textId="77777777" w:rsidR="006927D1" w:rsidRPr="0035221D" w:rsidRDefault="0078398C">
            <w:pPr>
              <w:widowControl w:val="0"/>
              <w:spacing w:line="240" w:lineRule="auto"/>
              <w:jc w:val="center"/>
              <w:rPr>
                <w:rFonts w:cs="Times New Roman"/>
                <w:sz w:val="21"/>
                <w:szCs w:val="21"/>
              </w:rPr>
            </w:pPr>
            <w:r w:rsidRPr="0035221D">
              <w:rPr>
                <w:rFonts w:cs="Times New Roman" w:hint="eastAsia"/>
                <w:sz w:val="21"/>
                <w:szCs w:val="21"/>
              </w:rPr>
              <w:t>1.0</w:t>
            </w:r>
          </w:p>
        </w:tc>
      </w:tr>
      <w:tr w:rsidR="0035221D" w:rsidRPr="0035221D" w14:paraId="3ADF19E3" w14:textId="77777777">
        <w:trPr>
          <w:trHeight w:val="363"/>
          <w:jc w:val="center"/>
        </w:trPr>
        <w:tc>
          <w:tcPr>
            <w:tcW w:w="1751" w:type="dxa"/>
            <w:vAlign w:val="center"/>
          </w:tcPr>
          <w:p w14:paraId="25E428AB" w14:textId="77777777" w:rsidR="006927D1" w:rsidRPr="0035221D" w:rsidRDefault="0078398C">
            <w:pPr>
              <w:widowControl w:val="0"/>
              <w:spacing w:line="240" w:lineRule="auto"/>
              <w:jc w:val="center"/>
              <w:rPr>
                <w:rFonts w:cs="Times New Roman"/>
                <w:b/>
                <w:bCs/>
                <w:sz w:val="21"/>
                <w:szCs w:val="21"/>
              </w:rPr>
            </w:pPr>
            <w:r w:rsidRPr="0035221D">
              <w:rPr>
                <w:rFonts w:cs="Times New Roman"/>
                <w:b/>
                <w:bCs/>
                <w:sz w:val="21"/>
                <w:szCs w:val="21"/>
              </w:rPr>
              <w:t>总大肠菌群（个</w:t>
            </w:r>
            <w:r w:rsidRPr="0035221D">
              <w:rPr>
                <w:rFonts w:cs="Times New Roman"/>
                <w:b/>
                <w:bCs/>
                <w:sz w:val="21"/>
                <w:szCs w:val="21"/>
              </w:rPr>
              <w:t>/L</w:t>
            </w:r>
            <w:r w:rsidRPr="0035221D">
              <w:rPr>
                <w:rFonts w:cs="Times New Roman"/>
                <w:b/>
                <w:bCs/>
                <w:sz w:val="21"/>
                <w:szCs w:val="21"/>
              </w:rPr>
              <w:t>）</w:t>
            </w:r>
          </w:p>
        </w:tc>
        <w:tc>
          <w:tcPr>
            <w:tcW w:w="1500" w:type="dxa"/>
            <w:vAlign w:val="center"/>
          </w:tcPr>
          <w:p w14:paraId="3CF8E497" w14:textId="77777777" w:rsidR="006927D1" w:rsidRPr="0035221D" w:rsidRDefault="0035221D">
            <w:pPr>
              <w:jc w:val="center"/>
              <w:rPr>
                <w:rFonts w:cs="Times New Roman"/>
                <w:sz w:val="21"/>
                <w:szCs w:val="21"/>
              </w:rPr>
            </w:pPr>
            <w:r w:rsidRPr="0035221D">
              <w:rPr>
                <w:rFonts w:cs="Times New Roman" w:hint="eastAsia"/>
                <w:sz w:val="21"/>
                <w:szCs w:val="21"/>
              </w:rPr>
              <w:t>2</w:t>
            </w:r>
          </w:p>
        </w:tc>
        <w:tc>
          <w:tcPr>
            <w:tcW w:w="1757" w:type="dxa"/>
            <w:vAlign w:val="center"/>
          </w:tcPr>
          <w:p w14:paraId="33663EBC" w14:textId="77777777" w:rsidR="006927D1" w:rsidRPr="0035221D" w:rsidRDefault="0035221D">
            <w:pPr>
              <w:jc w:val="center"/>
              <w:rPr>
                <w:rFonts w:cs="Times New Roman"/>
                <w:sz w:val="21"/>
                <w:szCs w:val="21"/>
              </w:rPr>
            </w:pPr>
            <w:r w:rsidRPr="0035221D">
              <w:rPr>
                <w:rFonts w:cs="Times New Roman" w:hint="eastAsia"/>
                <w:sz w:val="21"/>
                <w:szCs w:val="21"/>
              </w:rPr>
              <w:t>＜</w:t>
            </w:r>
            <w:r w:rsidRPr="0035221D">
              <w:rPr>
                <w:rFonts w:cs="Times New Roman" w:hint="eastAsia"/>
                <w:sz w:val="21"/>
                <w:szCs w:val="21"/>
              </w:rPr>
              <w:t>2</w:t>
            </w:r>
          </w:p>
        </w:tc>
        <w:tc>
          <w:tcPr>
            <w:tcW w:w="1757" w:type="dxa"/>
            <w:vAlign w:val="center"/>
          </w:tcPr>
          <w:p w14:paraId="74818FE1" w14:textId="77777777" w:rsidR="006927D1" w:rsidRPr="0035221D" w:rsidRDefault="0035221D">
            <w:pPr>
              <w:jc w:val="center"/>
              <w:rPr>
                <w:rFonts w:cs="Times New Roman"/>
                <w:sz w:val="21"/>
                <w:szCs w:val="21"/>
              </w:rPr>
            </w:pPr>
            <w:r w:rsidRPr="0035221D">
              <w:rPr>
                <w:rFonts w:cs="Times New Roman" w:hint="eastAsia"/>
                <w:sz w:val="21"/>
                <w:szCs w:val="21"/>
              </w:rPr>
              <w:t>＜</w:t>
            </w:r>
            <w:r w:rsidRPr="0035221D">
              <w:rPr>
                <w:rFonts w:cs="Times New Roman" w:hint="eastAsia"/>
                <w:sz w:val="21"/>
                <w:szCs w:val="21"/>
              </w:rPr>
              <w:t>2</w:t>
            </w:r>
          </w:p>
        </w:tc>
        <w:tc>
          <w:tcPr>
            <w:tcW w:w="1757" w:type="dxa"/>
            <w:vAlign w:val="center"/>
          </w:tcPr>
          <w:p w14:paraId="2979A5EC" w14:textId="77777777" w:rsidR="006927D1" w:rsidRPr="0035221D" w:rsidRDefault="0078398C">
            <w:pPr>
              <w:widowControl w:val="0"/>
              <w:spacing w:line="240" w:lineRule="auto"/>
              <w:jc w:val="center"/>
              <w:rPr>
                <w:rFonts w:cs="Times New Roman"/>
                <w:sz w:val="21"/>
                <w:szCs w:val="21"/>
              </w:rPr>
            </w:pPr>
            <w:r w:rsidRPr="0035221D">
              <w:rPr>
                <w:rFonts w:cs="Times New Roman"/>
                <w:sz w:val="21"/>
                <w:szCs w:val="21"/>
              </w:rPr>
              <w:t>3</w:t>
            </w:r>
          </w:p>
        </w:tc>
      </w:tr>
      <w:tr w:rsidR="00A74B6E" w:rsidRPr="00A74B6E" w14:paraId="39115054" w14:textId="77777777">
        <w:trPr>
          <w:trHeight w:val="363"/>
          <w:jc w:val="center"/>
        </w:trPr>
        <w:tc>
          <w:tcPr>
            <w:tcW w:w="1751" w:type="dxa"/>
            <w:vAlign w:val="center"/>
          </w:tcPr>
          <w:p w14:paraId="1BF0FA6D" w14:textId="77777777" w:rsidR="006927D1" w:rsidRPr="00BF4F7A" w:rsidRDefault="0078398C">
            <w:pPr>
              <w:widowControl w:val="0"/>
              <w:spacing w:line="240" w:lineRule="auto"/>
              <w:jc w:val="center"/>
              <w:rPr>
                <w:rFonts w:cs="Times New Roman"/>
                <w:b/>
                <w:bCs/>
                <w:sz w:val="21"/>
                <w:szCs w:val="21"/>
              </w:rPr>
            </w:pPr>
            <w:r w:rsidRPr="00BF4F7A">
              <w:rPr>
                <w:rFonts w:cs="Times New Roman" w:hint="eastAsia"/>
                <w:b/>
                <w:bCs/>
                <w:sz w:val="21"/>
                <w:szCs w:val="21"/>
              </w:rPr>
              <w:t>氟化物</w:t>
            </w:r>
          </w:p>
        </w:tc>
        <w:tc>
          <w:tcPr>
            <w:tcW w:w="1500" w:type="dxa"/>
            <w:vAlign w:val="center"/>
          </w:tcPr>
          <w:p w14:paraId="06C3DCBA" w14:textId="77777777" w:rsidR="006927D1" w:rsidRPr="00BF4F7A" w:rsidRDefault="0035221D">
            <w:pPr>
              <w:jc w:val="center"/>
              <w:rPr>
                <w:rFonts w:cs="Times New Roman"/>
                <w:sz w:val="21"/>
                <w:szCs w:val="21"/>
              </w:rPr>
            </w:pPr>
            <w:r w:rsidRPr="00BF4F7A">
              <w:rPr>
                <w:rFonts w:cs="Times New Roman" w:hint="eastAsia"/>
                <w:sz w:val="21"/>
                <w:szCs w:val="21"/>
              </w:rPr>
              <w:t>0.62</w:t>
            </w:r>
          </w:p>
        </w:tc>
        <w:tc>
          <w:tcPr>
            <w:tcW w:w="1757" w:type="dxa"/>
            <w:vAlign w:val="center"/>
          </w:tcPr>
          <w:p w14:paraId="22F776BB" w14:textId="77777777" w:rsidR="006927D1" w:rsidRPr="00BF4F7A" w:rsidRDefault="0035221D">
            <w:pPr>
              <w:jc w:val="center"/>
              <w:rPr>
                <w:rFonts w:cs="Times New Roman"/>
                <w:sz w:val="21"/>
                <w:szCs w:val="21"/>
              </w:rPr>
            </w:pPr>
            <w:r w:rsidRPr="00BF4F7A">
              <w:rPr>
                <w:rFonts w:cs="Times New Roman" w:hint="eastAsia"/>
                <w:sz w:val="21"/>
                <w:szCs w:val="21"/>
              </w:rPr>
              <w:t>0.31</w:t>
            </w:r>
          </w:p>
        </w:tc>
        <w:tc>
          <w:tcPr>
            <w:tcW w:w="1757" w:type="dxa"/>
            <w:vAlign w:val="center"/>
          </w:tcPr>
          <w:p w14:paraId="0A92AF64" w14:textId="77777777" w:rsidR="006927D1" w:rsidRPr="00BF4F7A" w:rsidRDefault="0035221D">
            <w:pPr>
              <w:jc w:val="center"/>
              <w:rPr>
                <w:rFonts w:cs="Times New Roman"/>
                <w:sz w:val="21"/>
                <w:szCs w:val="21"/>
              </w:rPr>
            </w:pPr>
            <w:r w:rsidRPr="00BF4F7A">
              <w:rPr>
                <w:rFonts w:cs="Times New Roman" w:hint="eastAsia"/>
                <w:sz w:val="21"/>
                <w:szCs w:val="21"/>
              </w:rPr>
              <w:t>0.07</w:t>
            </w:r>
          </w:p>
        </w:tc>
        <w:tc>
          <w:tcPr>
            <w:tcW w:w="1757" w:type="dxa"/>
            <w:vAlign w:val="center"/>
          </w:tcPr>
          <w:p w14:paraId="385F3F6F" w14:textId="77777777" w:rsidR="006927D1" w:rsidRPr="00BF4F7A" w:rsidRDefault="0078398C">
            <w:pPr>
              <w:widowControl w:val="0"/>
              <w:spacing w:line="240" w:lineRule="auto"/>
              <w:jc w:val="center"/>
              <w:rPr>
                <w:rFonts w:cs="Times New Roman"/>
                <w:sz w:val="21"/>
                <w:szCs w:val="21"/>
              </w:rPr>
            </w:pPr>
            <w:r w:rsidRPr="00BF4F7A">
              <w:rPr>
                <w:rFonts w:cs="Times New Roman" w:hint="eastAsia"/>
                <w:sz w:val="21"/>
                <w:szCs w:val="21"/>
              </w:rPr>
              <w:t>1.0</w:t>
            </w:r>
          </w:p>
        </w:tc>
      </w:tr>
      <w:tr w:rsidR="00A74B6E" w:rsidRPr="00A74B6E" w14:paraId="6F29A8B1" w14:textId="77777777">
        <w:trPr>
          <w:trHeight w:val="363"/>
          <w:jc w:val="center"/>
        </w:trPr>
        <w:tc>
          <w:tcPr>
            <w:tcW w:w="1751" w:type="dxa"/>
            <w:vAlign w:val="center"/>
          </w:tcPr>
          <w:p w14:paraId="68437989" w14:textId="77777777" w:rsidR="006927D1" w:rsidRPr="00BF4F7A" w:rsidRDefault="0078398C">
            <w:pPr>
              <w:widowControl w:val="0"/>
              <w:spacing w:line="240" w:lineRule="auto"/>
              <w:jc w:val="center"/>
              <w:rPr>
                <w:rFonts w:cs="Times New Roman"/>
                <w:b/>
                <w:bCs/>
                <w:sz w:val="21"/>
                <w:szCs w:val="21"/>
              </w:rPr>
            </w:pPr>
            <w:r w:rsidRPr="00BF4F7A">
              <w:rPr>
                <w:rFonts w:cs="Times New Roman" w:hint="eastAsia"/>
                <w:b/>
                <w:bCs/>
                <w:sz w:val="21"/>
                <w:szCs w:val="21"/>
              </w:rPr>
              <w:t>铅</w:t>
            </w:r>
          </w:p>
        </w:tc>
        <w:tc>
          <w:tcPr>
            <w:tcW w:w="1500" w:type="dxa"/>
            <w:vAlign w:val="center"/>
          </w:tcPr>
          <w:p w14:paraId="7F9A607F" w14:textId="77777777" w:rsidR="006927D1" w:rsidRPr="00BF4F7A" w:rsidRDefault="0035221D" w:rsidP="0035221D">
            <w:pPr>
              <w:jc w:val="center"/>
              <w:rPr>
                <w:rFonts w:cs="Times New Roman"/>
                <w:sz w:val="21"/>
                <w:szCs w:val="21"/>
              </w:rPr>
            </w:pPr>
            <w:r w:rsidRPr="00BF4F7A">
              <w:rPr>
                <w:rFonts w:cs="Times New Roman" w:hint="eastAsia"/>
                <w:sz w:val="21"/>
                <w:szCs w:val="21"/>
              </w:rPr>
              <w:t>0.0025ND</w:t>
            </w:r>
          </w:p>
        </w:tc>
        <w:tc>
          <w:tcPr>
            <w:tcW w:w="1757" w:type="dxa"/>
            <w:vAlign w:val="center"/>
          </w:tcPr>
          <w:p w14:paraId="6074DF45" w14:textId="77777777" w:rsidR="006927D1" w:rsidRPr="00BF4F7A" w:rsidRDefault="0035221D">
            <w:pPr>
              <w:jc w:val="center"/>
              <w:rPr>
                <w:rFonts w:cs="Times New Roman"/>
                <w:sz w:val="21"/>
                <w:szCs w:val="21"/>
              </w:rPr>
            </w:pPr>
            <w:r w:rsidRPr="00BF4F7A">
              <w:rPr>
                <w:rFonts w:cs="Times New Roman" w:hint="eastAsia"/>
                <w:sz w:val="21"/>
                <w:szCs w:val="21"/>
              </w:rPr>
              <w:t>0.0025ND</w:t>
            </w:r>
          </w:p>
        </w:tc>
        <w:tc>
          <w:tcPr>
            <w:tcW w:w="1757" w:type="dxa"/>
            <w:vAlign w:val="center"/>
          </w:tcPr>
          <w:p w14:paraId="7EA65312" w14:textId="77777777" w:rsidR="006927D1" w:rsidRPr="00BF4F7A" w:rsidRDefault="0035221D">
            <w:pPr>
              <w:jc w:val="center"/>
              <w:rPr>
                <w:rFonts w:cs="Times New Roman"/>
                <w:sz w:val="21"/>
                <w:szCs w:val="21"/>
              </w:rPr>
            </w:pPr>
            <w:r w:rsidRPr="00BF4F7A">
              <w:rPr>
                <w:rFonts w:cs="Times New Roman" w:hint="eastAsia"/>
                <w:sz w:val="21"/>
                <w:szCs w:val="21"/>
              </w:rPr>
              <w:t>0.0025ND</w:t>
            </w:r>
          </w:p>
        </w:tc>
        <w:tc>
          <w:tcPr>
            <w:tcW w:w="1757" w:type="dxa"/>
            <w:vAlign w:val="center"/>
          </w:tcPr>
          <w:p w14:paraId="4DCDE727" w14:textId="77777777" w:rsidR="006927D1" w:rsidRPr="00BF4F7A" w:rsidRDefault="0078398C">
            <w:pPr>
              <w:widowControl w:val="0"/>
              <w:spacing w:line="240" w:lineRule="auto"/>
              <w:jc w:val="center"/>
              <w:rPr>
                <w:rFonts w:cs="Times New Roman"/>
                <w:sz w:val="21"/>
                <w:szCs w:val="21"/>
              </w:rPr>
            </w:pPr>
            <w:r w:rsidRPr="00BF4F7A">
              <w:rPr>
                <w:rFonts w:cs="Times New Roman" w:hint="eastAsia"/>
                <w:sz w:val="21"/>
                <w:szCs w:val="21"/>
              </w:rPr>
              <w:t>0.01</w:t>
            </w:r>
          </w:p>
        </w:tc>
      </w:tr>
      <w:tr w:rsidR="00A74B6E" w:rsidRPr="00A74B6E" w14:paraId="0E65C447" w14:textId="77777777">
        <w:trPr>
          <w:trHeight w:val="363"/>
          <w:jc w:val="center"/>
        </w:trPr>
        <w:tc>
          <w:tcPr>
            <w:tcW w:w="1751" w:type="dxa"/>
            <w:vAlign w:val="center"/>
          </w:tcPr>
          <w:p w14:paraId="2C39933A" w14:textId="77777777" w:rsidR="006927D1" w:rsidRPr="00BF4F7A" w:rsidRDefault="0078398C">
            <w:pPr>
              <w:widowControl w:val="0"/>
              <w:spacing w:line="240" w:lineRule="auto"/>
              <w:jc w:val="center"/>
              <w:rPr>
                <w:rFonts w:cs="Times New Roman"/>
                <w:b/>
                <w:bCs/>
                <w:sz w:val="21"/>
                <w:szCs w:val="21"/>
              </w:rPr>
            </w:pPr>
            <w:r w:rsidRPr="00BF4F7A">
              <w:rPr>
                <w:rFonts w:cs="Times New Roman" w:hint="eastAsia"/>
                <w:b/>
                <w:bCs/>
                <w:sz w:val="21"/>
                <w:szCs w:val="21"/>
              </w:rPr>
              <w:t>铁</w:t>
            </w:r>
          </w:p>
        </w:tc>
        <w:tc>
          <w:tcPr>
            <w:tcW w:w="1500" w:type="dxa"/>
            <w:vAlign w:val="center"/>
          </w:tcPr>
          <w:p w14:paraId="37D1D48A" w14:textId="77777777" w:rsidR="006927D1" w:rsidRPr="00BF4F7A" w:rsidRDefault="0035221D">
            <w:pPr>
              <w:jc w:val="center"/>
              <w:rPr>
                <w:rFonts w:cs="Times New Roman"/>
                <w:sz w:val="21"/>
                <w:szCs w:val="21"/>
              </w:rPr>
            </w:pPr>
            <w:r w:rsidRPr="00BF4F7A">
              <w:rPr>
                <w:rFonts w:cs="Times New Roman" w:hint="eastAsia"/>
                <w:sz w:val="21"/>
                <w:szCs w:val="21"/>
              </w:rPr>
              <w:t>0.29</w:t>
            </w:r>
          </w:p>
        </w:tc>
        <w:tc>
          <w:tcPr>
            <w:tcW w:w="1757" w:type="dxa"/>
            <w:vAlign w:val="center"/>
          </w:tcPr>
          <w:p w14:paraId="07D37C04" w14:textId="77777777" w:rsidR="006927D1" w:rsidRPr="00BF4F7A" w:rsidRDefault="0035221D">
            <w:pPr>
              <w:jc w:val="center"/>
              <w:rPr>
                <w:rFonts w:cs="Times New Roman"/>
                <w:sz w:val="21"/>
                <w:szCs w:val="21"/>
              </w:rPr>
            </w:pPr>
            <w:r w:rsidRPr="00BF4F7A">
              <w:rPr>
                <w:rFonts w:cs="Times New Roman" w:hint="eastAsia"/>
                <w:sz w:val="21"/>
                <w:szCs w:val="21"/>
              </w:rPr>
              <w:t>0.28</w:t>
            </w:r>
          </w:p>
        </w:tc>
        <w:tc>
          <w:tcPr>
            <w:tcW w:w="1757" w:type="dxa"/>
            <w:vAlign w:val="center"/>
          </w:tcPr>
          <w:p w14:paraId="57495CAD" w14:textId="77777777" w:rsidR="006927D1" w:rsidRPr="00BF4F7A" w:rsidRDefault="0035221D">
            <w:pPr>
              <w:jc w:val="center"/>
              <w:rPr>
                <w:rFonts w:cs="Times New Roman"/>
                <w:sz w:val="21"/>
                <w:szCs w:val="21"/>
              </w:rPr>
            </w:pPr>
            <w:r w:rsidRPr="00BF4F7A">
              <w:rPr>
                <w:rFonts w:cs="Times New Roman" w:hint="eastAsia"/>
                <w:sz w:val="21"/>
                <w:szCs w:val="21"/>
              </w:rPr>
              <w:t>0.27</w:t>
            </w:r>
          </w:p>
        </w:tc>
        <w:tc>
          <w:tcPr>
            <w:tcW w:w="1757" w:type="dxa"/>
            <w:vAlign w:val="center"/>
          </w:tcPr>
          <w:p w14:paraId="34752DAB" w14:textId="77777777" w:rsidR="006927D1" w:rsidRPr="00BF4F7A" w:rsidRDefault="0078398C">
            <w:pPr>
              <w:widowControl w:val="0"/>
              <w:spacing w:line="240" w:lineRule="auto"/>
              <w:jc w:val="center"/>
              <w:rPr>
                <w:rFonts w:cs="Times New Roman"/>
                <w:sz w:val="21"/>
                <w:szCs w:val="21"/>
              </w:rPr>
            </w:pPr>
            <w:r w:rsidRPr="00BF4F7A">
              <w:rPr>
                <w:rFonts w:cs="Times New Roman" w:hint="eastAsia"/>
                <w:sz w:val="21"/>
                <w:szCs w:val="21"/>
              </w:rPr>
              <w:t>0.3</w:t>
            </w:r>
          </w:p>
        </w:tc>
      </w:tr>
      <w:tr w:rsidR="00A74B6E" w:rsidRPr="00A74B6E" w14:paraId="3863B433" w14:textId="77777777">
        <w:trPr>
          <w:trHeight w:val="363"/>
          <w:jc w:val="center"/>
        </w:trPr>
        <w:tc>
          <w:tcPr>
            <w:tcW w:w="1751" w:type="dxa"/>
            <w:vAlign w:val="center"/>
          </w:tcPr>
          <w:p w14:paraId="71279262" w14:textId="77777777" w:rsidR="006927D1" w:rsidRPr="00BF4F7A" w:rsidRDefault="0078398C">
            <w:pPr>
              <w:widowControl w:val="0"/>
              <w:spacing w:line="240" w:lineRule="auto"/>
              <w:jc w:val="center"/>
              <w:rPr>
                <w:rFonts w:cs="Times New Roman"/>
                <w:b/>
                <w:bCs/>
                <w:sz w:val="21"/>
                <w:szCs w:val="21"/>
              </w:rPr>
            </w:pPr>
            <w:r w:rsidRPr="00BF4F7A">
              <w:rPr>
                <w:rFonts w:cs="Times New Roman" w:hint="eastAsia"/>
                <w:b/>
                <w:bCs/>
                <w:sz w:val="21"/>
                <w:szCs w:val="21"/>
              </w:rPr>
              <w:lastRenderedPageBreak/>
              <w:t>锰</w:t>
            </w:r>
          </w:p>
        </w:tc>
        <w:tc>
          <w:tcPr>
            <w:tcW w:w="1500" w:type="dxa"/>
            <w:vAlign w:val="center"/>
          </w:tcPr>
          <w:p w14:paraId="1627BB75" w14:textId="77777777" w:rsidR="006927D1" w:rsidRPr="00BF4F7A" w:rsidRDefault="0035221D">
            <w:pPr>
              <w:jc w:val="center"/>
              <w:rPr>
                <w:rFonts w:cs="Times New Roman"/>
                <w:sz w:val="21"/>
                <w:szCs w:val="21"/>
              </w:rPr>
            </w:pPr>
            <w:r w:rsidRPr="00BF4F7A">
              <w:rPr>
                <w:rFonts w:cs="Times New Roman" w:hint="eastAsia"/>
                <w:sz w:val="21"/>
                <w:szCs w:val="21"/>
              </w:rPr>
              <w:t>0.07</w:t>
            </w:r>
          </w:p>
        </w:tc>
        <w:tc>
          <w:tcPr>
            <w:tcW w:w="1757" w:type="dxa"/>
            <w:vAlign w:val="center"/>
          </w:tcPr>
          <w:p w14:paraId="0D4F22BE" w14:textId="77777777" w:rsidR="006927D1" w:rsidRPr="00BF4F7A" w:rsidRDefault="0035221D">
            <w:pPr>
              <w:jc w:val="center"/>
              <w:rPr>
                <w:rFonts w:cs="Times New Roman"/>
                <w:sz w:val="21"/>
                <w:szCs w:val="21"/>
              </w:rPr>
            </w:pPr>
            <w:r w:rsidRPr="00BF4F7A">
              <w:rPr>
                <w:rFonts w:cs="Times New Roman" w:hint="eastAsia"/>
                <w:sz w:val="21"/>
                <w:szCs w:val="21"/>
              </w:rPr>
              <w:t>0.07</w:t>
            </w:r>
          </w:p>
        </w:tc>
        <w:tc>
          <w:tcPr>
            <w:tcW w:w="1757" w:type="dxa"/>
            <w:vAlign w:val="center"/>
          </w:tcPr>
          <w:p w14:paraId="2FF47F15" w14:textId="77777777" w:rsidR="006927D1" w:rsidRPr="00BF4F7A" w:rsidRDefault="0035221D">
            <w:pPr>
              <w:jc w:val="center"/>
              <w:rPr>
                <w:rFonts w:cs="Times New Roman"/>
                <w:sz w:val="21"/>
                <w:szCs w:val="21"/>
              </w:rPr>
            </w:pPr>
            <w:r w:rsidRPr="00BF4F7A">
              <w:rPr>
                <w:rFonts w:cs="Times New Roman" w:hint="eastAsia"/>
                <w:sz w:val="21"/>
                <w:szCs w:val="21"/>
              </w:rPr>
              <w:t>0.07</w:t>
            </w:r>
          </w:p>
        </w:tc>
        <w:tc>
          <w:tcPr>
            <w:tcW w:w="1757" w:type="dxa"/>
            <w:vAlign w:val="center"/>
          </w:tcPr>
          <w:p w14:paraId="51BC1AF9" w14:textId="77777777" w:rsidR="006927D1" w:rsidRPr="00BF4F7A" w:rsidRDefault="0078398C">
            <w:pPr>
              <w:widowControl w:val="0"/>
              <w:spacing w:line="240" w:lineRule="auto"/>
              <w:jc w:val="center"/>
              <w:rPr>
                <w:rFonts w:cs="Times New Roman"/>
                <w:sz w:val="21"/>
                <w:szCs w:val="21"/>
              </w:rPr>
            </w:pPr>
            <w:r w:rsidRPr="00BF4F7A">
              <w:rPr>
                <w:rFonts w:cs="Times New Roman" w:hint="eastAsia"/>
                <w:sz w:val="21"/>
                <w:szCs w:val="21"/>
              </w:rPr>
              <w:t>0.1</w:t>
            </w:r>
          </w:p>
        </w:tc>
      </w:tr>
      <w:tr w:rsidR="00A74B6E" w:rsidRPr="00A74B6E" w14:paraId="3EE27CF1" w14:textId="77777777">
        <w:trPr>
          <w:trHeight w:val="363"/>
          <w:jc w:val="center"/>
        </w:trPr>
        <w:tc>
          <w:tcPr>
            <w:tcW w:w="1751" w:type="dxa"/>
            <w:vAlign w:val="center"/>
          </w:tcPr>
          <w:p w14:paraId="6404D806" w14:textId="77777777" w:rsidR="006927D1" w:rsidRPr="00ED1D17" w:rsidRDefault="0078398C">
            <w:pPr>
              <w:widowControl w:val="0"/>
              <w:spacing w:line="240" w:lineRule="auto"/>
              <w:jc w:val="center"/>
              <w:rPr>
                <w:rFonts w:cs="Times New Roman"/>
                <w:b/>
                <w:bCs/>
                <w:sz w:val="21"/>
                <w:szCs w:val="21"/>
              </w:rPr>
            </w:pPr>
            <w:r w:rsidRPr="00ED1D17">
              <w:rPr>
                <w:rFonts w:cs="Times New Roman" w:hint="eastAsia"/>
                <w:b/>
                <w:bCs/>
                <w:sz w:val="21"/>
                <w:szCs w:val="21"/>
              </w:rPr>
              <w:t>砷</w:t>
            </w:r>
          </w:p>
        </w:tc>
        <w:tc>
          <w:tcPr>
            <w:tcW w:w="1500" w:type="dxa"/>
            <w:vAlign w:val="center"/>
          </w:tcPr>
          <w:p w14:paraId="28E053AB" w14:textId="77777777" w:rsidR="006927D1" w:rsidRPr="00ED1D17" w:rsidRDefault="0035221D" w:rsidP="0035221D">
            <w:pPr>
              <w:jc w:val="center"/>
              <w:rPr>
                <w:rFonts w:cs="Times New Roman"/>
                <w:sz w:val="21"/>
                <w:szCs w:val="21"/>
              </w:rPr>
            </w:pPr>
            <w:r w:rsidRPr="00ED1D17">
              <w:rPr>
                <w:rFonts w:cs="Times New Roman" w:hint="eastAsia"/>
                <w:sz w:val="21"/>
                <w:szCs w:val="21"/>
              </w:rPr>
              <w:t>0.0003ND</w:t>
            </w:r>
          </w:p>
        </w:tc>
        <w:tc>
          <w:tcPr>
            <w:tcW w:w="1757" w:type="dxa"/>
            <w:vAlign w:val="center"/>
          </w:tcPr>
          <w:p w14:paraId="40F699C4" w14:textId="77777777" w:rsidR="006927D1" w:rsidRPr="00ED1D17" w:rsidRDefault="0035221D">
            <w:pPr>
              <w:jc w:val="center"/>
              <w:rPr>
                <w:rFonts w:cs="Times New Roman"/>
                <w:sz w:val="21"/>
                <w:szCs w:val="21"/>
              </w:rPr>
            </w:pPr>
            <w:r w:rsidRPr="00ED1D17">
              <w:rPr>
                <w:rFonts w:cs="Times New Roman" w:hint="eastAsia"/>
                <w:sz w:val="21"/>
                <w:szCs w:val="21"/>
              </w:rPr>
              <w:t>0.0003ND</w:t>
            </w:r>
          </w:p>
        </w:tc>
        <w:tc>
          <w:tcPr>
            <w:tcW w:w="1757" w:type="dxa"/>
            <w:vAlign w:val="center"/>
          </w:tcPr>
          <w:p w14:paraId="4F75DB74" w14:textId="77777777" w:rsidR="006927D1" w:rsidRPr="00ED1D17" w:rsidRDefault="0035221D">
            <w:pPr>
              <w:jc w:val="center"/>
              <w:rPr>
                <w:rFonts w:cs="Times New Roman"/>
                <w:sz w:val="21"/>
                <w:szCs w:val="21"/>
              </w:rPr>
            </w:pPr>
            <w:r w:rsidRPr="00ED1D17">
              <w:rPr>
                <w:rFonts w:cs="Times New Roman" w:hint="eastAsia"/>
                <w:sz w:val="21"/>
                <w:szCs w:val="21"/>
              </w:rPr>
              <w:t>0.0003ND</w:t>
            </w:r>
          </w:p>
        </w:tc>
        <w:tc>
          <w:tcPr>
            <w:tcW w:w="1757" w:type="dxa"/>
            <w:vAlign w:val="center"/>
          </w:tcPr>
          <w:p w14:paraId="7770D684" w14:textId="77777777" w:rsidR="006927D1" w:rsidRPr="00ED1D17" w:rsidRDefault="0078398C">
            <w:pPr>
              <w:widowControl w:val="0"/>
              <w:spacing w:line="240" w:lineRule="auto"/>
              <w:jc w:val="center"/>
              <w:rPr>
                <w:rFonts w:cs="Times New Roman"/>
                <w:sz w:val="21"/>
                <w:szCs w:val="21"/>
              </w:rPr>
            </w:pPr>
            <w:r w:rsidRPr="00ED1D17">
              <w:rPr>
                <w:rFonts w:cs="Times New Roman" w:hint="eastAsia"/>
                <w:sz w:val="21"/>
                <w:szCs w:val="21"/>
              </w:rPr>
              <w:t>0.01</w:t>
            </w:r>
          </w:p>
        </w:tc>
      </w:tr>
      <w:tr w:rsidR="0035221D" w:rsidRPr="00A74B6E" w14:paraId="4CC24F27" w14:textId="77777777">
        <w:trPr>
          <w:trHeight w:val="363"/>
          <w:jc w:val="center"/>
        </w:trPr>
        <w:tc>
          <w:tcPr>
            <w:tcW w:w="1751" w:type="dxa"/>
            <w:vAlign w:val="center"/>
          </w:tcPr>
          <w:p w14:paraId="11DFEE1D"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六价铬</w:t>
            </w:r>
          </w:p>
        </w:tc>
        <w:tc>
          <w:tcPr>
            <w:tcW w:w="1500" w:type="dxa"/>
            <w:vAlign w:val="center"/>
          </w:tcPr>
          <w:p w14:paraId="56BE89BA"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66B69170"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04F672F9"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7DA5628A"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0.05</w:t>
            </w:r>
          </w:p>
        </w:tc>
      </w:tr>
      <w:tr w:rsidR="0035221D" w:rsidRPr="00A74B6E" w14:paraId="736CCC82" w14:textId="77777777">
        <w:trPr>
          <w:trHeight w:val="363"/>
          <w:jc w:val="center"/>
        </w:trPr>
        <w:tc>
          <w:tcPr>
            <w:tcW w:w="1751" w:type="dxa"/>
            <w:vAlign w:val="center"/>
          </w:tcPr>
          <w:p w14:paraId="5563714B"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镉</w:t>
            </w:r>
          </w:p>
        </w:tc>
        <w:tc>
          <w:tcPr>
            <w:tcW w:w="1500" w:type="dxa"/>
            <w:vAlign w:val="center"/>
          </w:tcPr>
          <w:p w14:paraId="62FE3A30" w14:textId="77777777" w:rsidR="0035221D" w:rsidRPr="00ED1D17" w:rsidRDefault="0035221D" w:rsidP="0035221D">
            <w:pPr>
              <w:jc w:val="center"/>
              <w:rPr>
                <w:rFonts w:cs="Times New Roman"/>
                <w:sz w:val="21"/>
                <w:szCs w:val="21"/>
              </w:rPr>
            </w:pPr>
            <w:r w:rsidRPr="00ED1D17">
              <w:rPr>
                <w:rFonts w:cs="Times New Roman" w:hint="eastAsia"/>
                <w:sz w:val="21"/>
                <w:szCs w:val="21"/>
              </w:rPr>
              <w:t>0.0005ND</w:t>
            </w:r>
          </w:p>
        </w:tc>
        <w:tc>
          <w:tcPr>
            <w:tcW w:w="1757" w:type="dxa"/>
            <w:vAlign w:val="center"/>
          </w:tcPr>
          <w:p w14:paraId="4E0B2B83" w14:textId="77777777" w:rsidR="0035221D" w:rsidRPr="00ED1D17" w:rsidRDefault="0035221D" w:rsidP="0035221D">
            <w:pPr>
              <w:jc w:val="center"/>
              <w:rPr>
                <w:rFonts w:cs="Times New Roman"/>
                <w:sz w:val="21"/>
                <w:szCs w:val="21"/>
              </w:rPr>
            </w:pPr>
            <w:r w:rsidRPr="00ED1D17">
              <w:rPr>
                <w:rFonts w:cs="Times New Roman" w:hint="eastAsia"/>
                <w:sz w:val="21"/>
                <w:szCs w:val="21"/>
              </w:rPr>
              <w:t>0.0005ND</w:t>
            </w:r>
          </w:p>
        </w:tc>
        <w:tc>
          <w:tcPr>
            <w:tcW w:w="1757" w:type="dxa"/>
            <w:vAlign w:val="center"/>
          </w:tcPr>
          <w:p w14:paraId="1D9125E5" w14:textId="77777777" w:rsidR="0035221D" w:rsidRPr="00ED1D17" w:rsidRDefault="0035221D" w:rsidP="0035221D">
            <w:pPr>
              <w:jc w:val="center"/>
              <w:rPr>
                <w:rFonts w:cs="Times New Roman"/>
                <w:sz w:val="21"/>
                <w:szCs w:val="21"/>
              </w:rPr>
            </w:pPr>
            <w:r w:rsidRPr="00ED1D17">
              <w:rPr>
                <w:rFonts w:cs="Times New Roman" w:hint="eastAsia"/>
                <w:sz w:val="21"/>
                <w:szCs w:val="21"/>
              </w:rPr>
              <w:t>0.0005ND</w:t>
            </w:r>
          </w:p>
        </w:tc>
        <w:tc>
          <w:tcPr>
            <w:tcW w:w="1757" w:type="dxa"/>
            <w:vAlign w:val="center"/>
          </w:tcPr>
          <w:p w14:paraId="64678BD8"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0.005</w:t>
            </w:r>
          </w:p>
        </w:tc>
      </w:tr>
      <w:tr w:rsidR="0035221D" w:rsidRPr="00A74B6E" w14:paraId="0D0041EA" w14:textId="77777777">
        <w:trPr>
          <w:trHeight w:val="363"/>
          <w:jc w:val="center"/>
        </w:trPr>
        <w:tc>
          <w:tcPr>
            <w:tcW w:w="1751" w:type="dxa"/>
            <w:vAlign w:val="center"/>
          </w:tcPr>
          <w:p w14:paraId="2FEE9EC6"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硫酸盐</w:t>
            </w:r>
          </w:p>
        </w:tc>
        <w:tc>
          <w:tcPr>
            <w:tcW w:w="1500" w:type="dxa"/>
            <w:vAlign w:val="center"/>
          </w:tcPr>
          <w:p w14:paraId="704DDC08" w14:textId="77777777" w:rsidR="0035221D" w:rsidRPr="00ED1D17" w:rsidRDefault="0035221D">
            <w:pPr>
              <w:jc w:val="center"/>
              <w:rPr>
                <w:rFonts w:cs="Times New Roman"/>
                <w:sz w:val="21"/>
                <w:szCs w:val="21"/>
              </w:rPr>
            </w:pPr>
            <w:r w:rsidRPr="00ED1D17">
              <w:rPr>
                <w:rFonts w:cs="Times New Roman" w:hint="eastAsia"/>
                <w:sz w:val="21"/>
                <w:szCs w:val="21"/>
              </w:rPr>
              <w:t>54.5</w:t>
            </w:r>
          </w:p>
        </w:tc>
        <w:tc>
          <w:tcPr>
            <w:tcW w:w="1757" w:type="dxa"/>
            <w:vAlign w:val="center"/>
          </w:tcPr>
          <w:p w14:paraId="75FF1165" w14:textId="77777777" w:rsidR="0035221D" w:rsidRPr="00ED1D17" w:rsidRDefault="0035221D">
            <w:pPr>
              <w:jc w:val="center"/>
              <w:rPr>
                <w:rFonts w:cs="Times New Roman"/>
                <w:sz w:val="21"/>
                <w:szCs w:val="21"/>
              </w:rPr>
            </w:pPr>
            <w:r w:rsidRPr="00ED1D17">
              <w:rPr>
                <w:rFonts w:cs="Times New Roman" w:hint="eastAsia"/>
                <w:sz w:val="21"/>
                <w:szCs w:val="21"/>
              </w:rPr>
              <w:t>54.6</w:t>
            </w:r>
          </w:p>
        </w:tc>
        <w:tc>
          <w:tcPr>
            <w:tcW w:w="1757" w:type="dxa"/>
            <w:vAlign w:val="center"/>
          </w:tcPr>
          <w:p w14:paraId="554B3E82" w14:textId="77777777" w:rsidR="0035221D" w:rsidRPr="00ED1D17" w:rsidRDefault="0035221D">
            <w:pPr>
              <w:jc w:val="center"/>
              <w:rPr>
                <w:rFonts w:cs="Times New Roman"/>
                <w:sz w:val="21"/>
                <w:szCs w:val="21"/>
              </w:rPr>
            </w:pPr>
            <w:r w:rsidRPr="00ED1D17">
              <w:rPr>
                <w:rFonts w:cs="Times New Roman" w:hint="eastAsia"/>
                <w:sz w:val="21"/>
                <w:szCs w:val="21"/>
              </w:rPr>
              <w:t>54.6</w:t>
            </w:r>
          </w:p>
        </w:tc>
        <w:tc>
          <w:tcPr>
            <w:tcW w:w="1757" w:type="dxa"/>
            <w:vAlign w:val="center"/>
          </w:tcPr>
          <w:p w14:paraId="42A9F3F1"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250</w:t>
            </w:r>
          </w:p>
        </w:tc>
      </w:tr>
      <w:tr w:rsidR="0035221D" w:rsidRPr="00A74B6E" w14:paraId="4496F11B" w14:textId="77777777">
        <w:trPr>
          <w:trHeight w:val="363"/>
          <w:jc w:val="center"/>
        </w:trPr>
        <w:tc>
          <w:tcPr>
            <w:tcW w:w="1751" w:type="dxa"/>
            <w:vAlign w:val="center"/>
          </w:tcPr>
          <w:p w14:paraId="5DED6DEC"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氯化物</w:t>
            </w:r>
          </w:p>
        </w:tc>
        <w:tc>
          <w:tcPr>
            <w:tcW w:w="1500" w:type="dxa"/>
            <w:vAlign w:val="center"/>
          </w:tcPr>
          <w:p w14:paraId="789ECE3F" w14:textId="77777777" w:rsidR="0035221D" w:rsidRPr="00ED1D17" w:rsidRDefault="0035221D">
            <w:pPr>
              <w:jc w:val="center"/>
              <w:rPr>
                <w:rFonts w:cs="Times New Roman"/>
                <w:sz w:val="21"/>
                <w:szCs w:val="21"/>
              </w:rPr>
            </w:pPr>
            <w:r w:rsidRPr="00ED1D17">
              <w:rPr>
                <w:rFonts w:cs="Times New Roman" w:hint="eastAsia"/>
                <w:sz w:val="21"/>
                <w:szCs w:val="21"/>
              </w:rPr>
              <w:t>13.8</w:t>
            </w:r>
          </w:p>
        </w:tc>
        <w:tc>
          <w:tcPr>
            <w:tcW w:w="1757" w:type="dxa"/>
            <w:vAlign w:val="center"/>
          </w:tcPr>
          <w:p w14:paraId="7F5B4D14" w14:textId="77777777" w:rsidR="0035221D" w:rsidRPr="00ED1D17" w:rsidRDefault="0035221D">
            <w:pPr>
              <w:jc w:val="center"/>
              <w:rPr>
                <w:rFonts w:cs="Times New Roman"/>
                <w:sz w:val="21"/>
                <w:szCs w:val="21"/>
              </w:rPr>
            </w:pPr>
            <w:r w:rsidRPr="00ED1D17">
              <w:rPr>
                <w:rFonts w:cs="Times New Roman" w:hint="eastAsia"/>
                <w:sz w:val="21"/>
                <w:szCs w:val="21"/>
              </w:rPr>
              <w:t>13.8</w:t>
            </w:r>
          </w:p>
        </w:tc>
        <w:tc>
          <w:tcPr>
            <w:tcW w:w="1757" w:type="dxa"/>
            <w:vAlign w:val="center"/>
          </w:tcPr>
          <w:p w14:paraId="6CA904C1" w14:textId="77777777" w:rsidR="0035221D" w:rsidRPr="00ED1D17" w:rsidRDefault="0035221D">
            <w:pPr>
              <w:jc w:val="center"/>
              <w:rPr>
                <w:rFonts w:cs="Times New Roman"/>
                <w:sz w:val="21"/>
                <w:szCs w:val="21"/>
              </w:rPr>
            </w:pPr>
            <w:r w:rsidRPr="00ED1D17">
              <w:rPr>
                <w:rFonts w:cs="Times New Roman" w:hint="eastAsia"/>
                <w:sz w:val="21"/>
                <w:szCs w:val="21"/>
              </w:rPr>
              <w:t>13.6</w:t>
            </w:r>
          </w:p>
        </w:tc>
        <w:tc>
          <w:tcPr>
            <w:tcW w:w="1757" w:type="dxa"/>
            <w:vAlign w:val="center"/>
          </w:tcPr>
          <w:p w14:paraId="2B285022"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250</w:t>
            </w:r>
          </w:p>
        </w:tc>
      </w:tr>
      <w:tr w:rsidR="0035221D" w:rsidRPr="00A74B6E" w14:paraId="24A03C18" w14:textId="77777777">
        <w:trPr>
          <w:trHeight w:val="363"/>
          <w:jc w:val="center"/>
        </w:trPr>
        <w:tc>
          <w:tcPr>
            <w:tcW w:w="1751" w:type="dxa"/>
            <w:vAlign w:val="center"/>
          </w:tcPr>
          <w:p w14:paraId="6DAC80F5"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溶解性总固体</w:t>
            </w:r>
          </w:p>
        </w:tc>
        <w:tc>
          <w:tcPr>
            <w:tcW w:w="1500" w:type="dxa"/>
            <w:vAlign w:val="center"/>
          </w:tcPr>
          <w:p w14:paraId="0DDC2347" w14:textId="77777777" w:rsidR="0035221D" w:rsidRPr="00ED1D17" w:rsidRDefault="0035221D">
            <w:pPr>
              <w:jc w:val="center"/>
              <w:rPr>
                <w:rFonts w:cs="Times New Roman"/>
                <w:sz w:val="21"/>
                <w:szCs w:val="21"/>
              </w:rPr>
            </w:pPr>
            <w:r w:rsidRPr="00ED1D17">
              <w:rPr>
                <w:rFonts w:cs="Times New Roman" w:hint="eastAsia"/>
                <w:sz w:val="21"/>
                <w:szCs w:val="21"/>
              </w:rPr>
              <w:t>125</w:t>
            </w:r>
          </w:p>
        </w:tc>
        <w:tc>
          <w:tcPr>
            <w:tcW w:w="1757" w:type="dxa"/>
            <w:vAlign w:val="center"/>
          </w:tcPr>
          <w:p w14:paraId="51422067" w14:textId="77777777" w:rsidR="0035221D" w:rsidRPr="00ED1D17" w:rsidRDefault="0035221D">
            <w:pPr>
              <w:jc w:val="center"/>
              <w:rPr>
                <w:rFonts w:cs="Times New Roman"/>
                <w:sz w:val="21"/>
                <w:szCs w:val="21"/>
              </w:rPr>
            </w:pPr>
            <w:r w:rsidRPr="00ED1D17">
              <w:rPr>
                <w:rFonts w:cs="Times New Roman" w:hint="eastAsia"/>
                <w:sz w:val="21"/>
                <w:szCs w:val="21"/>
              </w:rPr>
              <w:t>113</w:t>
            </w:r>
          </w:p>
        </w:tc>
        <w:tc>
          <w:tcPr>
            <w:tcW w:w="1757" w:type="dxa"/>
            <w:vAlign w:val="center"/>
          </w:tcPr>
          <w:p w14:paraId="70E1DF70" w14:textId="77777777" w:rsidR="0035221D" w:rsidRPr="00ED1D17" w:rsidRDefault="0035221D">
            <w:pPr>
              <w:jc w:val="center"/>
              <w:rPr>
                <w:rFonts w:cs="Times New Roman"/>
                <w:sz w:val="21"/>
                <w:szCs w:val="21"/>
              </w:rPr>
            </w:pPr>
            <w:r w:rsidRPr="00ED1D17">
              <w:rPr>
                <w:rFonts w:cs="Times New Roman" w:hint="eastAsia"/>
                <w:sz w:val="21"/>
                <w:szCs w:val="21"/>
              </w:rPr>
              <w:t>120</w:t>
            </w:r>
          </w:p>
        </w:tc>
        <w:tc>
          <w:tcPr>
            <w:tcW w:w="1757" w:type="dxa"/>
            <w:vAlign w:val="center"/>
          </w:tcPr>
          <w:p w14:paraId="2445CB98"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1000</w:t>
            </w:r>
          </w:p>
        </w:tc>
      </w:tr>
      <w:tr w:rsidR="0035221D" w:rsidRPr="00A74B6E" w14:paraId="226B4F93" w14:textId="77777777">
        <w:trPr>
          <w:trHeight w:val="363"/>
          <w:jc w:val="center"/>
        </w:trPr>
        <w:tc>
          <w:tcPr>
            <w:tcW w:w="1751" w:type="dxa"/>
            <w:vAlign w:val="center"/>
          </w:tcPr>
          <w:p w14:paraId="322E2F33"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氰化物</w:t>
            </w:r>
          </w:p>
        </w:tc>
        <w:tc>
          <w:tcPr>
            <w:tcW w:w="1500" w:type="dxa"/>
            <w:vAlign w:val="center"/>
          </w:tcPr>
          <w:p w14:paraId="30D58022"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09A17292"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11B4F2D4" w14:textId="77777777" w:rsidR="0035221D" w:rsidRPr="00ED1D17" w:rsidRDefault="0035221D" w:rsidP="0035221D">
            <w:pPr>
              <w:jc w:val="center"/>
              <w:rPr>
                <w:rFonts w:cs="Times New Roman"/>
                <w:sz w:val="21"/>
                <w:szCs w:val="21"/>
              </w:rPr>
            </w:pPr>
            <w:r w:rsidRPr="00ED1D17">
              <w:rPr>
                <w:rFonts w:cs="Times New Roman" w:hint="eastAsia"/>
                <w:sz w:val="21"/>
                <w:szCs w:val="21"/>
              </w:rPr>
              <w:t>0.004ND</w:t>
            </w:r>
          </w:p>
        </w:tc>
        <w:tc>
          <w:tcPr>
            <w:tcW w:w="1757" w:type="dxa"/>
            <w:vAlign w:val="center"/>
          </w:tcPr>
          <w:p w14:paraId="65D473CC"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0.05</w:t>
            </w:r>
          </w:p>
        </w:tc>
      </w:tr>
      <w:tr w:rsidR="0035221D" w:rsidRPr="00A74B6E" w14:paraId="66E62CFA" w14:textId="77777777">
        <w:trPr>
          <w:trHeight w:val="363"/>
          <w:jc w:val="center"/>
        </w:trPr>
        <w:tc>
          <w:tcPr>
            <w:tcW w:w="1751" w:type="dxa"/>
            <w:vAlign w:val="center"/>
          </w:tcPr>
          <w:p w14:paraId="09D8748D"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汞</w:t>
            </w:r>
          </w:p>
        </w:tc>
        <w:tc>
          <w:tcPr>
            <w:tcW w:w="1500" w:type="dxa"/>
            <w:vAlign w:val="center"/>
          </w:tcPr>
          <w:p w14:paraId="4FFBF6E6" w14:textId="77777777" w:rsidR="0035221D" w:rsidRPr="00ED1D17" w:rsidRDefault="0035221D" w:rsidP="0035221D">
            <w:pPr>
              <w:jc w:val="center"/>
              <w:rPr>
                <w:rFonts w:cs="Times New Roman"/>
                <w:sz w:val="21"/>
                <w:szCs w:val="21"/>
              </w:rPr>
            </w:pPr>
            <w:r w:rsidRPr="00ED1D17">
              <w:rPr>
                <w:rFonts w:cs="Times New Roman" w:hint="eastAsia"/>
                <w:sz w:val="21"/>
                <w:szCs w:val="21"/>
              </w:rPr>
              <w:t>0.00004ND</w:t>
            </w:r>
          </w:p>
        </w:tc>
        <w:tc>
          <w:tcPr>
            <w:tcW w:w="1757" w:type="dxa"/>
            <w:vAlign w:val="center"/>
          </w:tcPr>
          <w:p w14:paraId="103BBFCE" w14:textId="77777777" w:rsidR="0035221D" w:rsidRPr="00ED1D17" w:rsidRDefault="0035221D" w:rsidP="0035221D">
            <w:pPr>
              <w:jc w:val="center"/>
              <w:rPr>
                <w:rFonts w:cs="Times New Roman"/>
                <w:sz w:val="21"/>
                <w:szCs w:val="21"/>
              </w:rPr>
            </w:pPr>
            <w:r w:rsidRPr="00ED1D17">
              <w:rPr>
                <w:rFonts w:cs="Times New Roman" w:hint="eastAsia"/>
                <w:sz w:val="21"/>
                <w:szCs w:val="21"/>
              </w:rPr>
              <w:t>0.00004ND</w:t>
            </w:r>
          </w:p>
        </w:tc>
        <w:tc>
          <w:tcPr>
            <w:tcW w:w="1757" w:type="dxa"/>
            <w:vAlign w:val="center"/>
          </w:tcPr>
          <w:p w14:paraId="5F3A0B0A" w14:textId="77777777" w:rsidR="0035221D" w:rsidRPr="00ED1D17" w:rsidRDefault="0035221D" w:rsidP="0035221D">
            <w:pPr>
              <w:jc w:val="center"/>
              <w:rPr>
                <w:rFonts w:cs="Times New Roman"/>
                <w:sz w:val="21"/>
                <w:szCs w:val="21"/>
              </w:rPr>
            </w:pPr>
            <w:r w:rsidRPr="00ED1D17">
              <w:rPr>
                <w:rFonts w:cs="Times New Roman" w:hint="eastAsia"/>
                <w:sz w:val="21"/>
                <w:szCs w:val="21"/>
              </w:rPr>
              <w:t>0.00004ND</w:t>
            </w:r>
          </w:p>
        </w:tc>
        <w:tc>
          <w:tcPr>
            <w:tcW w:w="1757" w:type="dxa"/>
            <w:vAlign w:val="center"/>
          </w:tcPr>
          <w:p w14:paraId="50C66A3B"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0.001</w:t>
            </w:r>
          </w:p>
        </w:tc>
      </w:tr>
      <w:tr w:rsidR="0035221D" w:rsidRPr="00A74B6E" w14:paraId="4A85DD1B" w14:textId="77777777">
        <w:trPr>
          <w:trHeight w:val="363"/>
          <w:jc w:val="center"/>
        </w:trPr>
        <w:tc>
          <w:tcPr>
            <w:tcW w:w="1751" w:type="dxa"/>
            <w:vAlign w:val="center"/>
          </w:tcPr>
          <w:p w14:paraId="275860F7" w14:textId="77777777" w:rsidR="0035221D" w:rsidRPr="00ED1D17" w:rsidRDefault="0035221D">
            <w:pPr>
              <w:widowControl w:val="0"/>
              <w:spacing w:line="240" w:lineRule="auto"/>
              <w:jc w:val="center"/>
              <w:rPr>
                <w:rFonts w:cs="Times New Roman"/>
                <w:b/>
                <w:bCs/>
                <w:sz w:val="21"/>
                <w:szCs w:val="21"/>
              </w:rPr>
            </w:pPr>
            <w:r w:rsidRPr="00ED1D17">
              <w:rPr>
                <w:rFonts w:cs="Times New Roman" w:hint="eastAsia"/>
                <w:b/>
                <w:bCs/>
                <w:sz w:val="21"/>
                <w:szCs w:val="21"/>
              </w:rPr>
              <w:t>挥发酚</w:t>
            </w:r>
          </w:p>
        </w:tc>
        <w:tc>
          <w:tcPr>
            <w:tcW w:w="1500" w:type="dxa"/>
            <w:vAlign w:val="center"/>
          </w:tcPr>
          <w:p w14:paraId="048CBE06" w14:textId="77777777" w:rsidR="0035221D" w:rsidRPr="00ED1D17" w:rsidRDefault="0035221D">
            <w:pPr>
              <w:jc w:val="center"/>
              <w:rPr>
                <w:rFonts w:cs="Times New Roman"/>
                <w:sz w:val="21"/>
                <w:szCs w:val="21"/>
              </w:rPr>
            </w:pPr>
            <w:r w:rsidRPr="00ED1D17">
              <w:rPr>
                <w:rFonts w:cs="Times New Roman" w:hint="eastAsia"/>
                <w:sz w:val="21"/>
                <w:szCs w:val="21"/>
              </w:rPr>
              <w:t>0.0004</w:t>
            </w:r>
          </w:p>
        </w:tc>
        <w:tc>
          <w:tcPr>
            <w:tcW w:w="1757" w:type="dxa"/>
            <w:vAlign w:val="center"/>
          </w:tcPr>
          <w:p w14:paraId="26629AF0" w14:textId="77777777" w:rsidR="0035221D" w:rsidRPr="00ED1D17" w:rsidRDefault="0035221D">
            <w:pPr>
              <w:jc w:val="center"/>
              <w:rPr>
                <w:rFonts w:cs="Times New Roman"/>
                <w:sz w:val="21"/>
                <w:szCs w:val="21"/>
              </w:rPr>
            </w:pPr>
            <w:r w:rsidRPr="00ED1D17">
              <w:rPr>
                <w:rFonts w:cs="Times New Roman" w:hint="eastAsia"/>
                <w:sz w:val="21"/>
                <w:szCs w:val="21"/>
              </w:rPr>
              <w:t>0.0004</w:t>
            </w:r>
          </w:p>
        </w:tc>
        <w:tc>
          <w:tcPr>
            <w:tcW w:w="1757" w:type="dxa"/>
            <w:vAlign w:val="center"/>
          </w:tcPr>
          <w:p w14:paraId="2FDEA9DA" w14:textId="77777777" w:rsidR="0035221D" w:rsidRPr="00ED1D17" w:rsidRDefault="00ED1D17" w:rsidP="00ED1D17">
            <w:pPr>
              <w:jc w:val="center"/>
              <w:rPr>
                <w:rFonts w:cs="Times New Roman"/>
                <w:sz w:val="21"/>
                <w:szCs w:val="21"/>
              </w:rPr>
            </w:pPr>
            <w:r w:rsidRPr="00ED1D17">
              <w:rPr>
                <w:rFonts w:cs="Times New Roman" w:hint="eastAsia"/>
                <w:sz w:val="21"/>
                <w:szCs w:val="21"/>
              </w:rPr>
              <w:t>0.0003ND</w:t>
            </w:r>
          </w:p>
        </w:tc>
        <w:tc>
          <w:tcPr>
            <w:tcW w:w="1757" w:type="dxa"/>
            <w:vAlign w:val="center"/>
          </w:tcPr>
          <w:p w14:paraId="0C26E0AC" w14:textId="77777777" w:rsidR="0035221D" w:rsidRPr="00ED1D17" w:rsidRDefault="0035221D">
            <w:pPr>
              <w:widowControl w:val="0"/>
              <w:spacing w:line="240" w:lineRule="auto"/>
              <w:jc w:val="center"/>
              <w:rPr>
                <w:rFonts w:cs="Times New Roman"/>
                <w:sz w:val="21"/>
                <w:szCs w:val="21"/>
              </w:rPr>
            </w:pPr>
            <w:r w:rsidRPr="00ED1D17">
              <w:rPr>
                <w:rFonts w:cs="Times New Roman" w:hint="eastAsia"/>
                <w:sz w:val="21"/>
                <w:szCs w:val="21"/>
              </w:rPr>
              <w:t>0.002</w:t>
            </w:r>
          </w:p>
        </w:tc>
      </w:tr>
    </w:tbl>
    <w:p w14:paraId="0C803E9C" w14:textId="77777777" w:rsidR="006927D1" w:rsidRPr="00ED1D17" w:rsidRDefault="0078398C">
      <w:pPr>
        <w:pStyle w:val="afffffa"/>
        <w:spacing w:beforeLines="50" w:before="156"/>
        <w:ind w:firstLine="480"/>
        <w:rPr>
          <w:rFonts w:ascii="Times New Roman" w:eastAsia="宋体" w:hAnsi="Times New Roman" w:cs="宋体"/>
          <w:kern w:val="0"/>
          <w:szCs w:val="24"/>
        </w:rPr>
      </w:pPr>
      <w:r w:rsidRPr="00ED1D17">
        <w:rPr>
          <w:rFonts w:ascii="Times New Roman" w:eastAsia="宋体" w:hAnsi="Times New Roman" w:cs="宋体" w:hint="eastAsia"/>
          <w:kern w:val="0"/>
          <w:szCs w:val="24"/>
        </w:rPr>
        <w:t>由上表监测结果可知，所在区域地下水中各监测指标均符合《地下水环境质量标准》（</w:t>
      </w:r>
      <w:r w:rsidRPr="00ED1D17">
        <w:rPr>
          <w:rFonts w:ascii="Times New Roman" w:eastAsia="宋体" w:hAnsi="Times New Roman" w:cs="宋体" w:hint="eastAsia"/>
          <w:kern w:val="0"/>
          <w:szCs w:val="24"/>
        </w:rPr>
        <w:t>GB/T14848-2017</w:t>
      </w:r>
      <w:r w:rsidRPr="00ED1D17">
        <w:rPr>
          <w:rFonts w:ascii="Times New Roman" w:eastAsia="宋体" w:hAnsi="Times New Roman" w:cs="宋体" w:hint="eastAsia"/>
          <w:kern w:val="0"/>
          <w:szCs w:val="24"/>
        </w:rPr>
        <w:t>）中</w:t>
      </w:r>
      <w:r w:rsidRPr="00ED1D17">
        <w:rPr>
          <w:rFonts w:ascii="Times New Roman" w:eastAsia="宋体" w:hAnsi="Times New Roman" w:cs="宋体" w:hint="eastAsia"/>
          <w:kern w:val="0"/>
          <w:szCs w:val="24"/>
        </w:rPr>
        <w:t xml:space="preserve">III </w:t>
      </w:r>
      <w:r w:rsidRPr="00ED1D17">
        <w:rPr>
          <w:rFonts w:ascii="Times New Roman" w:eastAsia="宋体" w:hAnsi="Times New Roman" w:cs="宋体" w:hint="eastAsia"/>
          <w:kern w:val="0"/>
          <w:szCs w:val="24"/>
        </w:rPr>
        <w:t>类水质要求。</w:t>
      </w:r>
    </w:p>
    <w:p w14:paraId="2EEEAC6E" w14:textId="77777777" w:rsidR="006927D1" w:rsidRPr="00E1016B" w:rsidRDefault="0078398C">
      <w:pPr>
        <w:outlineLvl w:val="2"/>
        <w:rPr>
          <w:rFonts w:cs="Times New Roman"/>
          <w:b/>
          <w:kern w:val="2"/>
        </w:rPr>
      </w:pPr>
      <w:r w:rsidRPr="00E1016B">
        <w:rPr>
          <w:rFonts w:cs="Times New Roman" w:hint="eastAsia"/>
          <w:b/>
          <w:kern w:val="2"/>
        </w:rPr>
        <w:t>4.2.5</w:t>
      </w:r>
      <w:r w:rsidRPr="00E1016B">
        <w:rPr>
          <w:rFonts w:cs="Times New Roman" w:hint="eastAsia"/>
          <w:b/>
          <w:kern w:val="2"/>
        </w:rPr>
        <w:t>土壤环境质量现状</w:t>
      </w:r>
    </w:p>
    <w:p w14:paraId="1559D5ED" w14:textId="77777777" w:rsidR="006927D1" w:rsidRPr="00E1016B" w:rsidRDefault="0078398C">
      <w:pPr>
        <w:widowControl w:val="0"/>
        <w:ind w:firstLineChars="200" w:firstLine="480"/>
        <w:jc w:val="both"/>
        <w:rPr>
          <w:rFonts w:cs="Times New Roman"/>
          <w:kern w:val="2"/>
        </w:rPr>
      </w:pPr>
      <w:r w:rsidRPr="00E1016B">
        <w:rPr>
          <w:rFonts w:cs="Times New Roman"/>
        </w:rPr>
        <w:t>项目周边均为</w:t>
      </w:r>
      <w:r w:rsidR="00E1016B" w:rsidRPr="00E1016B">
        <w:rPr>
          <w:rFonts w:cs="Times New Roman"/>
        </w:rPr>
        <w:t>农用地</w:t>
      </w:r>
      <w:r w:rsidRPr="00E1016B">
        <w:rPr>
          <w:rFonts w:cs="Times New Roman"/>
        </w:rPr>
        <w:t>，根据《环境影响评价技术导则</w:t>
      </w:r>
      <w:r w:rsidRPr="00E1016B">
        <w:rPr>
          <w:rFonts w:cs="Times New Roman"/>
        </w:rPr>
        <w:t xml:space="preserve"> </w:t>
      </w:r>
      <w:r w:rsidRPr="00E1016B">
        <w:rPr>
          <w:rFonts w:cs="Times New Roman"/>
        </w:rPr>
        <w:t>土壤环境（试行</w:t>
      </w:r>
      <w:r w:rsidRPr="00E1016B">
        <w:rPr>
          <w:rFonts w:cs="Times New Roman" w:hint="eastAsia"/>
        </w:rPr>
        <w:t>）</w:t>
      </w:r>
      <w:r w:rsidRPr="00E1016B">
        <w:rPr>
          <w:rFonts w:cs="Times New Roman"/>
        </w:rPr>
        <w:t>》（</w:t>
      </w:r>
      <w:r w:rsidRPr="00E1016B">
        <w:rPr>
          <w:rFonts w:cs="Times New Roman"/>
        </w:rPr>
        <w:t>HJ 964-2018</w:t>
      </w:r>
      <w:r w:rsidRPr="00E1016B">
        <w:rPr>
          <w:rFonts w:cs="Times New Roman"/>
        </w:rPr>
        <w:t>），本项目土壤环境评价工作等级为三级，在项目占地范围内，</w:t>
      </w:r>
      <w:r w:rsidRPr="00E1016B">
        <w:rPr>
          <w:rFonts w:cs="Times New Roman" w:hint="eastAsia"/>
        </w:rPr>
        <w:t>应至少设</w:t>
      </w:r>
      <w:r w:rsidRPr="00E1016B">
        <w:rPr>
          <w:rFonts w:cs="Times New Roman" w:hint="eastAsia"/>
        </w:rPr>
        <w:t>3</w:t>
      </w:r>
      <w:r w:rsidRPr="00E1016B">
        <w:rPr>
          <w:rFonts w:cs="Times New Roman" w:hint="eastAsia"/>
        </w:rPr>
        <w:t>个监测点。本次环评在项目占地范围内</w:t>
      </w:r>
      <w:r w:rsidRPr="00E1016B">
        <w:rPr>
          <w:rFonts w:cs="Times New Roman"/>
        </w:rPr>
        <w:t>共设</w:t>
      </w:r>
      <w:r w:rsidRPr="00E1016B">
        <w:rPr>
          <w:rFonts w:cs="Times New Roman" w:hint="eastAsia"/>
        </w:rPr>
        <w:t>3</w:t>
      </w:r>
      <w:r w:rsidRPr="00E1016B">
        <w:rPr>
          <w:rFonts w:cs="Times New Roman"/>
        </w:rPr>
        <w:t>个土壤环境质量监测点位，采集表层样品。</w:t>
      </w:r>
    </w:p>
    <w:p w14:paraId="32709008" w14:textId="77777777" w:rsidR="006927D1" w:rsidRPr="00E1016B" w:rsidRDefault="0078398C">
      <w:pPr>
        <w:widowControl w:val="0"/>
        <w:ind w:firstLineChars="200" w:firstLine="480"/>
        <w:jc w:val="both"/>
        <w:rPr>
          <w:rFonts w:cs="Times New Roman"/>
          <w:kern w:val="2"/>
        </w:rPr>
      </w:pPr>
      <w:r w:rsidRPr="00E1016B">
        <w:rPr>
          <w:rFonts w:cs="Times New Roman" w:hint="eastAsia"/>
          <w:kern w:val="2"/>
        </w:rPr>
        <w:t>（</w:t>
      </w:r>
      <w:r w:rsidRPr="00E1016B">
        <w:rPr>
          <w:rFonts w:cs="Times New Roman" w:hint="eastAsia"/>
          <w:kern w:val="2"/>
        </w:rPr>
        <w:t>1</w:t>
      </w:r>
      <w:r w:rsidRPr="00E1016B">
        <w:rPr>
          <w:rFonts w:cs="Times New Roman" w:hint="eastAsia"/>
          <w:kern w:val="2"/>
        </w:rPr>
        <w:t>）监测点位、监测因子</w:t>
      </w:r>
    </w:p>
    <w:p w14:paraId="23525FD2" w14:textId="77777777" w:rsidR="006927D1" w:rsidRPr="00E1016B" w:rsidRDefault="0078398C">
      <w:pPr>
        <w:snapToGrid w:val="0"/>
        <w:ind w:firstLineChars="200" w:firstLine="480"/>
        <w:rPr>
          <w:rFonts w:cs="Times New Roman"/>
        </w:rPr>
      </w:pPr>
      <w:r w:rsidRPr="00E1016B">
        <w:rPr>
          <w:rFonts w:cs="Times New Roman" w:hint="eastAsia"/>
        </w:rPr>
        <w:t>监测因子为《土壤环境质量</w:t>
      </w:r>
      <w:r w:rsidRPr="00E1016B">
        <w:rPr>
          <w:rFonts w:cs="Times New Roman" w:hint="eastAsia"/>
        </w:rPr>
        <w:t xml:space="preserve"> </w:t>
      </w:r>
      <w:r w:rsidRPr="00E1016B">
        <w:rPr>
          <w:rFonts w:cs="Times New Roman" w:hint="eastAsia"/>
        </w:rPr>
        <w:t>农用地土壤污染风险管控标准（试行）》（</w:t>
      </w:r>
      <w:r w:rsidRPr="00E1016B">
        <w:rPr>
          <w:rFonts w:cs="Times New Roman" w:hint="eastAsia"/>
        </w:rPr>
        <w:t>GB15618-2018</w:t>
      </w:r>
      <w:r w:rsidRPr="00E1016B">
        <w:rPr>
          <w:rFonts w:cs="Times New Roman" w:hint="eastAsia"/>
        </w:rPr>
        <w:t>），监测点位及监测因子如下表所示：</w:t>
      </w:r>
    </w:p>
    <w:p w14:paraId="2A32B7C2" w14:textId="77777777" w:rsidR="006927D1" w:rsidRPr="00E1016B" w:rsidRDefault="0078398C">
      <w:pPr>
        <w:snapToGrid w:val="0"/>
        <w:ind w:firstLineChars="82" w:firstLine="199"/>
        <w:jc w:val="center"/>
        <w:rPr>
          <w:rFonts w:cs="Times New Roman"/>
          <w:b/>
          <w:sz w:val="21"/>
          <w:szCs w:val="21"/>
        </w:rPr>
      </w:pPr>
      <w:r w:rsidRPr="00E1016B">
        <w:rPr>
          <w:rFonts w:cs="Times New Roman"/>
          <w:b/>
          <w:snapToGrid w:val="0"/>
          <w:spacing w:val="16"/>
          <w:sz w:val="21"/>
          <w:szCs w:val="21"/>
        </w:rPr>
        <w:t>表</w:t>
      </w:r>
      <w:r w:rsidRPr="00E1016B">
        <w:rPr>
          <w:rFonts w:cs="Times New Roman"/>
          <w:b/>
          <w:snapToGrid w:val="0"/>
          <w:spacing w:val="16"/>
          <w:sz w:val="21"/>
          <w:szCs w:val="21"/>
        </w:rPr>
        <w:t>4</w:t>
      </w:r>
      <w:r w:rsidRPr="00E1016B">
        <w:rPr>
          <w:rFonts w:cs="Times New Roman" w:hint="eastAsia"/>
          <w:b/>
          <w:snapToGrid w:val="0"/>
          <w:spacing w:val="16"/>
          <w:sz w:val="21"/>
          <w:szCs w:val="21"/>
        </w:rPr>
        <w:t>.2</w:t>
      </w:r>
      <w:r w:rsidRPr="00E1016B">
        <w:rPr>
          <w:rFonts w:cs="Times New Roman"/>
          <w:b/>
          <w:snapToGrid w:val="0"/>
          <w:spacing w:val="16"/>
          <w:sz w:val="21"/>
          <w:szCs w:val="21"/>
        </w:rPr>
        <w:t>-</w:t>
      </w:r>
      <w:r w:rsidRPr="00E1016B">
        <w:rPr>
          <w:rFonts w:cs="Times New Roman" w:hint="eastAsia"/>
          <w:b/>
          <w:snapToGrid w:val="0"/>
          <w:spacing w:val="16"/>
          <w:sz w:val="21"/>
          <w:szCs w:val="21"/>
        </w:rPr>
        <w:t>9</w:t>
      </w:r>
      <w:r w:rsidRPr="00E1016B">
        <w:rPr>
          <w:rFonts w:cs="Times New Roman"/>
          <w:b/>
          <w:snapToGrid w:val="0"/>
          <w:spacing w:val="16"/>
          <w:sz w:val="21"/>
          <w:szCs w:val="21"/>
        </w:rPr>
        <w:t xml:space="preserve"> </w:t>
      </w:r>
      <w:r w:rsidRPr="00E1016B">
        <w:rPr>
          <w:rFonts w:cs="Times New Roman"/>
          <w:b/>
          <w:sz w:val="21"/>
          <w:szCs w:val="21"/>
        </w:rPr>
        <w:t xml:space="preserve"> </w:t>
      </w:r>
      <w:r w:rsidRPr="00E1016B">
        <w:rPr>
          <w:rFonts w:cs="Times New Roman" w:hint="eastAsia"/>
          <w:b/>
          <w:sz w:val="21"/>
          <w:szCs w:val="21"/>
        </w:rPr>
        <w:t>土壤环境</w:t>
      </w:r>
      <w:r w:rsidRPr="00E1016B">
        <w:rPr>
          <w:rFonts w:cs="Times New Roman"/>
          <w:b/>
          <w:sz w:val="21"/>
          <w:szCs w:val="21"/>
        </w:rPr>
        <w:t>现状监测布点表</w:t>
      </w:r>
    </w:p>
    <w:tbl>
      <w:tblPr>
        <w:tblW w:w="873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24"/>
        <w:gridCol w:w="2565"/>
        <w:gridCol w:w="1665"/>
        <w:gridCol w:w="3777"/>
      </w:tblGrid>
      <w:tr w:rsidR="00A74B6E" w:rsidRPr="00E1016B" w14:paraId="120D7720" w14:textId="77777777">
        <w:trPr>
          <w:trHeight w:val="249"/>
          <w:jc w:val="center"/>
        </w:trPr>
        <w:tc>
          <w:tcPr>
            <w:tcW w:w="724" w:type="dxa"/>
            <w:vAlign w:val="center"/>
          </w:tcPr>
          <w:p w14:paraId="76C0575A" w14:textId="77777777" w:rsidR="006927D1" w:rsidRPr="00E1016B" w:rsidRDefault="0078398C">
            <w:pPr>
              <w:spacing w:line="240" w:lineRule="auto"/>
              <w:jc w:val="center"/>
              <w:rPr>
                <w:rFonts w:cs="Times New Roman"/>
                <w:b/>
                <w:bCs/>
                <w:kern w:val="2"/>
                <w:sz w:val="21"/>
                <w:szCs w:val="21"/>
              </w:rPr>
            </w:pPr>
            <w:r w:rsidRPr="00E1016B">
              <w:rPr>
                <w:rFonts w:cs="Times New Roman"/>
                <w:b/>
                <w:bCs/>
                <w:kern w:val="2"/>
                <w:sz w:val="21"/>
                <w:szCs w:val="21"/>
              </w:rPr>
              <w:t>序号</w:t>
            </w:r>
          </w:p>
        </w:tc>
        <w:tc>
          <w:tcPr>
            <w:tcW w:w="2565" w:type="dxa"/>
            <w:vAlign w:val="center"/>
          </w:tcPr>
          <w:p w14:paraId="4BE41BA5" w14:textId="77777777" w:rsidR="006927D1" w:rsidRPr="00E1016B" w:rsidRDefault="0078398C">
            <w:pPr>
              <w:spacing w:line="240" w:lineRule="auto"/>
              <w:jc w:val="center"/>
              <w:rPr>
                <w:rFonts w:cs="Times New Roman"/>
                <w:b/>
                <w:bCs/>
                <w:kern w:val="2"/>
                <w:sz w:val="21"/>
                <w:szCs w:val="21"/>
              </w:rPr>
            </w:pPr>
            <w:r w:rsidRPr="00E1016B">
              <w:rPr>
                <w:rFonts w:cs="Times New Roman"/>
                <w:b/>
                <w:bCs/>
                <w:kern w:val="2"/>
                <w:sz w:val="21"/>
                <w:szCs w:val="21"/>
              </w:rPr>
              <w:t>测点名称</w:t>
            </w:r>
          </w:p>
        </w:tc>
        <w:tc>
          <w:tcPr>
            <w:tcW w:w="1665" w:type="dxa"/>
            <w:vAlign w:val="center"/>
          </w:tcPr>
          <w:p w14:paraId="09055DD7" w14:textId="77777777" w:rsidR="006927D1" w:rsidRPr="00E1016B" w:rsidRDefault="0078398C">
            <w:pPr>
              <w:spacing w:line="240" w:lineRule="auto"/>
              <w:jc w:val="center"/>
              <w:rPr>
                <w:rFonts w:cs="Times New Roman"/>
                <w:b/>
                <w:bCs/>
                <w:kern w:val="2"/>
                <w:sz w:val="21"/>
                <w:szCs w:val="21"/>
              </w:rPr>
            </w:pPr>
            <w:r w:rsidRPr="00E1016B">
              <w:rPr>
                <w:rFonts w:cs="Times New Roman"/>
                <w:b/>
                <w:bCs/>
                <w:kern w:val="2"/>
                <w:sz w:val="21"/>
                <w:szCs w:val="21"/>
              </w:rPr>
              <w:t>监测项目</w:t>
            </w:r>
          </w:p>
        </w:tc>
        <w:tc>
          <w:tcPr>
            <w:tcW w:w="3777" w:type="dxa"/>
            <w:vAlign w:val="center"/>
          </w:tcPr>
          <w:p w14:paraId="2DEDACDD" w14:textId="77777777" w:rsidR="006927D1" w:rsidRPr="00E1016B" w:rsidRDefault="0078398C">
            <w:pPr>
              <w:spacing w:line="240" w:lineRule="auto"/>
              <w:jc w:val="center"/>
              <w:rPr>
                <w:rFonts w:cs="Times New Roman"/>
                <w:b/>
                <w:bCs/>
                <w:kern w:val="2"/>
                <w:sz w:val="21"/>
                <w:szCs w:val="21"/>
              </w:rPr>
            </w:pPr>
            <w:r w:rsidRPr="00E1016B">
              <w:rPr>
                <w:rFonts w:cs="Times New Roman" w:hint="eastAsia"/>
                <w:b/>
                <w:bCs/>
                <w:kern w:val="2"/>
                <w:sz w:val="21"/>
                <w:szCs w:val="21"/>
              </w:rPr>
              <w:t>执行标准</w:t>
            </w:r>
          </w:p>
        </w:tc>
      </w:tr>
      <w:tr w:rsidR="00A74B6E" w:rsidRPr="00E1016B" w14:paraId="52D26AF6" w14:textId="77777777">
        <w:trPr>
          <w:trHeight w:val="249"/>
          <w:jc w:val="center"/>
        </w:trPr>
        <w:tc>
          <w:tcPr>
            <w:tcW w:w="724" w:type="dxa"/>
            <w:tcBorders>
              <w:bottom w:val="single" w:sz="4" w:space="0" w:color="000000"/>
            </w:tcBorders>
            <w:vAlign w:val="center"/>
          </w:tcPr>
          <w:p w14:paraId="299FBC20" w14:textId="77777777" w:rsidR="006927D1" w:rsidRPr="00E1016B" w:rsidRDefault="0078398C">
            <w:pPr>
              <w:spacing w:line="240" w:lineRule="auto"/>
              <w:jc w:val="center"/>
              <w:rPr>
                <w:rFonts w:cs="Times New Roman"/>
                <w:kern w:val="2"/>
                <w:sz w:val="21"/>
                <w:szCs w:val="21"/>
              </w:rPr>
            </w:pPr>
            <w:r w:rsidRPr="00E1016B">
              <w:rPr>
                <w:rFonts w:cs="Times New Roman" w:hint="eastAsia"/>
                <w:kern w:val="2"/>
                <w:sz w:val="21"/>
                <w:szCs w:val="21"/>
              </w:rPr>
              <w:t>T</w:t>
            </w:r>
            <w:r w:rsidRPr="00E1016B">
              <w:rPr>
                <w:rFonts w:cs="Times New Roman"/>
                <w:kern w:val="2"/>
                <w:sz w:val="21"/>
                <w:szCs w:val="21"/>
              </w:rPr>
              <w:t>1</w:t>
            </w:r>
          </w:p>
        </w:tc>
        <w:tc>
          <w:tcPr>
            <w:tcW w:w="2565" w:type="dxa"/>
            <w:vAlign w:val="center"/>
          </w:tcPr>
          <w:p w14:paraId="7000E59F" w14:textId="77777777" w:rsidR="006927D1" w:rsidRPr="00E1016B" w:rsidRDefault="0078398C">
            <w:pPr>
              <w:spacing w:line="240" w:lineRule="auto"/>
              <w:jc w:val="center"/>
              <w:rPr>
                <w:rFonts w:cs="Times New Roman"/>
                <w:kern w:val="2"/>
                <w:sz w:val="21"/>
                <w:szCs w:val="21"/>
                <w:u w:val="single"/>
              </w:rPr>
            </w:pPr>
            <w:r w:rsidRPr="00E1016B">
              <w:rPr>
                <w:rFonts w:cs="Times New Roman" w:hint="eastAsia"/>
                <w:kern w:val="2"/>
                <w:sz w:val="21"/>
                <w:szCs w:val="21"/>
              </w:rPr>
              <w:t>项目占地范围内北侧</w:t>
            </w:r>
          </w:p>
        </w:tc>
        <w:tc>
          <w:tcPr>
            <w:tcW w:w="1665" w:type="dxa"/>
            <w:vMerge w:val="restart"/>
            <w:vAlign w:val="center"/>
          </w:tcPr>
          <w:p w14:paraId="6D760855" w14:textId="77777777" w:rsidR="006927D1" w:rsidRPr="00E1016B" w:rsidRDefault="0078398C">
            <w:pPr>
              <w:spacing w:line="240" w:lineRule="auto"/>
              <w:jc w:val="center"/>
              <w:rPr>
                <w:rFonts w:cs="Times New Roman"/>
                <w:kern w:val="2"/>
                <w:sz w:val="21"/>
                <w:szCs w:val="21"/>
              </w:rPr>
            </w:pPr>
            <w:r w:rsidRPr="00E1016B">
              <w:rPr>
                <w:rFonts w:cs="Times New Roman" w:hint="eastAsia"/>
                <w:kern w:val="2"/>
                <w:szCs w:val="21"/>
              </w:rPr>
              <w:t>PH</w:t>
            </w:r>
            <w:r w:rsidRPr="00E1016B">
              <w:rPr>
                <w:rFonts w:cs="Times New Roman" w:hint="eastAsia"/>
                <w:kern w:val="2"/>
                <w:szCs w:val="21"/>
              </w:rPr>
              <w:t>、</w:t>
            </w:r>
            <w:r w:rsidRPr="00E1016B">
              <w:rPr>
                <w:rFonts w:cs="Times New Roman"/>
                <w:kern w:val="2"/>
                <w:szCs w:val="21"/>
              </w:rPr>
              <w:t>Pb</w:t>
            </w:r>
            <w:r w:rsidRPr="00E1016B">
              <w:rPr>
                <w:rFonts w:cs="Times New Roman"/>
                <w:kern w:val="2"/>
                <w:szCs w:val="21"/>
              </w:rPr>
              <w:t>、</w:t>
            </w:r>
            <w:r w:rsidRPr="00E1016B">
              <w:rPr>
                <w:rFonts w:cs="Times New Roman"/>
                <w:kern w:val="2"/>
                <w:szCs w:val="21"/>
              </w:rPr>
              <w:t>Cd</w:t>
            </w:r>
            <w:r w:rsidRPr="00E1016B">
              <w:rPr>
                <w:rFonts w:cs="Times New Roman"/>
                <w:kern w:val="2"/>
                <w:szCs w:val="21"/>
              </w:rPr>
              <w:t>、</w:t>
            </w:r>
            <w:r w:rsidRPr="00E1016B">
              <w:rPr>
                <w:rFonts w:cs="Times New Roman"/>
                <w:kern w:val="2"/>
                <w:szCs w:val="21"/>
              </w:rPr>
              <w:t>As</w:t>
            </w:r>
            <w:r w:rsidRPr="00E1016B">
              <w:rPr>
                <w:rFonts w:cs="Times New Roman"/>
                <w:kern w:val="2"/>
                <w:szCs w:val="21"/>
              </w:rPr>
              <w:t>、</w:t>
            </w:r>
            <w:r w:rsidRPr="00E1016B">
              <w:rPr>
                <w:rFonts w:cs="Times New Roman" w:hint="eastAsia"/>
                <w:kern w:val="2"/>
                <w:szCs w:val="21"/>
              </w:rPr>
              <w:t>Hg</w:t>
            </w:r>
            <w:r w:rsidRPr="00E1016B">
              <w:rPr>
                <w:rFonts w:cs="Times New Roman"/>
                <w:kern w:val="2"/>
                <w:szCs w:val="21"/>
              </w:rPr>
              <w:t>、</w:t>
            </w:r>
            <w:r w:rsidRPr="00E1016B">
              <w:rPr>
                <w:rFonts w:cs="Times New Roman"/>
                <w:kern w:val="2"/>
                <w:szCs w:val="21"/>
              </w:rPr>
              <w:t>Cr</w:t>
            </w:r>
            <w:r w:rsidRPr="00E1016B">
              <w:rPr>
                <w:rFonts w:cs="Times New Roman"/>
                <w:kern w:val="2"/>
                <w:szCs w:val="21"/>
              </w:rPr>
              <w:t>、</w:t>
            </w:r>
            <w:r w:rsidRPr="00E1016B">
              <w:rPr>
                <w:rFonts w:cs="Times New Roman" w:hint="eastAsia"/>
                <w:kern w:val="2"/>
                <w:szCs w:val="21"/>
              </w:rPr>
              <w:t>Cu</w:t>
            </w:r>
            <w:r w:rsidRPr="00E1016B">
              <w:rPr>
                <w:rFonts w:cs="Times New Roman" w:hint="eastAsia"/>
                <w:kern w:val="2"/>
                <w:szCs w:val="21"/>
              </w:rPr>
              <w:t>、</w:t>
            </w:r>
            <w:r w:rsidRPr="00E1016B">
              <w:rPr>
                <w:rFonts w:cs="Times New Roman" w:hint="eastAsia"/>
                <w:kern w:val="2"/>
                <w:szCs w:val="21"/>
              </w:rPr>
              <w:t>Zn</w:t>
            </w:r>
            <w:r w:rsidRPr="00E1016B">
              <w:rPr>
                <w:rFonts w:cs="Times New Roman" w:hint="eastAsia"/>
                <w:kern w:val="2"/>
                <w:szCs w:val="21"/>
              </w:rPr>
              <w:t>、</w:t>
            </w:r>
            <w:r w:rsidRPr="00E1016B">
              <w:rPr>
                <w:rFonts w:cs="Times New Roman" w:hint="eastAsia"/>
                <w:kern w:val="2"/>
                <w:szCs w:val="21"/>
              </w:rPr>
              <w:t>Ni</w:t>
            </w:r>
          </w:p>
        </w:tc>
        <w:tc>
          <w:tcPr>
            <w:tcW w:w="3777" w:type="dxa"/>
            <w:vMerge w:val="restart"/>
            <w:vAlign w:val="center"/>
          </w:tcPr>
          <w:p w14:paraId="642AA395" w14:textId="77777777" w:rsidR="006927D1" w:rsidRPr="00E1016B" w:rsidRDefault="0078398C">
            <w:pPr>
              <w:spacing w:line="240" w:lineRule="auto"/>
              <w:jc w:val="center"/>
              <w:rPr>
                <w:rFonts w:cs="Times New Roman"/>
                <w:kern w:val="2"/>
                <w:sz w:val="21"/>
                <w:szCs w:val="21"/>
              </w:rPr>
            </w:pPr>
            <w:r w:rsidRPr="00E1016B">
              <w:rPr>
                <w:rFonts w:cs="Times New Roman"/>
                <w:kern w:val="2"/>
                <w:sz w:val="21"/>
                <w:szCs w:val="21"/>
              </w:rPr>
              <w:t>《</w:t>
            </w:r>
            <w:r w:rsidRPr="00E1016B">
              <w:rPr>
                <w:rFonts w:cs="Times New Roman" w:hint="eastAsia"/>
                <w:kern w:val="2"/>
                <w:sz w:val="21"/>
                <w:szCs w:val="21"/>
              </w:rPr>
              <w:t>土壤环境质量</w:t>
            </w:r>
            <w:r w:rsidRPr="00E1016B">
              <w:rPr>
                <w:rFonts w:cs="Times New Roman" w:hint="eastAsia"/>
                <w:kern w:val="2"/>
                <w:sz w:val="21"/>
                <w:szCs w:val="21"/>
              </w:rPr>
              <w:t xml:space="preserve"> </w:t>
            </w:r>
            <w:r w:rsidRPr="00E1016B">
              <w:rPr>
                <w:rFonts w:cs="Times New Roman" w:hint="eastAsia"/>
                <w:kern w:val="2"/>
                <w:sz w:val="21"/>
                <w:szCs w:val="21"/>
              </w:rPr>
              <w:t>农用地土壤污染风险管控标准（试行）</w:t>
            </w:r>
            <w:r w:rsidRPr="00E1016B">
              <w:rPr>
                <w:rFonts w:cs="Times New Roman"/>
                <w:kern w:val="2"/>
                <w:sz w:val="21"/>
                <w:szCs w:val="21"/>
              </w:rPr>
              <w:t>》（</w:t>
            </w:r>
            <w:r w:rsidRPr="00E1016B">
              <w:rPr>
                <w:rFonts w:cs="Times New Roman"/>
                <w:kern w:val="2"/>
                <w:sz w:val="21"/>
                <w:szCs w:val="21"/>
              </w:rPr>
              <w:t>GB</w:t>
            </w:r>
            <w:r w:rsidRPr="00E1016B">
              <w:rPr>
                <w:rFonts w:cs="Times New Roman" w:hint="eastAsia"/>
                <w:kern w:val="2"/>
                <w:sz w:val="21"/>
                <w:szCs w:val="21"/>
              </w:rPr>
              <w:t>/T15618-</w:t>
            </w:r>
            <w:r w:rsidRPr="00E1016B">
              <w:rPr>
                <w:rFonts w:cs="Times New Roman"/>
                <w:kern w:val="2"/>
                <w:sz w:val="21"/>
                <w:szCs w:val="21"/>
              </w:rPr>
              <w:t>-</w:t>
            </w:r>
            <w:r w:rsidRPr="00E1016B">
              <w:rPr>
                <w:rFonts w:cs="Times New Roman" w:hint="eastAsia"/>
                <w:kern w:val="2"/>
                <w:sz w:val="21"/>
                <w:szCs w:val="21"/>
              </w:rPr>
              <w:t>2018</w:t>
            </w:r>
            <w:r w:rsidRPr="00E1016B">
              <w:rPr>
                <w:rFonts w:cs="Times New Roman"/>
                <w:kern w:val="2"/>
                <w:sz w:val="21"/>
                <w:szCs w:val="21"/>
              </w:rPr>
              <w:t>）中</w:t>
            </w:r>
            <w:r w:rsidRPr="00E1016B">
              <w:rPr>
                <w:rFonts w:cs="Times New Roman" w:hint="eastAsia"/>
                <w:kern w:val="2"/>
                <w:sz w:val="21"/>
                <w:szCs w:val="21"/>
              </w:rPr>
              <w:t>表</w:t>
            </w:r>
            <w:r w:rsidRPr="00E1016B">
              <w:rPr>
                <w:rFonts w:cs="Times New Roman" w:hint="eastAsia"/>
                <w:kern w:val="2"/>
                <w:sz w:val="21"/>
                <w:szCs w:val="21"/>
              </w:rPr>
              <w:t>1</w:t>
            </w:r>
            <w:r w:rsidRPr="00E1016B">
              <w:rPr>
                <w:rFonts w:cs="Times New Roman"/>
                <w:kern w:val="2"/>
                <w:sz w:val="21"/>
                <w:szCs w:val="21"/>
              </w:rPr>
              <w:t>标准</w:t>
            </w:r>
            <w:r w:rsidRPr="00E1016B">
              <w:rPr>
                <w:rFonts w:cs="Times New Roman" w:hint="eastAsia"/>
                <w:kern w:val="2"/>
                <w:sz w:val="21"/>
                <w:szCs w:val="21"/>
              </w:rPr>
              <w:t>限值</w:t>
            </w:r>
          </w:p>
        </w:tc>
      </w:tr>
      <w:tr w:rsidR="00A74B6E" w:rsidRPr="00E1016B" w14:paraId="3314E101" w14:textId="77777777">
        <w:trPr>
          <w:trHeight w:val="249"/>
          <w:jc w:val="center"/>
        </w:trPr>
        <w:tc>
          <w:tcPr>
            <w:tcW w:w="724" w:type="dxa"/>
            <w:tcBorders>
              <w:top w:val="single" w:sz="4" w:space="0" w:color="000000"/>
              <w:bottom w:val="single" w:sz="4" w:space="0" w:color="000000"/>
            </w:tcBorders>
            <w:vAlign w:val="center"/>
          </w:tcPr>
          <w:p w14:paraId="6D5E456B" w14:textId="77777777" w:rsidR="006927D1" w:rsidRPr="00E1016B" w:rsidRDefault="0078398C">
            <w:pPr>
              <w:spacing w:line="240" w:lineRule="auto"/>
              <w:jc w:val="center"/>
              <w:rPr>
                <w:rFonts w:cs="Times New Roman"/>
                <w:kern w:val="2"/>
                <w:sz w:val="21"/>
                <w:szCs w:val="21"/>
              </w:rPr>
            </w:pPr>
            <w:r w:rsidRPr="00E1016B">
              <w:rPr>
                <w:rFonts w:cs="Times New Roman" w:hint="eastAsia"/>
                <w:kern w:val="2"/>
                <w:sz w:val="21"/>
                <w:szCs w:val="21"/>
              </w:rPr>
              <w:t>T</w:t>
            </w:r>
            <w:r w:rsidRPr="00E1016B">
              <w:rPr>
                <w:rFonts w:cs="Times New Roman"/>
                <w:kern w:val="2"/>
                <w:sz w:val="21"/>
                <w:szCs w:val="21"/>
              </w:rPr>
              <w:t>2</w:t>
            </w:r>
          </w:p>
        </w:tc>
        <w:tc>
          <w:tcPr>
            <w:tcW w:w="2565" w:type="dxa"/>
            <w:vAlign w:val="center"/>
          </w:tcPr>
          <w:p w14:paraId="549A02D8" w14:textId="77777777" w:rsidR="006927D1" w:rsidRPr="00E1016B" w:rsidRDefault="0078398C">
            <w:pPr>
              <w:spacing w:line="240" w:lineRule="auto"/>
              <w:jc w:val="center"/>
              <w:rPr>
                <w:rFonts w:cs="Times New Roman"/>
                <w:kern w:val="2"/>
                <w:sz w:val="21"/>
                <w:szCs w:val="21"/>
                <w:u w:val="single"/>
              </w:rPr>
            </w:pPr>
            <w:r w:rsidRPr="00E1016B">
              <w:rPr>
                <w:rFonts w:cs="Times New Roman" w:hint="eastAsia"/>
                <w:kern w:val="2"/>
                <w:sz w:val="21"/>
                <w:szCs w:val="21"/>
              </w:rPr>
              <w:t>项目占地范围内东南侧</w:t>
            </w:r>
          </w:p>
        </w:tc>
        <w:tc>
          <w:tcPr>
            <w:tcW w:w="1665" w:type="dxa"/>
            <w:vMerge/>
            <w:vAlign w:val="center"/>
          </w:tcPr>
          <w:p w14:paraId="336C04BE" w14:textId="77777777" w:rsidR="006927D1" w:rsidRPr="00E1016B" w:rsidRDefault="006927D1">
            <w:pPr>
              <w:spacing w:line="240" w:lineRule="auto"/>
              <w:jc w:val="center"/>
              <w:rPr>
                <w:rFonts w:cs="Times New Roman"/>
                <w:kern w:val="2"/>
                <w:sz w:val="21"/>
                <w:szCs w:val="21"/>
              </w:rPr>
            </w:pPr>
          </w:p>
        </w:tc>
        <w:tc>
          <w:tcPr>
            <w:tcW w:w="3777" w:type="dxa"/>
            <w:vMerge/>
            <w:vAlign w:val="center"/>
          </w:tcPr>
          <w:p w14:paraId="51FEB28E" w14:textId="77777777" w:rsidR="006927D1" w:rsidRPr="00E1016B" w:rsidRDefault="006927D1">
            <w:pPr>
              <w:spacing w:line="240" w:lineRule="auto"/>
              <w:jc w:val="center"/>
              <w:rPr>
                <w:rFonts w:cs="Times New Roman"/>
                <w:kern w:val="2"/>
                <w:sz w:val="21"/>
                <w:szCs w:val="21"/>
              </w:rPr>
            </w:pPr>
          </w:p>
        </w:tc>
      </w:tr>
      <w:tr w:rsidR="00A74B6E" w:rsidRPr="00E1016B" w14:paraId="512199F8" w14:textId="77777777">
        <w:trPr>
          <w:trHeight w:val="249"/>
          <w:jc w:val="center"/>
        </w:trPr>
        <w:tc>
          <w:tcPr>
            <w:tcW w:w="724" w:type="dxa"/>
            <w:tcBorders>
              <w:top w:val="single" w:sz="4" w:space="0" w:color="000000"/>
              <w:bottom w:val="single" w:sz="4" w:space="0" w:color="000000"/>
            </w:tcBorders>
            <w:vAlign w:val="center"/>
          </w:tcPr>
          <w:p w14:paraId="4308C106" w14:textId="77777777" w:rsidR="006927D1" w:rsidRPr="00E1016B" w:rsidRDefault="0078398C">
            <w:pPr>
              <w:spacing w:line="240" w:lineRule="auto"/>
              <w:jc w:val="center"/>
              <w:rPr>
                <w:rFonts w:cs="Times New Roman"/>
                <w:kern w:val="2"/>
                <w:sz w:val="21"/>
                <w:szCs w:val="21"/>
              </w:rPr>
            </w:pPr>
            <w:r w:rsidRPr="00E1016B">
              <w:rPr>
                <w:rFonts w:cs="Times New Roman" w:hint="eastAsia"/>
                <w:kern w:val="2"/>
                <w:sz w:val="21"/>
                <w:szCs w:val="21"/>
              </w:rPr>
              <w:t>T3</w:t>
            </w:r>
          </w:p>
        </w:tc>
        <w:tc>
          <w:tcPr>
            <w:tcW w:w="2565" w:type="dxa"/>
            <w:vAlign w:val="center"/>
          </w:tcPr>
          <w:p w14:paraId="41E1DEF8" w14:textId="77777777" w:rsidR="006927D1" w:rsidRPr="00E1016B" w:rsidRDefault="0078398C">
            <w:pPr>
              <w:spacing w:line="240" w:lineRule="auto"/>
              <w:jc w:val="center"/>
              <w:rPr>
                <w:rFonts w:cs="Times New Roman"/>
                <w:kern w:val="2"/>
                <w:sz w:val="21"/>
                <w:szCs w:val="21"/>
                <w:u w:val="single"/>
              </w:rPr>
            </w:pPr>
            <w:r w:rsidRPr="00E1016B">
              <w:rPr>
                <w:rFonts w:cs="Times New Roman" w:hint="eastAsia"/>
                <w:kern w:val="2"/>
                <w:sz w:val="21"/>
                <w:szCs w:val="21"/>
              </w:rPr>
              <w:t>项目占地范围内西南侧</w:t>
            </w:r>
          </w:p>
        </w:tc>
        <w:tc>
          <w:tcPr>
            <w:tcW w:w="1665" w:type="dxa"/>
            <w:vMerge/>
            <w:vAlign w:val="center"/>
          </w:tcPr>
          <w:p w14:paraId="11339721" w14:textId="77777777" w:rsidR="006927D1" w:rsidRPr="00E1016B" w:rsidRDefault="006927D1">
            <w:pPr>
              <w:spacing w:line="240" w:lineRule="auto"/>
              <w:jc w:val="center"/>
              <w:rPr>
                <w:rFonts w:cs="Times New Roman"/>
                <w:kern w:val="2"/>
                <w:sz w:val="21"/>
                <w:szCs w:val="21"/>
              </w:rPr>
            </w:pPr>
          </w:p>
        </w:tc>
        <w:tc>
          <w:tcPr>
            <w:tcW w:w="3777" w:type="dxa"/>
            <w:vMerge/>
            <w:vAlign w:val="center"/>
          </w:tcPr>
          <w:p w14:paraId="033987F6" w14:textId="77777777" w:rsidR="006927D1" w:rsidRPr="00E1016B" w:rsidRDefault="006927D1">
            <w:pPr>
              <w:spacing w:line="240" w:lineRule="auto"/>
              <w:jc w:val="center"/>
              <w:rPr>
                <w:rFonts w:cs="Times New Roman"/>
                <w:kern w:val="2"/>
                <w:sz w:val="21"/>
                <w:szCs w:val="21"/>
              </w:rPr>
            </w:pPr>
          </w:p>
        </w:tc>
      </w:tr>
      <w:tr w:rsidR="00A74B6E" w:rsidRPr="00E1016B" w14:paraId="128E2135" w14:textId="77777777">
        <w:trPr>
          <w:trHeight w:val="249"/>
          <w:jc w:val="center"/>
        </w:trPr>
        <w:tc>
          <w:tcPr>
            <w:tcW w:w="8731" w:type="dxa"/>
            <w:gridSpan w:val="4"/>
            <w:tcBorders>
              <w:top w:val="single" w:sz="4" w:space="0" w:color="000000"/>
            </w:tcBorders>
            <w:vAlign w:val="center"/>
          </w:tcPr>
          <w:p w14:paraId="111CA261" w14:textId="77777777" w:rsidR="006927D1" w:rsidRPr="00E1016B" w:rsidRDefault="0078398C">
            <w:pPr>
              <w:spacing w:line="240" w:lineRule="auto"/>
              <w:jc w:val="center"/>
              <w:rPr>
                <w:rFonts w:cs="Times New Roman"/>
                <w:kern w:val="2"/>
                <w:sz w:val="21"/>
                <w:szCs w:val="21"/>
              </w:rPr>
            </w:pPr>
            <w:r w:rsidRPr="00E1016B">
              <w:rPr>
                <w:rFonts w:cs="Times New Roman" w:hint="eastAsia"/>
                <w:kern w:val="2"/>
                <w:sz w:val="21"/>
                <w:szCs w:val="21"/>
              </w:rPr>
              <w:t>备注：表层样应在</w:t>
            </w:r>
            <w:r w:rsidRPr="00E1016B">
              <w:rPr>
                <w:rFonts w:cs="Times New Roman" w:hint="eastAsia"/>
                <w:kern w:val="2"/>
                <w:sz w:val="21"/>
                <w:szCs w:val="21"/>
              </w:rPr>
              <w:t xml:space="preserve"> 0~0.2 m </w:t>
            </w:r>
            <w:r w:rsidRPr="00E1016B">
              <w:rPr>
                <w:rFonts w:cs="Times New Roman" w:hint="eastAsia"/>
                <w:kern w:val="2"/>
                <w:sz w:val="21"/>
                <w:szCs w:val="21"/>
              </w:rPr>
              <w:t>取样。</w:t>
            </w:r>
          </w:p>
        </w:tc>
      </w:tr>
    </w:tbl>
    <w:p w14:paraId="719CAA0B" w14:textId="77777777" w:rsidR="006927D1" w:rsidRPr="00E1016B" w:rsidRDefault="0078398C">
      <w:pPr>
        <w:widowControl w:val="0"/>
        <w:ind w:firstLineChars="200" w:firstLine="480"/>
        <w:jc w:val="both"/>
        <w:rPr>
          <w:rFonts w:cs="Times New Roman"/>
          <w:kern w:val="2"/>
          <w:highlight w:val="yellow"/>
        </w:rPr>
      </w:pPr>
      <w:r w:rsidRPr="00E1016B">
        <w:rPr>
          <w:rFonts w:cs="Times New Roman" w:hint="eastAsia"/>
          <w:kern w:val="2"/>
        </w:rPr>
        <w:t>（</w:t>
      </w:r>
      <w:r w:rsidRPr="00E1016B">
        <w:rPr>
          <w:rFonts w:cs="Times New Roman"/>
          <w:kern w:val="2"/>
        </w:rPr>
        <w:t>2</w:t>
      </w:r>
      <w:r w:rsidRPr="00E1016B">
        <w:rPr>
          <w:rFonts w:cs="Times New Roman" w:hint="eastAsia"/>
          <w:kern w:val="2"/>
        </w:rPr>
        <w:t>）监测时间、频率和方法</w:t>
      </w:r>
    </w:p>
    <w:p w14:paraId="22346641" w14:textId="77777777" w:rsidR="006927D1" w:rsidRPr="00E1016B" w:rsidRDefault="0078398C">
      <w:pPr>
        <w:pStyle w:val="afffffa"/>
        <w:ind w:firstLine="480"/>
        <w:rPr>
          <w:rFonts w:ascii="Times New Roman" w:eastAsia="宋体" w:hAnsi="Times New Roman" w:cs="Times New Roman"/>
          <w:kern w:val="0"/>
          <w:szCs w:val="24"/>
        </w:rPr>
      </w:pPr>
      <w:r w:rsidRPr="00E1016B">
        <w:rPr>
          <w:rFonts w:ascii="Times New Roman" w:hAnsi="Times New Roman" w:cs="Times New Roman"/>
        </w:rPr>
        <w:t>采样时间为</w:t>
      </w:r>
      <w:r w:rsidRPr="00E1016B">
        <w:rPr>
          <w:rFonts w:ascii="Times New Roman" w:hAnsi="Times New Roman" w:cs="Times New Roman"/>
        </w:rPr>
        <w:t>2021</w:t>
      </w:r>
      <w:r w:rsidRPr="00E1016B">
        <w:rPr>
          <w:rFonts w:ascii="Times New Roman" w:hAnsi="Times New Roman" w:cs="Times New Roman"/>
        </w:rPr>
        <w:t>年</w:t>
      </w:r>
      <w:r w:rsidR="00E1016B" w:rsidRPr="00E1016B">
        <w:rPr>
          <w:rFonts w:ascii="Times New Roman" w:hAnsi="Times New Roman" w:cs="Times New Roman" w:hint="eastAsia"/>
        </w:rPr>
        <w:t>8</w:t>
      </w:r>
      <w:r w:rsidRPr="00E1016B">
        <w:rPr>
          <w:rFonts w:ascii="Times New Roman" w:hAnsi="Times New Roman" w:cs="Times New Roman"/>
        </w:rPr>
        <w:t>月</w:t>
      </w:r>
      <w:r w:rsidR="00E1016B" w:rsidRPr="00E1016B">
        <w:rPr>
          <w:rFonts w:ascii="Times New Roman" w:hAnsi="Times New Roman" w:cs="Times New Roman" w:hint="eastAsia"/>
        </w:rPr>
        <w:t>23</w:t>
      </w:r>
      <w:r w:rsidRPr="00E1016B">
        <w:rPr>
          <w:rFonts w:ascii="Times New Roman" w:hAnsi="Times New Roman" w:cs="Times New Roman"/>
        </w:rPr>
        <w:t>日，采样频次为一天一次。</w:t>
      </w:r>
    </w:p>
    <w:p w14:paraId="4F4381A3" w14:textId="77777777" w:rsidR="006927D1" w:rsidRPr="00E1016B" w:rsidRDefault="0078398C">
      <w:pPr>
        <w:ind w:firstLineChars="200" w:firstLine="480"/>
      </w:pPr>
      <w:r w:rsidRPr="00E1016B">
        <w:rPr>
          <w:rFonts w:hint="eastAsia"/>
        </w:rPr>
        <w:t>（</w:t>
      </w:r>
      <w:r w:rsidRPr="00E1016B">
        <w:rPr>
          <w:rFonts w:hint="eastAsia"/>
        </w:rPr>
        <w:t>3</w:t>
      </w:r>
      <w:r w:rsidRPr="00E1016B">
        <w:rPr>
          <w:rFonts w:hint="eastAsia"/>
        </w:rPr>
        <w:t>）采样及分析方法：表层样监测点的土壤监测取样方法参照《土壤环境监测技术规范》（</w:t>
      </w:r>
      <w:r w:rsidRPr="00E1016B">
        <w:rPr>
          <w:rFonts w:hint="eastAsia"/>
        </w:rPr>
        <w:t>HJ/T 166-2004</w:t>
      </w:r>
      <w:r w:rsidRPr="00E1016B">
        <w:rPr>
          <w:rFonts w:hint="eastAsia"/>
        </w:rPr>
        <w:t>）执行。土壤污染物分析方法执行《土壤环境质</w:t>
      </w:r>
      <w:r w:rsidRPr="00E1016B">
        <w:rPr>
          <w:rFonts w:hint="eastAsia"/>
        </w:rPr>
        <w:lastRenderedPageBreak/>
        <w:t>量</w:t>
      </w:r>
      <w:r w:rsidRPr="00E1016B">
        <w:rPr>
          <w:rFonts w:hint="eastAsia"/>
        </w:rPr>
        <w:t xml:space="preserve"> </w:t>
      </w:r>
      <w:r w:rsidRPr="00E1016B">
        <w:rPr>
          <w:rFonts w:hint="eastAsia"/>
        </w:rPr>
        <w:t>农用地土壤污染风险管控标准（试行）》（</w:t>
      </w:r>
      <w:r w:rsidRPr="00E1016B">
        <w:rPr>
          <w:rFonts w:hint="eastAsia"/>
        </w:rPr>
        <w:t>GB15618-2018</w:t>
      </w:r>
      <w:r w:rsidRPr="00E1016B">
        <w:rPr>
          <w:rFonts w:hint="eastAsia"/>
        </w:rPr>
        <w:t>）中表</w:t>
      </w:r>
      <w:r w:rsidRPr="00E1016B">
        <w:rPr>
          <w:rFonts w:hint="eastAsia"/>
        </w:rPr>
        <w:t>4</w:t>
      </w:r>
      <w:r w:rsidRPr="00E1016B">
        <w:rPr>
          <w:rFonts w:hint="eastAsia"/>
        </w:rPr>
        <w:t>土壤污染物分析方法。</w:t>
      </w:r>
    </w:p>
    <w:p w14:paraId="6BD122A1" w14:textId="77777777" w:rsidR="006927D1" w:rsidRPr="00ED1D17" w:rsidRDefault="0078398C">
      <w:pPr>
        <w:ind w:firstLineChars="200" w:firstLine="480"/>
      </w:pPr>
      <w:r w:rsidRPr="00ED1D17">
        <w:rPr>
          <w:rFonts w:hint="eastAsia"/>
        </w:rPr>
        <w:t>（</w:t>
      </w:r>
      <w:r w:rsidRPr="00ED1D17">
        <w:rPr>
          <w:rFonts w:hint="eastAsia"/>
        </w:rPr>
        <w:t>4</w:t>
      </w:r>
      <w:r w:rsidRPr="00ED1D17">
        <w:rPr>
          <w:rFonts w:hint="eastAsia"/>
        </w:rPr>
        <w:t>）监测结果</w:t>
      </w:r>
    </w:p>
    <w:p w14:paraId="512A6137" w14:textId="77777777" w:rsidR="006927D1" w:rsidRPr="00ED1D17" w:rsidRDefault="0078398C">
      <w:pPr>
        <w:snapToGrid w:val="0"/>
        <w:ind w:firstLineChars="82" w:firstLine="199"/>
        <w:jc w:val="center"/>
        <w:rPr>
          <w:rFonts w:cs="Times New Roman"/>
          <w:b/>
          <w:sz w:val="21"/>
          <w:szCs w:val="21"/>
        </w:rPr>
      </w:pPr>
      <w:r w:rsidRPr="00ED1D17">
        <w:rPr>
          <w:rFonts w:cs="Times New Roman"/>
          <w:b/>
          <w:snapToGrid w:val="0"/>
          <w:spacing w:val="16"/>
          <w:sz w:val="21"/>
          <w:szCs w:val="21"/>
        </w:rPr>
        <w:t>表</w:t>
      </w:r>
      <w:r w:rsidRPr="00ED1D17">
        <w:rPr>
          <w:rFonts w:cs="Times New Roman"/>
          <w:b/>
          <w:snapToGrid w:val="0"/>
          <w:spacing w:val="16"/>
          <w:sz w:val="21"/>
          <w:szCs w:val="21"/>
        </w:rPr>
        <w:t>4</w:t>
      </w:r>
      <w:r w:rsidRPr="00ED1D17">
        <w:rPr>
          <w:rFonts w:cs="Times New Roman" w:hint="eastAsia"/>
          <w:b/>
          <w:snapToGrid w:val="0"/>
          <w:spacing w:val="16"/>
          <w:sz w:val="21"/>
          <w:szCs w:val="21"/>
        </w:rPr>
        <w:t>.2</w:t>
      </w:r>
      <w:r w:rsidRPr="00ED1D17">
        <w:rPr>
          <w:rFonts w:cs="Times New Roman"/>
          <w:b/>
          <w:snapToGrid w:val="0"/>
          <w:spacing w:val="16"/>
          <w:sz w:val="21"/>
          <w:szCs w:val="21"/>
        </w:rPr>
        <w:t>-</w:t>
      </w:r>
      <w:r w:rsidRPr="00ED1D17">
        <w:rPr>
          <w:rFonts w:cs="Times New Roman" w:hint="eastAsia"/>
          <w:b/>
          <w:snapToGrid w:val="0"/>
          <w:spacing w:val="16"/>
          <w:sz w:val="21"/>
          <w:szCs w:val="21"/>
        </w:rPr>
        <w:t>10</w:t>
      </w:r>
      <w:r w:rsidRPr="00ED1D17">
        <w:rPr>
          <w:rFonts w:cs="Times New Roman"/>
          <w:b/>
          <w:snapToGrid w:val="0"/>
          <w:spacing w:val="16"/>
          <w:sz w:val="21"/>
          <w:szCs w:val="21"/>
        </w:rPr>
        <w:t xml:space="preserve"> </w:t>
      </w:r>
      <w:r w:rsidRPr="00ED1D17">
        <w:rPr>
          <w:rFonts w:cs="Times New Roman"/>
          <w:b/>
          <w:sz w:val="21"/>
          <w:szCs w:val="21"/>
        </w:rPr>
        <w:t xml:space="preserve"> </w:t>
      </w:r>
      <w:r w:rsidRPr="00ED1D17">
        <w:rPr>
          <w:rFonts w:cs="Times New Roman" w:hint="eastAsia"/>
          <w:b/>
          <w:sz w:val="21"/>
          <w:szCs w:val="21"/>
        </w:rPr>
        <w:t>土壤环境</w:t>
      </w:r>
      <w:r w:rsidRPr="00ED1D17">
        <w:rPr>
          <w:rFonts w:cs="Times New Roman"/>
          <w:b/>
          <w:sz w:val="21"/>
          <w:szCs w:val="21"/>
        </w:rPr>
        <w:t>现状监测</w:t>
      </w:r>
      <w:r w:rsidRPr="00ED1D17">
        <w:rPr>
          <w:rFonts w:cs="Times New Roman" w:hint="eastAsia"/>
          <w:b/>
          <w:sz w:val="21"/>
          <w:szCs w:val="21"/>
        </w:rPr>
        <w:t>结果</w:t>
      </w:r>
      <w:r w:rsidRPr="00ED1D17">
        <w:rPr>
          <w:rFonts w:cs="Times New Roman"/>
          <w:b/>
          <w:sz w:val="21"/>
          <w:szCs w:val="21"/>
        </w:rPr>
        <w:t>表</w:t>
      </w:r>
      <w:r w:rsidRPr="00ED1D17">
        <w:rPr>
          <w:rFonts w:cs="Times New Roman" w:hint="eastAsia"/>
          <w:b/>
          <w:sz w:val="21"/>
          <w:szCs w:val="21"/>
        </w:rPr>
        <w:t xml:space="preserve">     </w:t>
      </w:r>
      <w:r w:rsidRPr="00ED1D17">
        <w:rPr>
          <w:rFonts w:cs="Times New Roman" w:hint="eastAsia"/>
          <w:b/>
          <w:sz w:val="21"/>
          <w:szCs w:val="21"/>
        </w:rPr>
        <w:t>单位：</w:t>
      </w:r>
      <w:r w:rsidRPr="00ED1D17">
        <w:rPr>
          <w:rFonts w:cs="Times New Roman" w:hint="eastAsia"/>
          <w:b/>
          <w:sz w:val="21"/>
          <w:szCs w:val="21"/>
        </w:rPr>
        <w:t>mg/kg</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68"/>
        <w:gridCol w:w="995"/>
        <w:gridCol w:w="780"/>
        <w:gridCol w:w="891"/>
        <w:gridCol w:w="709"/>
        <w:gridCol w:w="968"/>
        <w:gridCol w:w="697"/>
        <w:gridCol w:w="840"/>
        <w:gridCol w:w="840"/>
        <w:gridCol w:w="743"/>
      </w:tblGrid>
      <w:tr w:rsidR="00A74B6E" w:rsidRPr="00ED1D17" w14:paraId="14AACE03" w14:textId="77777777">
        <w:trPr>
          <w:trHeight w:val="249"/>
          <w:jc w:val="center"/>
        </w:trPr>
        <w:tc>
          <w:tcPr>
            <w:tcW w:w="1268" w:type="dxa"/>
            <w:vMerge w:val="restart"/>
            <w:vAlign w:val="center"/>
          </w:tcPr>
          <w:p w14:paraId="61E05604"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采样点</w:t>
            </w:r>
          </w:p>
        </w:tc>
        <w:tc>
          <w:tcPr>
            <w:tcW w:w="7463" w:type="dxa"/>
            <w:gridSpan w:val="9"/>
            <w:vAlign w:val="center"/>
          </w:tcPr>
          <w:p w14:paraId="7650CBE4"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监测因子</w:t>
            </w:r>
          </w:p>
        </w:tc>
      </w:tr>
      <w:tr w:rsidR="00A74B6E" w:rsidRPr="00ED1D17" w14:paraId="654A1B0E" w14:textId="77777777">
        <w:trPr>
          <w:trHeight w:val="249"/>
          <w:jc w:val="center"/>
        </w:trPr>
        <w:tc>
          <w:tcPr>
            <w:tcW w:w="1268" w:type="dxa"/>
            <w:vMerge/>
            <w:vAlign w:val="center"/>
          </w:tcPr>
          <w:p w14:paraId="77ADF705" w14:textId="77777777" w:rsidR="006927D1" w:rsidRPr="00ED1D17" w:rsidRDefault="006927D1">
            <w:pPr>
              <w:spacing w:line="240" w:lineRule="auto"/>
              <w:jc w:val="center"/>
              <w:rPr>
                <w:rFonts w:cs="Times New Roman"/>
                <w:b/>
                <w:bCs/>
                <w:sz w:val="21"/>
                <w:szCs w:val="21"/>
              </w:rPr>
            </w:pPr>
          </w:p>
        </w:tc>
        <w:tc>
          <w:tcPr>
            <w:tcW w:w="995" w:type="dxa"/>
            <w:vAlign w:val="center"/>
          </w:tcPr>
          <w:p w14:paraId="67EA61EA"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pH</w:t>
            </w:r>
            <w:r w:rsidRPr="00ED1D17">
              <w:rPr>
                <w:rFonts w:cs="Times New Roman"/>
                <w:b/>
                <w:bCs/>
                <w:sz w:val="21"/>
                <w:szCs w:val="21"/>
              </w:rPr>
              <w:t>（无量纲）</w:t>
            </w:r>
          </w:p>
        </w:tc>
        <w:tc>
          <w:tcPr>
            <w:tcW w:w="780" w:type="dxa"/>
            <w:vAlign w:val="center"/>
          </w:tcPr>
          <w:p w14:paraId="25BB4BD0"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Pb</w:t>
            </w:r>
          </w:p>
        </w:tc>
        <w:tc>
          <w:tcPr>
            <w:tcW w:w="891" w:type="dxa"/>
            <w:vAlign w:val="center"/>
          </w:tcPr>
          <w:p w14:paraId="1D58436E"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Cd</w:t>
            </w:r>
          </w:p>
        </w:tc>
        <w:tc>
          <w:tcPr>
            <w:tcW w:w="709" w:type="dxa"/>
            <w:vAlign w:val="center"/>
          </w:tcPr>
          <w:p w14:paraId="5E1F96C5"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As</w:t>
            </w:r>
          </w:p>
        </w:tc>
        <w:tc>
          <w:tcPr>
            <w:tcW w:w="968" w:type="dxa"/>
            <w:vAlign w:val="center"/>
          </w:tcPr>
          <w:p w14:paraId="7CE7EC2A"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Hg</w:t>
            </w:r>
          </w:p>
        </w:tc>
        <w:tc>
          <w:tcPr>
            <w:tcW w:w="697" w:type="dxa"/>
            <w:vAlign w:val="center"/>
          </w:tcPr>
          <w:p w14:paraId="685BF6F9"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Cr</w:t>
            </w:r>
          </w:p>
        </w:tc>
        <w:tc>
          <w:tcPr>
            <w:tcW w:w="840" w:type="dxa"/>
            <w:vAlign w:val="center"/>
          </w:tcPr>
          <w:p w14:paraId="2B1EA811"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Cu</w:t>
            </w:r>
          </w:p>
        </w:tc>
        <w:tc>
          <w:tcPr>
            <w:tcW w:w="840" w:type="dxa"/>
            <w:vAlign w:val="center"/>
          </w:tcPr>
          <w:p w14:paraId="52226672"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Zn</w:t>
            </w:r>
          </w:p>
        </w:tc>
        <w:tc>
          <w:tcPr>
            <w:tcW w:w="743" w:type="dxa"/>
            <w:vAlign w:val="center"/>
          </w:tcPr>
          <w:p w14:paraId="0CC10E31" w14:textId="77777777" w:rsidR="006927D1" w:rsidRPr="00ED1D17" w:rsidRDefault="0078398C">
            <w:pPr>
              <w:spacing w:line="240" w:lineRule="auto"/>
              <w:jc w:val="center"/>
              <w:rPr>
                <w:rFonts w:cs="Times New Roman"/>
                <w:b/>
                <w:bCs/>
                <w:sz w:val="21"/>
                <w:szCs w:val="21"/>
              </w:rPr>
            </w:pPr>
            <w:r w:rsidRPr="00ED1D17">
              <w:rPr>
                <w:rFonts w:cs="Times New Roman"/>
                <w:b/>
                <w:bCs/>
                <w:sz w:val="21"/>
                <w:szCs w:val="21"/>
              </w:rPr>
              <w:t>Ni</w:t>
            </w:r>
          </w:p>
        </w:tc>
      </w:tr>
      <w:tr w:rsidR="00A74B6E" w:rsidRPr="00ED1D17" w14:paraId="1B839D30" w14:textId="77777777">
        <w:trPr>
          <w:trHeight w:val="249"/>
          <w:jc w:val="center"/>
        </w:trPr>
        <w:tc>
          <w:tcPr>
            <w:tcW w:w="1268" w:type="dxa"/>
            <w:vAlign w:val="center"/>
          </w:tcPr>
          <w:p w14:paraId="66FCDD32" w14:textId="77777777" w:rsidR="006927D1" w:rsidRPr="00ED1D17" w:rsidRDefault="0078398C">
            <w:pPr>
              <w:spacing w:line="240" w:lineRule="auto"/>
              <w:jc w:val="center"/>
              <w:rPr>
                <w:rFonts w:cs="Times New Roman"/>
                <w:bCs/>
                <w:sz w:val="21"/>
                <w:szCs w:val="21"/>
              </w:rPr>
            </w:pPr>
            <w:r w:rsidRPr="00ED1D17">
              <w:rPr>
                <w:rFonts w:cs="Times New Roman"/>
                <w:sz w:val="21"/>
                <w:szCs w:val="21"/>
              </w:rPr>
              <w:t>T1</w:t>
            </w:r>
          </w:p>
        </w:tc>
        <w:tc>
          <w:tcPr>
            <w:tcW w:w="995" w:type="dxa"/>
            <w:vAlign w:val="center"/>
          </w:tcPr>
          <w:p w14:paraId="0DBEC3B3"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7.17</w:t>
            </w:r>
          </w:p>
        </w:tc>
        <w:tc>
          <w:tcPr>
            <w:tcW w:w="780" w:type="dxa"/>
            <w:vAlign w:val="center"/>
          </w:tcPr>
          <w:p w14:paraId="6A665928"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14.6</w:t>
            </w:r>
          </w:p>
        </w:tc>
        <w:tc>
          <w:tcPr>
            <w:tcW w:w="891" w:type="dxa"/>
            <w:vAlign w:val="center"/>
          </w:tcPr>
          <w:p w14:paraId="73773709" w14:textId="77777777" w:rsidR="006927D1" w:rsidRPr="00ED1D17" w:rsidRDefault="00ED1D17" w:rsidP="00ED1D17">
            <w:pPr>
              <w:jc w:val="center"/>
              <w:textAlignment w:val="center"/>
              <w:rPr>
                <w:rFonts w:cs="Times New Roman"/>
                <w:sz w:val="21"/>
                <w:szCs w:val="21"/>
              </w:rPr>
            </w:pPr>
            <w:r w:rsidRPr="00ED1D17">
              <w:rPr>
                <w:rFonts w:cs="Times New Roman" w:hint="eastAsia"/>
                <w:sz w:val="21"/>
                <w:szCs w:val="21"/>
              </w:rPr>
              <w:t>0.01ND</w:t>
            </w:r>
          </w:p>
        </w:tc>
        <w:tc>
          <w:tcPr>
            <w:tcW w:w="709" w:type="dxa"/>
            <w:vAlign w:val="center"/>
          </w:tcPr>
          <w:p w14:paraId="3F873680"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11.9</w:t>
            </w:r>
          </w:p>
        </w:tc>
        <w:tc>
          <w:tcPr>
            <w:tcW w:w="968" w:type="dxa"/>
            <w:vAlign w:val="center"/>
          </w:tcPr>
          <w:p w14:paraId="4142AB6F"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0.154</w:t>
            </w:r>
          </w:p>
        </w:tc>
        <w:tc>
          <w:tcPr>
            <w:tcW w:w="697" w:type="dxa"/>
            <w:vAlign w:val="center"/>
          </w:tcPr>
          <w:p w14:paraId="35B7A07C"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4ND</w:t>
            </w:r>
          </w:p>
        </w:tc>
        <w:tc>
          <w:tcPr>
            <w:tcW w:w="840" w:type="dxa"/>
            <w:vAlign w:val="center"/>
          </w:tcPr>
          <w:p w14:paraId="609482BF"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19</w:t>
            </w:r>
          </w:p>
        </w:tc>
        <w:tc>
          <w:tcPr>
            <w:tcW w:w="840" w:type="dxa"/>
            <w:vAlign w:val="center"/>
          </w:tcPr>
          <w:p w14:paraId="3C68C117"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15</w:t>
            </w:r>
          </w:p>
        </w:tc>
        <w:tc>
          <w:tcPr>
            <w:tcW w:w="743" w:type="dxa"/>
            <w:vAlign w:val="center"/>
          </w:tcPr>
          <w:p w14:paraId="19C451D2"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14</w:t>
            </w:r>
          </w:p>
        </w:tc>
      </w:tr>
      <w:tr w:rsidR="00A74B6E" w:rsidRPr="00ED1D17" w14:paraId="0408F44F" w14:textId="77777777">
        <w:trPr>
          <w:trHeight w:val="249"/>
          <w:jc w:val="center"/>
        </w:trPr>
        <w:tc>
          <w:tcPr>
            <w:tcW w:w="1268" w:type="dxa"/>
            <w:vAlign w:val="center"/>
          </w:tcPr>
          <w:p w14:paraId="2332013F" w14:textId="77777777" w:rsidR="006927D1" w:rsidRPr="00ED1D17" w:rsidRDefault="0078398C">
            <w:pPr>
              <w:spacing w:line="240" w:lineRule="auto"/>
              <w:jc w:val="center"/>
              <w:rPr>
                <w:rFonts w:cs="Times New Roman"/>
                <w:bCs/>
                <w:sz w:val="21"/>
                <w:szCs w:val="21"/>
              </w:rPr>
            </w:pPr>
            <w:r w:rsidRPr="00ED1D17">
              <w:rPr>
                <w:rFonts w:cs="Times New Roman"/>
                <w:sz w:val="21"/>
                <w:szCs w:val="21"/>
              </w:rPr>
              <w:t>T2</w:t>
            </w:r>
          </w:p>
        </w:tc>
        <w:tc>
          <w:tcPr>
            <w:tcW w:w="995" w:type="dxa"/>
            <w:vAlign w:val="center"/>
          </w:tcPr>
          <w:p w14:paraId="50669A50"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7.09</w:t>
            </w:r>
          </w:p>
        </w:tc>
        <w:tc>
          <w:tcPr>
            <w:tcW w:w="780" w:type="dxa"/>
            <w:vAlign w:val="center"/>
          </w:tcPr>
          <w:p w14:paraId="0B3AD365"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58.8</w:t>
            </w:r>
          </w:p>
        </w:tc>
        <w:tc>
          <w:tcPr>
            <w:tcW w:w="891" w:type="dxa"/>
            <w:vAlign w:val="center"/>
          </w:tcPr>
          <w:p w14:paraId="6ACC857B"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0.10</w:t>
            </w:r>
          </w:p>
        </w:tc>
        <w:tc>
          <w:tcPr>
            <w:tcW w:w="709" w:type="dxa"/>
            <w:vAlign w:val="center"/>
          </w:tcPr>
          <w:p w14:paraId="4329BDF0"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12.1</w:t>
            </w:r>
          </w:p>
        </w:tc>
        <w:tc>
          <w:tcPr>
            <w:tcW w:w="968" w:type="dxa"/>
            <w:vAlign w:val="center"/>
          </w:tcPr>
          <w:p w14:paraId="33687C93"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0.246</w:t>
            </w:r>
          </w:p>
        </w:tc>
        <w:tc>
          <w:tcPr>
            <w:tcW w:w="697" w:type="dxa"/>
            <w:vAlign w:val="center"/>
          </w:tcPr>
          <w:p w14:paraId="4A7FEBD1"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2</w:t>
            </w:r>
          </w:p>
        </w:tc>
        <w:tc>
          <w:tcPr>
            <w:tcW w:w="840" w:type="dxa"/>
            <w:vAlign w:val="center"/>
          </w:tcPr>
          <w:p w14:paraId="288697A7"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4</w:t>
            </w:r>
          </w:p>
        </w:tc>
        <w:tc>
          <w:tcPr>
            <w:tcW w:w="840" w:type="dxa"/>
            <w:vAlign w:val="center"/>
          </w:tcPr>
          <w:p w14:paraId="4E74BCA1"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222</w:t>
            </w:r>
          </w:p>
        </w:tc>
        <w:tc>
          <w:tcPr>
            <w:tcW w:w="743" w:type="dxa"/>
            <w:vAlign w:val="center"/>
          </w:tcPr>
          <w:p w14:paraId="6F7559F5"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40</w:t>
            </w:r>
          </w:p>
        </w:tc>
      </w:tr>
      <w:tr w:rsidR="00A74B6E" w:rsidRPr="00ED1D17" w14:paraId="12B021CE" w14:textId="77777777">
        <w:trPr>
          <w:trHeight w:val="249"/>
          <w:jc w:val="center"/>
        </w:trPr>
        <w:tc>
          <w:tcPr>
            <w:tcW w:w="1268" w:type="dxa"/>
            <w:vAlign w:val="center"/>
          </w:tcPr>
          <w:p w14:paraId="6691282E" w14:textId="77777777" w:rsidR="006927D1" w:rsidRPr="00ED1D17" w:rsidRDefault="0078398C">
            <w:pPr>
              <w:spacing w:line="240" w:lineRule="auto"/>
              <w:jc w:val="center"/>
              <w:rPr>
                <w:rFonts w:cs="Times New Roman"/>
                <w:bCs/>
                <w:sz w:val="21"/>
                <w:szCs w:val="21"/>
              </w:rPr>
            </w:pPr>
            <w:r w:rsidRPr="00ED1D17">
              <w:rPr>
                <w:rFonts w:cs="Times New Roman"/>
                <w:sz w:val="21"/>
                <w:szCs w:val="21"/>
              </w:rPr>
              <w:t>T3</w:t>
            </w:r>
          </w:p>
        </w:tc>
        <w:tc>
          <w:tcPr>
            <w:tcW w:w="995" w:type="dxa"/>
            <w:vAlign w:val="center"/>
          </w:tcPr>
          <w:p w14:paraId="69BF505D"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7.14</w:t>
            </w:r>
          </w:p>
        </w:tc>
        <w:tc>
          <w:tcPr>
            <w:tcW w:w="780" w:type="dxa"/>
            <w:vAlign w:val="center"/>
          </w:tcPr>
          <w:p w14:paraId="6B7AEFF3"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29.2</w:t>
            </w:r>
          </w:p>
        </w:tc>
        <w:tc>
          <w:tcPr>
            <w:tcW w:w="891" w:type="dxa"/>
            <w:vAlign w:val="center"/>
          </w:tcPr>
          <w:p w14:paraId="66543A41"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0.03</w:t>
            </w:r>
          </w:p>
        </w:tc>
        <w:tc>
          <w:tcPr>
            <w:tcW w:w="709" w:type="dxa"/>
            <w:vAlign w:val="center"/>
          </w:tcPr>
          <w:p w14:paraId="484BCEEB"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11.2</w:t>
            </w:r>
          </w:p>
        </w:tc>
        <w:tc>
          <w:tcPr>
            <w:tcW w:w="968" w:type="dxa"/>
            <w:vAlign w:val="center"/>
          </w:tcPr>
          <w:p w14:paraId="1F4DD827"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0.126</w:t>
            </w:r>
          </w:p>
        </w:tc>
        <w:tc>
          <w:tcPr>
            <w:tcW w:w="697" w:type="dxa"/>
            <w:vAlign w:val="center"/>
          </w:tcPr>
          <w:p w14:paraId="086A0E4A"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71</w:t>
            </w:r>
          </w:p>
        </w:tc>
        <w:tc>
          <w:tcPr>
            <w:tcW w:w="840" w:type="dxa"/>
            <w:vAlign w:val="center"/>
          </w:tcPr>
          <w:p w14:paraId="67B2D03F"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4</w:t>
            </w:r>
          </w:p>
        </w:tc>
        <w:tc>
          <w:tcPr>
            <w:tcW w:w="840" w:type="dxa"/>
            <w:vAlign w:val="center"/>
          </w:tcPr>
          <w:p w14:paraId="51EBF6E6"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187</w:t>
            </w:r>
          </w:p>
        </w:tc>
        <w:tc>
          <w:tcPr>
            <w:tcW w:w="743" w:type="dxa"/>
            <w:vAlign w:val="center"/>
          </w:tcPr>
          <w:p w14:paraId="646BB29D" w14:textId="77777777" w:rsidR="006927D1" w:rsidRPr="00ED1D17" w:rsidRDefault="00ED1D17">
            <w:pPr>
              <w:jc w:val="center"/>
              <w:textAlignment w:val="center"/>
              <w:rPr>
                <w:rFonts w:cs="Times New Roman"/>
                <w:sz w:val="21"/>
                <w:szCs w:val="21"/>
              </w:rPr>
            </w:pPr>
            <w:r w:rsidRPr="00ED1D17">
              <w:rPr>
                <w:rFonts w:cs="Times New Roman" w:hint="eastAsia"/>
                <w:sz w:val="21"/>
                <w:szCs w:val="21"/>
              </w:rPr>
              <w:t>41</w:t>
            </w:r>
          </w:p>
        </w:tc>
      </w:tr>
      <w:tr w:rsidR="00A74B6E" w:rsidRPr="00ED1D17" w14:paraId="13A4B8D0" w14:textId="77777777">
        <w:trPr>
          <w:trHeight w:val="249"/>
          <w:jc w:val="center"/>
        </w:trPr>
        <w:tc>
          <w:tcPr>
            <w:tcW w:w="1268" w:type="dxa"/>
            <w:vAlign w:val="center"/>
          </w:tcPr>
          <w:p w14:paraId="0A0D9D7A" w14:textId="77777777" w:rsidR="006927D1" w:rsidRPr="00ED1D17" w:rsidRDefault="0078398C">
            <w:pPr>
              <w:spacing w:line="240" w:lineRule="auto"/>
              <w:jc w:val="center"/>
              <w:rPr>
                <w:rFonts w:cs="Times New Roman"/>
                <w:sz w:val="21"/>
                <w:szCs w:val="21"/>
              </w:rPr>
            </w:pPr>
            <w:r w:rsidRPr="00ED1D17">
              <w:rPr>
                <w:rFonts w:cs="Times New Roman"/>
                <w:sz w:val="21"/>
                <w:szCs w:val="21"/>
              </w:rPr>
              <w:t>评价标准</w:t>
            </w:r>
          </w:p>
        </w:tc>
        <w:tc>
          <w:tcPr>
            <w:tcW w:w="995" w:type="dxa"/>
            <w:vAlign w:val="center"/>
          </w:tcPr>
          <w:p w14:paraId="475F094B" w14:textId="77777777" w:rsidR="006927D1" w:rsidRPr="00ED1D17" w:rsidRDefault="0078398C">
            <w:pPr>
              <w:spacing w:line="240" w:lineRule="auto"/>
              <w:jc w:val="center"/>
              <w:rPr>
                <w:rFonts w:cs="Times New Roman"/>
                <w:sz w:val="21"/>
                <w:szCs w:val="21"/>
              </w:rPr>
            </w:pPr>
            <w:r w:rsidRPr="00ED1D17">
              <w:rPr>
                <w:rFonts w:cs="Times New Roman"/>
                <w:sz w:val="21"/>
                <w:szCs w:val="21"/>
              </w:rPr>
              <w:t>-</w:t>
            </w:r>
          </w:p>
        </w:tc>
        <w:tc>
          <w:tcPr>
            <w:tcW w:w="780" w:type="dxa"/>
            <w:vAlign w:val="center"/>
          </w:tcPr>
          <w:p w14:paraId="23F45006"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120</w:t>
            </w:r>
          </w:p>
        </w:tc>
        <w:tc>
          <w:tcPr>
            <w:tcW w:w="891" w:type="dxa"/>
            <w:vAlign w:val="center"/>
          </w:tcPr>
          <w:p w14:paraId="6EAEBE7C" w14:textId="77777777" w:rsidR="006927D1" w:rsidRPr="00ED1D17" w:rsidRDefault="0078398C">
            <w:pPr>
              <w:spacing w:line="240" w:lineRule="auto"/>
              <w:jc w:val="center"/>
              <w:rPr>
                <w:rFonts w:cs="Times New Roman"/>
                <w:sz w:val="21"/>
                <w:szCs w:val="21"/>
              </w:rPr>
            </w:pPr>
            <w:r w:rsidRPr="00ED1D17">
              <w:rPr>
                <w:rFonts w:cs="Times New Roman"/>
                <w:sz w:val="21"/>
                <w:szCs w:val="21"/>
              </w:rPr>
              <w:t>0.3</w:t>
            </w:r>
          </w:p>
        </w:tc>
        <w:tc>
          <w:tcPr>
            <w:tcW w:w="709" w:type="dxa"/>
            <w:vAlign w:val="center"/>
          </w:tcPr>
          <w:p w14:paraId="40CE7FC0"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30</w:t>
            </w:r>
          </w:p>
        </w:tc>
        <w:tc>
          <w:tcPr>
            <w:tcW w:w="968" w:type="dxa"/>
            <w:vAlign w:val="center"/>
          </w:tcPr>
          <w:p w14:paraId="4D07C762"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2.4</w:t>
            </w:r>
          </w:p>
        </w:tc>
        <w:tc>
          <w:tcPr>
            <w:tcW w:w="697" w:type="dxa"/>
            <w:vAlign w:val="center"/>
          </w:tcPr>
          <w:p w14:paraId="3E78E440"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200</w:t>
            </w:r>
          </w:p>
        </w:tc>
        <w:tc>
          <w:tcPr>
            <w:tcW w:w="840" w:type="dxa"/>
            <w:vAlign w:val="center"/>
          </w:tcPr>
          <w:p w14:paraId="3ED9496F"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100</w:t>
            </w:r>
          </w:p>
        </w:tc>
        <w:tc>
          <w:tcPr>
            <w:tcW w:w="840" w:type="dxa"/>
            <w:vAlign w:val="center"/>
          </w:tcPr>
          <w:p w14:paraId="30E30D87" w14:textId="77777777" w:rsidR="006927D1" w:rsidRPr="00ED1D17" w:rsidRDefault="0078398C">
            <w:pPr>
              <w:spacing w:line="240" w:lineRule="auto"/>
              <w:jc w:val="center"/>
              <w:rPr>
                <w:rFonts w:cs="Times New Roman"/>
                <w:sz w:val="21"/>
                <w:szCs w:val="21"/>
              </w:rPr>
            </w:pPr>
            <w:r w:rsidRPr="00ED1D17">
              <w:rPr>
                <w:rFonts w:cs="Times New Roman"/>
                <w:sz w:val="21"/>
                <w:szCs w:val="21"/>
              </w:rPr>
              <w:t>2</w:t>
            </w:r>
            <w:r w:rsidRPr="00ED1D17">
              <w:rPr>
                <w:rFonts w:cs="Times New Roman" w:hint="eastAsia"/>
                <w:sz w:val="21"/>
                <w:szCs w:val="21"/>
              </w:rPr>
              <w:t>5</w:t>
            </w:r>
            <w:r w:rsidRPr="00ED1D17">
              <w:rPr>
                <w:rFonts w:cs="Times New Roman"/>
                <w:sz w:val="21"/>
                <w:szCs w:val="21"/>
              </w:rPr>
              <w:t>0</w:t>
            </w:r>
          </w:p>
        </w:tc>
        <w:tc>
          <w:tcPr>
            <w:tcW w:w="743" w:type="dxa"/>
            <w:vAlign w:val="center"/>
          </w:tcPr>
          <w:p w14:paraId="118AC498" w14:textId="77777777" w:rsidR="006927D1" w:rsidRPr="00ED1D17" w:rsidRDefault="0078398C">
            <w:pPr>
              <w:spacing w:line="240" w:lineRule="auto"/>
              <w:jc w:val="center"/>
              <w:rPr>
                <w:rFonts w:cs="Times New Roman"/>
                <w:sz w:val="21"/>
                <w:szCs w:val="21"/>
              </w:rPr>
            </w:pPr>
            <w:r w:rsidRPr="00ED1D17">
              <w:rPr>
                <w:rFonts w:cs="Times New Roman" w:hint="eastAsia"/>
                <w:sz w:val="21"/>
                <w:szCs w:val="21"/>
              </w:rPr>
              <w:t>100</w:t>
            </w:r>
          </w:p>
        </w:tc>
      </w:tr>
      <w:tr w:rsidR="00A74B6E" w:rsidRPr="00ED1D17" w14:paraId="17194B38" w14:textId="77777777">
        <w:trPr>
          <w:trHeight w:val="249"/>
          <w:jc w:val="center"/>
        </w:trPr>
        <w:tc>
          <w:tcPr>
            <w:tcW w:w="1268" w:type="dxa"/>
            <w:vAlign w:val="center"/>
          </w:tcPr>
          <w:p w14:paraId="3152C2E1"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达标情况</w:t>
            </w:r>
          </w:p>
        </w:tc>
        <w:tc>
          <w:tcPr>
            <w:tcW w:w="995" w:type="dxa"/>
            <w:vAlign w:val="center"/>
          </w:tcPr>
          <w:p w14:paraId="4F0AF7DF" w14:textId="77777777" w:rsidR="006927D1" w:rsidRPr="00ED1D17" w:rsidRDefault="0078398C">
            <w:pPr>
              <w:spacing w:line="240" w:lineRule="auto"/>
              <w:jc w:val="center"/>
              <w:rPr>
                <w:rFonts w:cs="Times New Roman"/>
                <w:sz w:val="21"/>
                <w:szCs w:val="21"/>
              </w:rPr>
            </w:pPr>
            <w:r w:rsidRPr="00ED1D17">
              <w:rPr>
                <w:rFonts w:cs="Times New Roman"/>
                <w:sz w:val="21"/>
                <w:szCs w:val="21"/>
              </w:rPr>
              <w:t>-</w:t>
            </w:r>
          </w:p>
        </w:tc>
        <w:tc>
          <w:tcPr>
            <w:tcW w:w="780" w:type="dxa"/>
            <w:vAlign w:val="center"/>
          </w:tcPr>
          <w:p w14:paraId="72D40073"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891" w:type="dxa"/>
            <w:vAlign w:val="center"/>
          </w:tcPr>
          <w:p w14:paraId="4A221ED5"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709" w:type="dxa"/>
            <w:vAlign w:val="center"/>
          </w:tcPr>
          <w:p w14:paraId="1A05B051"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968" w:type="dxa"/>
            <w:vAlign w:val="center"/>
          </w:tcPr>
          <w:p w14:paraId="6749CC38"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697" w:type="dxa"/>
            <w:vAlign w:val="center"/>
          </w:tcPr>
          <w:p w14:paraId="152C7469"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840" w:type="dxa"/>
            <w:vAlign w:val="center"/>
          </w:tcPr>
          <w:p w14:paraId="657AA17B"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840" w:type="dxa"/>
            <w:vAlign w:val="center"/>
          </w:tcPr>
          <w:p w14:paraId="2C91D483"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c>
          <w:tcPr>
            <w:tcW w:w="743" w:type="dxa"/>
            <w:vAlign w:val="center"/>
          </w:tcPr>
          <w:p w14:paraId="71925D7C" w14:textId="77777777" w:rsidR="006927D1" w:rsidRPr="00ED1D17" w:rsidRDefault="0078398C">
            <w:pPr>
              <w:spacing w:line="240" w:lineRule="auto"/>
              <w:jc w:val="center"/>
              <w:rPr>
                <w:rFonts w:cs="Times New Roman"/>
                <w:sz w:val="21"/>
                <w:szCs w:val="21"/>
              </w:rPr>
            </w:pPr>
            <w:r w:rsidRPr="00ED1D17">
              <w:rPr>
                <w:rFonts w:cs="Times New Roman"/>
                <w:sz w:val="21"/>
                <w:szCs w:val="21"/>
              </w:rPr>
              <w:t>达标</w:t>
            </w:r>
          </w:p>
        </w:tc>
      </w:tr>
    </w:tbl>
    <w:p w14:paraId="40676FD9" w14:textId="77777777" w:rsidR="006927D1" w:rsidRPr="00ED1D17" w:rsidRDefault="0078398C">
      <w:pPr>
        <w:pStyle w:val="afffffa"/>
        <w:spacing w:beforeLines="50" w:before="156"/>
        <w:ind w:firstLine="480"/>
        <w:rPr>
          <w:rFonts w:ascii="Times New Roman" w:eastAsia="宋体" w:hAnsi="Times New Roman" w:cs="Times New Roman"/>
          <w:szCs w:val="20"/>
        </w:rPr>
      </w:pPr>
      <w:r w:rsidRPr="00ED1D17">
        <w:rPr>
          <w:rFonts w:ascii="Times New Roman" w:eastAsia="宋体" w:hAnsi="Times New Roman" w:cs="Times New Roman" w:hint="eastAsia"/>
          <w:szCs w:val="20"/>
        </w:rPr>
        <w:t>以上监测结果表明：符合《土壤环境质量</w:t>
      </w:r>
      <w:r w:rsidRPr="00ED1D17">
        <w:rPr>
          <w:rFonts w:ascii="Times New Roman" w:eastAsia="宋体" w:hAnsi="Times New Roman" w:cs="Times New Roman" w:hint="eastAsia"/>
          <w:szCs w:val="20"/>
        </w:rPr>
        <w:t xml:space="preserve"> </w:t>
      </w:r>
      <w:r w:rsidRPr="00ED1D17">
        <w:rPr>
          <w:rFonts w:ascii="Times New Roman" w:eastAsia="宋体" w:hAnsi="Times New Roman" w:cs="Times New Roman" w:hint="eastAsia"/>
          <w:szCs w:val="20"/>
        </w:rPr>
        <w:t>农用地土壤污染风险管控标准（试行）》（</w:t>
      </w:r>
      <w:r w:rsidRPr="00ED1D17">
        <w:rPr>
          <w:rFonts w:ascii="Times New Roman" w:eastAsia="宋体" w:hAnsi="Times New Roman" w:cs="Times New Roman" w:hint="eastAsia"/>
          <w:szCs w:val="20"/>
        </w:rPr>
        <w:t>GB15618-2018</w:t>
      </w:r>
      <w:r w:rsidRPr="00ED1D17">
        <w:rPr>
          <w:rFonts w:ascii="Times New Roman" w:eastAsia="宋体" w:hAnsi="Times New Roman" w:cs="Times New Roman" w:hint="eastAsia"/>
          <w:szCs w:val="20"/>
        </w:rPr>
        <w:t>）中表</w:t>
      </w:r>
      <w:r w:rsidRPr="00ED1D17">
        <w:rPr>
          <w:rFonts w:ascii="Times New Roman" w:eastAsia="宋体" w:hAnsi="Times New Roman" w:cs="Times New Roman" w:hint="eastAsia"/>
          <w:szCs w:val="20"/>
        </w:rPr>
        <w:t>1</w:t>
      </w:r>
      <w:r w:rsidRPr="00ED1D17">
        <w:rPr>
          <w:rFonts w:ascii="Times New Roman" w:eastAsia="宋体" w:hAnsi="Times New Roman" w:cs="Times New Roman" w:hint="eastAsia"/>
          <w:szCs w:val="20"/>
        </w:rPr>
        <w:t>农用地土壤污染风险筛选值（基本项目）要求。区域土壤污染风险低，土壤环境质量良好。</w:t>
      </w:r>
    </w:p>
    <w:p w14:paraId="5B3A9CC4" w14:textId="77777777" w:rsidR="006927D1" w:rsidRPr="00446839" w:rsidRDefault="0078398C">
      <w:pPr>
        <w:outlineLvl w:val="2"/>
        <w:rPr>
          <w:rFonts w:cs="Times New Roman"/>
          <w:b/>
          <w:kern w:val="2"/>
        </w:rPr>
      </w:pPr>
      <w:r w:rsidRPr="00446839">
        <w:rPr>
          <w:rFonts w:cs="Times New Roman" w:hint="eastAsia"/>
          <w:b/>
          <w:kern w:val="2"/>
        </w:rPr>
        <w:t>4.2.6</w:t>
      </w:r>
      <w:r w:rsidRPr="00446839">
        <w:rPr>
          <w:rFonts w:cs="Times New Roman" w:hint="eastAsia"/>
          <w:b/>
          <w:kern w:val="2"/>
        </w:rPr>
        <w:t>生态环境质量现状</w:t>
      </w:r>
    </w:p>
    <w:p w14:paraId="729CE93C" w14:textId="77777777" w:rsidR="0008541F" w:rsidRDefault="00446839" w:rsidP="00446839">
      <w:pPr>
        <w:ind w:firstLineChars="200" w:firstLine="480"/>
        <w:rPr>
          <w:rFonts w:cs="Times New Roman"/>
        </w:rPr>
      </w:pPr>
      <w:r w:rsidRPr="00446839">
        <w:rPr>
          <w:rFonts w:cs="Times New Roman"/>
        </w:rPr>
        <w:t>（</w:t>
      </w:r>
      <w:r w:rsidRPr="00446839">
        <w:rPr>
          <w:rFonts w:cs="Times New Roman"/>
        </w:rPr>
        <w:t>1</w:t>
      </w:r>
      <w:r w:rsidRPr="00446839">
        <w:rPr>
          <w:rFonts w:cs="Times New Roman"/>
        </w:rPr>
        <w:t>）</w:t>
      </w:r>
      <w:r w:rsidR="0008541F">
        <w:rPr>
          <w:rFonts w:cs="Times New Roman"/>
        </w:rPr>
        <w:t>土地利用现状</w:t>
      </w:r>
    </w:p>
    <w:p w14:paraId="08ACA16E" w14:textId="77777777" w:rsidR="0008541F" w:rsidRDefault="0008541F" w:rsidP="00446839">
      <w:pPr>
        <w:ind w:firstLineChars="200" w:firstLine="480"/>
        <w:rPr>
          <w:rFonts w:cs="Times New Roman"/>
        </w:rPr>
      </w:pPr>
      <w:r w:rsidRPr="0008541F">
        <w:rPr>
          <w:rFonts w:cs="Times New Roman" w:hint="eastAsia"/>
        </w:rPr>
        <w:t>本项目位于常德市西湖管理区西洲乡永安村，</w:t>
      </w:r>
      <w:r>
        <w:rPr>
          <w:rFonts w:cs="Times New Roman" w:hint="eastAsia"/>
        </w:rPr>
        <w:t>项目周边主要为农田，其次为荒地或未利用地。</w:t>
      </w:r>
    </w:p>
    <w:p w14:paraId="61B9AB89" w14:textId="77777777" w:rsidR="00446839" w:rsidRPr="00446839" w:rsidRDefault="0008541F" w:rsidP="00446839">
      <w:pPr>
        <w:ind w:firstLineChars="200" w:firstLine="480"/>
        <w:rPr>
          <w:rFonts w:cs="Times New Roman"/>
        </w:rPr>
      </w:pPr>
      <w:r>
        <w:rPr>
          <w:rFonts w:cs="Times New Roman" w:hint="eastAsia"/>
        </w:rPr>
        <w:t>（</w:t>
      </w:r>
      <w:r>
        <w:rPr>
          <w:rFonts w:cs="Times New Roman" w:hint="eastAsia"/>
        </w:rPr>
        <w:t>2</w:t>
      </w:r>
      <w:r>
        <w:rPr>
          <w:rFonts w:cs="Times New Roman" w:hint="eastAsia"/>
        </w:rPr>
        <w:t>）</w:t>
      </w:r>
      <w:r w:rsidR="00446839" w:rsidRPr="00446839">
        <w:rPr>
          <w:rFonts w:cs="Times New Roman"/>
        </w:rPr>
        <w:t>植物资源现状：</w:t>
      </w:r>
    </w:p>
    <w:p w14:paraId="2AF697EA" w14:textId="77777777" w:rsidR="00446839" w:rsidRPr="00446839" w:rsidRDefault="00446839" w:rsidP="00446839">
      <w:pPr>
        <w:ind w:firstLineChars="200" w:firstLine="480"/>
        <w:rPr>
          <w:rFonts w:cs="Times New Roman"/>
        </w:rPr>
      </w:pPr>
      <w:r w:rsidRPr="00446839">
        <w:rPr>
          <w:rFonts w:cs="Times New Roman"/>
        </w:rPr>
        <w:t>项目所在地周边均为平原，评价区植被主要为杂草和低矮灌木，有少量乔木，周边村镇以农业生态为主，都为较常见植物，包括农作物和残次林，农作物植被分布广泛，主要的农作物品种以水稻、玉米、</w:t>
      </w:r>
      <w:r w:rsidR="0008541F">
        <w:rPr>
          <w:rFonts w:cs="Times New Roman"/>
        </w:rPr>
        <w:t>莲藕、</w:t>
      </w:r>
      <w:r w:rsidRPr="00446839">
        <w:rPr>
          <w:rFonts w:cs="Times New Roman"/>
        </w:rPr>
        <w:t>花生、红薯、蔬菜、柑橘等油粮作物为主。</w:t>
      </w:r>
    </w:p>
    <w:p w14:paraId="512EAA1F" w14:textId="77777777" w:rsidR="00446839" w:rsidRPr="00446839" w:rsidRDefault="00446839" w:rsidP="00446839">
      <w:pPr>
        <w:ind w:firstLineChars="200" w:firstLine="480"/>
        <w:rPr>
          <w:rFonts w:cs="Times New Roman"/>
        </w:rPr>
      </w:pPr>
      <w:r w:rsidRPr="00446839">
        <w:rPr>
          <w:rFonts w:cs="Times New Roman"/>
        </w:rPr>
        <w:t>（</w:t>
      </w:r>
      <w:r w:rsidR="0008541F">
        <w:rPr>
          <w:rFonts w:cs="Times New Roman" w:hint="eastAsia"/>
        </w:rPr>
        <w:t>3</w:t>
      </w:r>
      <w:r w:rsidRPr="00446839">
        <w:rPr>
          <w:rFonts w:cs="Times New Roman"/>
        </w:rPr>
        <w:t>）动物资源现状：</w:t>
      </w:r>
    </w:p>
    <w:p w14:paraId="0641575C" w14:textId="77777777" w:rsidR="00446839" w:rsidRPr="00446839" w:rsidRDefault="00446839" w:rsidP="00446839">
      <w:pPr>
        <w:ind w:firstLineChars="200" w:firstLine="480"/>
        <w:rPr>
          <w:rFonts w:cs="Times New Roman"/>
        </w:rPr>
      </w:pPr>
      <w:r w:rsidRPr="00446839">
        <w:rPr>
          <w:rFonts w:cs="Times New Roman"/>
        </w:rPr>
        <w:t>评价区域多为适应耕地和居民点的本地动物，野生动物以小型农田动物及两栖类动物为主，常见动物有田鼠、黄鼠狼、蛇、青蛙、麻雀、喜鹊等，建设区未发现国家保护野生动物。</w:t>
      </w:r>
    </w:p>
    <w:p w14:paraId="13C10DB6" w14:textId="77777777" w:rsidR="00446839" w:rsidRPr="00446839" w:rsidRDefault="00446839" w:rsidP="00446839">
      <w:pPr>
        <w:ind w:firstLineChars="200" w:firstLine="480"/>
        <w:rPr>
          <w:rFonts w:cs="Times New Roman"/>
        </w:rPr>
      </w:pPr>
      <w:r w:rsidRPr="00446839">
        <w:rPr>
          <w:rFonts w:cs="Times New Roman"/>
        </w:rPr>
        <w:t>项目所在区域主要鱼类以经济鱼类为主，鱼类资源主要有草鱼、鲤鱼、青鱼、鲢鱼、鳙鱼等，未发现国家级保护鱼类，本项目评价区域无鱼类三场。项目区域内未发现国家和省级重点保护野生动物，也未发现其栖息地和迁徙通道。</w:t>
      </w:r>
    </w:p>
    <w:p w14:paraId="7037B5D0" w14:textId="77777777" w:rsidR="00446839" w:rsidRPr="00446839" w:rsidRDefault="00446839" w:rsidP="00446839">
      <w:pPr>
        <w:ind w:firstLineChars="200" w:firstLine="480"/>
        <w:rPr>
          <w:rFonts w:cs="Times New Roman"/>
        </w:rPr>
      </w:pPr>
      <w:r w:rsidRPr="00446839">
        <w:rPr>
          <w:rFonts w:cs="Times New Roman"/>
        </w:rPr>
        <w:lastRenderedPageBreak/>
        <w:t>根据现场调查，评价区范围内无珍稀植被、无古树名木。区域不存在水土流失，自然灾害，生物入侵等生态问题，整体生态环境良好。</w:t>
      </w:r>
    </w:p>
    <w:p w14:paraId="2446DD55" w14:textId="77777777" w:rsidR="006927D1" w:rsidRPr="00A74B6E" w:rsidRDefault="006927D1">
      <w:pPr>
        <w:pStyle w:val="afffffa"/>
        <w:ind w:firstLine="480"/>
        <w:rPr>
          <w:rFonts w:ascii="Times New Roman" w:eastAsia="宋体" w:hAnsi="Times New Roman" w:cs="宋体"/>
          <w:color w:val="FF0000"/>
          <w:kern w:val="0"/>
          <w:szCs w:val="24"/>
        </w:rPr>
        <w:sectPr w:rsidR="006927D1" w:rsidRPr="00A74B6E">
          <w:pgSz w:w="11906" w:h="16838"/>
          <w:pgMar w:top="1440" w:right="1800" w:bottom="1440" w:left="1800" w:header="851" w:footer="992" w:gutter="0"/>
          <w:cols w:space="425"/>
          <w:docGrid w:type="lines" w:linePitch="312"/>
        </w:sectPr>
      </w:pPr>
    </w:p>
    <w:p w14:paraId="4DA5C797" w14:textId="77777777" w:rsidR="006927D1" w:rsidRPr="00446839" w:rsidRDefault="0078398C">
      <w:pPr>
        <w:keepNext/>
        <w:keepLines/>
        <w:outlineLvl w:val="0"/>
        <w:rPr>
          <w:rFonts w:cs="Times New Roman"/>
          <w:b/>
          <w:kern w:val="44"/>
          <w:sz w:val="30"/>
          <w:szCs w:val="20"/>
        </w:rPr>
      </w:pPr>
      <w:bookmarkStart w:id="350" w:name="_Toc132386194"/>
      <w:r w:rsidRPr="00446839">
        <w:rPr>
          <w:rFonts w:cs="Times New Roman"/>
          <w:b/>
          <w:kern w:val="44"/>
          <w:sz w:val="30"/>
          <w:szCs w:val="20"/>
        </w:rPr>
        <w:lastRenderedPageBreak/>
        <w:t>5</w:t>
      </w:r>
      <w:r w:rsidRPr="00446839">
        <w:rPr>
          <w:rFonts w:cs="Times New Roman" w:hint="eastAsia"/>
          <w:b/>
          <w:kern w:val="44"/>
          <w:sz w:val="30"/>
          <w:szCs w:val="20"/>
        </w:rPr>
        <w:t xml:space="preserve"> </w:t>
      </w:r>
      <w:r w:rsidRPr="00446839">
        <w:rPr>
          <w:rFonts w:cs="Times New Roman"/>
          <w:b/>
          <w:kern w:val="44"/>
          <w:sz w:val="30"/>
          <w:szCs w:val="20"/>
        </w:rPr>
        <w:t>环境影响预测与评价</w:t>
      </w:r>
      <w:bookmarkEnd w:id="350"/>
    </w:p>
    <w:p w14:paraId="6BE6D128" w14:textId="77777777" w:rsidR="006927D1" w:rsidRPr="00446839" w:rsidRDefault="0078398C">
      <w:pPr>
        <w:keepNext/>
        <w:keepLines/>
        <w:outlineLvl w:val="1"/>
        <w:rPr>
          <w:rFonts w:cs="Times New Roman"/>
          <w:b/>
          <w:kern w:val="2"/>
          <w:sz w:val="28"/>
          <w:szCs w:val="20"/>
        </w:rPr>
      </w:pPr>
      <w:bookmarkStart w:id="351" w:name="_Toc523389464"/>
      <w:bookmarkStart w:id="352" w:name="_Toc132386195"/>
      <w:r w:rsidRPr="00446839">
        <w:rPr>
          <w:rFonts w:cs="Times New Roman"/>
          <w:b/>
          <w:kern w:val="2"/>
          <w:sz w:val="28"/>
          <w:szCs w:val="20"/>
        </w:rPr>
        <w:t>5.1</w:t>
      </w:r>
      <w:r w:rsidRPr="00446839">
        <w:rPr>
          <w:rFonts w:cs="Times New Roman" w:hint="eastAsia"/>
          <w:b/>
          <w:kern w:val="2"/>
          <w:sz w:val="28"/>
          <w:szCs w:val="20"/>
        </w:rPr>
        <w:t xml:space="preserve"> </w:t>
      </w:r>
      <w:r w:rsidRPr="00446839">
        <w:rPr>
          <w:rFonts w:cs="Times New Roman"/>
          <w:b/>
          <w:kern w:val="2"/>
          <w:sz w:val="28"/>
          <w:szCs w:val="20"/>
        </w:rPr>
        <w:t>施工期环境影响分析</w:t>
      </w:r>
      <w:bookmarkEnd w:id="351"/>
      <w:bookmarkEnd w:id="352"/>
    </w:p>
    <w:p w14:paraId="10F2DB8D" w14:textId="77777777" w:rsidR="006927D1" w:rsidRPr="00446839" w:rsidRDefault="0078398C">
      <w:pPr>
        <w:spacing w:line="240" w:lineRule="auto"/>
        <w:rPr>
          <w:rFonts w:cs="Times New Roman"/>
          <w:b/>
        </w:rPr>
      </w:pPr>
      <w:bookmarkStart w:id="353" w:name="_Toc30956"/>
      <w:bookmarkStart w:id="354" w:name="_Toc489916033"/>
      <w:bookmarkStart w:id="355" w:name="_Toc487411729"/>
      <w:bookmarkStart w:id="356" w:name="_Toc1989"/>
      <w:bookmarkStart w:id="357" w:name="_Toc468689191"/>
      <w:bookmarkStart w:id="358" w:name="_Toc289344581"/>
      <w:r w:rsidRPr="00446839">
        <w:rPr>
          <w:rFonts w:cs="Times New Roman"/>
          <w:b/>
        </w:rPr>
        <w:t xml:space="preserve">5.1.1 </w:t>
      </w:r>
      <w:r w:rsidRPr="00446839">
        <w:rPr>
          <w:rFonts w:hAnsi="宋体" w:cs="Times New Roman"/>
          <w:b/>
        </w:rPr>
        <w:t>施工期大气污染影响分析</w:t>
      </w:r>
      <w:bookmarkEnd w:id="353"/>
      <w:bookmarkEnd w:id="354"/>
      <w:bookmarkEnd w:id="355"/>
      <w:bookmarkEnd w:id="356"/>
    </w:p>
    <w:p w14:paraId="4FDD78FA" w14:textId="77777777" w:rsidR="006927D1" w:rsidRPr="00446839" w:rsidRDefault="0078398C">
      <w:pPr>
        <w:spacing w:line="500" w:lineRule="exact"/>
        <w:ind w:firstLineChars="200" w:firstLine="480"/>
        <w:rPr>
          <w:rFonts w:cs="Times New Roman"/>
        </w:rPr>
      </w:pPr>
      <w:bookmarkStart w:id="359" w:name="_Toc7700"/>
      <w:bookmarkStart w:id="360" w:name="_Toc6143"/>
      <w:r w:rsidRPr="00446839">
        <w:rPr>
          <w:rFonts w:cs="Times New Roman" w:hint="eastAsia"/>
        </w:rPr>
        <w:t>本项目建设施工过程中的大气污染行主要来自于施工场地的扬尘，还有少量的运输车辆及施工机械产生的尾气及装修废气。</w:t>
      </w:r>
    </w:p>
    <w:p w14:paraId="7E76F6F8" w14:textId="77777777" w:rsidR="006927D1" w:rsidRPr="00446839" w:rsidRDefault="0078398C">
      <w:pPr>
        <w:numPr>
          <w:ilvl w:val="0"/>
          <w:numId w:val="7"/>
        </w:numPr>
        <w:spacing w:line="500" w:lineRule="exact"/>
        <w:ind w:firstLineChars="200" w:firstLine="480"/>
        <w:rPr>
          <w:rFonts w:cs="Times New Roman"/>
        </w:rPr>
      </w:pPr>
      <w:r w:rsidRPr="00446839">
        <w:rPr>
          <w:rFonts w:cs="Times New Roman" w:hint="eastAsia"/>
        </w:rPr>
        <w:t>施工扬尘</w:t>
      </w:r>
    </w:p>
    <w:p w14:paraId="34ED745E" w14:textId="77777777" w:rsidR="006927D1" w:rsidRPr="00446839" w:rsidRDefault="0078398C">
      <w:pPr>
        <w:spacing w:line="500" w:lineRule="exact"/>
        <w:ind w:firstLineChars="200" w:firstLine="480"/>
        <w:rPr>
          <w:rFonts w:cs="Times New Roman"/>
        </w:rPr>
      </w:pPr>
      <w:r w:rsidRPr="00446839">
        <w:rPr>
          <w:rFonts w:cs="Times New Roman" w:hint="eastAsia"/>
        </w:rPr>
        <w:t>在整个施工期，产生扬尘的作业有土地平整、开挖、回填、道路浇筑、建材运输、露天堆放、装卸和搅拌等过程，如遇干旱无雨季节，加上大风，施工扬尘将更严重，不同施工阶段主要污染源和排放的污染物见表</w:t>
      </w:r>
      <w:r w:rsidRPr="00446839">
        <w:rPr>
          <w:rFonts w:cs="Times New Roman"/>
        </w:rPr>
        <w:t>5</w:t>
      </w:r>
      <w:r w:rsidRPr="00446839">
        <w:rPr>
          <w:rFonts w:cs="Times New Roman" w:hint="eastAsia"/>
        </w:rPr>
        <w:t>.1</w:t>
      </w:r>
      <w:r w:rsidRPr="00446839">
        <w:rPr>
          <w:rFonts w:cs="Times New Roman"/>
        </w:rPr>
        <w:t>-1</w:t>
      </w:r>
      <w:r w:rsidRPr="00446839">
        <w:rPr>
          <w:rFonts w:cs="Times New Roman" w:hint="eastAsia"/>
        </w:rPr>
        <w:t>。一般情况下，施工工地、施工道路在自然风作用下产生的扬尘所影响的范围在</w:t>
      </w:r>
      <w:r w:rsidRPr="00446839">
        <w:rPr>
          <w:rFonts w:cs="Times New Roman"/>
        </w:rPr>
        <w:t>100m</w:t>
      </w:r>
      <w:r w:rsidRPr="00446839">
        <w:rPr>
          <w:rFonts w:cs="Times New Roman" w:hint="eastAsia"/>
        </w:rPr>
        <w:t>以内。</w:t>
      </w:r>
      <w:bookmarkEnd w:id="359"/>
      <w:bookmarkEnd w:id="360"/>
    </w:p>
    <w:p w14:paraId="1495FFC3" w14:textId="77777777" w:rsidR="006927D1" w:rsidRPr="00446839" w:rsidRDefault="0078398C">
      <w:pPr>
        <w:spacing w:beforeLines="50" w:before="156" w:line="240" w:lineRule="auto"/>
        <w:ind w:firstLineChars="1298" w:firstLine="2736"/>
        <w:rPr>
          <w:rFonts w:cs="Times New Roman"/>
          <w:b/>
          <w:sz w:val="21"/>
          <w:szCs w:val="21"/>
        </w:rPr>
      </w:pPr>
      <w:r w:rsidRPr="00446839">
        <w:rPr>
          <w:rFonts w:cs="Times New Roman" w:hint="eastAsia"/>
          <w:b/>
          <w:sz w:val="21"/>
          <w:szCs w:val="21"/>
        </w:rPr>
        <w:t>表</w:t>
      </w:r>
      <w:r w:rsidRPr="00446839">
        <w:rPr>
          <w:rFonts w:cs="Times New Roman"/>
          <w:b/>
          <w:sz w:val="21"/>
          <w:szCs w:val="21"/>
        </w:rPr>
        <w:t>5</w:t>
      </w:r>
      <w:r w:rsidRPr="00446839">
        <w:rPr>
          <w:rFonts w:cs="Times New Roman" w:hint="eastAsia"/>
          <w:b/>
          <w:sz w:val="21"/>
          <w:szCs w:val="21"/>
        </w:rPr>
        <w:t>.1</w:t>
      </w:r>
      <w:r w:rsidRPr="00446839">
        <w:rPr>
          <w:rFonts w:cs="Times New Roman"/>
          <w:b/>
          <w:sz w:val="21"/>
          <w:szCs w:val="21"/>
        </w:rPr>
        <w:t xml:space="preserve">-1 </w:t>
      </w:r>
      <w:r w:rsidRPr="00446839">
        <w:rPr>
          <w:rFonts w:cs="Times New Roman" w:hint="eastAsia"/>
          <w:b/>
          <w:sz w:val="21"/>
          <w:szCs w:val="21"/>
        </w:rPr>
        <w:t xml:space="preserve">  </w:t>
      </w:r>
      <w:r w:rsidRPr="00446839">
        <w:rPr>
          <w:rFonts w:cs="Times New Roman" w:hint="eastAsia"/>
          <w:b/>
          <w:sz w:val="21"/>
          <w:szCs w:val="21"/>
        </w:rPr>
        <w:t>不同施工阶段主要污染源</w:t>
      </w:r>
    </w:p>
    <w:tbl>
      <w:tblPr>
        <w:tblW w:w="8732" w:type="dxa"/>
        <w:jc w:val="center"/>
        <w:tblBorders>
          <w:top w:val="single" w:sz="12" w:space="0" w:color="000000"/>
          <w:bottom w:val="single" w:sz="12" w:space="0" w:color="000000"/>
          <w:insideH w:val="single" w:sz="4" w:space="0" w:color="auto"/>
          <w:insideV w:val="single" w:sz="4" w:space="0" w:color="auto"/>
        </w:tblBorders>
        <w:tblLayout w:type="fixed"/>
        <w:tblLook w:val="04A0" w:firstRow="1" w:lastRow="0" w:firstColumn="1" w:lastColumn="0" w:noHBand="0" w:noVBand="1"/>
      </w:tblPr>
      <w:tblGrid>
        <w:gridCol w:w="1362"/>
        <w:gridCol w:w="5141"/>
        <w:gridCol w:w="2229"/>
      </w:tblGrid>
      <w:tr w:rsidR="00A74B6E" w:rsidRPr="00446839" w14:paraId="096245A0" w14:textId="77777777">
        <w:trPr>
          <w:trHeight w:val="427"/>
          <w:jc w:val="center"/>
        </w:trPr>
        <w:tc>
          <w:tcPr>
            <w:tcW w:w="1362" w:type="dxa"/>
            <w:tcBorders>
              <w:top w:val="single" w:sz="12" w:space="0" w:color="000000"/>
            </w:tcBorders>
            <w:vAlign w:val="center"/>
          </w:tcPr>
          <w:p w14:paraId="59818580" w14:textId="77777777" w:rsidR="006927D1" w:rsidRPr="00446839" w:rsidRDefault="0078398C">
            <w:pPr>
              <w:snapToGrid w:val="0"/>
              <w:spacing w:line="240" w:lineRule="auto"/>
              <w:jc w:val="center"/>
              <w:rPr>
                <w:rFonts w:cs="Times New Roman"/>
                <w:b/>
                <w:bCs/>
                <w:sz w:val="21"/>
                <w:szCs w:val="21"/>
              </w:rPr>
            </w:pPr>
            <w:r w:rsidRPr="00446839">
              <w:rPr>
                <w:rFonts w:cs="Times New Roman" w:hint="eastAsia"/>
                <w:b/>
                <w:bCs/>
                <w:sz w:val="21"/>
                <w:szCs w:val="21"/>
              </w:rPr>
              <w:t>施工阶段</w:t>
            </w:r>
          </w:p>
        </w:tc>
        <w:tc>
          <w:tcPr>
            <w:tcW w:w="5141" w:type="dxa"/>
            <w:tcBorders>
              <w:top w:val="single" w:sz="12" w:space="0" w:color="000000"/>
            </w:tcBorders>
            <w:vAlign w:val="center"/>
          </w:tcPr>
          <w:p w14:paraId="58EB590A" w14:textId="77777777" w:rsidR="006927D1" w:rsidRPr="00446839" w:rsidRDefault="0078398C">
            <w:pPr>
              <w:snapToGrid w:val="0"/>
              <w:spacing w:line="240" w:lineRule="auto"/>
              <w:jc w:val="center"/>
              <w:rPr>
                <w:rFonts w:cs="Times New Roman"/>
                <w:b/>
                <w:bCs/>
                <w:sz w:val="21"/>
                <w:szCs w:val="21"/>
              </w:rPr>
            </w:pPr>
            <w:r w:rsidRPr="00446839">
              <w:rPr>
                <w:rFonts w:cs="Times New Roman" w:hint="eastAsia"/>
                <w:b/>
                <w:bCs/>
                <w:sz w:val="21"/>
                <w:szCs w:val="21"/>
              </w:rPr>
              <w:t>主要污染源</w:t>
            </w:r>
          </w:p>
        </w:tc>
        <w:tc>
          <w:tcPr>
            <w:tcW w:w="2229" w:type="dxa"/>
            <w:tcBorders>
              <w:top w:val="single" w:sz="12" w:space="0" w:color="000000"/>
            </w:tcBorders>
            <w:vAlign w:val="center"/>
          </w:tcPr>
          <w:p w14:paraId="57C3B0CB" w14:textId="77777777" w:rsidR="006927D1" w:rsidRPr="00446839" w:rsidRDefault="0078398C">
            <w:pPr>
              <w:snapToGrid w:val="0"/>
              <w:spacing w:line="240" w:lineRule="auto"/>
              <w:jc w:val="center"/>
              <w:rPr>
                <w:rFonts w:cs="Times New Roman"/>
                <w:b/>
                <w:bCs/>
                <w:sz w:val="21"/>
                <w:szCs w:val="21"/>
              </w:rPr>
            </w:pPr>
            <w:r w:rsidRPr="00446839">
              <w:rPr>
                <w:rFonts w:cs="Times New Roman" w:hint="eastAsia"/>
                <w:b/>
                <w:bCs/>
                <w:sz w:val="21"/>
                <w:szCs w:val="21"/>
              </w:rPr>
              <w:t>主要污染物</w:t>
            </w:r>
          </w:p>
        </w:tc>
      </w:tr>
      <w:tr w:rsidR="00A74B6E" w:rsidRPr="00446839" w14:paraId="6545711F" w14:textId="77777777">
        <w:trPr>
          <w:trHeight w:val="427"/>
          <w:jc w:val="center"/>
        </w:trPr>
        <w:tc>
          <w:tcPr>
            <w:tcW w:w="1362" w:type="dxa"/>
            <w:vAlign w:val="center"/>
          </w:tcPr>
          <w:p w14:paraId="1A15B17E" w14:textId="77777777" w:rsidR="006927D1" w:rsidRPr="00446839" w:rsidRDefault="0078398C">
            <w:pPr>
              <w:snapToGrid w:val="0"/>
              <w:spacing w:line="240" w:lineRule="auto"/>
              <w:jc w:val="center"/>
              <w:rPr>
                <w:rFonts w:cs="Times New Roman"/>
                <w:sz w:val="21"/>
                <w:szCs w:val="21"/>
              </w:rPr>
            </w:pPr>
            <w:r w:rsidRPr="00446839">
              <w:rPr>
                <w:rFonts w:cs="Times New Roman" w:hint="eastAsia"/>
                <w:sz w:val="21"/>
                <w:szCs w:val="21"/>
              </w:rPr>
              <w:t>场地清表</w:t>
            </w:r>
          </w:p>
        </w:tc>
        <w:tc>
          <w:tcPr>
            <w:tcW w:w="5141" w:type="dxa"/>
            <w:vAlign w:val="center"/>
          </w:tcPr>
          <w:p w14:paraId="4D46E240" w14:textId="77777777" w:rsidR="006927D1" w:rsidRPr="00446839" w:rsidRDefault="0078398C">
            <w:pPr>
              <w:snapToGrid w:val="0"/>
              <w:spacing w:line="240" w:lineRule="auto"/>
              <w:rPr>
                <w:rFonts w:cs="Times New Roman"/>
                <w:sz w:val="21"/>
                <w:szCs w:val="21"/>
              </w:rPr>
            </w:pPr>
            <w:r w:rsidRPr="00446839">
              <w:rPr>
                <w:rFonts w:cs="Times New Roman"/>
                <w:sz w:val="21"/>
                <w:szCs w:val="21"/>
              </w:rPr>
              <w:t>1</w:t>
            </w:r>
            <w:r w:rsidRPr="00446839">
              <w:rPr>
                <w:rFonts w:cs="Times New Roman" w:hint="eastAsia"/>
                <w:sz w:val="21"/>
                <w:szCs w:val="21"/>
              </w:rPr>
              <w:t>、铲车、运输卡车</w:t>
            </w:r>
          </w:p>
        </w:tc>
        <w:tc>
          <w:tcPr>
            <w:tcW w:w="2229" w:type="dxa"/>
            <w:vAlign w:val="center"/>
          </w:tcPr>
          <w:p w14:paraId="336282EC" w14:textId="77777777" w:rsidR="006927D1" w:rsidRPr="00446839" w:rsidRDefault="0078398C">
            <w:pPr>
              <w:snapToGrid w:val="0"/>
              <w:spacing w:line="240" w:lineRule="auto"/>
              <w:jc w:val="center"/>
              <w:rPr>
                <w:rFonts w:cs="Times New Roman"/>
                <w:sz w:val="21"/>
                <w:szCs w:val="21"/>
                <w:vertAlign w:val="subscript"/>
              </w:rPr>
            </w:pPr>
            <w:r w:rsidRPr="00446839">
              <w:rPr>
                <w:rFonts w:cs="Times New Roman" w:hint="eastAsia"/>
                <w:sz w:val="21"/>
                <w:szCs w:val="21"/>
              </w:rPr>
              <w:t>扬尘、</w:t>
            </w:r>
            <w:r w:rsidRPr="00446839">
              <w:rPr>
                <w:rFonts w:cs="Times New Roman"/>
                <w:sz w:val="21"/>
                <w:szCs w:val="21"/>
              </w:rPr>
              <w:t>NO</w:t>
            </w:r>
            <w:r w:rsidRPr="00446839">
              <w:rPr>
                <w:rFonts w:cs="Times New Roman"/>
                <w:sz w:val="21"/>
                <w:szCs w:val="21"/>
                <w:vertAlign w:val="subscript"/>
              </w:rPr>
              <w:t>x</w:t>
            </w:r>
            <w:r w:rsidRPr="00446839">
              <w:rPr>
                <w:rFonts w:cs="Times New Roman" w:hint="eastAsia"/>
                <w:sz w:val="21"/>
                <w:szCs w:val="21"/>
              </w:rPr>
              <w:t>、</w:t>
            </w:r>
            <w:r w:rsidRPr="00446839">
              <w:rPr>
                <w:rFonts w:cs="Times New Roman"/>
                <w:sz w:val="21"/>
                <w:szCs w:val="21"/>
              </w:rPr>
              <w:t>CO</w:t>
            </w:r>
            <w:r w:rsidRPr="00446839">
              <w:rPr>
                <w:rFonts w:cs="Times New Roman" w:hint="eastAsia"/>
                <w:sz w:val="21"/>
                <w:szCs w:val="21"/>
              </w:rPr>
              <w:t>、</w:t>
            </w:r>
            <w:r w:rsidRPr="00446839">
              <w:rPr>
                <w:rFonts w:cs="Times New Roman"/>
                <w:sz w:val="21"/>
                <w:szCs w:val="21"/>
              </w:rPr>
              <w:t>HC</w:t>
            </w:r>
          </w:p>
        </w:tc>
      </w:tr>
      <w:tr w:rsidR="00A74B6E" w:rsidRPr="00446839" w14:paraId="70927CBA" w14:textId="77777777">
        <w:trPr>
          <w:jc w:val="center"/>
        </w:trPr>
        <w:tc>
          <w:tcPr>
            <w:tcW w:w="1362" w:type="dxa"/>
            <w:vAlign w:val="center"/>
          </w:tcPr>
          <w:p w14:paraId="3411A6DA" w14:textId="77777777" w:rsidR="006927D1" w:rsidRPr="00446839" w:rsidRDefault="0078398C">
            <w:pPr>
              <w:snapToGrid w:val="0"/>
              <w:spacing w:line="240" w:lineRule="auto"/>
              <w:jc w:val="center"/>
              <w:rPr>
                <w:rFonts w:cs="Times New Roman"/>
                <w:sz w:val="21"/>
                <w:szCs w:val="21"/>
              </w:rPr>
            </w:pPr>
            <w:r w:rsidRPr="00446839">
              <w:rPr>
                <w:rFonts w:cs="Times New Roman" w:hint="eastAsia"/>
                <w:sz w:val="21"/>
                <w:szCs w:val="21"/>
              </w:rPr>
              <w:t>基础工程</w:t>
            </w:r>
          </w:p>
        </w:tc>
        <w:tc>
          <w:tcPr>
            <w:tcW w:w="5141" w:type="dxa"/>
            <w:vAlign w:val="center"/>
          </w:tcPr>
          <w:p w14:paraId="243AC4F3" w14:textId="77777777" w:rsidR="006927D1" w:rsidRPr="00446839" w:rsidRDefault="0078398C">
            <w:pPr>
              <w:snapToGrid w:val="0"/>
              <w:spacing w:line="240" w:lineRule="auto"/>
              <w:rPr>
                <w:rFonts w:cs="Times New Roman"/>
                <w:sz w:val="21"/>
                <w:szCs w:val="21"/>
              </w:rPr>
            </w:pPr>
            <w:r w:rsidRPr="00446839">
              <w:rPr>
                <w:rFonts w:cs="Times New Roman"/>
                <w:sz w:val="21"/>
                <w:szCs w:val="21"/>
              </w:rPr>
              <w:t>1</w:t>
            </w:r>
            <w:r w:rsidRPr="00446839">
              <w:rPr>
                <w:rFonts w:cs="Times New Roman" w:hint="eastAsia"/>
                <w:sz w:val="21"/>
                <w:szCs w:val="21"/>
              </w:rPr>
              <w:t>、裸露地面、土方挖掘、土方堆场、土方装御、道路扬尘、建材堆场等。</w:t>
            </w:r>
          </w:p>
          <w:p w14:paraId="7DA26A40" w14:textId="77777777" w:rsidR="006927D1" w:rsidRPr="00446839" w:rsidRDefault="0078398C">
            <w:pPr>
              <w:snapToGrid w:val="0"/>
              <w:spacing w:line="240" w:lineRule="auto"/>
              <w:rPr>
                <w:rFonts w:cs="Times New Roman"/>
                <w:sz w:val="21"/>
                <w:szCs w:val="21"/>
              </w:rPr>
            </w:pPr>
            <w:r w:rsidRPr="00446839">
              <w:rPr>
                <w:rFonts w:cs="Times New Roman"/>
                <w:sz w:val="21"/>
                <w:szCs w:val="21"/>
              </w:rPr>
              <w:t>2</w:t>
            </w:r>
            <w:r w:rsidRPr="00446839">
              <w:rPr>
                <w:rFonts w:cs="Times New Roman" w:hint="eastAsia"/>
                <w:sz w:val="21"/>
                <w:szCs w:val="21"/>
              </w:rPr>
              <w:t>、挖土机、铲车、运输卡车等。</w:t>
            </w:r>
          </w:p>
        </w:tc>
        <w:tc>
          <w:tcPr>
            <w:tcW w:w="2229" w:type="dxa"/>
            <w:vAlign w:val="center"/>
          </w:tcPr>
          <w:p w14:paraId="5AD3207F" w14:textId="77777777" w:rsidR="006927D1" w:rsidRPr="00446839" w:rsidRDefault="0078398C">
            <w:pPr>
              <w:snapToGrid w:val="0"/>
              <w:spacing w:line="240" w:lineRule="auto"/>
              <w:jc w:val="center"/>
              <w:rPr>
                <w:rFonts w:cs="Times New Roman"/>
                <w:sz w:val="21"/>
                <w:szCs w:val="21"/>
              </w:rPr>
            </w:pPr>
            <w:r w:rsidRPr="00446839">
              <w:rPr>
                <w:rFonts w:cs="Times New Roman" w:hint="eastAsia"/>
                <w:sz w:val="21"/>
                <w:szCs w:val="21"/>
              </w:rPr>
              <w:t>扬尘、</w:t>
            </w:r>
            <w:r w:rsidRPr="00446839">
              <w:rPr>
                <w:rFonts w:cs="Times New Roman"/>
                <w:sz w:val="21"/>
                <w:szCs w:val="21"/>
              </w:rPr>
              <w:t>NO</w:t>
            </w:r>
            <w:r w:rsidRPr="00446839">
              <w:rPr>
                <w:rFonts w:cs="Times New Roman"/>
                <w:sz w:val="21"/>
                <w:szCs w:val="21"/>
                <w:vertAlign w:val="subscript"/>
              </w:rPr>
              <w:t>x</w:t>
            </w:r>
            <w:r w:rsidRPr="00446839">
              <w:rPr>
                <w:rFonts w:cs="Times New Roman" w:hint="eastAsia"/>
                <w:sz w:val="21"/>
                <w:szCs w:val="21"/>
              </w:rPr>
              <w:t>、</w:t>
            </w:r>
            <w:r w:rsidRPr="00446839">
              <w:rPr>
                <w:rFonts w:cs="Times New Roman"/>
                <w:sz w:val="21"/>
                <w:szCs w:val="21"/>
              </w:rPr>
              <w:t>CO</w:t>
            </w:r>
            <w:r w:rsidRPr="00446839">
              <w:rPr>
                <w:rFonts w:cs="Times New Roman" w:hint="eastAsia"/>
                <w:sz w:val="21"/>
                <w:szCs w:val="21"/>
              </w:rPr>
              <w:t>、</w:t>
            </w:r>
            <w:r w:rsidRPr="00446839">
              <w:rPr>
                <w:rFonts w:cs="Times New Roman"/>
                <w:sz w:val="21"/>
                <w:szCs w:val="21"/>
              </w:rPr>
              <w:t>HC</w:t>
            </w:r>
          </w:p>
        </w:tc>
      </w:tr>
      <w:tr w:rsidR="00A74B6E" w:rsidRPr="00446839" w14:paraId="32679613" w14:textId="77777777">
        <w:trPr>
          <w:jc w:val="center"/>
        </w:trPr>
        <w:tc>
          <w:tcPr>
            <w:tcW w:w="1362" w:type="dxa"/>
            <w:tcBorders>
              <w:bottom w:val="single" w:sz="12" w:space="0" w:color="000000"/>
            </w:tcBorders>
            <w:vAlign w:val="center"/>
          </w:tcPr>
          <w:p w14:paraId="3EC7EE8C" w14:textId="77777777" w:rsidR="006927D1" w:rsidRPr="00446839" w:rsidRDefault="0078398C">
            <w:pPr>
              <w:snapToGrid w:val="0"/>
              <w:spacing w:line="240" w:lineRule="auto"/>
              <w:jc w:val="center"/>
              <w:rPr>
                <w:rFonts w:cs="Times New Roman"/>
                <w:sz w:val="21"/>
                <w:szCs w:val="21"/>
              </w:rPr>
            </w:pPr>
            <w:r w:rsidRPr="00446839">
              <w:rPr>
                <w:rFonts w:cs="Times New Roman" w:hint="eastAsia"/>
                <w:sz w:val="21"/>
                <w:szCs w:val="21"/>
              </w:rPr>
              <w:t>结构施工</w:t>
            </w:r>
          </w:p>
        </w:tc>
        <w:tc>
          <w:tcPr>
            <w:tcW w:w="5141" w:type="dxa"/>
            <w:tcBorders>
              <w:bottom w:val="single" w:sz="12" w:space="0" w:color="000000"/>
            </w:tcBorders>
            <w:vAlign w:val="center"/>
          </w:tcPr>
          <w:p w14:paraId="171737D2" w14:textId="77777777" w:rsidR="006927D1" w:rsidRPr="00446839" w:rsidRDefault="0078398C">
            <w:pPr>
              <w:snapToGrid w:val="0"/>
              <w:spacing w:line="240" w:lineRule="auto"/>
              <w:rPr>
                <w:rFonts w:cs="Times New Roman"/>
                <w:sz w:val="21"/>
                <w:szCs w:val="21"/>
              </w:rPr>
            </w:pPr>
            <w:r w:rsidRPr="00446839">
              <w:rPr>
                <w:rFonts w:cs="Times New Roman"/>
                <w:sz w:val="21"/>
                <w:szCs w:val="21"/>
              </w:rPr>
              <w:t>1</w:t>
            </w:r>
            <w:r w:rsidRPr="00446839">
              <w:rPr>
                <w:rFonts w:cs="Times New Roman" w:hint="eastAsia"/>
                <w:sz w:val="21"/>
                <w:szCs w:val="21"/>
              </w:rPr>
              <w:t>、建材堆场、建材装卸、施工垃圾的清理及堆放、地面道路场尘等。</w:t>
            </w:r>
          </w:p>
          <w:p w14:paraId="70C52749" w14:textId="77777777" w:rsidR="006927D1" w:rsidRPr="00446839" w:rsidRDefault="0078398C">
            <w:pPr>
              <w:snapToGrid w:val="0"/>
              <w:spacing w:line="240" w:lineRule="auto"/>
              <w:rPr>
                <w:rFonts w:cs="Times New Roman"/>
                <w:sz w:val="21"/>
                <w:szCs w:val="21"/>
              </w:rPr>
            </w:pPr>
            <w:r w:rsidRPr="00446839">
              <w:rPr>
                <w:rFonts w:cs="Times New Roman"/>
                <w:sz w:val="21"/>
                <w:szCs w:val="21"/>
              </w:rPr>
              <w:t>2</w:t>
            </w:r>
            <w:r w:rsidRPr="00446839">
              <w:rPr>
                <w:rFonts w:cs="Times New Roman" w:hint="eastAsia"/>
                <w:sz w:val="21"/>
                <w:szCs w:val="21"/>
              </w:rPr>
              <w:t>、运输卡车</w:t>
            </w:r>
          </w:p>
        </w:tc>
        <w:tc>
          <w:tcPr>
            <w:tcW w:w="2229" w:type="dxa"/>
            <w:tcBorders>
              <w:bottom w:val="single" w:sz="12" w:space="0" w:color="000000"/>
            </w:tcBorders>
            <w:vAlign w:val="center"/>
          </w:tcPr>
          <w:p w14:paraId="56811DF8" w14:textId="77777777" w:rsidR="006927D1" w:rsidRPr="00446839" w:rsidRDefault="0078398C">
            <w:pPr>
              <w:snapToGrid w:val="0"/>
              <w:spacing w:line="240" w:lineRule="auto"/>
              <w:jc w:val="center"/>
              <w:rPr>
                <w:rFonts w:cs="Times New Roman"/>
                <w:sz w:val="21"/>
                <w:szCs w:val="21"/>
              </w:rPr>
            </w:pPr>
            <w:r w:rsidRPr="00446839">
              <w:rPr>
                <w:rFonts w:cs="Times New Roman" w:hint="eastAsia"/>
                <w:sz w:val="21"/>
                <w:szCs w:val="21"/>
              </w:rPr>
              <w:t>扬尘、</w:t>
            </w:r>
            <w:r w:rsidRPr="00446839">
              <w:rPr>
                <w:rFonts w:cs="Times New Roman"/>
                <w:sz w:val="21"/>
                <w:szCs w:val="21"/>
              </w:rPr>
              <w:t>NO</w:t>
            </w:r>
            <w:r w:rsidRPr="00446839">
              <w:rPr>
                <w:rFonts w:cs="Times New Roman"/>
                <w:sz w:val="21"/>
                <w:szCs w:val="21"/>
                <w:vertAlign w:val="subscript"/>
              </w:rPr>
              <w:t>x</w:t>
            </w:r>
            <w:r w:rsidRPr="00446839">
              <w:rPr>
                <w:rFonts w:cs="Times New Roman" w:hint="eastAsia"/>
                <w:sz w:val="21"/>
                <w:szCs w:val="21"/>
              </w:rPr>
              <w:t>、</w:t>
            </w:r>
            <w:r w:rsidRPr="00446839">
              <w:rPr>
                <w:rFonts w:cs="Times New Roman"/>
                <w:sz w:val="21"/>
                <w:szCs w:val="21"/>
              </w:rPr>
              <w:t>CO</w:t>
            </w:r>
            <w:r w:rsidRPr="00446839">
              <w:rPr>
                <w:rFonts w:cs="Times New Roman" w:hint="eastAsia"/>
                <w:sz w:val="21"/>
                <w:szCs w:val="21"/>
              </w:rPr>
              <w:t>、</w:t>
            </w:r>
            <w:r w:rsidRPr="00446839">
              <w:rPr>
                <w:rFonts w:cs="Times New Roman"/>
                <w:sz w:val="21"/>
                <w:szCs w:val="21"/>
              </w:rPr>
              <w:t>HC</w:t>
            </w:r>
          </w:p>
        </w:tc>
      </w:tr>
    </w:tbl>
    <w:p w14:paraId="4AF52EB8" w14:textId="77777777" w:rsidR="006927D1" w:rsidRPr="00446839" w:rsidRDefault="0078398C">
      <w:pPr>
        <w:spacing w:line="500" w:lineRule="exact"/>
        <w:ind w:firstLineChars="200" w:firstLine="480"/>
        <w:rPr>
          <w:rFonts w:cs="Times New Roman"/>
        </w:rPr>
      </w:pPr>
      <w:r w:rsidRPr="00446839">
        <w:rPr>
          <w:rFonts w:cs="Times New Roman"/>
          <w:szCs w:val="20"/>
        </w:rPr>
        <w:t xml:space="preserve"> </w:t>
      </w:r>
      <w:bookmarkStart w:id="361" w:name="_Toc11918"/>
      <w:bookmarkStart w:id="362" w:name="_Toc27588"/>
      <w:r w:rsidRPr="00446839">
        <w:rPr>
          <w:rFonts w:cs="Times New Roman" w:hint="eastAsia"/>
        </w:rPr>
        <w:t>在静风状态下，扬尘污染主要在道路两边扩散，随着离开路边的距离增加，浓度逐渐递减而趋向于背景值。因此，施工期产生的粉尘及车辆运输产生的扬尘主要对施工区域及运输道路附近的空气质量将产生一定的不利影响，主要影响范围为施工运输道路附近。</w:t>
      </w:r>
      <w:bookmarkEnd w:id="361"/>
      <w:bookmarkEnd w:id="362"/>
    </w:p>
    <w:p w14:paraId="3B0E1E30" w14:textId="77777777" w:rsidR="006927D1" w:rsidRPr="00446839" w:rsidRDefault="0078398C">
      <w:pPr>
        <w:spacing w:line="500" w:lineRule="exact"/>
        <w:ind w:firstLineChars="200" w:firstLine="480"/>
        <w:rPr>
          <w:rFonts w:ascii="宋体" w:hAnsi="宋体"/>
        </w:rPr>
      </w:pPr>
      <w:bookmarkStart w:id="363" w:name="_Toc17096"/>
      <w:bookmarkStart w:id="364" w:name="_Toc5693"/>
      <w:r w:rsidRPr="00446839">
        <w:rPr>
          <w:rFonts w:cs="Times New Roman" w:hint="eastAsia"/>
        </w:rPr>
        <w:t>对整个施工期而言，施工产生的扬尘主要集中在土建施工阶段。按起尘的原因可分为风力起尘和动力起尘，其中风力起尘主要是由于露天堆放的建材及裸露的施工区表层浮尘因天气干燥及大风，产生风尘扬尘；而动力起尘，主要是在建材的运输、装卸、搅拌过程中，由于外力而产生的尘粒再悬浮而造成，其中施工及装卸车辆造成的扬尘最为严重。据有关文献资料介绍，车辆行驶产生的扬尘占总扬尘的</w:t>
      </w:r>
      <w:r w:rsidRPr="00446839">
        <w:rPr>
          <w:rFonts w:cs="Times New Roman"/>
        </w:rPr>
        <w:t>60%</w:t>
      </w:r>
      <w:r w:rsidRPr="00446839">
        <w:rPr>
          <w:rFonts w:cs="Times New Roman" w:hint="eastAsia"/>
        </w:rPr>
        <w:t>上。车辆行驶产生的扬尘，在完全干燥情况下，可按下列经验公式计算：</w:t>
      </w:r>
      <w:bookmarkEnd w:id="363"/>
      <w:bookmarkEnd w:id="364"/>
    </w:p>
    <w:p w14:paraId="27A8ED02" w14:textId="77777777" w:rsidR="006927D1" w:rsidRPr="00446839" w:rsidRDefault="0078398C">
      <w:pPr>
        <w:adjustRightInd w:val="0"/>
        <w:snapToGrid w:val="0"/>
        <w:spacing w:line="480" w:lineRule="auto"/>
        <w:jc w:val="center"/>
        <w:rPr>
          <w:rFonts w:cs="Times New Roman"/>
          <w:kern w:val="2"/>
          <w:szCs w:val="20"/>
        </w:rPr>
      </w:pPr>
      <w:r w:rsidRPr="00446839">
        <w:rPr>
          <w:rFonts w:cs="Times New Roman"/>
          <w:kern w:val="2"/>
          <w:szCs w:val="20"/>
        </w:rPr>
        <w:object w:dxaOrig="4111" w:dyaOrig="375" w14:anchorId="7919D4E5">
          <v:shape id="_x0000_i1029" type="#_x0000_t75" style="width:205.55pt;height:19pt" o:ole="">
            <v:imagedata r:id="rId26" o:title=""/>
          </v:shape>
          <o:OLEObject Type="Embed" ProgID="Equation.3" ShapeID="_x0000_i1029" DrawAspect="Content" ObjectID="_1809863757" r:id="rId27"/>
        </w:object>
      </w:r>
    </w:p>
    <w:p w14:paraId="169929D7" w14:textId="77777777" w:rsidR="006927D1" w:rsidRPr="00446839" w:rsidRDefault="0078398C">
      <w:pPr>
        <w:adjustRightInd w:val="0"/>
        <w:snapToGrid w:val="0"/>
        <w:rPr>
          <w:rFonts w:cs="Times New Roman"/>
          <w:kern w:val="2"/>
          <w:szCs w:val="20"/>
        </w:rPr>
      </w:pPr>
      <w:r w:rsidRPr="00446839">
        <w:rPr>
          <w:rFonts w:cs="Times New Roman"/>
          <w:kern w:val="2"/>
          <w:szCs w:val="20"/>
        </w:rPr>
        <w:t xml:space="preserve">    </w:t>
      </w:r>
      <w:r w:rsidRPr="00446839">
        <w:rPr>
          <w:rFonts w:cs="Times New Roman" w:hint="eastAsia"/>
          <w:kern w:val="2"/>
          <w:szCs w:val="20"/>
        </w:rPr>
        <w:t>式中：</w:t>
      </w:r>
      <w:r w:rsidRPr="00446839">
        <w:rPr>
          <w:rFonts w:cs="Times New Roman"/>
          <w:kern w:val="2"/>
          <w:szCs w:val="20"/>
        </w:rPr>
        <w:t>Q──</w:t>
      </w:r>
      <w:r w:rsidRPr="00446839">
        <w:rPr>
          <w:rFonts w:cs="Times New Roman" w:hint="eastAsia"/>
          <w:kern w:val="2"/>
          <w:szCs w:val="20"/>
        </w:rPr>
        <w:t>汽车行驶的扬尘，</w:t>
      </w:r>
      <w:r w:rsidRPr="00446839">
        <w:rPr>
          <w:rFonts w:cs="Times New Roman"/>
          <w:kern w:val="2"/>
          <w:szCs w:val="20"/>
        </w:rPr>
        <w:t>kg/</w:t>
      </w:r>
      <w:r w:rsidRPr="00446839">
        <w:rPr>
          <w:rFonts w:cs="Times New Roman" w:hint="eastAsia"/>
          <w:kern w:val="2"/>
          <w:szCs w:val="20"/>
        </w:rPr>
        <w:t>车</w:t>
      </w:r>
      <w:r w:rsidRPr="00446839">
        <w:rPr>
          <w:rFonts w:cs="Times New Roman"/>
          <w:kern w:val="2"/>
          <w:szCs w:val="20"/>
        </w:rPr>
        <w:t>·km</w:t>
      </w:r>
      <w:r w:rsidRPr="00446839">
        <w:rPr>
          <w:rFonts w:cs="Times New Roman" w:hint="eastAsia"/>
          <w:kern w:val="2"/>
          <w:szCs w:val="20"/>
        </w:rPr>
        <w:t>；</w:t>
      </w:r>
    </w:p>
    <w:p w14:paraId="0CE6D4DB"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V──</w:t>
      </w:r>
      <w:r w:rsidRPr="00446839">
        <w:rPr>
          <w:rFonts w:cs="Times New Roman" w:hint="eastAsia"/>
          <w:kern w:val="2"/>
          <w:szCs w:val="20"/>
        </w:rPr>
        <w:t>汽车速度，</w:t>
      </w:r>
      <w:r w:rsidRPr="00446839">
        <w:rPr>
          <w:rFonts w:cs="Times New Roman"/>
          <w:kern w:val="2"/>
          <w:szCs w:val="20"/>
        </w:rPr>
        <w:t>km/h</w:t>
      </w:r>
      <w:r w:rsidRPr="00446839">
        <w:rPr>
          <w:rFonts w:cs="Times New Roman" w:hint="eastAsia"/>
          <w:kern w:val="2"/>
          <w:szCs w:val="20"/>
        </w:rPr>
        <w:t>；</w:t>
      </w:r>
    </w:p>
    <w:p w14:paraId="0E808E6F"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W──</w:t>
      </w:r>
      <w:r w:rsidRPr="00446839">
        <w:rPr>
          <w:rFonts w:cs="Times New Roman" w:hint="eastAsia"/>
          <w:kern w:val="2"/>
          <w:szCs w:val="20"/>
        </w:rPr>
        <w:t>汽车载重量，</w:t>
      </w:r>
      <w:r w:rsidRPr="00446839">
        <w:rPr>
          <w:rFonts w:cs="Times New Roman"/>
          <w:kern w:val="2"/>
          <w:szCs w:val="20"/>
        </w:rPr>
        <w:t>t</w:t>
      </w:r>
      <w:r w:rsidRPr="00446839">
        <w:rPr>
          <w:rFonts w:cs="Times New Roman" w:hint="eastAsia"/>
          <w:kern w:val="2"/>
          <w:szCs w:val="20"/>
        </w:rPr>
        <w:t>；</w:t>
      </w:r>
    </w:p>
    <w:p w14:paraId="74E4E6A1"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P──</w:t>
      </w:r>
      <w:r w:rsidRPr="00446839">
        <w:rPr>
          <w:rFonts w:cs="Times New Roman" w:hint="eastAsia"/>
          <w:kern w:val="2"/>
          <w:szCs w:val="20"/>
        </w:rPr>
        <w:t>道路表面粉尘量，</w:t>
      </w:r>
      <w:r w:rsidRPr="00446839">
        <w:rPr>
          <w:rFonts w:cs="Times New Roman"/>
          <w:kern w:val="2"/>
          <w:szCs w:val="20"/>
        </w:rPr>
        <w:t>kg/m</w:t>
      </w:r>
      <w:r w:rsidRPr="00446839">
        <w:rPr>
          <w:rFonts w:cs="Times New Roman"/>
          <w:kern w:val="2"/>
          <w:szCs w:val="20"/>
          <w:vertAlign w:val="superscript"/>
        </w:rPr>
        <w:t>2</w:t>
      </w:r>
      <w:r w:rsidRPr="00446839">
        <w:rPr>
          <w:rFonts w:cs="Times New Roman" w:hint="eastAsia"/>
          <w:kern w:val="2"/>
          <w:szCs w:val="20"/>
        </w:rPr>
        <w:t>。</w:t>
      </w:r>
    </w:p>
    <w:p w14:paraId="0C709212" w14:textId="77777777" w:rsidR="006927D1" w:rsidRPr="00446839" w:rsidRDefault="0078398C">
      <w:pPr>
        <w:adjustRightInd w:val="0"/>
        <w:snapToGrid w:val="0"/>
        <w:rPr>
          <w:rFonts w:cs="Times New Roman"/>
          <w:kern w:val="2"/>
          <w:szCs w:val="20"/>
        </w:rPr>
      </w:pPr>
      <w:r w:rsidRPr="00446839">
        <w:rPr>
          <w:rFonts w:cs="Times New Roman"/>
          <w:kern w:val="2"/>
          <w:szCs w:val="20"/>
        </w:rPr>
        <w:t xml:space="preserve">    </w:t>
      </w:r>
      <w:r w:rsidRPr="00446839">
        <w:rPr>
          <w:rFonts w:cs="Times New Roman" w:hint="eastAsia"/>
          <w:kern w:val="2"/>
          <w:szCs w:val="20"/>
        </w:rPr>
        <w:t>表</w:t>
      </w:r>
      <w:r w:rsidRPr="00446839">
        <w:rPr>
          <w:rFonts w:cs="Times New Roman"/>
          <w:kern w:val="2"/>
          <w:szCs w:val="20"/>
        </w:rPr>
        <w:t>5</w:t>
      </w:r>
      <w:r w:rsidRPr="00446839">
        <w:rPr>
          <w:rFonts w:cs="Times New Roman" w:hint="eastAsia"/>
          <w:kern w:val="2"/>
          <w:szCs w:val="20"/>
        </w:rPr>
        <w:t>.1</w:t>
      </w:r>
      <w:r w:rsidRPr="00446839">
        <w:rPr>
          <w:rFonts w:cs="Times New Roman"/>
          <w:kern w:val="2"/>
          <w:szCs w:val="20"/>
        </w:rPr>
        <w:t>-</w:t>
      </w:r>
      <w:r w:rsidRPr="00446839">
        <w:rPr>
          <w:rFonts w:cs="Times New Roman" w:hint="eastAsia"/>
          <w:kern w:val="2"/>
          <w:szCs w:val="20"/>
        </w:rPr>
        <w:t>2</w:t>
      </w:r>
      <w:r w:rsidRPr="00446839">
        <w:rPr>
          <w:rFonts w:cs="Times New Roman" w:hint="eastAsia"/>
          <w:kern w:val="2"/>
          <w:szCs w:val="20"/>
        </w:rPr>
        <w:t>为一辆</w:t>
      </w:r>
      <w:r w:rsidRPr="00446839">
        <w:rPr>
          <w:rFonts w:cs="Times New Roman"/>
          <w:kern w:val="2"/>
          <w:szCs w:val="20"/>
        </w:rPr>
        <w:t>10</w:t>
      </w:r>
      <w:r w:rsidRPr="00446839">
        <w:rPr>
          <w:rFonts w:cs="Times New Roman" w:hint="eastAsia"/>
          <w:kern w:val="2"/>
          <w:szCs w:val="20"/>
        </w:rPr>
        <w:t>吨卡车，通过一段长度为</w:t>
      </w:r>
      <w:r w:rsidRPr="00446839">
        <w:rPr>
          <w:rFonts w:cs="Times New Roman"/>
          <w:kern w:val="2"/>
          <w:szCs w:val="20"/>
        </w:rPr>
        <w:t>1 km</w:t>
      </w:r>
      <w:r w:rsidRPr="00446839">
        <w:rPr>
          <w:rFonts w:cs="Times New Roman" w:hint="eastAsia"/>
          <w:kern w:val="2"/>
          <w:szCs w:val="20"/>
        </w:rPr>
        <w:t>的路面时，不同路面清洁程度，不同行驶速度情况下的扬尘量监测值。</w:t>
      </w:r>
    </w:p>
    <w:p w14:paraId="55A07F73" w14:textId="77777777" w:rsidR="006927D1" w:rsidRPr="00446839" w:rsidRDefault="0078398C">
      <w:pPr>
        <w:adjustRightInd w:val="0"/>
        <w:snapToGrid w:val="0"/>
        <w:spacing w:beforeLines="50" w:before="156" w:line="240" w:lineRule="auto"/>
        <w:jc w:val="center"/>
        <w:rPr>
          <w:rFonts w:cs="Times New Roman"/>
          <w:b/>
          <w:kern w:val="2"/>
          <w:sz w:val="21"/>
          <w:szCs w:val="21"/>
        </w:rPr>
      </w:pPr>
      <w:r w:rsidRPr="00446839">
        <w:rPr>
          <w:rFonts w:cs="Times New Roman" w:hint="eastAsia"/>
          <w:b/>
          <w:kern w:val="2"/>
          <w:sz w:val="21"/>
          <w:szCs w:val="21"/>
        </w:rPr>
        <w:t>表</w:t>
      </w:r>
      <w:r w:rsidRPr="00446839">
        <w:rPr>
          <w:rFonts w:cs="Times New Roman"/>
          <w:b/>
          <w:kern w:val="2"/>
          <w:sz w:val="21"/>
          <w:szCs w:val="21"/>
        </w:rPr>
        <w:t>5</w:t>
      </w:r>
      <w:r w:rsidRPr="00446839">
        <w:rPr>
          <w:rFonts w:cs="Times New Roman" w:hint="eastAsia"/>
          <w:b/>
          <w:kern w:val="2"/>
          <w:sz w:val="21"/>
          <w:szCs w:val="21"/>
        </w:rPr>
        <w:t>.1</w:t>
      </w:r>
      <w:r w:rsidRPr="00446839">
        <w:rPr>
          <w:rFonts w:cs="Times New Roman"/>
          <w:b/>
          <w:kern w:val="2"/>
          <w:sz w:val="21"/>
          <w:szCs w:val="21"/>
        </w:rPr>
        <w:t xml:space="preserve">-2 </w:t>
      </w:r>
      <w:r w:rsidRPr="00446839">
        <w:rPr>
          <w:rFonts w:cs="Times New Roman" w:hint="eastAsia"/>
          <w:b/>
          <w:kern w:val="2"/>
          <w:sz w:val="21"/>
          <w:szCs w:val="21"/>
        </w:rPr>
        <w:t xml:space="preserve"> </w:t>
      </w:r>
      <w:r w:rsidRPr="00446839">
        <w:rPr>
          <w:rFonts w:cs="Times New Roman" w:hint="eastAsia"/>
          <w:b/>
          <w:kern w:val="2"/>
          <w:sz w:val="21"/>
          <w:szCs w:val="21"/>
        </w:rPr>
        <w:t>不同车速和地面清洁程度的汽车扬尘监测值</w:t>
      </w:r>
      <w:r w:rsidRPr="00446839">
        <w:rPr>
          <w:rFonts w:cs="Times New Roman"/>
          <w:b/>
          <w:kern w:val="2"/>
          <w:sz w:val="21"/>
          <w:szCs w:val="21"/>
        </w:rPr>
        <w:t xml:space="preserve">  </w:t>
      </w:r>
      <w:r w:rsidRPr="00446839">
        <w:rPr>
          <w:rFonts w:cs="Times New Roman" w:hint="eastAsia"/>
          <w:b/>
          <w:kern w:val="2"/>
          <w:sz w:val="21"/>
          <w:szCs w:val="21"/>
        </w:rPr>
        <w:t>单位：</w:t>
      </w:r>
      <w:r w:rsidRPr="00446839">
        <w:rPr>
          <w:rFonts w:cs="Times New Roman"/>
          <w:b/>
          <w:kern w:val="2"/>
          <w:sz w:val="21"/>
          <w:szCs w:val="21"/>
        </w:rPr>
        <w:t>kg/</w:t>
      </w:r>
      <w:r w:rsidRPr="00446839">
        <w:rPr>
          <w:rFonts w:cs="Times New Roman" w:hint="eastAsia"/>
          <w:b/>
          <w:kern w:val="2"/>
          <w:sz w:val="21"/>
          <w:szCs w:val="21"/>
        </w:rPr>
        <w:t>（车</w:t>
      </w:r>
      <w:r w:rsidRPr="00446839">
        <w:rPr>
          <w:rFonts w:cs="Times New Roman"/>
          <w:b/>
          <w:kern w:val="2"/>
          <w:sz w:val="21"/>
          <w:szCs w:val="21"/>
        </w:rPr>
        <w:t>·km</w:t>
      </w:r>
      <w:r w:rsidRPr="00446839">
        <w:rPr>
          <w:rFonts w:cs="Times New Roman" w:hint="eastAsia"/>
          <w:b/>
          <w:kern w:val="2"/>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93"/>
        <w:gridCol w:w="1207"/>
        <w:gridCol w:w="1205"/>
        <w:gridCol w:w="1207"/>
        <w:gridCol w:w="1205"/>
        <w:gridCol w:w="1203"/>
        <w:gridCol w:w="1202"/>
      </w:tblGrid>
      <w:tr w:rsidR="00A74B6E" w:rsidRPr="00446839" w14:paraId="7E093749" w14:textId="77777777">
        <w:trPr>
          <w:jc w:val="center"/>
        </w:trPr>
        <w:tc>
          <w:tcPr>
            <w:tcW w:w="758" w:type="pct"/>
            <w:tcBorders>
              <w:top w:val="single" w:sz="12" w:space="0" w:color="auto"/>
              <w:bottom w:val="single" w:sz="4" w:space="0" w:color="auto"/>
              <w:tl2br w:val="single" w:sz="4" w:space="0" w:color="auto"/>
            </w:tcBorders>
            <w:vAlign w:val="center"/>
          </w:tcPr>
          <w:p w14:paraId="0946407D" w14:textId="77777777" w:rsidR="006927D1" w:rsidRPr="00446839" w:rsidRDefault="0078398C">
            <w:pPr>
              <w:tabs>
                <w:tab w:val="left" w:pos="-2848"/>
              </w:tabs>
              <w:adjustRightInd w:val="0"/>
              <w:snapToGrid w:val="0"/>
              <w:spacing w:line="240" w:lineRule="auto"/>
              <w:ind w:firstLine="480"/>
              <w:jc w:val="center"/>
              <w:rPr>
                <w:rFonts w:cs="Times New Roman"/>
                <w:sz w:val="21"/>
                <w:szCs w:val="21"/>
              </w:rPr>
            </w:pPr>
            <w:r w:rsidRPr="00446839">
              <w:rPr>
                <w:rFonts w:cs="Times New Roman"/>
                <w:sz w:val="21"/>
                <w:szCs w:val="21"/>
              </w:rPr>
              <w:t xml:space="preserve">   P</w:t>
            </w:r>
          </w:p>
          <w:p w14:paraId="6724A97D" w14:textId="77777777" w:rsidR="006927D1" w:rsidRPr="00446839" w:rsidRDefault="0078398C">
            <w:pPr>
              <w:tabs>
                <w:tab w:val="left" w:pos="-2848"/>
              </w:tabs>
              <w:adjustRightInd w:val="0"/>
              <w:snapToGrid w:val="0"/>
              <w:spacing w:line="240" w:lineRule="auto"/>
              <w:jc w:val="both"/>
              <w:rPr>
                <w:rFonts w:cs="Times New Roman"/>
                <w:sz w:val="21"/>
                <w:szCs w:val="21"/>
              </w:rPr>
            </w:pPr>
            <w:r w:rsidRPr="00446839">
              <w:rPr>
                <w:rFonts w:cs="Times New Roman" w:hint="eastAsia"/>
                <w:sz w:val="21"/>
                <w:szCs w:val="21"/>
              </w:rPr>
              <w:t>车速</w:t>
            </w:r>
          </w:p>
        </w:tc>
        <w:tc>
          <w:tcPr>
            <w:tcW w:w="708" w:type="pct"/>
            <w:vAlign w:val="center"/>
          </w:tcPr>
          <w:p w14:paraId="04871574"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w:t>
            </w:r>
          </w:p>
          <w:p w14:paraId="4D4EABF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c>
          <w:tcPr>
            <w:tcW w:w="707" w:type="pct"/>
            <w:vAlign w:val="center"/>
          </w:tcPr>
          <w:p w14:paraId="5E286F6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w:t>
            </w:r>
          </w:p>
          <w:p w14:paraId="5047D874"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c>
          <w:tcPr>
            <w:tcW w:w="708" w:type="pct"/>
            <w:vAlign w:val="center"/>
          </w:tcPr>
          <w:p w14:paraId="6F47BFE4"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0.3</w:t>
            </w:r>
          </w:p>
          <w:p w14:paraId="2E99814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c>
          <w:tcPr>
            <w:tcW w:w="707" w:type="pct"/>
            <w:vAlign w:val="center"/>
          </w:tcPr>
          <w:p w14:paraId="5201F0A3"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0.4</w:t>
            </w:r>
          </w:p>
          <w:p w14:paraId="2F79879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c>
          <w:tcPr>
            <w:tcW w:w="706" w:type="pct"/>
            <w:vAlign w:val="center"/>
          </w:tcPr>
          <w:p w14:paraId="6454692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0.5</w:t>
            </w:r>
          </w:p>
          <w:p w14:paraId="1553C6B5"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c>
          <w:tcPr>
            <w:tcW w:w="705" w:type="pct"/>
            <w:vAlign w:val="center"/>
          </w:tcPr>
          <w:p w14:paraId="49FABBA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w:t>
            </w:r>
          </w:p>
          <w:p w14:paraId="32FF0FA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(kg/m</w:t>
            </w:r>
            <w:r w:rsidRPr="00446839">
              <w:rPr>
                <w:rFonts w:cs="Times New Roman"/>
                <w:sz w:val="21"/>
                <w:szCs w:val="21"/>
                <w:vertAlign w:val="superscript"/>
              </w:rPr>
              <w:t>2</w:t>
            </w:r>
            <w:r w:rsidRPr="00446839">
              <w:rPr>
                <w:rFonts w:cs="Times New Roman"/>
                <w:sz w:val="21"/>
                <w:szCs w:val="21"/>
              </w:rPr>
              <w:t>)</w:t>
            </w:r>
          </w:p>
        </w:tc>
      </w:tr>
      <w:tr w:rsidR="00A74B6E" w:rsidRPr="00446839" w14:paraId="434152E4" w14:textId="77777777">
        <w:trPr>
          <w:jc w:val="center"/>
        </w:trPr>
        <w:tc>
          <w:tcPr>
            <w:tcW w:w="758" w:type="pct"/>
            <w:tcBorders>
              <w:top w:val="single" w:sz="4" w:space="0" w:color="auto"/>
            </w:tcBorders>
            <w:vAlign w:val="center"/>
          </w:tcPr>
          <w:p w14:paraId="429AEAB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5(km/h)</w:t>
            </w:r>
          </w:p>
        </w:tc>
        <w:tc>
          <w:tcPr>
            <w:tcW w:w="708" w:type="pct"/>
            <w:vAlign w:val="center"/>
          </w:tcPr>
          <w:p w14:paraId="4C2C8BB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0.051056</w:t>
            </w:r>
          </w:p>
        </w:tc>
        <w:tc>
          <w:tcPr>
            <w:tcW w:w="707" w:type="pct"/>
            <w:vAlign w:val="center"/>
          </w:tcPr>
          <w:p w14:paraId="63F8954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0.085865</w:t>
            </w:r>
          </w:p>
        </w:tc>
        <w:tc>
          <w:tcPr>
            <w:tcW w:w="708" w:type="pct"/>
            <w:vAlign w:val="center"/>
          </w:tcPr>
          <w:p w14:paraId="52841F5C"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0.116382</w:t>
            </w:r>
          </w:p>
        </w:tc>
        <w:tc>
          <w:tcPr>
            <w:tcW w:w="707" w:type="pct"/>
            <w:vAlign w:val="center"/>
          </w:tcPr>
          <w:p w14:paraId="31B3E058"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0.144408</w:t>
            </w:r>
          </w:p>
        </w:tc>
        <w:tc>
          <w:tcPr>
            <w:tcW w:w="706" w:type="pct"/>
            <w:vAlign w:val="center"/>
          </w:tcPr>
          <w:p w14:paraId="5CB2543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0.170715</w:t>
            </w:r>
          </w:p>
        </w:tc>
        <w:tc>
          <w:tcPr>
            <w:tcW w:w="705" w:type="pct"/>
            <w:vAlign w:val="center"/>
          </w:tcPr>
          <w:p w14:paraId="4056211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0.287108</w:t>
            </w:r>
          </w:p>
        </w:tc>
      </w:tr>
      <w:tr w:rsidR="00A74B6E" w:rsidRPr="00446839" w14:paraId="6E640BF8" w14:textId="77777777">
        <w:trPr>
          <w:jc w:val="center"/>
        </w:trPr>
        <w:tc>
          <w:tcPr>
            <w:tcW w:w="758" w:type="pct"/>
            <w:vAlign w:val="center"/>
          </w:tcPr>
          <w:p w14:paraId="3C15CA3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10(km/h)</w:t>
            </w:r>
          </w:p>
        </w:tc>
        <w:tc>
          <w:tcPr>
            <w:tcW w:w="708" w:type="pct"/>
            <w:vAlign w:val="center"/>
          </w:tcPr>
          <w:p w14:paraId="2AFCAF6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0.102112</w:t>
            </w:r>
          </w:p>
        </w:tc>
        <w:tc>
          <w:tcPr>
            <w:tcW w:w="707" w:type="pct"/>
            <w:vAlign w:val="center"/>
          </w:tcPr>
          <w:p w14:paraId="3AE2A89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0.171731</w:t>
            </w:r>
          </w:p>
        </w:tc>
        <w:tc>
          <w:tcPr>
            <w:tcW w:w="708" w:type="pct"/>
            <w:vAlign w:val="center"/>
          </w:tcPr>
          <w:p w14:paraId="246A60F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0.232764</w:t>
            </w:r>
          </w:p>
        </w:tc>
        <w:tc>
          <w:tcPr>
            <w:tcW w:w="707" w:type="pct"/>
            <w:vAlign w:val="center"/>
          </w:tcPr>
          <w:p w14:paraId="20173289"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0.288815</w:t>
            </w:r>
          </w:p>
        </w:tc>
        <w:tc>
          <w:tcPr>
            <w:tcW w:w="706" w:type="pct"/>
            <w:vAlign w:val="center"/>
          </w:tcPr>
          <w:p w14:paraId="34FA71D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0.341431</w:t>
            </w:r>
          </w:p>
        </w:tc>
        <w:tc>
          <w:tcPr>
            <w:tcW w:w="705" w:type="pct"/>
            <w:vAlign w:val="center"/>
          </w:tcPr>
          <w:p w14:paraId="06EDDDD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0.574216</w:t>
            </w:r>
          </w:p>
        </w:tc>
      </w:tr>
      <w:tr w:rsidR="00A74B6E" w:rsidRPr="00446839" w14:paraId="258EE795" w14:textId="77777777">
        <w:trPr>
          <w:jc w:val="center"/>
        </w:trPr>
        <w:tc>
          <w:tcPr>
            <w:tcW w:w="758" w:type="pct"/>
            <w:vAlign w:val="center"/>
          </w:tcPr>
          <w:p w14:paraId="0F2C0FE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15(km/h)</w:t>
            </w:r>
          </w:p>
        </w:tc>
        <w:tc>
          <w:tcPr>
            <w:tcW w:w="708" w:type="pct"/>
            <w:vAlign w:val="center"/>
          </w:tcPr>
          <w:p w14:paraId="286AA620"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0.153167</w:t>
            </w:r>
          </w:p>
        </w:tc>
        <w:tc>
          <w:tcPr>
            <w:tcW w:w="707" w:type="pct"/>
            <w:vAlign w:val="center"/>
          </w:tcPr>
          <w:p w14:paraId="1E73DC9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0.257596</w:t>
            </w:r>
          </w:p>
        </w:tc>
        <w:tc>
          <w:tcPr>
            <w:tcW w:w="708" w:type="pct"/>
            <w:vAlign w:val="center"/>
          </w:tcPr>
          <w:p w14:paraId="5DE33558"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0.349146</w:t>
            </w:r>
          </w:p>
        </w:tc>
        <w:tc>
          <w:tcPr>
            <w:tcW w:w="707" w:type="pct"/>
            <w:vAlign w:val="center"/>
          </w:tcPr>
          <w:p w14:paraId="708267A7"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0.433223</w:t>
            </w:r>
          </w:p>
        </w:tc>
        <w:tc>
          <w:tcPr>
            <w:tcW w:w="706" w:type="pct"/>
            <w:vAlign w:val="center"/>
          </w:tcPr>
          <w:p w14:paraId="55CF6714"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0.512146</w:t>
            </w:r>
          </w:p>
        </w:tc>
        <w:tc>
          <w:tcPr>
            <w:tcW w:w="705" w:type="pct"/>
            <w:vAlign w:val="center"/>
          </w:tcPr>
          <w:p w14:paraId="10B25C62"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0.861323</w:t>
            </w:r>
          </w:p>
        </w:tc>
      </w:tr>
      <w:tr w:rsidR="00A74B6E" w:rsidRPr="00446839" w14:paraId="0F745EA5" w14:textId="77777777">
        <w:trPr>
          <w:jc w:val="center"/>
        </w:trPr>
        <w:tc>
          <w:tcPr>
            <w:tcW w:w="758" w:type="pct"/>
            <w:vAlign w:val="center"/>
          </w:tcPr>
          <w:p w14:paraId="7656F9A5"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25(km/h)</w:t>
            </w:r>
          </w:p>
        </w:tc>
        <w:tc>
          <w:tcPr>
            <w:tcW w:w="708" w:type="pct"/>
            <w:vAlign w:val="center"/>
          </w:tcPr>
          <w:p w14:paraId="01B429D4"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0.255279</w:t>
            </w:r>
          </w:p>
        </w:tc>
        <w:tc>
          <w:tcPr>
            <w:tcW w:w="707" w:type="pct"/>
            <w:vAlign w:val="center"/>
          </w:tcPr>
          <w:p w14:paraId="77B5594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0.429326</w:t>
            </w:r>
          </w:p>
        </w:tc>
        <w:tc>
          <w:tcPr>
            <w:tcW w:w="708" w:type="pct"/>
            <w:vAlign w:val="center"/>
          </w:tcPr>
          <w:p w14:paraId="032F83B2"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0.58191</w:t>
            </w:r>
          </w:p>
        </w:tc>
        <w:tc>
          <w:tcPr>
            <w:tcW w:w="707" w:type="pct"/>
            <w:vAlign w:val="center"/>
          </w:tcPr>
          <w:p w14:paraId="50DBE80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0.722038</w:t>
            </w:r>
          </w:p>
        </w:tc>
        <w:tc>
          <w:tcPr>
            <w:tcW w:w="706" w:type="pct"/>
            <w:vAlign w:val="center"/>
          </w:tcPr>
          <w:p w14:paraId="1F604BE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0.853577</w:t>
            </w:r>
          </w:p>
        </w:tc>
        <w:tc>
          <w:tcPr>
            <w:tcW w:w="705" w:type="pct"/>
            <w:vAlign w:val="center"/>
          </w:tcPr>
          <w:p w14:paraId="4C4BB53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1.435539</w:t>
            </w:r>
          </w:p>
        </w:tc>
      </w:tr>
    </w:tbl>
    <w:p w14:paraId="7E5F9AFB" w14:textId="77777777" w:rsidR="006927D1" w:rsidRPr="00446839" w:rsidRDefault="0078398C">
      <w:pPr>
        <w:spacing w:line="500" w:lineRule="exact"/>
        <w:ind w:firstLineChars="200" w:firstLine="480"/>
        <w:rPr>
          <w:rFonts w:cs="Times New Roman"/>
        </w:rPr>
      </w:pPr>
      <w:bookmarkStart w:id="365" w:name="_Toc2318"/>
      <w:bookmarkStart w:id="366" w:name="_Toc26546"/>
      <w:r w:rsidRPr="00446839">
        <w:rPr>
          <w:rFonts w:cs="Times New Roman" w:hint="eastAsia"/>
        </w:rPr>
        <w:t>由上表可见，在同样路面清洁程度条件下，车速越快，扬尘量越大；而在同样车速情况下，路面越脏，则扬尘量越大。因此，限速行驶及保持路面的清洁是减少汽车扬尘的有效手段。</w:t>
      </w:r>
      <w:bookmarkStart w:id="367" w:name="_Toc4978"/>
      <w:bookmarkStart w:id="368" w:name="_Toc22597"/>
      <w:bookmarkEnd w:id="365"/>
      <w:bookmarkEnd w:id="366"/>
    </w:p>
    <w:p w14:paraId="34C9947B" w14:textId="77777777" w:rsidR="006927D1" w:rsidRPr="00446839" w:rsidRDefault="0078398C">
      <w:pPr>
        <w:spacing w:line="500" w:lineRule="exact"/>
        <w:ind w:firstLineChars="200" w:firstLine="480"/>
        <w:rPr>
          <w:rFonts w:cs="Times New Roman"/>
        </w:rPr>
      </w:pPr>
      <w:r w:rsidRPr="00446839">
        <w:rPr>
          <w:rFonts w:cs="Times New Roman" w:hint="eastAsia"/>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bookmarkEnd w:id="367"/>
      <w:bookmarkEnd w:id="368"/>
    </w:p>
    <w:p w14:paraId="345211EB" w14:textId="77777777" w:rsidR="006927D1" w:rsidRPr="00446839" w:rsidRDefault="0078398C">
      <w:pPr>
        <w:adjustRightInd w:val="0"/>
        <w:snapToGrid w:val="0"/>
        <w:jc w:val="center"/>
        <w:rPr>
          <w:rFonts w:cs="Times New Roman"/>
          <w:kern w:val="2"/>
          <w:szCs w:val="20"/>
        </w:rPr>
      </w:pPr>
      <w:r w:rsidRPr="00446839">
        <w:rPr>
          <w:rFonts w:cs="Times New Roman"/>
          <w:kern w:val="2"/>
          <w:position w:val="-12"/>
          <w:szCs w:val="20"/>
        </w:rPr>
        <w:object w:dxaOrig="2881" w:dyaOrig="435" w14:anchorId="6F0959F6">
          <v:shape id="_x0000_i1030" type="#_x0000_t75" style="width:144.05pt;height:22pt" o:ole="">
            <v:imagedata r:id="rId28" o:title=""/>
          </v:shape>
          <o:OLEObject Type="Embed" ProgID="Equation.3" ShapeID="_x0000_i1030" DrawAspect="Content" ObjectID="_1809863758" r:id="rId29"/>
        </w:object>
      </w:r>
    </w:p>
    <w:p w14:paraId="4B86390A" w14:textId="77777777" w:rsidR="006927D1" w:rsidRPr="00446839" w:rsidRDefault="0078398C">
      <w:pPr>
        <w:adjustRightInd w:val="0"/>
        <w:snapToGrid w:val="0"/>
        <w:ind w:firstLineChars="200" w:firstLine="480"/>
        <w:rPr>
          <w:rFonts w:cs="Times New Roman"/>
          <w:kern w:val="2"/>
          <w:szCs w:val="20"/>
        </w:rPr>
      </w:pPr>
      <w:r w:rsidRPr="00446839">
        <w:rPr>
          <w:rFonts w:cs="Times New Roman" w:hint="eastAsia"/>
          <w:kern w:val="2"/>
          <w:szCs w:val="20"/>
        </w:rPr>
        <w:t>其中：</w:t>
      </w:r>
      <w:r w:rsidRPr="00446839">
        <w:rPr>
          <w:rFonts w:cs="Times New Roman"/>
          <w:kern w:val="2"/>
          <w:szCs w:val="20"/>
        </w:rPr>
        <w:t>Q──</w:t>
      </w:r>
      <w:r w:rsidRPr="00446839">
        <w:rPr>
          <w:rFonts w:cs="Times New Roman" w:hint="eastAsia"/>
          <w:kern w:val="2"/>
          <w:szCs w:val="20"/>
        </w:rPr>
        <w:t>起尘量，</w:t>
      </w:r>
      <w:r w:rsidRPr="00446839">
        <w:rPr>
          <w:rFonts w:cs="Times New Roman"/>
          <w:kern w:val="2"/>
          <w:szCs w:val="20"/>
        </w:rPr>
        <w:t>kg/</w:t>
      </w:r>
      <w:proofErr w:type="spellStart"/>
      <w:r w:rsidRPr="00446839">
        <w:rPr>
          <w:rFonts w:cs="Times New Roman"/>
          <w:kern w:val="2"/>
          <w:szCs w:val="20"/>
        </w:rPr>
        <w:t>t·a</w:t>
      </w:r>
      <w:proofErr w:type="spellEnd"/>
      <w:r w:rsidRPr="00446839">
        <w:rPr>
          <w:rFonts w:cs="Times New Roman" w:hint="eastAsia"/>
          <w:kern w:val="2"/>
          <w:szCs w:val="20"/>
        </w:rPr>
        <w:t>；</w:t>
      </w:r>
    </w:p>
    <w:p w14:paraId="77471836"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V</w:t>
      </w:r>
      <w:r w:rsidRPr="00446839">
        <w:rPr>
          <w:rFonts w:cs="Times New Roman"/>
          <w:kern w:val="2"/>
          <w:szCs w:val="20"/>
          <w:vertAlign w:val="subscript"/>
        </w:rPr>
        <w:t>50</w:t>
      </w:r>
      <w:r w:rsidRPr="00446839">
        <w:rPr>
          <w:rFonts w:cs="Times New Roman"/>
          <w:kern w:val="2"/>
          <w:szCs w:val="20"/>
        </w:rPr>
        <w:t>──</w:t>
      </w:r>
      <w:r w:rsidRPr="00446839">
        <w:rPr>
          <w:rFonts w:cs="Times New Roman" w:hint="eastAsia"/>
          <w:kern w:val="2"/>
          <w:szCs w:val="20"/>
        </w:rPr>
        <w:t>距地面</w:t>
      </w:r>
      <w:r w:rsidRPr="00446839">
        <w:rPr>
          <w:rFonts w:cs="Times New Roman"/>
          <w:kern w:val="2"/>
          <w:szCs w:val="20"/>
        </w:rPr>
        <w:t>50 m</w:t>
      </w:r>
      <w:r w:rsidRPr="00446839">
        <w:rPr>
          <w:rFonts w:cs="Times New Roman" w:hint="eastAsia"/>
          <w:kern w:val="2"/>
          <w:szCs w:val="20"/>
        </w:rPr>
        <w:t>处风速，</w:t>
      </w:r>
      <w:r w:rsidRPr="00446839">
        <w:rPr>
          <w:rFonts w:cs="Times New Roman"/>
          <w:kern w:val="2"/>
          <w:szCs w:val="20"/>
        </w:rPr>
        <w:t>m/s</w:t>
      </w:r>
      <w:r w:rsidRPr="00446839">
        <w:rPr>
          <w:rFonts w:cs="Times New Roman" w:hint="eastAsia"/>
          <w:kern w:val="2"/>
          <w:szCs w:val="20"/>
        </w:rPr>
        <w:t>；</w:t>
      </w:r>
    </w:p>
    <w:p w14:paraId="7D78B8D0"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V</w:t>
      </w:r>
      <w:r w:rsidRPr="00446839">
        <w:rPr>
          <w:rFonts w:cs="Times New Roman"/>
          <w:kern w:val="2"/>
          <w:szCs w:val="20"/>
          <w:vertAlign w:val="subscript"/>
        </w:rPr>
        <w:t>0</w:t>
      </w:r>
      <w:r w:rsidRPr="00446839">
        <w:rPr>
          <w:rFonts w:cs="Times New Roman"/>
          <w:kern w:val="2"/>
          <w:szCs w:val="20"/>
        </w:rPr>
        <w:t>──</w:t>
      </w:r>
      <w:r w:rsidRPr="00446839">
        <w:rPr>
          <w:rFonts w:cs="Times New Roman" w:hint="eastAsia"/>
          <w:kern w:val="2"/>
          <w:szCs w:val="20"/>
        </w:rPr>
        <w:t>起尘风速，</w:t>
      </w:r>
      <w:r w:rsidRPr="00446839">
        <w:rPr>
          <w:rFonts w:cs="Times New Roman"/>
          <w:kern w:val="2"/>
          <w:szCs w:val="20"/>
        </w:rPr>
        <w:t>m/s</w:t>
      </w:r>
      <w:r w:rsidRPr="00446839">
        <w:rPr>
          <w:rFonts w:cs="Times New Roman" w:hint="eastAsia"/>
          <w:kern w:val="2"/>
          <w:szCs w:val="20"/>
        </w:rPr>
        <w:t>；</w:t>
      </w:r>
    </w:p>
    <w:p w14:paraId="1B5704AB" w14:textId="77777777" w:rsidR="006927D1" w:rsidRPr="00446839" w:rsidRDefault="0078398C">
      <w:pPr>
        <w:adjustRightInd w:val="0"/>
        <w:snapToGrid w:val="0"/>
        <w:ind w:firstLineChars="500" w:firstLine="1200"/>
        <w:rPr>
          <w:rFonts w:cs="Times New Roman"/>
          <w:kern w:val="2"/>
          <w:szCs w:val="20"/>
        </w:rPr>
      </w:pPr>
      <w:r w:rsidRPr="00446839">
        <w:rPr>
          <w:rFonts w:cs="Times New Roman"/>
          <w:kern w:val="2"/>
          <w:szCs w:val="20"/>
        </w:rPr>
        <w:t>W──</w:t>
      </w:r>
      <w:r w:rsidRPr="00446839">
        <w:rPr>
          <w:rFonts w:cs="Times New Roman" w:hint="eastAsia"/>
          <w:kern w:val="2"/>
          <w:szCs w:val="20"/>
        </w:rPr>
        <w:t>尘粒的含水率，</w:t>
      </w:r>
      <w:r w:rsidRPr="00446839">
        <w:rPr>
          <w:rFonts w:cs="Times New Roman"/>
          <w:kern w:val="2"/>
          <w:szCs w:val="20"/>
        </w:rPr>
        <w:t>%</w:t>
      </w:r>
      <w:r w:rsidRPr="00446839">
        <w:rPr>
          <w:rFonts w:cs="Times New Roman" w:hint="eastAsia"/>
          <w:kern w:val="2"/>
          <w:szCs w:val="20"/>
        </w:rPr>
        <w:t>。</w:t>
      </w:r>
    </w:p>
    <w:p w14:paraId="745AC665" w14:textId="77777777" w:rsidR="006927D1" w:rsidRPr="00446839" w:rsidRDefault="0078398C">
      <w:pPr>
        <w:adjustRightInd w:val="0"/>
        <w:snapToGrid w:val="0"/>
        <w:rPr>
          <w:rFonts w:cs="Times New Roman"/>
          <w:kern w:val="2"/>
          <w:szCs w:val="20"/>
        </w:rPr>
      </w:pPr>
      <w:r w:rsidRPr="00446839">
        <w:rPr>
          <w:rFonts w:cs="Times New Roman"/>
          <w:kern w:val="2"/>
          <w:szCs w:val="20"/>
        </w:rPr>
        <w:t xml:space="preserve">    V</w:t>
      </w:r>
      <w:r w:rsidRPr="00446839">
        <w:rPr>
          <w:rFonts w:cs="Times New Roman"/>
          <w:kern w:val="2"/>
          <w:szCs w:val="20"/>
          <w:vertAlign w:val="subscript"/>
        </w:rPr>
        <w:t>0</w:t>
      </w:r>
      <w:r w:rsidRPr="00446839">
        <w:rPr>
          <w:rFonts w:cs="Times New Roman" w:hint="eastAsia"/>
          <w:kern w:val="2"/>
          <w:szCs w:val="20"/>
        </w:rPr>
        <w:t>与粒径和含水率有关。因此，减少露天堆放和保证一定的含水率及减少裸露地面是减少风力起尘的有效手段。</w:t>
      </w:r>
    </w:p>
    <w:p w14:paraId="597A0C52" w14:textId="77777777" w:rsidR="006927D1" w:rsidRPr="00446839" w:rsidRDefault="0078398C">
      <w:pPr>
        <w:adjustRightInd w:val="0"/>
        <w:snapToGrid w:val="0"/>
        <w:ind w:firstLineChars="200" w:firstLine="480"/>
        <w:rPr>
          <w:rFonts w:cs="Times New Roman"/>
          <w:b/>
          <w:kern w:val="2"/>
          <w:szCs w:val="20"/>
        </w:rPr>
      </w:pPr>
      <w:r w:rsidRPr="00446839">
        <w:rPr>
          <w:rFonts w:cs="Times New Roman" w:hint="eastAsia"/>
          <w:kern w:val="2"/>
          <w:szCs w:val="20"/>
        </w:rPr>
        <w:t>尘粒在空气中的传播扩散情况与风速等气象条件有关，也与尘粒本身的沉降速度有关。以煤尘为例，不同粒径的尘粒的沉降速度见表</w:t>
      </w:r>
      <w:r w:rsidRPr="00446839">
        <w:rPr>
          <w:rFonts w:cs="Times New Roman"/>
          <w:kern w:val="2"/>
          <w:szCs w:val="20"/>
        </w:rPr>
        <w:t>5</w:t>
      </w:r>
      <w:r w:rsidRPr="00446839">
        <w:rPr>
          <w:rFonts w:cs="Times New Roman" w:hint="eastAsia"/>
          <w:kern w:val="2"/>
          <w:szCs w:val="20"/>
        </w:rPr>
        <w:t>.1</w:t>
      </w:r>
      <w:r w:rsidRPr="00446839">
        <w:rPr>
          <w:rFonts w:cs="Times New Roman"/>
          <w:kern w:val="2"/>
          <w:szCs w:val="20"/>
        </w:rPr>
        <w:t>-3</w:t>
      </w:r>
      <w:r w:rsidRPr="00446839">
        <w:rPr>
          <w:rFonts w:cs="Times New Roman" w:hint="eastAsia"/>
          <w:kern w:val="2"/>
          <w:szCs w:val="20"/>
        </w:rPr>
        <w:t>。</w:t>
      </w:r>
    </w:p>
    <w:p w14:paraId="3A379AE7" w14:textId="77777777" w:rsidR="006927D1" w:rsidRPr="00446839" w:rsidRDefault="0078398C">
      <w:pPr>
        <w:adjustRightInd w:val="0"/>
        <w:snapToGrid w:val="0"/>
        <w:spacing w:line="240" w:lineRule="auto"/>
        <w:jc w:val="center"/>
        <w:rPr>
          <w:rFonts w:cs="Times New Roman"/>
          <w:b/>
          <w:kern w:val="2"/>
          <w:sz w:val="21"/>
          <w:szCs w:val="21"/>
        </w:rPr>
      </w:pPr>
      <w:r w:rsidRPr="00446839">
        <w:rPr>
          <w:rFonts w:cs="Times New Roman" w:hint="eastAsia"/>
          <w:b/>
          <w:kern w:val="2"/>
          <w:sz w:val="21"/>
          <w:szCs w:val="21"/>
        </w:rPr>
        <w:t>表</w:t>
      </w:r>
      <w:r w:rsidRPr="00446839">
        <w:rPr>
          <w:rFonts w:cs="Times New Roman"/>
          <w:b/>
          <w:kern w:val="2"/>
          <w:sz w:val="21"/>
          <w:szCs w:val="21"/>
        </w:rPr>
        <w:t>5</w:t>
      </w:r>
      <w:r w:rsidRPr="00446839">
        <w:rPr>
          <w:rFonts w:cs="Times New Roman" w:hint="eastAsia"/>
          <w:b/>
          <w:kern w:val="2"/>
          <w:sz w:val="21"/>
          <w:szCs w:val="21"/>
        </w:rPr>
        <w:t>.1</w:t>
      </w:r>
      <w:r w:rsidRPr="00446839">
        <w:rPr>
          <w:rFonts w:cs="Times New Roman"/>
          <w:b/>
          <w:kern w:val="2"/>
          <w:sz w:val="21"/>
          <w:szCs w:val="21"/>
        </w:rPr>
        <w:t xml:space="preserve">-3  </w:t>
      </w:r>
      <w:r w:rsidRPr="00446839">
        <w:rPr>
          <w:rFonts w:cs="Times New Roman" w:hint="eastAsia"/>
          <w:b/>
          <w:kern w:val="2"/>
          <w:sz w:val="21"/>
          <w:szCs w:val="21"/>
        </w:rPr>
        <w:t>不同粒径尘粒的沉降速度</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1"/>
        <w:gridCol w:w="924"/>
        <w:gridCol w:w="924"/>
        <w:gridCol w:w="924"/>
        <w:gridCol w:w="924"/>
        <w:gridCol w:w="924"/>
        <w:gridCol w:w="924"/>
        <w:gridCol w:w="917"/>
      </w:tblGrid>
      <w:tr w:rsidR="00A74B6E" w:rsidRPr="00446839" w14:paraId="6BD3379D" w14:textId="77777777">
        <w:trPr>
          <w:jc w:val="center"/>
        </w:trPr>
        <w:tc>
          <w:tcPr>
            <w:tcW w:w="1210" w:type="pct"/>
            <w:vAlign w:val="center"/>
          </w:tcPr>
          <w:p w14:paraId="023E6617"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t>粒径，</w:t>
            </w:r>
            <w:proofErr w:type="spellStart"/>
            <w:r w:rsidRPr="00446839">
              <w:rPr>
                <w:rFonts w:cs="Times New Roman"/>
                <w:sz w:val="21"/>
                <w:szCs w:val="21"/>
              </w:rPr>
              <w:t>μm</w:t>
            </w:r>
            <w:proofErr w:type="spellEnd"/>
          </w:p>
        </w:tc>
        <w:tc>
          <w:tcPr>
            <w:tcW w:w="542" w:type="pct"/>
            <w:vAlign w:val="center"/>
          </w:tcPr>
          <w:p w14:paraId="2EDF2F7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10</w:t>
            </w:r>
          </w:p>
        </w:tc>
        <w:tc>
          <w:tcPr>
            <w:tcW w:w="542" w:type="pct"/>
            <w:vAlign w:val="center"/>
          </w:tcPr>
          <w:p w14:paraId="432D8B8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20</w:t>
            </w:r>
          </w:p>
        </w:tc>
        <w:tc>
          <w:tcPr>
            <w:tcW w:w="542" w:type="pct"/>
            <w:vAlign w:val="center"/>
          </w:tcPr>
          <w:p w14:paraId="454F9975"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30</w:t>
            </w:r>
          </w:p>
        </w:tc>
        <w:tc>
          <w:tcPr>
            <w:tcW w:w="542" w:type="pct"/>
            <w:vAlign w:val="center"/>
          </w:tcPr>
          <w:p w14:paraId="19BEF34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40</w:t>
            </w:r>
          </w:p>
        </w:tc>
        <w:tc>
          <w:tcPr>
            <w:tcW w:w="542" w:type="pct"/>
            <w:vAlign w:val="center"/>
          </w:tcPr>
          <w:p w14:paraId="4D8883A0"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50</w:t>
            </w:r>
          </w:p>
        </w:tc>
        <w:tc>
          <w:tcPr>
            <w:tcW w:w="542" w:type="pct"/>
            <w:vAlign w:val="center"/>
          </w:tcPr>
          <w:p w14:paraId="092E62E0"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60</w:t>
            </w:r>
          </w:p>
        </w:tc>
        <w:tc>
          <w:tcPr>
            <w:tcW w:w="538" w:type="pct"/>
            <w:vAlign w:val="center"/>
          </w:tcPr>
          <w:p w14:paraId="5393E55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70</w:t>
            </w:r>
          </w:p>
        </w:tc>
      </w:tr>
      <w:tr w:rsidR="00A74B6E" w:rsidRPr="00446839" w14:paraId="6D982610" w14:textId="77777777">
        <w:trPr>
          <w:jc w:val="center"/>
        </w:trPr>
        <w:tc>
          <w:tcPr>
            <w:tcW w:w="1210" w:type="pct"/>
            <w:vAlign w:val="center"/>
          </w:tcPr>
          <w:p w14:paraId="21097487"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t>沉降速度，</w:t>
            </w:r>
            <w:r w:rsidRPr="00446839">
              <w:rPr>
                <w:rFonts w:cs="Times New Roman"/>
                <w:sz w:val="21"/>
                <w:szCs w:val="21"/>
              </w:rPr>
              <w:t>m/s</w:t>
            </w:r>
          </w:p>
        </w:tc>
        <w:tc>
          <w:tcPr>
            <w:tcW w:w="542" w:type="pct"/>
            <w:vAlign w:val="center"/>
          </w:tcPr>
          <w:p w14:paraId="02C8278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0.003</w:t>
            </w:r>
          </w:p>
        </w:tc>
        <w:tc>
          <w:tcPr>
            <w:tcW w:w="542" w:type="pct"/>
            <w:vAlign w:val="center"/>
          </w:tcPr>
          <w:p w14:paraId="53A025C7"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0.012</w:t>
            </w:r>
          </w:p>
        </w:tc>
        <w:tc>
          <w:tcPr>
            <w:tcW w:w="542" w:type="pct"/>
            <w:vAlign w:val="center"/>
          </w:tcPr>
          <w:p w14:paraId="41D619B0"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0.027</w:t>
            </w:r>
          </w:p>
        </w:tc>
        <w:tc>
          <w:tcPr>
            <w:tcW w:w="542" w:type="pct"/>
            <w:vAlign w:val="center"/>
          </w:tcPr>
          <w:p w14:paraId="4DA44FF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0.048</w:t>
            </w:r>
          </w:p>
        </w:tc>
        <w:tc>
          <w:tcPr>
            <w:tcW w:w="542" w:type="pct"/>
            <w:vAlign w:val="center"/>
          </w:tcPr>
          <w:p w14:paraId="339CF7E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0.075</w:t>
            </w:r>
          </w:p>
        </w:tc>
        <w:tc>
          <w:tcPr>
            <w:tcW w:w="542" w:type="pct"/>
            <w:vAlign w:val="center"/>
          </w:tcPr>
          <w:p w14:paraId="27DEF05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0.108</w:t>
            </w:r>
          </w:p>
        </w:tc>
        <w:tc>
          <w:tcPr>
            <w:tcW w:w="538" w:type="pct"/>
            <w:vAlign w:val="center"/>
          </w:tcPr>
          <w:p w14:paraId="2EB840BC"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0.147</w:t>
            </w:r>
          </w:p>
        </w:tc>
      </w:tr>
      <w:tr w:rsidR="00A74B6E" w:rsidRPr="00446839" w14:paraId="340819BB" w14:textId="77777777">
        <w:trPr>
          <w:jc w:val="center"/>
        </w:trPr>
        <w:tc>
          <w:tcPr>
            <w:tcW w:w="1210" w:type="pct"/>
            <w:vAlign w:val="center"/>
          </w:tcPr>
          <w:p w14:paraId="00F935B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t>粒径，</w:t>
            </w:r>
            <w:proofErr w:type="spellStart"/>
            <w:r w:rsidRPr="00446839">
              <w:rPr>
                <w:rFonts w:cs="Times New Roman"/>
                <w:sz w:val="21"/>
                <w:szCs w:val="21"/>
              </w:rPr>
              <w:t>μm</w:t>
            </w:r>
            <w:proofErr w:type="spellEnd"/>
          </w:p>
        </w:tc>
        <w:tc>
          <w:tcPr>
            <w:tcW w:w="542" w:type="pct"/>
            <w:vAlign w:val="center"/>
          </w:tcPr>
          <w:p w14:paraId="738F6C4C"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80</w:t>
            </w:r>
          </w:p>
        </w:tc>
        <w:tc>
          <w:tcPr>
            <w:tcW w:w="542" w:type="pct"/>
            <w:vAlign w:val="center"/>
          </w:tcPr>
          <w:p w14:paraId="603A9B3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90</w:t>
            </w:r>
          </w:p>
        </w:tc>
        <w:tc>
          <w:tcPr>
            <w:tcW w:w="542" w:type="pct"/>
            <w:vAlign w:val="center"/>
          </w:tcPr>
          <w:p w14:paraId="436273A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100</w:t>
            </w:r>
          </w:p>
        </w:tc>
        <w:tc>
          <w:tcPr>
            <w:tcW w:w="542" w:type="pct"/>
            <w:vAlign w:val="center"/>
          </w:tcPr>
          <w:p w14:paraId="32FC07F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150</w:t>
            </w:r>
          </w:p>
        </w:tc>
        <w:tc>
          <w:tcPr>
            <w:tcW w:w="542" w:type="pct"/>
            <w:vAlign w:val="center"/>
          </w:tcPr>
          <w:p w14:paraId="09C9717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200</w:t>
            </w:r>
          </w:p>
        </w:tc>
        <w:tc>
          <w:tcPr>
            <w:tcW w:w="542" w:type="pct"/>
            <w:vAlign w:val="center"/>
          </w:tcPr>
          <w:p w14:paraId="1012653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250</w:t>
            </w:r>
          </w:p>
        </w:tc>
        <w:tc>
          <w:tcPr>
            <w:tcW w:w="538" w:type="pct"/>
            <w:vAlign w:val="center"/>
          </w:tcPr>
          <w:p w14:paraId="2CC2461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350</w:t>
            </w:r>
          </w:p>
        </w:tc>
      </w:tr>
      <w:tr w:rsidR="00A74B6E" w:rsidRPr="00446839" w14:paraId="7EAD9784" w14:textId="77777777">
        <w:trPr>
          <w:jc w:val="center"/>
        </w:trPr>
        <w:tc>
          <w:tcPr>
            <w:tcW w:w="1210" w:type="pct"/>
            <w:vAlign w:val="center"/>
          </w:tcPr>
          <w:p w14:paraId="35CFDCF2"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lastRenderedPageBreak/>
              <w:t>沉降速度，</w:t>
            </w:r>
            <w:r w:rsidRPr="00446839">
              <w:rPr>
                <w:rFonts w:cs="Times New Roman"/>
                <w:sz w:val="21"/>
                <w:szCs w:val="21"/>
              </w:rPr>
              <w:t>m/s</w:t>
            </w:r>
          </w:p>
        </w:tc>
        <w:tc>
          <w:tcPr>
            <w:tcW w:w="542" w:type="pct"/>
            <w:vAlign w:val="center"/>
          </w:tcPr>
          <w:p w14:paraId="025C0AB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0.158</w:t>
            </w:r>
          </w:p>
        </w:tc>
        <w:tc>
          <w:tcPr>
            <w:tcW w:w="542" w:type="pct"/>
            <w:vAlign w:val="center"/>
          </w:tcPr>
          <w:p w14:paraId="2014611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0.170</w:t>
            </w:r>
          </w:p>
        </w:tc>
        <w:tc>
          <w:tcPr>
            <w:tcW w:w="542" w:type="pct"/>
            <w:vAlign w:val="center"/>
          </w:tcPr>
          <w:p w14:paraId="48DE12F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0.182</w:t>
            </w:r>
          </w:p>
        </w:tc>
        <w:tc>
          <w:tcPr>
            <w:tcW w:w="542" w:type="pct"/>
            <w:vAlign w:val="center"/>
          </w:tcPr>
          <w:p w14:paraId="0A8B5E03"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0.239</w:t>
            </w:r>
          </w:p>
        </w:tc>
        <w:tc>
          <w:tcPr>
            <w:tcW w:w="542" w:type="pct"/>
            <w:vAlign w:val="center"/>
          </w:tcPr>
          <w:p w14:paraId="1FA2545C"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0.804</w:t>
            </w:r>
          </w:p>
        </w:tc>
        <w:tc>
          <w:tcPr>
            <w:tcW w:w="542" w:type="pct"/>
            <w:vAlign w:val="center"/>
          </w:tcPr>
          <w:p w14:paraId="318B1AE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1.005</w:t>
            </w:r>
          </w:p>
        </w:tc>
        <w:tc>
          <w:tcPr>
            <w:tcW w:w="538" w:type="pct"/>
            <w:vAlign w:val="center"/>
          </w:tcPr>
          <w:p w14:paraId="4093BC5A"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1.829</w:t>
            </w:r>
          </w:p>
        </w:tc>
      </w:tr>
      <w:tr w:rsidR="00A74B6E" w:rsidRPr="00446839" w14:paraId="42D1742E" w14:textId="77777777">
        <w:trPr>
          <w:jc w:val="center"/>
        </w:trPr>
        <w:tc>
          <w:tcPr>
            <w:tcW w:w="1210" w:type="pct"/>
            <w:vAlign w:val="center"/>
          </w:tcPr>
          <w:p w14:paraId="649AA673"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t>粒径，</w:t>
            </w:r>
            <w:proofErr w:type="spellStart"/>
            <w:r w:rsidRPr="00446839">
              <w:rPr>
                <w:rFonts w:cs="Times New Roman"/>
                <w:sz w:val="21"/>
                <w:szCs w:val="21"/>
              </w:rPr>
              <w:t>μm</w:t>
            </w:r>
            <w:proofErr w:type="spellEnd"/>
          </w:p>
        </w:tc>
        <w:tc>
          <w:tcPr>
            <w:tcW w:w="542" w:type="pct"/>
            <w:vAlign w:val="center"/>
          </w:tcPr>
          <w:p w14:paraId="1BF08197"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450</w:t>
            </w:r>
          </w:p>
        </w:tc>
        <w:tc>
          <w:tcPr>
            <w:tcW w:w="542" w:type="pct"/>
            <w:vAlign w:val="center"/>
          </w:tcPr>
          <w:p w14:paraId="74A84256"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550</w:t>
            </w:r>
          </w:p>
        </w:tc>
        <w:tc>
          <w:tcPr>
            <w:tcW w:w="542" w:type="pct"/>
            <w:vAlign w:val="center"/>
          </w:tcPr>
          <w:p w14:paraId="7605DE3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650</w:t>
            </w:r>
          </w:p>
        </w:tc>
        <w:tc>
          <w:tcPr>
            <w:tcW w:w="542" w:type="pct"/>
            <w:vAlign w:val="center"/>
          </w:tcPr>
          <w:p w14:paraId="5A29EED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750</w:t>
            </w:r>
          </w:p>
        </w:tc>
        <w:tc>
          <w:tcPr>
            <w:tcW w:w="542" w:type="pct"/>
            <w:vAlign w:val="center"/>
          </w:tcPr>
          <w:p w14:paraId="15BD983D"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850</w:t>
            </w:r>
          </w:p>
        </w:tc>
        <w:tc>
          <w:tcPr>
            <w:tcW w:w="542" w:type="pct"/>
            <w:vAlign w:val="center"/>
          </w:tcPr>
          <w:p w14:paraId="25860A9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950</w:t>
            </w:r>
          </w:p>
        </w:tc>
        <w:tc>
          <w:tcPr>
            <w:tcW w:w="538" w:type="pct"/>
            <w:vAlign w:val="center"/>
          </w:tcPr>
          <w:p w14:paraId="22521A8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1050</w:t>
            </w:r>
          </w:p>
        </w:tc>
      </w:tr>
      <w:tr w:rsidR="00A74B6E" w:rsidRPr="00446839" w14:paraId="0165D687" w14:textId="77777777">
        <w:trPr>
          <w:jc w:val="center"/>
        </w:trPr>
        <w:tc>
          <w:tcPr>
            <w:tcW w:w="1210" w:type="pct"/>
            <w:vAlign w:val="center"/>
          </w:tcPr>
          <w:p w14:paraId="7862E432"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hint="eastAsia"/>
                <w:sz w:val="21"/>
                <w:szCs w:val="21"/>
              </w:rPr>
              <w:t>沉降速度，</w:t>
            </w:r>
            <w:r w:rsidRPr="00446839">
              <w:rPr>
                <w:rFonts w:cs="Times New Roman"/>
                <w:sz w:val="21"/>
                <w:szCs w:val="21"/>
              </w:rPr>
              <w:t>m/s</w:t>
            </w:r>
          </w:p>
        </w:tc>
        <w:tc>
          <w:tcPr>
            <w:tcW w:w="542" w:type="pct"/>
            <w:vAlign w:val="center"/>
          </w:tcPr>
          <w:p w14:paraId="04D94A0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2.211</w:t>
            </w:r>
          </w:p>
        </w:tc>
        <w:tc>
          <w:tcPr>
            <w:tcW w:w="542" w:type="pct"/>
            <w:vAlign w:val="center"/>
          </w:tcPr>
          <w:p w14:paraId="1EFAA02E"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2.614</w:t>
            </w:r>
          </w:p>
        </w:tc>
        <w:tc>
          <w:tcPr>
            <w:tcW w:w="542" w:type="pct"/>
            <w:vAlign w:val="center"/>
          </w:tcPr>
          <w:p w14:paraId="0FDFB4D1"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3.016</w:t>
            </w:r>
          </w:p>
        </w:tc>
        <w:tc>
          <w:tcPr>
            <w:tcW w:w="542" w:type="pct"/>
            <w:vAlign w:val="center"/>
          </w:tcPr>
          <w:p w14:paraId="142880EF"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3.418</w:t>
            </w:r>
          </w:p>
        </w:tc>
        <w:tc>
          <w:tcPr>
            <w:tcW w:w="542" w:type="pct"/>
            <w:vAlign w:val="center"/>
          </w:tcPr>
          <w:p w14:paraId="70E6FD7B"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3.820</w:t>
            </w:r>
          </w:p>
        </w:tc>
        <w:tc>
          <w:tcPr>
            <w:tcW w:w="542" w:type="pct"/>
            <w:vAlign w:val="center"/>
          </w:tcPr>
          <w:p w14:paraId="68973B69"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4.222</w:t>
            </w:r>
          </w:p>
        </w:tc>
        <w:tc>
          <w:tcPr>
            <w:tcW w:w="538" w:type="pct"/>
            <w:vAlign w:val="center"/>
          </w:tcPr>
          <w:p w14:paraId="0CCF225C" w14:textId="77777777" w:rsidR="006927D1" w:rsidRPr="00446839" w:rsidRDefault="0078398C">
            <w:pPr>
              <w:tabs>
                <w:tab w:val="left" w:pos="-2848"/>
              </w:tabs>
              <w:adjustRightInd w:val="0"/>
              <w:snapToGrid w:val="0"/>
              <w:spacing w:line="240" w:lineRule="auto"/>
              <w:jc w:val="center"/>
              <w:rPr>
                <w:rFonts w:cs="Times New Roman"/>
                <w:sz w:val="21"/>
                <w:szCs w:val="21"/>
              </w:rPr>
            </w:pPr>
            <w:r w:rsidRPr="00446839">
              <w:rPr>
                <w:rFonts w:cs="Times New Roman"/>
                <w:sz w:val="21"/>
                <w:szCs w:val="21"/>
              </w:rPr>
              <w:t>4.624</w:t>
            </w:r>
          </w:p>
        </w:tc>
      </w:tr>
    </w:tbl>
    <w:p w14:paraId="3AE3A7E0" w14:textId="77777777" w:rsidR="006927D1" w:rsidRPr="00446839" w:rsidRDefault="0078398C">
      <w:pPr>
        <w:adjustRightInd w:val="0"/>
        <w:snapToGrid w:val="0"/>
        <w:spacing w:beforeLines="50" w:before="156"/>
        <w:ind w:firstLineChars="200" w:firstLine="480"/>
        <w:rPr>
          <w:rFonts w:cs="Times New Roman"/>
          <w:kern w:val="2"/>
          <w:szCs w:val="20"/>
        </w:rPr>
      </w:pPr>
      <w:bookmarkStart w:id="369" w:name="_Toc27245"/>
      <w:bookmarkStart w:id="370" w:name="_Toc4366"/>
      <w:r w:rsidRPr="00446839">
        <w:rPr>
          <w:rFonts w:cs="Times New Roman" w:hint="eastAsia"/>
          <w:kern w:val="2"/>
          <w:szCs w:val="20"/>
        </w:rPr>
        <w:t>由上表可知，尘粒在空气中的传播扩散情况与风速等气象条件有关，也与尘粒本身的沉降速度有关。以沙尘土为例，其沉降速度随粒径的增大而迅速增大。当粒径为</w:t>
      </w:r>
      <w:r w:rsidRPr="00446839">
        <w:rPr>
          <w:rFonts w:cs="Times New Roman"/>
          <w:kern w:val="2"/>
          <w:szCs w:val="20"/>
        </w:rPr>
        <w:t>250</w:t>
      </w:r>
      <w:r w:rsidRPr="00446839">
        <w:rPr>
          <w:rFonts w:cs="Times New Roman" w:hint="eastAsia"/>
          <w:kern w:val="2"/>
          <w:szCs w:val="20"/>
        </w:rPr>
        <w:t>微米时，沉降速度为</w:t>
      </w:r>
      <w:r w:rsidRPr="00446839">
        <w:rPr>
          <w:rFonts w:cs="Times New Roman"/>
          <w:kern w:val="2"/>
          <w:szCs w:val="20"/>
        </w:rPr>
        <w:t>1.005m/s</w:t>
      </w:r>
      <w:r w:rsidRPr="00446839">
        <w:rPr>
          <w:rFonts w:cs="Times New Roman" w:hint="eastAsia"/>
          <w:kern w:val="2"/>
          <w:szCs w:val="20"/>
        </w:rPr>
        <w:t>，因此当尘粒大于</w:t>
      </w:r>
      <w:r w:rsidRPr="00446839">
        <w:rPr>
          <w:rFonts w:cs="Times New Roman"/>
          <w:kern w:val="2"/>
          <w:szCs w:val="20"/>
        </w:rPr>
        <w:t>250</w:t>
      </w:r>
      <w:r w:rsidRPr="00446839">
        <w:rPr>
          <w:rFonts w:cs="Times New Roman" w:hint="eastAsia"/>
          <w:kern w:val="2"/>
          <w:szCs w:val="20"/>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bookmarkEnd w:id="369"/>
      <w:bookmarkEnd w:id="370"/>
    </w:p>
    <w:p w14:paraId="4AAC0402" w14:textId="77777777" w:rsidR="006927D1" w:rsidRPr="00446839" w:rsidRDefault="0078398C">
      <w:pPr>
        <w:adjustRightInd w:val="0"/>
        <w:snapToGrid w:val="0"/>
        <w:ind w:firstLineChars="200" w:firstLine="480"/>
        <w:rPr>
          <w:rFonts w:cs="Times New Roman"/>
          <w:kern w:val="2"/>
          <w:szCs w:val="20"/>
        </w:rPr>
      </w:pPr>
      <w:bookmarkStart w:id="371" w:name="_Toc3549"/>
      <w:bookmarkStart w:id="372" w:name="_Toc26357"/>
      <w:r w:rsidRPr="00446839">
        <w:rPr>
          <w:rFonts w:cs="Times New Roman" w:hint="eastAsia"/>
          <w:kern w:val="2"/>
          <w:szCs w:val="20"/>
        </w:rPr>
        <w:t>按照要求，建设工程工地应在项目四周周边设置不低于</w:t>
      </w:r>
      <w:r w:rsidRPr="00446839">
        <w:rPr>
          <w:rFonts w:cs="Times New Roman"/>
          <w:kern w:val="2"/>
          <w:szCs w:val="20"/>
        </w:rPr>
        <w:t>2.1</w:t>
      </w:r>
      <w:r w:rsidRPr="00446839">
        <w:rPr>
          <w:rFonts w:cs="Times New Roman" w:hint="eastAsia"/>
          <w:kern w:val="2"/>
          <w:szCs w:val="20"/>
        </w:rPr>
        <w:t>米的遮挡围护设施。施工道路必须硬化，工地出入口</w:t>
      </w:r>
      <w:r w:rsidRPr="00446839">
        <w:rPr>
          <w:rFonts w:cs="Times New Roman"/>
          <w:kern w:val="2"/>
          <w:szCs w:val="20"/>
        </w:rPr>
        <w:t>5</w:t>
      </w:r>
      <w:r w:rsidRPr="00446839">
        <w:rPr>
          <w:rFonts w:cs="Times New Roman" w:hint="eastAsia"/>
          <w:kern w:val="2"/>
          <w:szCs w:val="20"/>
        </w:rPr>
        <w:t>米内应用砼硬化，出口处硬化路面不小于出口宽度，出入口内侧必须安装专用运输车辆轮胎清洗设备及相应的排水和泥浆沉淀设施，将车辆槽帮和车轮冲洗干净，并保持出入口通道以及出入口通道两侧</w:t>
      </w:r>
      <w:r w:rsidRPr="00446839">
        <w:rPr>
          <w:rFonts w:cs="Times New Roman"/>
          <w:kern w:val="2"/>
          <w:szCs w:val="20"/>
        </w:rPr>
        <w:t>50</w:t>
      </w:r>
      <w:r w:rsidRPr="00446839">
        <w:rPr>
          <w:rFonts w:cs="Times New Roman" w:hint="eastAsia"/>
          <w:kern w:val="2"/>
          <w:szCs w:val="20"/>
        </w:rPr>
        <w:t>米道路的整洁。</w:t>
      </w:r>
      <w:bookmarkEnd w:id="371"/>
      <w:bookmarkEnd w:id="372"/>
    </w:p>
    <w:p w14:paraId="4422988B" w14:textId="77777777" w:rsidR="006927D1" w:rsidRPr="00446839" w:rsidRDefault="0078398C">
      <w:pPr>
        <w:adjustRightInd w:val="0"/>
        <w:snapToGrid w:val="0"/>
        <w:ind w:firstLineChars="200" w:firstLine="480"/>
        <w:rPr>
          <w:rFonts w:cs="Times New Roman"/>
          <w:kern w:val="2"/>
          <w:szCs w:val="20"/>
        </w:rPr>
      </w:pPr>
      <w:bookmarkStart w:id="373" w:name="_Toc3552"/>
      <w:bookmarkStart w:id="374" w:name="_Toc295"/>
      <w:r w:rsidRPr="00446839">
        <w:rPr>
          <w:rFonts w:cs="Times New Roman" w:hint="eastAsia"/>
          <w:kern w:val="2"/>
          <w:szCs w:val="20"/>
        </w:rPr>
        <w:t>建筑工地施工过程必须设置密目网，防止和减少建筑施工过程中物料、渣土外逸，粉尘飞扬及废弃物、杂物飘散。土堆、料堆要有遮盖或喷洒覆盖剂；装卸渣土严禁凌空抛散；要指定专人清扫工地路面；高处工程垃圾必须用容器垂直清运，严禁凌空抛撒及乱倒乱卸；禁止现场进行消化石灰、拌石灰土或其他有严重粉尘污染的作业。</w:t>
      </w:r>
      <w:bookmarkEnd w:id="373"/>
      <w:bookmarkEnd w:id="374"/>
    </w:p>
    <w:p w14:paraId="7E42E1D6" w14:textId="77777777" w:rsidR="006927D1" w:rsidRPr="00446839" w:rsidRDefault="0078398C">
      <w:pPr>
        <w:adjustRightInd w:val="0"/>
        <w:snapToGrid w:val="0"/>
        <w:ind w:firstLineChars="200" w:firstLine="480"/>
        <w:rPr>
          <w:rFonts w:cs="Times New Roman"/>
          <w:kern w:val="2"/>
          <w:szCs w:val="20"/>
        </w:rPr>
      </w:pPr>
      <w:bookmarkStart w:id="375" w:name="_Toc1697"/>
      <w:bookmarkStart w:id="376" w:name="_Toc9907"/>
      <w:r w:rsidRPr="00446839">
        <w:rPr>
          <w:rFonts w:cs="Times New Roman" w:hint="eastAsia"/>
          <w:kern w:val="2"/>
          <w:szCs w:val="20"/>
        </w:rPr>
        <w:t>建筑工地扫尾阶段，房内清扫出的垃圾必须装袋清运；外架拆除必须先用水喷洒后拆除，避免粉尘飞扬。</w:t>
      </w:r>
      <w:bookmarkEnd w:id="375"/>
      <w:bookmarkEnd w:id="376"/>
    </w:p>
    <w:p w14:paraId="66DECAAC" w14:textId="77777777" w:rsidR="006927D1" w:rsidRPr="00446839" w:rsidRDefault="0078398C">
      <w:pPr>
        <w:adjustRightInd w:val="0"/>
        <w:snapToGrid w:val="0"/>
        <w:ind w:firstLineChars="200" w:firstLine="480"/>
        <w:rPr>
          <w:rFonts w:cs="Times New Roman"/>
          <w:kern w:val="2"/>
          <w:szCs w:val="20"/>
        </w:rPr>
      </w:pPr>
      <w:bookmarkStart w:id="377" w:name="_Toc23829"/>
      <w:bookmarkStart w:id="378" w:name="_Toc12207"/>
      <w:r w:rsidRPr="00446839">
        <w:rPr>
          <w:rFonts w:cs="Times New Roman" w:hint="eastAsia"/>
          <w:kern w:val="2"/>
          <w:szCs w:val="20"/>
        </w:rPr>
        <w:t>要尽可能减少运输车辆进出的出入口数量，及时清运施工弃土，不能及时清运的，必须采取覆盖措施，严禁在人行道、车行道和施工范围外堆放施工弃土。对道路施工同步通行机动车辆的临时道路必须进行硬化处理，并制定洒水清扫制度，配备洒水设备及指定专人负责洒水和清扫，每天清扫洒水频次不少于</w:t>
      </w:r>
      <w:r w:rsidRPr="00446839">
        <w:rPr>
          <w:rFonts w:cs="Times New Roman"/>
          <w:kern w:val="2"/>
          <w:szCs w:val="20"/>
        </w:rPr>
        <w:t>4</w:t>
      </w:r>
      <w:r w:rsidRPr="00446839">
        <w:rPr>
          <w:rFonts w:cs="Times New Roman" w:hint="eastAsia"/>
          <w:kern w:val="2"/>
          <w:szCs w:val="20"/>
        </w:rPr>
        <w:t>次。</w:t>
      </w:r>
      <w:bookmarkEnd w:id="377"/>
      <w:bookmarkEnd w:id="378"/>
    </w:p>
    <w:p w14:paraId="0C12131C" w14:textId="77777777" w:rsidR="006927D1" w:rsidRPr="00446839" w:rsidRDefault="0078398C">
      <w:pPr>
        <w:adjustRightInd w:val="0"/>
        <w:snapToGrid w:val="0"/>
        <w:ind w:firstLineChars="200" w:firstLine="480"/>
        <w:rPr>
          <w:rFonts w:cs="Times New Roman"/>
          <w:kern w:val="2"/>
          <w:szCs w:val="20"/>
        </w:rPr>
      </w:pPr>
      <w:bookmarkStart w:id="379" w:name="_Toc5389"/>
      <w:bookmarkStart w:id="380" w:name="_Toc9989"/>
      <w:r w:rsidRPr="00446839">
        <w:rPr>
          <w:rFonts w:cs="Times New Roman" w:hint="eastAsia"/>
          <w:kern w:val="2"/>
          <w:szCs w:val="20"/>
        </w:rPr>
        <w:t>严禁运输车辆在装运过程中沿途抛、洒、滴、漏。运输建筑散体物料、垃圾和工程渣土的施工运输车辆驶出施工现场时，装载的垃圾渣土高度不得超过车辆槽帮上沿。零星建筑废土逐步推行袋装转运。</w:t>
      </w:r>
      <w:bookmarkEnd w:id="379"/>
      <w:bookmarkEnd w:id="380"/>
    </w:p>
    <w:p w14:paraId="2C73DEDB" w14:textId="77777777" w:rsidR="006927D1" w:rsidRPr="00446839" w:rsidRDefault="0078398C">
      <w:pPr>
        <w:adjustRightInd w:val="0"/>
        <w:snapToGrid w:val="0"/>
        <w:ind w:firstLineChars="200" w:firstLine="480"/>
        <w:rPr>
          <w:rFonts w:cs="Times New Roman"/>
          <w:kern w:val="2"/>
          <w:szCs w:val="20"/>
        </w:rPr>
      </w:pPr>
      <w:bookmarkStart w:id="381" w:name="_Toc20220"/>
      <w:bookmarkStart w:id="382" w:name="_Toc17421"/>
      <w:r w:rsidRPr="00446839">
        <w:rPr>
          <w:rFonts w:cs="Times New Roman" w:hint="eastAsia"/>
          <w:kern w:val="2"/>
          <w:szCs w:val="20"/>
        </w:rPr>
        <w:lastRenderedPageBreak/>
        <w:t>建设工程施工料具应当按照建设工程施工现场平面布置图确定的位置放置，水泥等易产生扬尘污染的建筑材料应当在库房内存放或严密遮盖。建设工地施工现场应当设置密闭式垃圾站用于存放施工垃圾。</w:t>
      </w:r>
      <w:bookmarkEnd w:id="381"/>
      <w:bookmarkEnd w:id="382"/>
    </w:p>
    <w:p w14:paraId="74394E8C" w14:textId="77777777" w:rsidR="006927D1" w:rsidRPr="00446839" w:rsidRDefault="0078398C">
      <w:pPr>
        <w:adjustRightInd w:val="0"/>
        <w:snapToGrid w:val="0"/>
        <w:ind w:firstLineChars="200" w:firstLine="480"/>
        <w:rPr>
          <w:rFonts w:cs="Times New Roman"/>
          <w:kern w:val="2"/>
          <w:szCs w:val="20"/>
        </w:rPr>
      </w:pPr>
      <w:bookmarkStart w:id="383" w:name="_Toc16228"/>
      <w:bookmarkStart w:id="384" w:name="_Toc27345"/>
      <w:r w:rsidRPr="00446839">
        <w:rPr>
          <w:rFonts w:cs="Times New Roman" w:hint="eastAsia"/>
          <w:kern w:val="2"/>
          <w:szCs w:val="20"/>
        </w:rPr>
        <w:t>在风速四级以上或连续晴天</w:t>
      </w:r>
      <w:r w:rsidRPr="00446839">
        <w:rPr>
          <w:rFonts w:cs="Times New Roman"/>
          <w:kern w:val="2"/>
          <w:szCs w:val="20"/>
        </w:rPr>
        <w:t>10</w:t>
      </w:r>
      <w:r w:rsidRPr="00446839">
        <w:rPr>
          <w:rFonts w:cs="Times New Roman" w:hint="eastAsia"/>
          <w:kern w:val="2"/>
          <w:szCs w:val="20"/>
        </w:rPr>
        <w:t>天以上等易产生扬尘的条件下，建设工程施工应尽量避免土方开挖等作业，并对施工工地采取增加洒水频次等地面保湿措施，防止扬尘飞散。</w:t>
      </w:r>
      <w:bookmarkEnd w:id="383"/>
      <w:bookmarkEnd w:id="384"/>
    </w:p>
    <w:p w14:paraId="55874CA4" w14:textId="77777777" w:rsidR="006927D1" w:rsidRPr="00446839" w:rsidRDefault="0078398C">
      <w:pPr>
        <w:snapToGrid w:val="0"/>
        <w:ind w:firstLine="480"/>
        <w:rPr>
          <w:rFonts w:ascii="宋体" w:hAnsi="宋体"/>
        </w:rPr>
      </w:pPr>
      <w:bookmarkStart w:id="385" w:name="_Toc13387"/>
      <w:bookmarkStart w:id="386" w:name="_Toc31044"/>
      <w:r w:rsidRPr="00446839">
        <w:rPr>
          <w:rFonts w:cs="Times New Roman"/>
          <w:lang w:val="en-GB"/>
        </w:rPr>
        <w:t>（</w:t>
      </w:r>
      <w:r w:rsidRPr="00446839">
        <w:rPr>
          <w:rFonts w:cs="Times New Roman"/>
          <w:lang w:val="en-GB"/>
        </w:rPr>
        <w:t>2</w:t>
      </w:r>
      <w:r w:rsidRPr="00446839">
        <w:rPr>
          <w:rFonts w:cs="Times New Roman"/>
          <w:lang w:val="en-GB"/>
        </w:rPr>
        <w:t>）</w:t>
      </w:r>
      <w:r w:rsidRPr="00446839">
        <w:rPr>
          <w:rFonts w:ascii="宋体" w:hAnsi="宋体" w:hint="eastAsia"/>
          <w:lang w:val="en-GB"/>
        </w:rPr>
        <w:t>运输车辆及燃油机械设备尾气</w:t>
      </w:r>
    </w:p>
    <w:p w14:paraId="42940C1D" w14:textId="77777777" w:rsidR="006927D1" w:rsidRPr="00446839" w:rsidRDefault="0078398C">
      <w:pPr>
        <w:tabs>
          <w:tab w:val="left" w:pos="478"/>
        </w:tabs>
        <w:adjustRightInd w:val="0"/>
        <w:snapToGrid w:val="0"/>
        <w:ind w:firstLineChars="200" w:firstLine="480"/>
        <w:rPr>
          <w:rFonts w:ascii="宋体" w:hAnsi="宋体"/>
          <w:lang w:val="en-GB"/>
        </w:rPr>
      </w:pPr>
      <w:r w:rsidRPr="00446839">
        <w:rPr>
          <w:rFonts w:ascii="宋体" w:hAnsi="宋体" w:hint="eastAsia"/>
          <w:lang w:val="en-GB"/>
        </w:rPr>
        <w:t>项目建设施工过程中，各种燃油动力机械和运输车辆产生一定量排放的废气和尾气，其产生量较小，属间断性、分散性排放，基本可不考虑其影响。</w:t>
      </w:r>
    </w:p>
    <w:p w14:paraId="44A19AE3" w14:textId="77777777" w:rsidR="006927D1" w:rsidRPr="00446839" w:rsidRDefault="0078398C">
      <w:pPr>
        <w:tabs>
          <w:tab w:val="left" w:pos="478"/>
        </w:tabs>
        <w:adjustRightInd w:val="0"/>
        <w:snapToGrid w:val="0"/>
        <w:ind w:firstLineChars="200" w:firstLine="480"/>
        <w:rPr>
          <w:rFonts w:ascii="宋体" w:hAnsi="宋体"/>
        </w:rPr>
      </w:pPr>
      <w:r w:rsidRPr="00446839">
        <w:rPr>
          <w:rFonts w:cs="Times New Roman"/>
        </w:rPr>
        <w:t>（</w:t>
      </w:r>
      <w:r w:rsidRPr="00446839">
        <w:rPr>
          <w:rFonts w:cs="Times New Roman" w:hint="eastAsia"/>
        </w:rPr>
        <w:t>3</w:t>
      </w:r>
      <w:r w:rsidRPr="00446839">
        <w:rPr>
          <w:rFonts w:cs="Times New Roman"/>
        </w:rPr>
        <w:t>）</w:t>
      </w:r>
      <w:r w:rsidRPr="00446839">
        <w:rPr>
          <w:rFonts w:ascii="宋体" w:hAnsi="宋体" w:hint="eastAsia"/>
        </w:rPr>
        <w:t>装修废气</w:t>
      </w:r>
    </w:p>
    <w:p w14:paraId="06BFD4F4" w14:textId="77777777" w:rsidR="006927D1" w:rsidRPr="00446839" w:rsidRDefault="0078398C">
      <w:pPr>
        <w:adjustRightInd w:val="0"/>
        <w:snapToGrid w:val="0"/>
        <w:ind w:firstLineChars="200" w:firstLine="480"/>
        <w:rPr>
          <w:rFonts w:cs="Times New Roman"/>
          <w:kern w:val="2"/>
          <w:szCs w:val="20"/>
        </w:rPr>
      </w:pPr>
      <w:r w:rsidRPr="00446839">
        <w:rPr>
          <w:rFonts w:cs="Times New Roman"/>
          <w:kern w:val="2"/>
          <w:szCs w:val="20"/>
        </w:rPr>
        <w:t>装修废气主要来自于房屋装修阶段，该废气的排放属无组织排放，其主要污染因子为二甲苯、甲苯、氨气和甲醛等，此外还有极少量的汽油、丁醇和丙醇等。</w:t>
      </w:r>
      <w:r w:rsidRPr="00446839">
        <w:rPr>
          <w:rFonts w:cs="Times New Roman" w:hint="eastAsia"/>
          <w:kern w:val="2"/>
          <w:szCs w:val="20"/>
        </w:rPr>
        <w:t>本项目办公综合楼需进行简单</w:t>
      </w:r>
      <w:r w:rsidRPr="00446839">
        <w:rPr>
          <w:rFonts w:cs="Times New Roman"/>
          <w:kern w:val="2"/>
          <w:szCs w:val="20"/>
        </w:rPr>
        <w:t>装修，</w:t>
      </w:r>
      <w:r w:rsidRPr="00446839">
        <w:rPr>
          <w:rFonts w:cs="Times New Roman" w:hint="eastAsia"/>
          <w:kern w:val="2"/>
          <w:szCs w:val="20"/>
        </w:rPr>
        <w:t>装修面积较小，</w:t>
      </w:r>
      <w:r w:rsidRPr="00446839">
        <w:rPr>
          <w:rFonts w:cs="Times New Roman"/>
          <w:kern w:val="2"/>
          <w:szCs w:val="20"/>
        </w:rPr>
        <w:t>因此，对周围环境的影响较</w:t>
      </w:r>
      <w:r w:rsidRPr="00446839">
        <w:rPr>
          <w:rFonts w:cs="Times New Roman" w:hint="eastAsia"/>
          <w:kern w:val="2"/>
          <w:szCs w:val="20"/>
        </w:rPr>
        <w:t>小</w:t>
      </w:r>
      <w:r w:rsidRPr="00446839">
        <w:rPr>
          <w:rFonts w:cs="Times New Roman"/>
          <w:kern w:val="2"/>
          <w:szCs w:val="20"/>
        </w:rPr>
        <w:t>。</w:t>
      </w:r>
    </w:p>
    <w:p w14:paraId="085949FE" w14:textId="77777777" w:rsidR="006927D1" w:rsidRPr="00446839" w:rsidRDefault="0078398C">
      <w:pPr>
        <w:adjustRightInd w:val="0"/>
        <w:snapToGrid w:val="0"/>
        <w:ind w:firstLineChars="200" w:firstLine="480"/>
        <w:rPr>
          <w:rFonts w:cs="Times New Roman"/>
          <w:kern w:val="2"/>
          <w:szCs w:val="20"/>
        </w:rPr>
      </w:pPr>
      <w:r w:rsidRPr="00446839">
        <w:rPr>
          <w:rFonts w:cs="Times New Roman" w:hint="eastAsia"/>
          <w:kern w:val="2"/>
          <w:szCs w:val="20"/>
        </w:rPr>
        <w:t>综上所述，只要施工队伍严格按照上述所提措施施工，对项目周围环境影响不大。</w:t>
      </w:r>
      <w:bookmarkEnd w:id="385"/>
      <w:bookmarkEnd w:id="386"/>
    </w:p>
    <w:p w14:paraId="64785556" w14:textId="77777777" w:rsidR="006927D1" w:rsidRPr="00446839" w:rsidRDefault="0078398C">
      <w:pPr>
        <w:keepNext/>
        <w:keepLines/>
        <w:outlineLvl w:val="2"/>
        <w:rPr>
          <w:rFonts w:cs="Times New Roman"/>
          <w:b/>
          <w:kern w:val="2"/>
          <w:szCs w:val="20"/>
        </w:rPr>
      </w:pPr>
      <w:bookmarkStart w:id="387" w:name="_Toc9236"/>
      <w:bookmarkStart w:id="388" w:name="_Toc489916109"/>
      <w:bookmarkStart w:id="389" w:name="_Toc487411805"/>
      <w:bookmarkStart w:id="390" w:name="_Toc28206"/>
      <w:bookmarkStart w:id="391" w:name="_Toc489916034"/>
      <w:bookmarkStart w:id="392" w:name="_Toc29379"/>
      <w:bookmarkStart w:id="393" w:name="_Toc2628"/>
      <w:bookmarkStart w:id="394" w:name="_Toc487411730"/>
      <w:r w:rsidRPr="00446839">
        <w:rPr>
          <w:rFonts w:cs="Times New Roman"/>
          <w:b/>
          <w:kern w:val="2"/>
          <w:szCs w:val="20"/>
        </w:rPr>
        <w:t>5.1.</w:t>
      </w:r>
      <w:r w:rsidRPr="00446839">
        <w:rPr>
          <w:rFonts w:cs="Times New Roman" w:hint="eastAsia"/>
          <w:b/>
          <w:kern w:val="2"/>
          <w:szCs w:val="20"/>
        </w:rPr>
        <w:t>2</w:t>
      </w:r>
      <w:r w:rsidRPr="00446839">
        <w:rPr>
          <w:rFonts w:cs="Times New Roman"/>
          <w:b/>
          <w:kern w:val="2"/>
          <w:szCs w:val="20"/>
        </w:rPr>
        <w:t xml:space="preserve"> </w:t>
      </w:r>
      <w:r w:rsidRPr="00446839">
        <w:rPr>
          <w:rFonts w:cs="Times New Roman" w:hint="eastAsia"/>
          <w:b/>
          <w:kern w:val="2"/>
          <w:szCs w:val="20"/>
        </w:rPr>
        <w:t>施工期水污染影响分析</w:t>
      </w:r>
      <w:bookmarkEnd w:id="387"/>
      <w:bookmarkEnd w:id="388"/>
      <w:bookmarkEnd w:id="389"/>
      <w:bookmarkEnd w:id="390"/>
    </w:p>
    <w:p w14:paraId="776EA9B1" w14:textId="77777777" w:rsidR="006927D1" w:rsidRPr="00446839" w:rsidRDefault="0078398C">
      <w:pPr>
        <w:adjustRightInd w:val="0"/>
        <w:snapToGrid w:val="0"/>
        <w:ind w:firstLineChars="200" w:firstLine="480"/>
        <w:rPr>
          <w:rFonts w:cs="Times New Roman"/>
          <w:kern w:val="2"/>
          <w:szCs w:val="20"/>
        </w:rPr>
      </w:pPr>
      <w:bookmarkStart w:id="395" w:name="_Toc31305"/>
      <w:bookmarkStart w:id="396" w:name="_Toc28467"/>
      <w:r w:rsidRPr="00446839">
        <w:rPr>
          <w:rFonts w:cs="Times New Roman" w:hint="eastAsia"/>
          <w:kern w:val="2"/>
          <w:szCs w:val="20"/>
        </w:rPr>
        <w:t>施工期废水主要为建设施工废水和施工人员生活污水。</w:t>
      </w:r>
      <w:r w:rsidRPr="00446839">
        <w:rPr>
          <w:kern w:val="2"/>
          <w:szCs w:val="20"/>
        </w:rPr>
        <w:t>建筑施工废水包括施工机械洗涤、施工现场清洗、建筑清洗、混凝土浇筑、养护、冲洗等废水，这部分污水主要污染物为</w:t>
      </w:r>
      <w:r w:rsidRPr="00446839">
        <w:rPr>
          <w:rFonts w:cs="Times New Roman"/>
          <w:kern w:val="2"/>
          <w:szCs w:val="20"/>
        </w:rPr>
        <w:t>SS</w:t>
      </w:r>
      <w:r w:rsidRPr="00446839">
        <w:rPr>
          <w:kern w:val="2"/>
          <w:szCs w:val="20"/>
        </w:rPr>
        <w:t>和石油类，</w:t>
      </w:r>
      <w:r w:rsidRPr="00446839">
        <w:rPr>
          <w:rFonts w:cs="Times New Roman" w:hint="eastAsia"/>
          <w:kern w:val="2"/>
          <w:szCs w:val="20"/>
        </w:rPr>
        <w:t>施工中应严格按照水土保持要求，</w:t>
      </w:r>
      <w:r w:rsidRPr="00446839">
        <w:rPr>
          <w:kern w:val="2"/>
          <w:szCs w:val="20"/>
        </w:rPr>
        <w:t>该部分废水经隔油、沉淀池处理后，全部回用于施工场地及道路洒水抑尘。</w:t>
      </w:r>
      <w:r w:rsidRPr="00446839">
        <w:rPr>
          <w:rFonts w:hint="eastAsia"/>
          <w:kern w:val="2"/>
          <w:szCs w:val="20"/>
        </w:rPr>
        <w:t>此外，</w:t>
      </w:r>
      <w:r w:rsidRPr="00446839">
        <w:rPr>
          <w:rFonts w:cs="Times New Roman" w:hint="eastAsia"/>
          <w:kern w:val="2"/>
          <w:szCs w:val="20"/>
        </w:rPr>
        <w:t>施工机械严格检查，防止油料汇漏进入周边环境。</w:t>
      </w:r>
    </w:p>
    <w:p w14:paraId="6B70E941" w14:textId="77777777" w:rsidR="006927D1" w:rsidRPr="00446839" w:rsidRDefault="0078398C">
      <w:pPr>
        <w:adjustRightInd w:val="0"/>
        <w:snapToGrid w:val="0"/>
        <w:ind w:firstLineChars="200" w:firstLine="480"/>
        <w:rPr>
          <w:rFonts w:cs="Times New Roman"/>
          <w:kern w:val="2"/>
          <w:szCs w:val="20"/>
        </w:rPr>
      </w:pPr>
      <w:r w:rsidRPr="00446839">
        <w:rPr>
          <w:kern w:val="2"/>
          <w:szCs w:val="20"/>
        </w:rPr>
        <w:t>项目施工人员均为项目周边居民，施工人员均不在场地内食宿。生活污水主要为施工人员如厕废水。</w:t>
      </w:r>
      <w:r w:rsidRPr="00446839">
        <w:rPr>
          <w:rFonts w:hint="eastAsia"/>
          <w:kern w:val="2"/>
          <w:szCs w:val="20"/>
        </w:rPr>
        <w:t>建议</w:t>
      </w:r>
      <w:r w:rsidRPr="00446839">
        <w:rPr>
          <w:rFonts w:cs="Times New Roman" w:hint="eastAsia"/>
          <w:kern w:val="2"/>
          <w:szCs w:val="20"/>
        </w:rPr>
        <w:t>建设单位应建设临时厕所、化粪池等临时生活设施，生活污水经处理后用于附近种植地施肥灌溉，不外排。</w:t>
      </w:r>
      <w:bookmarkEnd w:id="395"/>
      <w:bookmarkEnd w:id="396"/>
    </w:p>
    <w:p w14:paraId="65B1497D" w14:textId="77777777" w:rsidR="006927D1" w:rsidRPr="00446839" w:rsidRDefault="0078398C">
      <w:pPr>
        <w:adjustRightInd w:val="0"/>
        <w:snapToGrid w:val="0"/>
        <w:ind w:firstLineChars="200" w:firstLine="480"/>
        <w:rPr>
          <w:rFonts w:cs="Times New Roman"/>
          <w:kern w:val="2"/>
          <w:szCs w:val="20"/>
        </w:rPr>
      </w:pPr>
      <w:bookmarkStart w:id="397" w:name="_Toc20372"/>
      <w:bookmarkStart w:id="398" w:name="_Toc23287"/>
      <w:r w:rsidRPr="00446839">
        <w:rPr>
          <w:rFonts w:cs="Times New Roman" w:hint="eastAsia"/>
          <w:kern w:val="2"/>
          <w:szCs w:val="20"/>
        </w:rPr>
        <w:t>因此，在落实环评提出措施的前提下，项目施工期产生的废水对地表水环境影响较小。</w:t>
      </w:r>
      <w:bookmarkEnd w:id="397"/>
      <w:bookmarkEnd w:id="398"/>
    </w:p>
    <w:p w14:paraId="5D5D2962" w14:textId="77777777" w:rsidR="006927D1" w:rsidRPr="00446839" w:rsidRDefault="0078398C">
      <w:pPr>
        <w:keepNext/>
        <w:keepLines/>
        <w:outlineLvl w:val="2"/>
        <w:rPr>
          <w:rFonts w:cs="Times New Roman"/>
          <w:b/>
          <w:kern w:val="2"/>
          <w:szCs w:val="20"/>
        </w:rPr>
      </w:pPr>
      <w:r w:rsidRPr="00446839">
        <w:rPr>
          <w:rFonts w:cs="Times New Roman"/>
          <w:b/>
          <w:kern w:val="2"/>
          <w:szCs w:val="20"/>
        </w:rPr>
        <w:t>5.1.</w:t>
      </w:r>
      <w:r w:rsidRPr="00446839">
        <w:rPr>
          <w:rFonts w:cs="Times New Roman" w:hint="eastAsia"/>
          <w:b/>
          <w:kern w:val="2"/>
          <w:szCs w:val="20"/>
        </w:rPr>
        <w:t>3</w:t>
      </w:r>
      <w:r w:rsidRPr="00446839">
        <w:rPr>
          <w:rFonts w:cs="Times New Roman"/>
          <w:b/>
          <w:kern w:val="2"/>
          <w:szCs w:val="20"/>
        </w:rPr>
        <w:t xml:space="preserve"> </w:t>
      </w:r>
      <w:r w:rsidRPr="00446839">
        <w:rPr>
          <w:rFonts w:cs="Times New Roman" w:hint="eastAsia"/>
          <w:b/>
          <w:kern w:val="2"/>
          <w:szCs w:val="20"/>
        </w:rPr>
        <w:t>施工期噪声影响分析</w:t>
      </w:r>
      <w:bookmarkEnd w:id="391"/>
      <w:bookmarkEnd w:id="392"/>
      <w:bookmarkEnd w:id="393"/>
      <w:bookmarkEnd w:id="394"/>
    </w:p>
    <w:p w14:paraId="5A0980CC" w14:textId="77777777" w:rsidR="006927D1" w:rsidRPr="00446839" w:rsidRDefault="0078398C">
      <w:pPr>
        <w:adjustRightInd w:val="0"/>
        <w:snapToGrid w:val="0"/>
        <w:ind w:firstLineChars="200" w:firstLine="480"/>
        <w:rPr>
          <w:rFonts w:cs="Times New Roman"/>
          <w:kern w:val="2"/>
          <w:szCs w:val="20"/>
        </w:rPr>
      </w:pPr>
      <w:bookmarkStart w:id="399" w:name="_Toc10756"/>
      <w:bookmarkStart w:id="400" w:name="_Toc15277"/>
      <w:r w:rsidRPr="00446839">
        <w:rPr>
          <w:rFonts w:cs="Times New Roman" w:hint="eastAsia"/>
          <w:kern w:val="2"/>
          <w:szCs w:val="20"/>
        </w:rPr>
        <w:t>施工期噪声主要可分为机械噪声、施工作业噪声、施工车辆噪声。机械噪声主要有施工机械所造成，如挖土机械、打桩机械、升降机等，多为点源；施工作</w:t>
      </w:r>
      <w:r w:rsidRPr="00446839">
        <w:rPr>
          <w:rFonts w:cs="Times New Roman" w:hint="eastAsia"/>
          <w:kern w:val="2"/>
          <w:szCs w:val="20"/>
        </w:rPr>
        <w:lastRenderedPageBreak/>
        <w:t>业噪声主要施工建设过程中的一些零星的敲打声、装卸车辆的撞击声、吆喝声等，多为瞬间噪声；施工车辆的噪声属于交通噪声。上述施工噪声中对声环境影响最大的是机械噪声。</w:t>
      </w:r>
      <w:bookmarkEnd w:id="399"/>
      <w:bookmarkEnd w:id="400"/>
    </w:p>
    <w:p w14:paraId="399EF70A" w14:textId="77777777" w:rsidR="006927D1" w:rsidRPr="00446839" w:rsidRDefault="0078398C">
      <w:pPr>
        <w:adjustRightInd w:val="0"/>
        <w:snapToGrid w:val="0"/>
        <w:ind w:firstLineChars="200" w:firstLine="480"/>
        <w:rPr>
          <w:rFonts w:cs="Times New Roman"/>
          <w:kern w:val="2"/>
          <w:szCs w:val="20"/>
        </w:rPr>
      </w:pPr>
      <w:bookmarkStart w:id="401" w:name="_Toc3507"/>
      <w:bookmarkStart w:id="402" w:name="_Toc28133"/>
      <w:r w:rsidRPr="00446839">
        <w:rPr>
          <w:rFonts w:cs="Times New Roman" w:hint="eastAsia"/>
          <w:kern w:val="2"/>
          <w:szCs w:val="20"/>
        </w:rPr>
        <w:t>表</w:t>
      </w:r>
      <w:r w:rsidRPr="00446839">
        <w:rPr>
          <w:rFonts w:cs="Times New Roman"/>
          <w:kern w:val="2"/>
          <w:szCs w:val="20"/>
        </w:rPr>
        <w:t>5</w:t>
      </w:r>
      <w:r w:rsidRPr="00446839">
        <w:rPr>
          <w:rFonts w:cs="Times New Roman" w:hint="eastAsia"/>
          <w:kern w:val="2"/>
          <w:szCs w:val="20"/>
        </w:rPr>
        <w:t>.1</w:t>
      </w:r>
      <w:r w:rsidRPr="00446839">
        <w:rPr>
          <w:rFonts w:cs="Times New Roman"/>
          <w:kern w:val="2"/>
          <w:szCs w:val="20"/>
        </w:rPr>
        <w:t>-4</w:t>
      </w:r>
      <w:r w:rsidRPr="00446839">
        <w:rPr>
          <w:rFonts w:cs="Times New Roman" w:hint="eastAsia"/>
          <w:kern w:val="2"/>
          <w:szCs w:val="20"/>
        </w:rPr>
        <w:t>为根据资料所得的不同施工机械的噪声源强。在多台机械设备同时作业时，各台设备产生的噪声会产生叠加，根据类比调查，叠加后的噪声增值约为</w:t>
      </w:r>
      <w:r w:rsidRPr="00446839">
        <w:rPr>
          <w:rFonts w:cs="Times New Roman"/>
          <w:kern w:val="2"/>
          <w:szCs w:val="20"/>
        </w:rPr>
        <w:t>3~8dB</w:t>
      </w:r>
      <w:r w:rsidRPr="00446839">
        <w:rPr>
          <w:rFonts w:cs="Times New Roman" w:hint="eastAsia"/>
          <w:kern w:val="2"/>
          <w:szCs w:val="20"/>
        </w:rPr>
        <w:t>。在这类施工机械中，静压式打桩机和钻孔式灌注机较高，在</w:t>
      </w:r>
      <w:r w:rsidRPr="00446839">
        <w:rPr>
          <w:rFonts w:cs="Times New Roman"/>
          <w:kern w:val="2"/>
          <w:szCs w:val="20"/>
        </w:rPr>
        <w:t>80dB</w:t>
      </w:r>
      <w:r w:rsidRPr="00446839">
        <w:rPr>
          <w:rFonts w:cs="Times New Roman" w:hint="eastAsia"/>
          <w:kern w:val="2"/>
          <w:szCs w:val="20"/>
        </w:rPr>
        <w:t>以上，且属于节奏的起伏声，很令人厌恶。</w:t>
      </w:r>
      <w:bookmarkEnd w:id="401"/>
      <w:bookmarkEnd w:id="402"/>
    </w:p>
    <w:p w14:paraId="227807D0" w14:textId="77777777" w:rsidR="006927D1" w:rsidRPr="00446839" w:rsidRDefault="0078398C">
      <w:pPr>
        <w:adjustRightInd w:val="0"/>
        <w:snapToGrid w:val="0"/>
        <w:spacing w:line="240" w:lineRule="auto"/>
        <w:ind w:firstLineChars="200" w:firstLine="422"/>
        <w:jc w:val="center"/>
        <w:rPr>
          <w:rFonts w:cs="Times New Roman"/>
          <w:b/>
          <w:bCs/>
          <w:kern w:val="2"/>
          <w:sz w:val="21"/>
          <w:szCs w:val="21"/>
        </w:rPr>
      </w:pPr>
      <w:bookmarkStart w:id="403" w:name="_Toc25086"/>
      <w:bookmarkStart w:id="404" w:name="_Toc26833"/>
      <w:r w:rsidRPr="00446839">
        <w:rPr>
          <w:rFonts w:cs="Times New Roman" w:hint="eastAsia"/>
          <w:b/>
          <w:bCs/>
          <w:kern w:val="2"/>
          <w:sz w:val="21"/>
          <w:szCs w:val="21"/>
        </w:rPr>
        <w:t>表</w:t>
      </w:r>
      <w:r w:rsidRPr="00446839">
        <w:rPr>
          <w:rFonts w:cs="Times New Roman"/>
          <w:b/>
          <w:bCs/>
          <w:kern w:val="2"/>
          <w:sz w:val="21"/>
          <w:szCs w:val="21"/>
        </w:rPr>
        <w:t>5</w:t>
      </w:r>
      <w:r w:rsidRPr="00446839">
        <w:rPr>
          <w:rFonts w:cs="Times New Roman" w:hint="eastAsia"/>
          <w:b/>
          <w:bCs/>
          <w:kern w:val="2"/>
          <w:sz w:val="21"/>
          <w:szCs w:val="21"/>
        </w:rPr>
        <w:t>.1</w:t>
      </w:r>
      <w:r w:rsidRPr="00446839">
        <w:rPr>
          <w:rFonts w:cs="Times New Roman"/>
          <w:b/>
          <w:bCs/>
          <w:kern w:val="2"/>
          <w:sz w:val="21"/>
          <w:szCs w:val="21"/>
        </w:rPr>
        <w:t xml:space="preserve">-4  </w:t>
      </w:r>
      <w:r w:rsidRPr="00446839">
        <w:rPr>
          <w:rFonts w:cs="Times New Roman" w:hint="eastAsia"/>
          <w:b/>
          <w:bCs/>
          <w:kern w:val="2"/>
          <w:sz w:val="21"/>
          <w:szCs w:val="21"/>
        </w:rPr>
        <w:t>主要施工机械设备的噪声声级</w:t>
      </w:r>
      <w:bookmarkEnd w:id="403"/>
      <w:bookmarkEnd w:id="404"/>
    </w:p>
    <w:tbl>
      <w:tblPr>
        <w:tblW w:w="873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83"/>
        <w:gridCol w:w="2183"/>
        <w:gridCol w:w="2182"/>
        <w:gridCol w:w="2183"/>
      </w:tblGrid>
      <w:tr w:rsidR="00A74B6E" w:rsidRPr="00446839" w14:paraId="4D4B99D6" w14:textId="77777777">
        <w:trPr>
          <w:trHeight w:val="339"/>
        </w:trPr>
        <w:tc>
          <w:tcPr>
            <w:tcW w:w="2183" w:type="dxa"/>
            <w:vAlign w:val="center"/>
          </w:tcPr>
          <w:p w14:paraId="71D06D7B" w14:textId="77777777" w:rsidR="006927D1" w:rsidRPr="00446839" w:rsidRDefault="0078398C">
            <w:pPr>
              <w:spacing w:line="240" w:lineRule="auto"/>
              <w:jc w:val="center"/>
              <w:rPr>
                <w:rFonts w:cs="Times New Roman"/>
                <w:b/>
                <w:sz w:val="21"/>
                <w:szCs w:val="21"/>
              </w:rPr>
            </w:pPr>
            <w:bookmarkStart w:id="405" w:name="_Toc489916035"/>
            <w:bookmarkStart w:id="406" w:name="_Toc21514"/>
            <w:bookmarkStart w:id="407" w:name="_Toc21636"/>
            <w:bookmarkStart w:id="408" w:name="_Toc487411731"/>
            <w:r w:rsidRPr="00446839">
              <w:rPr>
                <w:rFonts w:cs="Times New Roman"/>
                <w:b/>
                <w:sz w:val="21"/>
                <w:szCs w:val="21"/>
              </w:rPr>
              <w:t>序号</w:t>
            </w:r>
            <w:bookmarkEnd w:id="405"/>
            <w:bookmarkEnd w:id="406"/>
            <w:bookmarkEnd w:id="407"/>
            <w:bookmarkEnd w:id="408"/>
          </w:p>
        </w:tc>
        <w:tc>
          <w:tcPr>
            <w:tcW w:w="2183" w:type="dxa"/>
            <w:vAlign w:val="center"/>
          </w:tcPr>
          <w:p w14:paraId="64050D5B" w14:textId="77777777" w:rsidR="006927D1" w:rsidRPr="00446839" w:rsidRDefault="0078398C">
            <w:pPr>
              <w:spacing w:line="240" w:lineRule="auto"/>
              <w:jc w:val="center"/>
              <w:rPr>
                <w:rFonts w:cs="Times New Roman"/>
                <w:b/>
                <w:sz w:val="21"/>
                <w:szCs w:val="21"/>
              </w:rPr>
            </w:pPr>
            <w:bookmarkStart w:id="409" w:name="_Toc2164"/>
            <w:bookmarkStart w:id="410" w:name="_Toc10832"/>
            <w:bookmarkStart w:id="411" w:name="_Toc487411732"/>
            <w:bookmarkStart w:id="412" w:name="_Toc489916036"/>
            <w:r w:rsidRPr="00446839">
              <w:rPr>
                <w:rFonts w:cs="Times New Roman"/>
                <w:b/>
                <w:sz w:val="21"/>
                <w:szCs w:val="21"/>
              </w:rPr>
              <w:t>施工机械</w:t>
            </w:r>
            <w:bookmarkEnd w:id="409"/>
            <w:bookmarkEnd w:id="410"/>
            <w:bookmarkEnd w:id="411"/>
            <w:bookmarkEnd w:id="412"/>
          </w:p>
        </w:tc>
        <w:tc>
          <w:tcPr>
            <w:tcW w:w="2182" w:type="dxa"/>
            <w:vAlign w:val="center"/>
          </w:tcPr>
          <w:p w14:paraId="30DE37B2" w14:textId="77777777" w:rsidR="006927D1" w:rsidRPr="00446839" w:rsidRDefault="0078398C">
            <w:pPr>
              <w:spacing w:line="240" w:lineRule="auto"/>
              <w:jc w:val="center"/>
              <w:rPr>
                <w:rFonts w:cs="Times New Roman"/>
                <w:b/>
                <w:sz w:val="21"/>
                <w:szCs w:val="21"/>
              </w:rPr>
            </w:pPr>
            <w:bookmarkStart w:id="413" w:name="_Toc489916037"/>
            <w:bookmarkStart w:id="414" w:name="_Toc487411733"/>
            <w:bookmarkStart w:id="415" w:name="_Toc30382"/>
            <w:bookmarkStart w:id="416" w:name="_Toc8767"/>
            <w:r w:rsidRPr="00446839">
              <w:rPr>
                <w:rFonts w:cs="Times New Roman"/>
                <w:b/>
                <w:sz w:val="21"/>
                <w:szCs w:val="21"/>
              </w:rPr>
              <w:t>测量声级，</w:t>
            </w:r>
            <w:r w:rsidRPr="00446839">
              <w:rPr>
                <w:rFonts w:cs="Times New Roman"/>
                <w:b/>
                <w:sz w:val="21"/>
                <w:szCs w:val="21"/>
              </w:rPr>
              <w:t>dB</w:t>
            </w:r>
            <w:r w:rsidRPr="00446839">
              <w:rPr>
                <w:rFonts w:cs="Times New Roman"/>
                <w:b/>
                <w:sz w:val="21"/>
                <w:szCs w:val="21"/>
              </w:rPr>
              <w:t>（</w:t>
            </w:r>
            <w:r w:rsidRPr="00446839">
              <w:rPr>
                <w:rFonts w:cs="Times New Roman"/>
                <w:b/>
                <w:sz w:val="21"/>
                <w:szCs w:val="21"/>
              </w:rPr>
              <w:t>A</w:t>
            </w:r>
            <w:r w:rsidRPr="00446839">
              <w:rPr>
                <w:rFonts w:cs="Times New Roman"/>
                <w:b/>
                <w:sz w:val="21"/>
                <w:szCs w:val="21"/>
              </w:rPr>
              <w:t>）</w:t>
            </w:r>
            <w:bookmarkEnd w:id="413"/>
            <w:bookmarkEnd w:id="414"/>
            <w:bookmarkEnd w:id="415"/>
            <w:bookmarkEnd w:id="416"/>
          </w:p>
        </w:tc>
        <w:tc>
          <w:tcPr>
            <w:tcW w:w="2183" w:type="dxa"/>
            <w:vAlign w:val="center"/>
          </w:tcPr>
          <w:p w14:paraId="580B871F" w14:textId="77777777" w:rsidR="006927D1" w:rsidRPr="00446839" w:rsidRDefault="0078398C">
            <w:pPr>
              <w:spacing w:line="240" w:lineRule="auto"/>
              <w:jc w:val="center"/>
              <w:rPr>
                <w:rFonts w:cs="Times New Roman"/>
                <w:b/>
                <w:sz w:val="21"/>
                <w:szCs w:val="21"/>
              </w:rPr>
            </w:pPr>
            <w:bookmarkStart w:id="417" w:name="_Toc487411734"/>
            <w:bookmarkStart w:id="418" w:name="_Toc26290"/>
            <w:bookmarkStart w:id="419" w:name="_Toc489916038"/>
            <w:bookmarkStart w:id="420" w:name="_Toc9210"/>
            <w:r w:rsidRPr="00446839">
              <w:rPr>
                <w:rFonts w:cs="Times New Roman"/>
                <w:b/>
                <w:sz w:val="21"/>
                <w:szCs w:val="21"/>
              </w:rPr>
              <w:t>测量距离（</w:t>
            </w:r>
            <w:r w:rsidRPr="00446839">
              <w:rPr>
                <w:rFonts w:cs="Times New Roman"/>
                <w:b/>
                <w:sz w:val="21"/>
                <w:szCs w:val="21"/>
              </w:rPr>
              <w:t>m</w:t>
            </w:r>
            <w:r w:rsidRPr="00446839">
              <w:rPr>
                <w:rFonts w:cs="Times New Roman"/>
                <w:b/>
                <w:sz w:val="21"/>
                <w:szCs w:val="21"/>
              </w:rPr>
              <w:t>）</w:t>
            </w:r>
            <w:bookmarkEnd w:id="417"/>
            <w:bookmarkEnd w:id="418"/>
            <w:bookmarkEnd w:id="419"/>
            <w:bookmarkEnd w:id="420"/>
          </w:p>
        </w:tc>
      </w:tr>
      <w:tr w:rsidR="00A74B6E" w:rsidRPr="00446839" w14:paraId="4144C96E" w14:textId="77777777">
        <w:tc>
          <w:tcPr>
            <w:tcW w:w="2183" w:type="dxa"/>
            <w:vAlign w:val="center"/>
          </w:tcPr>
          <w:p w14:paraId="68597DF5" w14:textId="77777777" w:rsidR="006927D1" w:rsidRPr="00446839" w:rsidRDefault="0078398C">
            <w:pPr>
              <w:spacing w:line="240" w:lineRule="auto"/>
              <w:jc w:val="center"/>
              <w:rPr>
                <w:rFonts w:cs="Times New Roman"/>
                <w:sz w:val="21"/>
                <w:szCs w:val="21"/>
              </w:rPr>
            </w:pPr>
            <w:bookmarkStart w:id="421" w:name="_Toc489916039"/>
            <w:bookmarkStart w:id="422" w:name="_Toc3903"/>
            <w:bookmarkStart w:id="423" w:name="_Toc8606"/>
            <w:bookmarkStart w:id="424" w:name="_Toc487411735"/>
            <w:r w:rsidRPr="00446839">
              <w:rPr>
                <w:rFonts w:cs="Times New Roman"/>
                <w:sz w:val="21"/>
                <w:szCs w:val="21"/>
              </w:rPr>
              <w:t>1</w:t>
            </w:r>
            <w:bookmarkEnd w:id="421"/>
            <w:bookmarkEnd w:id="422"/>
            <w:bookmarkEnd w:id="423"/>
            <w:bookmarkEnd w:id="424"/>
          </w:p>
        </w:tc>
        <w:tc>
          <w:tcPr>
            <w:tcW w:w="2183" w:type="dxa"/>
            <w:vAlign w:val="center"/>
          </w:tcPr>
          <w:p w14:paraId="4C420A54" w14:textId="77777777" w:rsidR="006927D1" w:rsidRPr="00446839" w:rsidRDefault="0078398C">
            <w:pPr>
              <w:spacing w:line="240" w:lineRule="auto"/>
              <w:jc w:val="center"/>
              <w:rPr>
                <w:rFonts w:cs="Times New Roman"/>
                <w:sz w:val="21"/>
                <w:szCs w:val="21"/>
              </w:rPr>
            </w:pPr>
            <w:bookmarkStart w:id="425" w:name="_Toc1023"/>
            <w:bookmarkStart w:id="426" w:name="_Toc4004"/>
            <w:bookmarkStart w:id="427" w:name="_Toc487411736"/>
            <w:bookmarkStart w:id="428" w:name="_Toc489916040"/>
            <w:r w:rsidRPr="00446839">
              <w:rPr>
                <w:rFonts w:cs="Times New Roman"/>
                <w:sz w:val="21"/>
                <w:szCs w:val="21"/>
              </w:rPr>
              <w:t>挖掘机</w:t>
            </w:r>
            <w:bookmarkEnd w:id="425"/>
            <w:bookmarkEnd w:id="426"/>
            <w:bookmarkEnd w:id="427"/>
            <w:bookmarkEnd w:id="428"/>
          </w:p>
        </w:tc>
        <w:tc>
          <w:tcPr>
            <w:tcW w:w="2182" w:type="dxa"/>
            <w:vAlign w:val="center"/>
          </w:tcPr>
          <w:p w14:paraId="1C9308B1" w14:textId="77777777" w:rsidR="006927D1" w:rsidRPr="00446839" w:rsidRDefault="0078398C">
            <w:pPr>
              <w:spacing w:line="240" w:lineRule="auto"/>
              <w:jc w:val="center"/>
              <w:rPr>
                <w:rFonts w:cs="Times New Roman"/>
                <w:sz w:val="21"/>
                <w:szCs w:val="21"/>
              </w:rPr>
            </w:pPr>
            <w:bookmarkStart w:id="429" w:name="_Toc487411737"/>
            <w:bookmarkStart w:id="430" w:name="_Toc489916041"/>
            <w:bookmarkStart w:id="431" w:name="_Toc626"/>
            <w:bookmarkStart w:id="432" w:name="_Toc4600"/>
            <w:r w:rsidRPr="00446839">
              <w:rPr>
                <w:rFonts w:cs="Times New Roman"/>
                <w:sz w:val="21"/>
                <w:szCs w:val="21"/>
              </w:rPr>
              <w:t>79</w:t>
            </w:r>
            <w:bookmarkEnd w:id="429"/>
            <w:bookmarkEnd w:id="430"/>
            <w:bookmarkEnd w:id="431"/>
            <w:bookmarkEnd w:id="432"/>
          </w:p>
        </w:tc>
        <w:tc>
          <w:tcPr>
            <w:tcW w:w="2183" w:type="dxa"/>
            <w:vAlign w:val="center"/>
          </w:tcPr>
          <w:p w14:paraId="4FC12F6A" w14:textId="77777777" w:rsidR="006927D1" w:rsidRPr="00446839" w:rsidRDefault="0078398C">
            <w:pPr>
              <w:spacing w:line="240" w:lineRule="auto"/>
              <w:jc w:val="center"/>
              <w:rPr>
                <w:rFonts w:cs="Times New Roman"/>
                <w:sz w:val="21"/>
                <w:szCs w:val="21"/>
              </w:rPr>
            </w:pPr>
            <w:bookmarkStart w:id="433" w:name="_Toc15629"/>
            <w:bookmarkStart w:id="434" w:name="_Toc487411738"/>
            <w:bookmarkStart w:id="435" w:name="_Toc489916042"/>
            <w:bookmarkStart w:id="436" w:name="_Toc24157"/>
            <w:r w:rsidRPr="00446839">
              <w:rPr>
                <w:rFonts w:cs="Times New Roman"/>
                <w:sz w:val="21"/>
                <w:szCs w:val="21"/>
              </w:rPr>
              <w:t>15</w:t>
            </w:r>
            <w:bookmarkEnd w:id="433"/>
            <w:bookmarkEnd w:id="434"/>
            <w:bookmarkEnd w:id="435"/>
            <w:bookmarkEnd w:id="436"/>
          </w:p>
        </w:tc>
      </w:tr>
      <w:tr w:rsidR="00A74B6E" w:rsidRPr="00446839" w14:paraId="0244A0CB" w14:textId="77777777">
        <w:tc>
          <w:tcPr>
            <w:tcW w:w="2183" w:type="dxa"/>
            <w:vAlign w:val="center"/>
          </w:tcPr>
          <w:p w14:paraId="06F04539" w14:textId="77777777" w:rsidR="006927D1" w:rsidRPr="00446839" w:rsidRDefault="0078398C">
            <w:pPr>
              <w:spacing w:line="240" w:lineRule="auto"/>
              <w:jc w:val="center"/>
              <w:rPr>
                <w:rFonts w:cs="Times New Roman"/>
                <w:sz w:val="21"/>
                <w:szCs w:val="21"/>
              </w:rPr>
            </w:pPr>
            <w:bookmarkStart w:id="437" w:name="_Toc489916043"/>
            <w:bookmarkStart w:id="438" w:name="_Toc12222"/>
            <w:bookmarkStart w:id="439" w:name="_Toc11464"/>
            <w:bookmarkStart w:id="440" w:name="_Toc487411739"/>
            <w:r w:rsidRPr="00446839">
              <w:rPr>
                <w:rFonts w:cs="Times New Roman"/>
                <w:sz w:val="21"/>
                <w:szCs w:val="21"/>
              </w:rPr>
              <w:t>2</w:t>
            </w:r>
            <w:bookmarkEnd w:id="437"/>
            <w:bookmarkEnd w:id="438"/>
            <w:bookmarkEnd w:id="439"/>
            <w:bookmarkEnd w:id="440"/>
          </w:p>
        </w:tc>
        <w:tc>
          <w:tcPr>
            <w:tcW w:w="2183" w:type="dxa"/>
            <w:vAlign w:val="center"/>
          </w:tcPr>
          <w:p w14:paraId="4A9C6164" w14:textId="77777777" w:rsidR="006927D1" w:rsidRPr="00446839" w:rsidRDefault="0078398C">
            <w:pPr>
              <w:spacing w:line="240" w:lineRule="auto"/>
              <w:jc w:val="center"/>
              <w:rPr>
                <w:rFonts w:cs="Times New Roman"/>
                <w:sz w:val="21"/>
                <w:szCs w:val="21"/>
              </w:rPr>
            </w:pPr>
            <w:bookmarkStart w:id="441" w:name="_Toc489916044"/>
            <w:bookmarkStart w:id="442" w:name="_Toc25357"/>
            <w:bookmarkStart w:id="443" w:name="_Toc23918"/>
            <w:bookmarkStart w:id="444" w:name="_Toc487411740"/>
            <w:r w:rsidRPr="00446839">
              <w:rPr>
                <w:rFonts w:cs="Times New Roman"/>
                <w:sz w:val="21"/>
                <w:szCs w:val="21"/>
              </w:rPr>
              <w:t>压路机</w:t>
            </w:r>
            <w:bookmarkEnd w:id="441"/>
            <w:bookmarkEnd w:id="442"/>
            <w:bookmarkEnd w:id="443"/>
            <w:bookmarkEnd w:id="444"/>
          </w:p>
        </w:tc>
        <w:tc>
          <w:tcPr>
            <w:tcW w:w="2182" w:type="dxa"/>
            <w:vAlign w:val="center"/>
          </w:tcPr>
          <w:p w14:paraId="6C511051" w14:textId="77777777" w:rsidR="006927D1" w:rsidRPr="00446839" w:rsidRDefault="0078398C">
            <w:pPr>
              <w:spacing w:line="240" w:lineRule="auto"/>
              <w:jc w:val="center"/>
              <w:rPr>
                <w:rFonts w:cs="Times New Roman"/>
                <w:sz w:val="21"/>
                <w:szCs w:val="21"/>
              </w:rPr>
            </w:pPr>
            <w:bookmarkStart w:id="445" w:name="_Toc12656"/>
            <w:bookmarkStart w:id="446" w:name="_Toc487411741"/>
            <w:bookmarkStart w:id="447" w:name="_Toc489916045"/>
            <w:bookmarkStart w:id="448" w:name="_Toc28795"/>
            <w:r w:rsidRPr="00446839">
              <w:rPr>
                <w:rFonts w:cs="Times New Roman"/>
                <w:sz w:val="21"/>
                <w:szCs w:val="21"/>
              </w:rPr>
              <w:t>73</w:t>
            </w:r>
            <w:bookmarkEnd w:id="445"/>
            <w:bookmarkEnd w:id="446"/>
            <w:bookmarkEnd w:id="447"/>
            <w:bookmarkEnd w:id="448"/>
          </w:p>
        </w:tc>
        <w:tc>
          <w:tcPr>
            <w:tcW w:w="2183" w:type="dxa"/>
            <w:vAlign w:val="center"/>
          </w:tcPr>
          <w:p w14:paraId="7CEBEF34" w14:textId="77777777" w:rsidR="006927D1" w:rsidRPr="00446839" w:rsidRDefault="0078398C">
            <w:pPr>
              <w:spacing w:line="240" w:lineRule="auto"/>
              <w:jc w:val="center"/>
              <w:rPr>
                <w:rFonts w:cs="Times New Roman"/>
                <w:sz w:val="21"/>
                <w:szCs w:val="21"/>
              </w:rPr>
            </w:pPr>
            <w:bookmarkStart w:id="449" w:name="_Toc11781"/>
            <w:bookmarkStart w:id="450" w:name="_Toc7757"/>
            <w:bookmarkStart w:id="451" w:name="_Toc487411742"/>
            <w:bookmarkStart w:id="452" w:name="_Toc489916046"/>
            <w:r w:rsidRPr="00446839">
              <w:rPr>
                <w:rFonts w:cs="Times New Roman"/>
                <w:sz w:val="21"/>
                <w:szCs w:val="21"/>
              </w:rPr>
              <w:t>10</w:t>
            </w:r>
            <w:bookmarkEnd w:id="449"/>
            <w:bookmarkEnd w:id="450"/>
            <w:bookmarkEnd w:id="451"/>
            <w:bookmarkEnd w:id="452"/>
          </w:p>
        </w:tc>
      </w:tr>
      <w:tr w:rsidR="00A74B6E" w:rsidRPr="00446839" w14:paraId="5ABF2DA8" w14:textId="77777777">
        <w:tc>
          <w:tcPr>
            <w:tcW w:w="2183" w:type="dxa"/>
            <w:vAlign w:val="center"/>
          </w:tcPr>
          <w:p w14:paraId="1DD94BD0" w14:textId="77777777" w:rsidR="006927D1" w:rsidRPr="00446839" w:rsidRDefault="0078398C">
            <w:pPr>
              <w:spacing w:line="240" w:lineRule="auto"/>
              <w:jc w:val="center"/>
              <w:rPr>
                <w:rFonts w:cs="Times New Roman"/>
                <w:sz w:val="21"/>
                <w:szCs w:val="21"/>
              </w:rPr>
            </w:pPr>
            <w:bookmarkStart w:id="453" w:name="_Toc24312"/>
            <w:bookmarkStart w:id="454" w:name="_Toc7704"/>
            <w:bookmarkStart w:id="455" w:name="_Toc487411743"/>
            <w:bookmarkStart w:id="456" w:name="_Toc489916047"/>
            <w:r w:rsidRPr="00446839">
              <w:rPr>
                <w:rFonts w:cs="Times New Roman"/>
                <w:sz w:val="21"/>
                <w:szCs w:val="21"/>
              </w:rPr>
              <w:t>3</w:t>
            </w:r>
            <w:bookmarkEnd w:id="453"/>
            <w:bookmarkEnd w:id="454"/>
            <w:bookmarkEnd w:id="455"/>
            <w:bookmarkEnd w:id="456"/>
          </w:p>
        </w:tc>
        <w:tc>
          <w:tcPr>
            <w:tcW w:w="2183" w:type="dxa"/>
            <w:vAlign w:val="center"/>
          </w:tcPr>
          <w:p w14:paraId="343E29A8" w14:textId="77777777" w:rsidR="006927D1" w:rsidRPr="00446839" w:rsidRDefault="0078398C">
            <w:pPr>
              <w:spacing w:line="240" w:lineRule="auto"/>
              <w:jc w:val="center"/>
              <w:rPr>
                <w:rFonts w:cs="Times New Roman"/>
                <w:sz w:val="21"/>
                <w:szCs w:val="21"/>
              </w:rPr>
            </w:pPr>
            <w:bookmarkStart w:id="457" w:name="_Toc32308"/>
            <w:bookmarkStart w:id="458" w:name="_Toc487411744"/>
            <w:bookmarkStart w:id="459" w:name="_Toc489916048"/>
            <w:bookmarkStart w:id="460" w:name="_Toc2145"/>
            <w:r w:rsidRPr="00446839">
              <w:rPr>
                <w:rFonts w:cs="Times New Roman"/>
                <w:sz w:val="21"/>
                <w:szCs w:val="21"/>
              </w:rPr>
              <w:t>铲土机</w:t>
            </w:r>
            <w:bookmarkEnd w:id="457"/>
            <w:bookmarkEnd w:id="458"/>
            <w:bookmarkEnd w:id="459"/>
            <w:bookmarkEnd w:id="460"/>
          </w:p>
        </w:tc>
        <w:tc>
          <w:tcPr>
            <w:tcW w:w="2182" w:type="dxa"/>
            <w:vAlign w:val="center"/>
          </w:tcPr>
          <w:p w14:paraId="4FD0DA43" w14:textId="77777777" w:rsidR="006927D1" w:rsidRPr="00446839" w:rsidRDefault="0078398C">
            <w:pPr>
              <w:spacing w:line="240" w:lineRule="auto"/>
              <w:jc w:val="center"/>
              <w:rPr>
                <w:rFonts w:cs="Times New Roman"/>
                <w:sz w:val="21"/>
                <w:szCs w:val="21"/>
              </w:rPr>
            </w:pPr>
            <w:bookmarkStart w:id="461" w:name="_Toc489916049"/>
            <w:bookmarkStart w:id="462" w:name="_Toc22451"/>
            <w:bookmarkStart w:id="463" w:name="_Toc15419"/>
            <w:bookmarkStart w:id="464" w:name="_Toc487411745"/>
            <w:r w:rsidRPr="00446839">
              <w:rPr>
                <w:rFonts w:cs="Times New Roman"/>
                <w:sz w:val="21"/>
                <w:szCs w:val="21"/>
              </w:rPr>
              <w:t>75</w:t>
            </w:r>
            <w:bookmarkEnd w:id="461"/>
            <w:bookmarkEnd w:id="462"/>
            <w:bookmarkEnd w:id="463"/>
            <w:bookmarkEnd w:id="464"/>
          </w:p>
        </w:tc>
        <w:tc>
          <w:tcPr>
            <w:tcW w:w="2183" w:type="dxa"/>
            <w:vAlign w:val="center"/>
          </w:tcPr>
          <w:p w14:paraId="1A521A14" w14:textId="77777777" w:rsidR="006927D1" w:rsidRPr="00446839" w:rsidRDefault="0078398C">
            <w:pPr>
              <w:spacing w:line="240" w:lineRule="auto"/>
              <w:jc w:val="center"/>
              <w:rPr>
                <w:rFonts w:cs="Times New Roman"/>
                <w:sz w:val="21"/>
                <w:szCs w:val="21"/>
              </w:rPr>
            </w:pPr>
            <w:bookmarkStart w:id="465" w:name="_Toc489916050"/>
            <w:bookmarkStart w:id="466" w:name="_Toc32081"/>
            <w:bookmarkStart w:id="467" w:name="_Toc31096"/>
            <w:bookmarkStart w:id="468" w:name="_Toc487411746"/>
            <w:r w:rsidRPr="00446839">
              <w:rPr>
                <w:rFonts w:cs="Times New Roman"/>
                <w:sz w:val="21"/>
                <w:szCs w:val="21"/>
              </w:rPr>
              <w:t>15</w:t>
            </w:r>
            <w:bookmarkEnd w:id="465"/>
            <w:bookmarkEnd w:id="466"/>
            <w:bookmarkEnd w:id="467"/>
            <w:bookmarkEnd w:id="468"/>
          </w:p>
        </w:tc>
      </w:tr>
      <w:tr w:rsidR="00A74B6E" w:rsidRPr="00446839" w14:paraId="1DF99AC6" w14:textId="77777777">
        <w:tc>
          <w:tcPr>
            <w:tcW w:w="2183" w:type="dxa"/>
            <w:vAlign w:val="center"/>
          </w:tcPr>
          <w:p w14:paraId="73476F4D" w14:textId="77777777" w:rsidR="006927D1" w:rsidRPr="00446839" w:rsidRDefault="0078398C">
            <w:pPr>
              <w:spacing w:line="240" w:lineRule="auto"/>
              <w:jc w:val="center"/>
              <w:rPr>
                <w:rFonts w:cs="Times New Roman"/>
                <w:sz w:val="21"/>
                <w:szCs w:val="21"/>
              </w:rPr>
            </w:pPr>
            <w:bookmarkStart w:id="469" w:name="_Toc25749"/>
            <w:bookmarkStart w:id="470" w:name="_Toc487411747"/>
            <w:bookmarkStart w:id="471" w:name="_Toc489916051"/>
            <w:bookmarkStart w:id="472" w:name="_Toc12057"/>
            <w:r w:rsidRPr="00446839">
              <w:rPr>
                <w:rFonts w:cs="Times New Roman"/>
                <w:sz w:val="21"/>
                <w:szCs w:val="21"/>
              </w:rPr>
              <w:t>4</w:t>
            </w:r>
            <w:bookmarkEnd w:id="469"/>
            <w:bookmarkEnd w:id="470"/>
            <w:bookmarkEnd w:id="471"/>
            <w:bookmarkEnd w:id="472"/>
          </w:p>
        </w:tc>
        <w:tc>
          <w:tcPr>
            <w:tcW w:w="2183" w:type="dxa"/>
            <w:vAlign w:val="center"/>
          </w:tcPr>
          <w:p w14:paraId="1685E50C" w14:textId="77777777" w:rsidR="006927D1" w:rsidRPr="00446839" w:rsidRDefault="0078398C">
            <w:pPr>
              <w:spacing w:line="240" w:lineRule="auto"/>
              <w:jc w:val="center"/>
              <w:rPr>
                <w:rFonts w:cs="Times New Roman"/>
                <w:sz w:val="21"/>
                <w:szCs w:val="21"/>
              </w:rPr>
            </w:pPr>
            <w:bookmarkStart w:id="473" w:name="_Toc18181"/>
            <w:bookmarkStart w:id="474" w:name="_Toc487411748"/>
            <w:bookmarkStart w:id="475" w:name="_Toc489916052"/>
            <w:bookmarkStart w:id="476" w:name="_Toc29490"/>
            <w:r w:rsidRPr="00446839">
              <w:rPr>
                <w:rFonts w:cs="Times New Roman"/>
                <w:sz w:val="21"/>
                <w:szCs w:val="21"/>
              </w:rPr>
              <w:t>卡车</w:t>
            </w:r>
            <w:bookmarkEnd w:id="473"/>
            <w:bookmarkEnd w:id="474"/>
            <w:bookmarkEnd w:id="475"/>
            <w:bookmarkEnd w:id="476"/>
          </w:p>
        </w:tc>
        <w:tc>
          <w:tcPr>
            <w:tcW w:w="2182" w:type="dxa"/>
            <w:vAlign w:val="center"/>
          </w:tcPr>
          <w:p w14:paraId="29B0AB71" w14:textId="77777777" w:rsidR="006927D1" w:rsidRPr="00446839" w:rsidRDefault="0078398C">
            <w:pPr>
              <w:spacing w:line="240" w:lineRule="auto"/>
              <w:jc w:val="center"/>
              <w:rPr>
                <w:rFonts w:cs="Times New Roman"/>
                <w:sz w:val="21"/>
                <w:szCs w:val="21"/>
              </w:rPr>
            </w:pPr>
            <w:bookmarkStart w:id="477" w:name="_Toc489916053"/>
            <w:bookmarkStart w:id="478" w:name="_Toc30690"/>
            <w:bookmarkStart w:id="479" w:name="_Toc28203"/>
            <w:bookmarkStart w:id="480" w:name="_Toc487411749"/>
            <w:r w:rsidRPr="00446839">
              <w:rPr>
                <w:rFonts w:cs="Times New Roman"/>
                <w:sz w:val="21"/>
                <w:szCs w:val="21"/>
              </w:rPr>
              <w:t>70</w:t>
            </w:r>
            <w:bookmarkEnd w:id="477"/>
            <w:bookmarkEnd w:id="478"/>
            <w:bookmarkEnd w:id="479"/>
            <w:bookmarkEnd w:id="480"/>
          </w:p>
        </w:tc>
        <w:tc>
          <w:tcPr>
            <w:tcW w:w="2183" w:type="dxa"/>
            <w:vAlign w:val="center"/>
          </w:tcPr>
          <w:p w14:paraId="79ADDCB9" w14:textId="77777777" w:rsidR="006927D1" w:rsidRPr="00446839" w:rsidRDefault="0078398C">
            <w:pPr>
              <w:spacing w:line="240" w:lineRule="auto"/>
              <w:jc w:val="center"/>
              <w:rPr>
                <w:rFonts w:cs="Times New Roman"/>
                <w:sz w:val="21"/>
                <w:szCs w:val="21"/>
              </w:rPr>
            </w:pPr>
            <w:bookmarkStart w:id="481" w:name="_Toc489916054"/>
            <w:bookmarkStart w:id="482" w:name="_Toc14877"/>
            <w:bookmarkStart w:id="483" w:name="_Toc1222"/>
            <w:bookmarkStart w:id="484" w:name="_Toc487411750"/>
            <w:r w:rsidRPr="00446839">
              <w:rPr>
                <w:rFonts w:cs="Times New Roman"/>
                <w:sz w:val="21"/>
                <w:szCs w:val="21"/>
              </w:rPr>
              <w:t>15</w:t>
            </w:r>
            <w:bookmarkEnd w:id="481"/>
            <w:bookmarkEnd w:id="482"/>
            <w:bookmarkEnd w:id="483"/>
            <w:bookmarkEnd w:id="484"/>
          </w:p>
        </w:tc>
      </w:tr>
      <w:tr w:rsidR="00A74B6E" w:rsidRPr="00446839" w14:paraId="673BCDBC" w14:textId="77777777">
        <w:tc>
          <w:tcPr>
            <w:tcW w:w="2183" w:type="dxa"/>
            <w:vAlign w:val="center"/>
          </w:tcPr>
          <w:p w14:paraId="0BB35142" w14:textId="77777777" w:rsidR="006927D1" w:rsidRPr="00446839" w:rsidRDefault="0078398C">
            <w:pPr>
              <w:spacing w:line="240" w:lineRule="auto"/>
              <w:jc w:val="center"/>
              <w:rPr>
                <w:rFonts w:cs="Times New Roman"/>
                <w:sz w:val="21"/>
                <w:szCs w:val="21"/>
              </w:rPr>
            </w:pPr>
            <w:bookmarkStart w:id="485" w:name="_Toc30953"/>
            <w:bookmarkStart w:id="486" w:name="_Toc487411751"/>
            <w:bookmarkStart w:id="487" w:name="_Toc489916055"/>
            <w:bookmarkStart w:id="488" w:name="_Toc30356"/>
            <w:r w:rsidRPr="00446839">
              <w:rPr>
                <w:rFonts w:cs="Times New Roman"/>
                <w:sz w:val="21"/>
                <w:szCs w:val="21"/>
              </w:rPr>
              <w:t>5</w:t>
            </w:r>
            <w:bookmarkEnd w:id="485"/>
            <w:bookmarkEnd w:id="486"/>
            <w:bookmarkEnd w:id="487"/>
            <w:bookmarkEnd w:id="488"/>
          </w:p>
        </w:tc>
        <w:tc>
          <w:tcPr>
            <w:tcW w:w="2183" w:type="dxa"/>
            <w:vAlign w:val="center"/>
          </w:tcPr>
          <w:p w14:paraId="794114B5" w14:textId="77777777" w:rsidR="006927D1" w:rsidRPr="00446839" w:rsidRDefault="0078398C">
            <w:pPr>
              <w:spacing w:line="240" w:lineRule="auto"/>
              <w:jc w:val="center"/>
              <w:rPr>
                <w:rFonts w:cs="Times New Roman"/>
                <w:sz w:val="21"/>
                <w:szCs w:val="21"/>
              </w:rPr>
            </w:pPr>
            <w:bookmarkStart w:id="489" w:name="_Toc24632"/>
            <w:bookmarkStart w:id="490" w:name="_Toc23481"/>
            <w:bookmarkStart w:id="491" w:name="_Toc487411752"/>
            <w:bookmarkStart w:id="492" w:name="_Toc489916056"/>
            <w:r w:rsidRPr="00446839">
              <w:rPr>
                <w:rFonts w:cs="Times New Roman"/>
                <w:sz w:val="21"/>
                <w:szCs w:val="21"/>
              </w:rPr>
              <w:t>钻孔式灌注桩机</w:t>
            </w:r>
            <w:bookmarkEnd w:id="489"/>
            <w:bookmarkEnd w:id="490"/>
            <w:bookmarkEnd w:id="491"/>
            <w:bookmarkEnd w:id="492"/>
          </w:p>
        </w:tc>
        <w:tc>
          <w:tcPr>
            <w:tcW w:w="2182" w:type="dxa"/>
            <w:vAlign w:val="center"/>
          </w:tcPr>
          <w:p w14:paraId="50C46BC0" w14:textId="77777777" w:rsidR="006927D1" w:rsidRPr="00446839" w:rsidRDefault="0078398C">
            <w:pPr>
              <w:spacing w:line="240" w:lineRule="auto"/>
              <w:jc w:val="center"/>
              <w:rPr>
                <w:rFonts w:cs="Times New Roman"/>
                <w:sz w:val="21"/>
                <w:szCs w:val="21"/>
              </w:rPr>
            </w:pPr>
            <w:bookmarkStart w:id="493" w:name="_Toc10827"/>
            <w:bookmarkStart w:id="494" w:name="_Toc25253"/>
            <w:bookmarkStart w:id="495" w:name="_Toc489916057"/>
            <w:bookmarkStart w:id="496" w:name="_Toc487411753"/>
            <w:r w:rsidRPr="00446839">
              <w:rPr>
                <w:rFonts w:cs="Times New Roman"/>
                <w:sz w:val="21"/>
                <w:szCs w:val="21"/>
              </w:rPr>
              <w:t>81</w:t>
            </w:r>
            <w:bookmarkEnd w:id="493"/>
            <w:bookmarkEnd w:id="494"/>
            <w:bookmarkEnd w:id="495"/>
            <w:bookmarkEnd w:id="496"/>
          </w:p>
        </w:tc>
        <w:tc>
          <w:tcPr>
            <w:tcW w:w="2183" w:type="dxa"/>
            <w:vAlign w:val="center"/>
          </w:tcPr>
          <w:p w14:paraId="1A66724E" w14:textId="77777777" w:rsidR="006927D1" w:rsidRPr="00446839" w:rsidRDefault="0078398C">
            <w:pPr>
              <w:spacing w:line="240" w:lineRule="auto"/>
              <w:jc w:val="center"/>
              <w:rPr>
                <w:rFonts w:cs="Times New Roman"/>
                <w:sz w:val="21"/>
                <w:szCs w:val="21"/>
              </w:rPr>
            </w:pPr>
            <w:bookmarkStart w:id="497" w:name="_Toc487411754"/>
            <w:bookmarkStart w:id="498" w:name="_Toc489916058"/>
            <w:bookmarkStart w:id="499" w:name="_Toc2050"/>
            <w:bookmarkStart w:id="500" w:name="_Toc31620"/>
            <w:r w:rsidRPr="00446839">
              <w:rPr>
                <w:rFonts w:cs="Times New Roman"/>
                <w:sz w:val="21"/>
                <w:szCs w:val="21"/>
              </w:rPr>
              <w:t>15</w:t>
            </w:r>
            <w:bookmarkEnd w:id="497"/>
            <w:bookmarkEnd w:id="498"/>
            <w:bookmarkEnd w:id="499"/>
            <w:bookmarkEnd w:id="500"/>
          </w:p>
        </w:tc>
      </w:tr>
      <w:tr w:rsidR="00A74B6E" w:rsidRPr="00446839" w14:paraId="45D7FBCF" w14:textId="77777777">
        <w:tc>
          <w:tcPr>
            <w:tcW w:w="2183" w:type="dxa"/>
            <w:vAlign w:val="center"/>
          </w:tcPr>
          <w:p w14:paraId="7C50965C" w14:textId="77777777" w:rsidR="006927D1" w:rsidRPr="00446839" w:rsidRDefault="0078398C">
            <w:pPr>
              <w:spacing w:line="240" w:lineRule="auto"/>
              <w:jc w:val="center"/>
              <w:rPr>
                <w:rFonts w:cs="Times New Roman"/>
                <w:sz w:val="21"/>
                <w:szCs w:val="21"/>
              </w:rPr>
            </w:pPr>
            <w:bookmarkStart w:id="501" w:name="_Toc20720"/>
            <w:bookmarkStart w:id="502" w:name="_Toc27714"/>
            <w:bookmarkStart w:id="503" w:name="_Toc487411755"/>
            <w:bookmarkStart w:id="504" w:name="_Toc489916059"/>
            <w:r w:rsidRPr="00446839">
              <w:rPr>
                <w:rFonts w:cs="Times New Roman"/>
                <w:sz w:val="21"/>
                <w:szCs w:val="21"/>
              </w:rPr>
              <w:t>6</w:t>
            </w:r>
            <w:bookmarkEnd w:id="501"/>
            <w:bookmarkEnd w:id="502"/>
            <w:bookmarkEnd w:id="503"/>
            <w:bookmarkEnd w:id="504"/>
          </w:p>
        </w:tc>
        <w:tc>
          <w:tcPr>
            <w:tcW w:w="2183" w:type="dxa"/>
            <w:vAlign w:val="center"/>
          </w:tcPr>
          <w:p w14:paraId="3AA54B4C" w14:textId="77777777" w:rsidR="006927D1" w:rsidRPr="00446839" w:rsidRDefault="0078398C">
            <w:pPr>
              <w:spacing w:line="240" w:lineRule="auto"/>
              <w:jc w:val="center"/>
              <w:rPr>
                <w:rFonts w:cs="Times New Roman"/>
                <w:sz w:val="21"/>
                <w:szCs w:val="21"/>
              </w:rPr>
            </w:pPr>
            <w:bookmarkStart w:id="505" w:name="_Toc489916060"/>
            <w:bookmarkStart w:id="506" w:name="_Toc20033"/>
            <w:bookmarkStart w:id="507" w:name="_Toc23357"/>
            <w:bookmarkStart w:id="508" w:name="_Toc487411756"/>
            <w:r w:rsidRPr="00446839">
              <w:rPr>
                <w:rFonts w:cs="Times New Roman"/>
                <w:sz w:val="21"/>
                <w:szCs w:val="21"/>
              </w:rPr>
              <w:t>静压式打桩机</w:t>
            </w:r>
            <w:bookmarkEnd w:id="505"/>
            <w:bookmarkEnd w:id="506"/>
            <w:bookmarkEnd w:id="507"/>
            <w:bookmarkEnd w:id="508"/>
          </w:p>
        </w:tc>
        <w:tc>
          <w:tcPr>
            <w:tcW w:w="2182" w:type="dxa"/>
            <w:vAlign w:val="center"/>
          </w:tcPr>
          <w:p w14:paraId="72467075" w14:textId="77777777" w:rsidR="006927D1" w:rsidRPr="00446839" w:rsidRDefault="0078398C">
            <w:pPr>
              <w:spacing w:line="240" w:lineRule="auto"/>
              <w:jc w:val="center"/>
              <w:rPr>
                <w:rFonts w:cs="Times New Roman"/>
                <w:sz w:val="21"/>
                <w:szCs w:val="21"/>
              </w:rPr>
            </w:pPr>
            <w:bookmarkStart w:id="509" w:name="_Toc1135"/>
            <w:bookmarkStart w:id="510" w:name="_Toc16219"/>
            <w:bookmarkStart w:id="511" w:name="_Toc487411757"/>
            <w:bookmarkStart w:id="512" w:name="_Toc489916061"/>
            <w:r w:rsidRPr="00446839">
              <w:rPr>
                <w:rFonts w:cs="Times New Roman"/>
                <w:sz w:val="21"/>
                <w:szCs w:val="21"/>
              </w:rPr>
              <w:t>80</w:t>
            </w:r>
            <w:bookmarkEnd w:id="509"/>
            <w:bookmarkEnd w:id="510"/>
            <w:bookmarkEnd w:id="511"/>
            <w:bookmarkEnd w:id="512"/>
          </w:p>
        </w:tc>
        <w:tc>
          <w:tcPr>
            <w:tcW w:w="2183" w:type="dxa"/>
            <w:vAlign w:val="center"/>
          </w:tcPr>
          <w:p w14:paraId="13552E25" w14:textId="77777777" w:rsidR="006927D1" w:rsidRPr="00446839" w:rsidRDefault="0078398C">
            <w:pPr>
              <w:spacing w:line="240" w:lineRule="auto"/>
              <w:jc w:val="center"/>
              <w:rPr>
                <w:rFonts w:cs="Times New Roman"/>
                <w:sz w:val="21"/>
                <w:szCs w:val="21"/>
              </w:rPr>
            </w:pPr>
            <w:bookmarkStart w:id="513" w:name="_Toc487411758"/>
            <w:bookmarkStart w:id="514" w:name="_Toc489916062"/>
            <w:bookmarkStart w:id="515" w:name="_Toc29749"/>
            <w:bookmarkStart w:id="516" w:name="_Toc25025"/>
            <w:r w:rsidRPr="00446839">
              <w:rPr>
                <w:rFonts w:cs="Times New Roman"/>
                <w:sz w:val="21"/>
                <w:szCs w:val="21"/>
              </w:rPr>
              <w:t>15</w:t>
            </w:r>
            <w:bookmarkEnd w:id="513"/>
            <w:bookmarkEnd w:id="514"/>
            <w:bookmarkEnd w:id="515"/>
            <w:bookmarkEnd w:id="516"/>
          </w:p>
        </w:tc>
      </w:tr>
      <w:tr w:rsidR="00A74B6E" w:rsidRPr="00446839" w14:paraId="45A05208" w14:textId="77777777">
        <w:tc>
          <w:tcPr>
            <w:tcW w:w="2183" w:type="dxa"/>
            <w:vAlign w:val="center"/>
          </w:tcPr>
          <w:p w14:paraId="09E42126" w14:textId="77777777" w:rsidR="006927D1" w:rsidRPr="00446839" w:rsidRDefault="0078398C">
            <w:pPr>
              <w:spacing w:line="240" w:lineRule="auto"/>
              <w:jc w:val="center"/>
              <w:rPr>
                <w:rFonts w:cs="Times New Roman"/>
                <w:sz w:val="21"/>
                <w:szCs w:val="21"/>
              </w:rPr>
            </w:pPr>
            <w:bookmarkStart w:id="517" w:name="_Toc487411759"/>
            <w:bookmarkStart w:id="518" w:name="_Toc489916063"/>
            <w:bookmarkStart w:id="519" w:name="_Toc22494"/>
            <w:bookmarkStart w:id="520" w:name="_Toc10365"/>
            <w:r w:rsidRPr="00446839">
              <w:rPr>
                <w:rFonts w:cs="Times New Roman"/>
                <w:sz w:val="21"/>
                <w:szCs w:val="21"/>
              </w:rPr>
              <w:t>7</w:t>
            </w:r>
            <w:bookmarkEnd w:id="517"/>
            <w:bookmarkEnd w:id="518"/>
            <w:bookmarkEnd w:id="519"/>
            <w:bookmarkEnd w:id="520"/>
          </w:p>
        </w:tc>
        <w:tc>
          <w:tcPr>
            <w:tcW w:w="2183" w:type="dxa"/>
            <w:vAlign w:val="center"/>
          </w:tcPr>
          <w:p w14:paraId="0FD86654" w14:textId="77777777" w:rsidR="006927D1" w:rsidRPr="00446839" w:rsidRDefault="0078398C">
            <w:pPr>
              <w:spacing w:line="240" w:lineRule="auto"/>
              <w:jc w:val="center"/>
              <w:rPr>
                <w:rFonts w:cs="Times New Roman"/>
                <w:sz w:val="21"/>
                <w:szCs w:val="21"/>
              </w:rPr>
            </w:pPr>
            <w:bookmarkStart w:id="521" w:name="_Toc487411760"/>
            <w:bookmarkStart w:id="522" w:name="_Toc15345"/>
            <w:bookmarkStart w:id="523" w:name="_Toc5668"/>
            <w:bookmarkStart w:id="524" w:name="_Toc489916064"/>
            <w:r w:rsidRPr="00446839">
              <w:rPr>
                <w:rFonts w:cs="Times New Roman"/>
                <w:sz w:val="21"/>
                <w:szCs w:val="21"/>
              </w:rPr>
              <w:t>升降机</w:t>
            </w:r>
            <w:bookmarkEnd w:id="521"/>
            <w:bookmarkEnd w:id="522"/>
            <w:bookmarkEnd w:id="523"/>
            <w:bookmarkEnd w:id="524"/>
          </w:p>
        </w:tc>
        <w:tc>
          <w:tcPr>
            <w:tcW w:w="2182" w:type="dxa"/>
            <w:vAlign w:val="center"/>
          </w:tcPr>
          <w:p w14:paraId="7BDA6ED7" w14:textId="77777777" w:rsidR="006927D1" w:rsidRPr="00446839" w:rsidRDefault="0078398C">
            <w:pPr>
              <w:spacing w:line="240" w:lineRule="auto"/>
              <w:jc w:val="center"/>
              <w:rPr>
                <w:rFonts w:cs="Times New Roman"/>
                <w:sz w:val="21"/>
                <w:szCs w:val="21"/>
              </w:rPr>
            </w:pPr>
            <w:bookmarkStart w:id="525" w:name="_Toc489916065"/>
            <w:bookmarkStart w:id="526" w:name="_Toc22788"/>
            <w:bookmarkStart w:id="527" w:name="_Toc13902"/>
            <w:bookmarkStart w:id="528" w:name="_Toc487411761"/>
            <w:r w:rsidRPr="00446839">
              <w:rPr>
                <w:rFonts w:cs="Times New Roman"/>
                <w:sz w:val="21"/>
                <w:szCs w:val="21"/>
              </w:rPr>
              <w:t>72</w:t>
            </w:r>
            <w:bookmarkEnd w:id="525"/>
            <w:bookmarkEnd w:id="526"/>
            <w:bookmarkEnd w:id="527"/>
            <w:bookmarkEnd w:id="528"/>
          </w:p>
        </w:tc>
        <w:tc>
          <w:tcPr>
            <w:tcW w:w="2183" w:type="dxa"/>
            <w:vAlign w:val="center"/>
          </w:tcPr>
          <w:p w14:paraId="05DB3581" w14:textId="77777777" w:rsidR="006927D1" w:rsidRPr="00446839" w:rsidRDefault="0078398C">
            <w:pPr>
              <w:spacing w:line="240" w:lineRule="auto"/>
              <w:jc w:val="center"/>
              <w:rPr>
                <w:rFonts w:cs="Times New Roman"/>
                <w:sz w:val="21"/>
                <w:szCs w:val="21"/>
              </w:rPr>
            </w:pPr>
            <w:bookmarkStart w:id="529" w:name="_Toc11007"/>
            <w:bookmarkStart w:id="530" w:name="_Toc487411762"/>
            <w:bookmarkStart w:id="531" w:name="_Toc489916066"/>
            <w:bookmarkStart w:id="532" w:name="_Toc9720"/>
            <w:r w:rsidRPr="00446839">
              <w:rPr>
                <w:rFonts w:cs="Times New Roman"/>
                <w:sz w:val="21"/>
                <w:szCs w:val="21"/>
              </w:rPr>
              <w:t>15</w:t>
            </w:r>
            <w:bookmarkEnd w:id="529"/>
            <w:bookmarkEnd w:id="530"/>
            <w:bookmarkEnd w:id="531"/>
            <w:bookmarkEnd w:id="532"/>
          </w:p>
        </w:tc>
      </w:tr>
    </w:tbl>
    <w:p w14:paraId="3277D147" w14:textId="77777777" w:rsidR="006927D1" w:rsidRPr="00446839" w:rsidRDefault="0078398C">
      <w:pPr>
        <w:snapToGrid w:val="0"/>
        <w:spacing w:beforeLines="50" w:before="156"/>
        <w:ind w:firstLine="482"/>
        <w:rPr>
          <w:rFonts w:cs="Times New Roman"/>
          <w:kern w:val="2"/>
          <w:szCs w:val="20"/>
        </w:rPr>
      </w:pPr>
      <w:bookmarkStart w:id="533" w:name="_Toc18366"/>
      <w:bookmarkStart w:id="534" w:name="_Toc16009"/>
      <w:r w:rsidRPr="00446839">
        <w:rPr>
          <w:kern w:val="2"/>
          <w:szCs w:val="20"/>
        </w:rPr>
        <w:t>这些设备经基础减震处理后正常运行情况下的声级值在</w:t>
      </w:r>
      <w:r w:rsidRPr="00446839">
        <w:rPr>
          <w:rFonts w:cs="Times New Roman"/>
          <w:kern w:val="2"/>
          <w:szCs w:val="20"/>
        </w:rPr>
        <w:t>65~85dB(A)</w:t>
      </w:r>
      <w:r w:rsidRPr="00446839">
        <w:rPr>
          <w:kern w:val="2"/>
          <w:szCs w:val="20"/>
        </w:rPr>
        <w:t>之间。根据上式，评价以施工最大噪声值</w:t>
      </w:r>
      <w:r w:rsidRPr="00446839">
        <w:rPr>
          <w:rFonts w:cs="Times New Roman"/>
          <w:kern w:val="2"/>
          <w:szCs w:val="20"/>
        </w:rPr>
        <w:t>85dB(A)</w:t>
      </w:r>
      <w:r w:rsidRPr="00446839">
        <w:rPr>
          <w:kern w:val="2"/>
          <w:szCs w:val="20"/>
        </w:rPr>
        <w:t>计算施工噪声影响范围，估算出主要施工机械噪声随距离的衰减结果如下：</w:t>
      </w:r>
    </w:p>
    <w:p w14:paraId="39A45880" w14:textId="77777777" w:rsidR="006927D1" w:rsidRPr="00446839" w:rsidRDefault="0078398C">
      <w:pPr>
        <w:snapToGrid w:val="0"/>
        <w:spacing w:beforeLines="50" w:before="156" w:line="240" w:lineRule="auto"/>
        <w:jc w:val="center"/>
        <w:rPr>
          <w:rFonts w:cs="Times New Roman"/>
          <w:kern w:val="2"/>
          <w:sz w:val="21"/>
          <w:szCs w:val="21"/>
        </w:rPr>
      </w:pPr>
      <w:r w:rsidRPr="00446839">
        <w:rPr>
          <w:b/>
          <w:kern w:val="2"/>
          <w:sz w:val="21"/>
          <w:szCs w:val="21"/>
        </w:rPr>
        <w:t>表</w:t>
      </w:r>
      <w:r w:rsidRPr="00446839">
        <w:rPr>
          <w:rFonts w:cs="Times New Roman"/>
          <w:b/>
          <w:kern w:val="2"/>
          <w:sz w:val="21"/>
          <w:szCs w:val="21"/>
        </w:rPr>
        <w:t>5</w:t>
      </w:r>
      <w:r w:rsidRPr="00446839">
        <w:rPr>
          <w:rFonts w:cs="Times New Roman" w:hint="eastAsia"/>
          <w:b/>
          <w:kern w:val="2"/>
          <w:sz w:val="21"/>
          <w:szCs w:val="21"/>
        </w:rPr>
        <w:t>.1</w:t>
      </w:r>
      <w:r w:rsidRPr="00446839">
        <w:rPr>
          <w:rFonts w:cs="Times New Roman"/>
          <w:b/>
          <w:kern w:val="2"/>
          <w:sz w:val="21"/>
          <w:szCs w:val="21"/>
        </w:rPr>
        <w:t>-</w:t>
      </w:r>
      <w:r w:rsidRPr="00446839">
        <w:rPr>
          <w:rFonts w:cs="Times New Roman" w:hint="eastAsia"/>
          <w:b/>
          <w:kern w:val="2"/>
          <w:sz w:val="21"/>
          <w:szCs w:val="21"/>
        </w:rPr>
        <w:t>5</w:t>
      </w:r>
      <w:r w:rsidRPr="00446839">
        <w:rPr>
          <w:rFonts w:cs="Times New Roman"/>
          <w:b/>
          <w:kern w:val="2"/>
          <w:sz w:val="21"/>
          <w:szCs w:val="21"/>
        </w:rPr>
        <w:t xml:space="preserve">   </w:t>
      </w:r>
      <w:r w:rsidRPr="00446839">
        <w:rPr>
          <w:b/>
          <w:kern w:val="2"/>
          <w:sz w:val="21"/>
          <w:szCs w:val="21"/>
        </w:rPr>
        <w:t>施工机械在不同距离处的噪声预测值</w:t>
      </w:r>
      <w:r w:rsidRPr="00446839">
        <w:rPr>
          <w:rFonts w:eastAsia="Times New Roman" w:cs="Times New Roman"/>
          <w:b/>
          <w:kern w:val="2"/>
          <w:sz w:val="21"/>
          <w:szCs w:val="21"/>
        </w:rPr>
        <w:t xml:space="preserve">   </w:t>
      </w:r>
      <w:r w:rsidRPr="00446839">
        <w:rPr>
          <w:b/>
          <w:kern w:val="2"/>
          <w:sz w:val="21"/>
          <w:szCs w:val="21"/>
        </w:rPr>
        <w:t>单位：</w:t>
      </w:r>
      <w:r w:rsidRPr="00446839">
        <w:rPr>
          <w:b/>
          <w:kern w:val="2"/>
          <w:sz w:val="21"/>
          <w:szCs w:val="21"/>
        </w:rPr>
        <w:t>dB(A)</w:t>
      </w:r>
    </w:p>
    <w:tbl>
      <w:tblPr>
        <w:tblW w:w="8731" w:type="dxa"/>
        <w:jc w:val="center"/>
        <w:tblLayout w:type="fixed"/>
        <w:tblLook w:val="04A0" w:firstRow="1" w:lastRow="0" w:firstColumn="1" w:lastColumn="0" w:noHBand="0" w:noVBand="1"/>
      </w:tblPr>
      <w:tblGrid>
        <w:gridCol w:w="937"/>
        <w:gridCol w:w="694"/>
        <w:gridCol w:w="797"/>
        <w:gridCol w:w="798"/>
        <w:gridCol w:w="797"/>
        <w:gridCol w:w="797"/>
        <w:gridCol w:w="799"/>
        <w:gridCol w:w="798"/>
        <w:gridCol w:w="798"/>
        <w:gridCol w:w="798"/>
        <w:gridCol w:w="718"/>
      </w:tblGrid>
      <w:tr w:rsidR="00A74B6E" w:rsidRPr="00446839" w14:paraId="0FDD1478" w14:textId="77777777">
        <w:trPr>
          <w:trHeight w:val="370"/>
          <w:jc w:val="center"/>
        </w:trPr>
        <w:tc>
          <w:tcPr>
            <w:tcW w:w="937" w:type="dxa"/>
            <w:tcBorders>
              <w:top w:val="single" w:sz="12" w:space="0" w:color="000000"/>
              <w:bottom w:val="single" w:sz="4" w:space="0" w:color="000000"/>
            </w:tcBorders>
            <w:vAlign w:val="center"/>
          </w:tcPr>
          <w:p w14:paraId="70E3F9D1"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预测点</w:t>
            </w:r>
          </w:p>
        </w:tc>
        <w:tc>
          <w:tcPr>
            <w:tcW w:w="694" w:type="dxa"/>
            <w:tcBorders>
              <w:top w:val="single" w:sz="12" w:space="0" w:color="000000"/>
              <w:left w:val="single" w:sz="4" w:space="0" w:color="000000"/>
              <w:bottom w:val="single" w:sz="4" w:space="0" w:color="000000"/>
            </w:tcBorders>
            <w:vAlign w:val="center"/>
          </w:tcPr>
          <w:p w14:paraId="74F3C687"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5m</w:t>
            </w:r>
          </w:p>
        </w:tc>
        <w:tc>
          <w:tcPr>
            <w:tcW w:w="797" w:type="dxa"/>
            <w:tcBorders>
              <w:top w:val="single" w:sz="12" w:space="0" w:color="000000"/>
              <w:left w:val="single" w:sz="4" w:space="0" w:color="000000"/>
              <w:bottom w:val="single" w:sz="4" w:space="0" w:color="000000"/>
            </w:tcBorders>
            <w:vAlign w:val="center"/>
          </w:tcPr>
          <w:p w14:paraId="47140FC5"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10m</w:t>
            </w:r>
          </w:p>
        </w:tc>
        <w:tc>
          <w:tcPr>
            <w:tcW w:w="798" w:type="dxa"/>
            <w:tcBorders>
              <w:top w:val="single" w:sz="12" w:space="0" w:color="000000"/>
              <w:left w:val="single" w:sz="4" w:space="0" w:color="000000"/>
              <w:bottom w:val="single" w:sz="4" w:space="0" w:color="000000"/>
            </w:tcBorders>
            <w:vAlign w:val="center"/>
          </w:tcPr>
          <w:p w14:paraId="67ADD39A"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20m</w:t>
            </w:r>
          </w:p>
        </w:tc>
        <w:tc>
          <w:tcPr>
            <w:tcW w:w="797" w:type="dxa"/>
            <w:tcBorders>
              <w:top w:val="single" w:sz="12" w:space="0" w:color="000000"/>
              <w:left w:val="single" w:sz="4" w:space="0" w:color="000000"/>
              <w:bottom w:val="single" w:sz="4" w:space="0" w:color="000000"/>
            </w:tcBorders>
            <w:vAlign w:val="center"/>
          </w:tcPr>
          <w:p w14:paraId="129BAF63"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30m</w:t>
            </w:r>
          </w:p>
        </w:tc>
        <w:tc>
          <w:tcPr>
            <w:tcW w:w="797" w:type="dxa"/>
            <w:tcBorders>
              <w:top w:val="single" w:sz="12" w:space="0" w:color="000000"/>
              <w:left w:val="single" w:sz="4" w:space="0" w:color="000000"/>
              <w:bottom w:val="single" w:sz="4" w:space="0" w:color="000000"/>
            </w:tcBorders>
            <w:vAlign w:val="center"/>
          </w:tcPr>
          <w:p w14:paraId="79A426C7"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50 m</w:t>
            </w:r>
          </w:p>
        </w:tc>
        <w:tc>
          <w:tcPr>
            <w:tcW w:w="799" w:type="dxa"/>
            <w:tcBorders>
              <w:top w:val="single" w:sz="12" w:space="0" w:color="000000"/>
              <w:left w:val="single" w:sz="4" w:space="0" w:color="000000"/>
              <w:bottom w:val="single" w:sz="4" w:space="0" w:color="000000"/>
            </w:tcBorders>
            <w:vAlign w:val="center"/>
          </w:tcPr>
          <w:p w14:paraId="29709AE1"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80 m</w:t>
            </w:r>
          </w:p>
        </w:tc>
        <w:tc>
          <w:tcPr>
            <w:tcW w:w="798" w:type="dxa"/>
            <w:tcBorders>
              <w:top w:val="single" w:sz="12" w:space="0" w:color="000000"/>
              <w:left w:val="single" w:sz="4" w:space="0" w:color="000000"/>
              <w:bottom w:val="single" w:sz="4" w:space="0" w:color="000000"/>
            </w:tcBorders>
            <w:vAlign w:val="center"/>
          </w:tcPr>
          <w:p w14:paraId="5FF26382"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100 m</w:t>
            </w:r>
          </w:p>
        </w:tc>
        <w:tc>
          <w:tcPr>
            <w:tcW w:w="798" w:type="dxa"/>
            <w:tcBorders>
              <w:top w:val="single" w:sz="12" w:space="0" w:color="000000"/>
              <w:left w:val="single" w:sz="4" w:space="0" w:color="000000"/>
              <w:bottom w:val="single" w:sz="4" w:space="0" w:color="000000"/>
            </w:tcBorders>
            <w:vAlign w:val="center"/>
          </w:tcPr>
          <w:p w14:paraId="70E04DC9"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120 m</w:t>
            </w:r>
          </w:p>
        </w:tc>
        <w:tc>
          <w:tcPr>
            <w:tcW w:w="798" w:type="dxa"/>
            <w:tcBorders>
              <w:top w:val="single" w:sz="12" w:space="0" w:color="000000"/>
              <w:left w:val="single" w:sz="4" w:space="0" w:color="000000"/>
              <w:bottom w:val="single" w:sz="4" w:space="0" w:color="000000"/>
            </w:tcBorders>
            <w:vAlign w:val="center"/>
          </w:tcPr>
          <w:p w14:paraId="681516DF"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150 m</w:t>
            </w:r>
          </w:p>
        </w:tc>
        <w:tc>
          <w:tcPr>
            <w:tcW w:w="718" w:type="dxa"/>
            <w:tcBorders>
              <w:top w:val="single" w:sz="12" w:space="0" w:color="000000"/>
              <w:left w:val="single" w:sz="4" w:space="0" w:color="000000"/>
              <w:bottom w:val="single" w:sz="4" w:space="0" w:color="000000"/>
            </w:tcBorders>
            <w:vAlign w:val="center"/>
          </w:tcPr>
          <w:p w14:paraId="0C1B56C9"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200m</w:t>
            </w:r>
          </w:p>
        </w:tc>
      </w:tr>
      <w:tr w:rsidR="00A74B6E" w:rsidRPr="00446839" w14:paraId="243B41F5" w14:textId="77777777">
        <w:trPr>
          <w:trHeight w:val="405"/>
          <w:jc w:val="center"/>
        </w:trPr>
        <w:tc>
          <w:tcPr>
            <w:tcW w:w="937" w:type="dxa"/>
            <w:tcBorders>
              <w:top w:val="single" w:sz="4" w:space="0" w:color="000000"/>
              <w:bottom w:val="single" w:sz="12" w:space="0" w:color="000000"/>
            </w:tcBorders>
            <w:vAlign w:val="center"/>
          </w:tcPr>
          <w:p w14:paraId="2F6702F5"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预测值</w:t>
            </w:r>
          </w:p>
        </w:tc>
        <w:tc>
          <w:tcPr>
            <w:tcW w:w="694" w:type="dxa"/>
            <w:tcBorders>
              <w:top w:val="single" w:sz="4" w:space="0" w:color="000000"/>
              <w:left w:val="single" w:sz="4" w:space="0" w:color="000000"/>
              <w:bottom w:val="single" w:sz="12" w:space="0" w:color="000000"/>
            </w:tcBorders>
            <w:vAlign w:val="center"/>
          </w:tcPr>
          <w:p w14:paraId="1DE92FCC"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71.0</w:t>
            </w:r>
          </w:p>
        </w:tc>
        <w:tc>
          <w:tcPr>
            <w:tcW w:w="797" w:type="dxa"/>
            <w:tcBorders>
              <w:top w:val="single" w:sz="4" w:space="0" w:color="000000"/>
              <w:left w:val="single" w:sz="4" w:space="0" w:color="000000"/>
              <w:bottom w:val="single" w:sz="12" w:space="0" w:color="000000"/>
            </w:tcBorders>
            <w:vAlign w:val="center"/>
          </w:tcPr>
          <w:p w14:paraId="15DB60D5"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65.0</w:t>
            </w:r>
          </w:p>
        </w:tc>
        <w:tc>
          <w:tcPr>
            <w:tcW w:w="798" w:type="dxa"/>
            <w:tcBorders>
              <w:top w:val="single" w:sz="4" w:space="0" w:color="000000"/>
              <w:left w:val="single" w:sz="4" w:space="0" w:color="000000"/>
              <w:bottom w:val="single" w:sz="12" w:space="0" w:color="000000"/>
            </w:tcBorders>
            <w:vAlign w:val="center"/>
          </w:tcPr>
          <w:p w14:paraId="1C1E75F1"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59.0</w:t>
            </w:r>
          </w:p>
        </w:tc>
        <w:tc>
          <w:tcPr>
            <w:tcW w:w="797" w:type="dxa"/>
            <w:tcBorders>
              <w:top w:val="single" w:sz="4" w:space="0" w:color="000000"/>
              <w:left w:val="single" w:sz="4" w:space="0" w:color="000000"/>
              <w:bottom w:val="single" w:sz="12" w:space="0" w:color="000000"/>
            </w:tcBorders>
            <w:vAlign w:val="center"/>
          </w:tcPr>
          <w:p w14:paraId="579F589E"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55.5</w:t>
            </w:r>
          </w:p>
        </w:tc>
        <w:tc>
          <w:tcPr>
            <w:tcW w:w="797" w:type="dxa"/>
            <w:tcBorders>
              <w:top w:val="single" w:sz="4" w:space="0" w:color="000000"/>
              <w:left w:val="single" w:sz="4" w:space="0" w:color="000000"/>
              <w:bottom w:val="single" w:sz="12" w:space="0" w:color="000000"/>
            </w:tcBorders>
            <w:vAlign w:val="center"/>
          </w:tcPr>
          <w:p w14:paraId="17179CD6"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51.0</w:t>
            </w:r>
          </w:p>
        </w:tc>
        <w:tc>
          <w:tcPr>
            <w:tcW w:w="799" w:type="dxa"/>
            <w:tcBorders>
              <w:top w:val="single" w:sz="4" w:space="0" w:color="000000"/>
              <w:left w:val="single" w:sz="4" w:space="0" w:color="000000"/>
              <w:bottom w:val="single" w:sz="12" w:space="0" w:color="000000"/>
            </w:tcBorders>
            <w:vAlign w:val="center"/>
          </w:tcPr>
          <w:p w14:paraId="7FE885BF"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46.9</w:t>
            </w:r>
          </w:p>
        </w:tc>
        <w:tc>
          <w:tcPr>
            <w:tcW w:w="798" w:type="dxa"/>
            <w:tcBorders>
              <w:top w:val="single" w:sz="4" w:space="0" w:color="000000"/>
              <w:left w:val="single" w:sz="4" w:space="0" w:color="000000"/>
              <w:bottom w:val="single" w:sz="12" w:space="0" w:color="000000"/>
            </w:tcBorders>
            <w:vAlign w:val="center"/>
          </w:tcPr>
          <w:p w14:paraId="165FDF95"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45</w:t>
            </w:r>
          </w:p>
        </w:tc>
        <w:tc>
          <w:tcPr>
            <w:tcW w:w="798" w:type="dxa"/>
            <w:tcBorders>
              <w:top w:val="single" w:sz="4" w:space="0" w:color="000000"/>
              <w:left w:val="single" w:sz="4" w:space="0" w:color="000000"/>
              <w:bottom w:val="single" w:sz="12" w:space="0" w:color="000000"/>
            </w:tcBorders>
            <w:vAlign w:val="center"/>
          </w:tcPr>
          <w:p w14:paraId="77111FE2"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43.4</w:t>
            </w:r>
          </w:p>
        </w:tc>
        <w:tc>
          <w:tcPr>
            <w:tcW w:w="798" w:type="dxa"/>
            <w:tcBorders>
              <w:top w:val="single" w:sz="4" w:space="0" w:color="000000"/>
              <w:left w:val="single" w:sz="4" w:space="0" w:color="000000"/>
              <w:bottom w:val="single" w:sz="12" w:space="0" w:color="000000"/>
            </w:tcBorders>
            <w:vAlign w:val="center"/>
          </w:tcPr>
          <w:p w14:paraId="67010940"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41.5</w:t>
            </w:r>
          </w:p>
        </w:tc>
        <w:tc>
          <w:tcPr>
            <w:tcW w:w="718" w:type="dxa"/>
            <w:tcBorders>
              <w:top w:val="single" w:sz="4" w:space="0" w:color="000000"/>
              <w:left w:val="single" w:sz="4" w:space="0" w:color="000000"/>
              <w:bottom w:val="single" w:sz="12" w:space="0" w:color="000000"/>
            </w:tcBorders>
            <w:vAlign w:val="center"/>
          </w:tcPr>
          <w:p w14:paraId="2DCCC8AC" w14:textId="77777777" w:rsidR="006927D1" w:rsidRPr="00446839" w:rsidRDefault="0078398C">
            <w:pPr>
              <w:snapToGrid w:val="0"/>
              <w:spacing w:after="120" w:line="240" w:lineRule="auto"/>
              <w:jc w:val="center"/>
              <w:rPr>
                <w:rFonts w:cs="Times New Roman"/>
                <w:kern w:val="2"/>
                <w:sz w:val="21"/>
                <w:szCs w:val="21"/>
              </w:rPr>
            </w:pPr>
            <w:r w:rsidRPr="00446839">
              <w:rPr>
                <w:rFonts w:cs="Times New Roman"/>
                <w:kern w:val="2"/>
                <w:sz w:val="21"/>
                <w:szCs w:val="21"/>
              </w:rPr>
              <w:t>39.0</w:t>
            </w:r>
          </w:p>
        </w:tc>
      </w:tr>
    </w:tbl>
    <w:p w14:paraId="105E14D2" w14:textId="77777777" w:rsidR="006927D1" w:rsidRPr="00446839" w:rsidRDefault="0078398C">
      <w:pPr>
        <w:snapToGrid w:val="0"/>
        <w:spacing w:before="120"/>
        <w:ind w:firstLine="482"/>
        <w:rPr>
          <w:rFonts w:cs="Times New Roman"/>
          <w:kern w:val="2"/>
          <w:szCs w:val="20"/>
        </w:rPr>
      </w:pPr>
      <w:r w:rsidRPr="00446839">
        <w:rPr>
          <w:kern w:val="2"/>
          <w:szCs w:val="20"/>
        </w:rPr>
        <w:t>由上表可知，施工期噪声昼间在</w:t>
      </w:r>
      <w:r w:rsidRPr="00446839">
        <w:rPr>
          <w:rFonts w:cs="Times New Roman"/>
          <w:kern w:val="2"/>
          <w:szCs w:val="20"/>
        </w:rPr>
        <w:t>10m</w:t>
      </w:r>
      <w:r w:rsidRPr="00446839">
        <w:rPr>
          <w:kern w:val="2"/>
          <w:szCs w:val="20"/>
        </w:rPr>
        <w:t>处可达到《建筑施工场界环境噪声排放标准》（</w:t>
      </w:r>
      <w:r w:rsidRPr="00446839">
        <w:rPr>
          <w:rFonts w:cs="Times New Roman"/>
          <w:kern w:val="2"/>
          <w:szCs w:val="20"/>
        </w:rPr>
        <w:t>GB12523-2011</w:t>
      </w:r>
      <w:r w:rsidRPr="00446839">
        <w:rPr>
          <w:kern w:val="2"/>
          <w:szCs w:val="20"/>
        </w:rPr>
        <w:t>）中的昼间标准限值要求，夜间在</w:t>
      </w:r>
      <w:r w:rsidRPr="00446839">
        <w:rPr>
          <w:rFonts w:cs="Times New Roman"/>
          <w:kern w:val="2"/>
          <w:szCs w:val="20"/>
        </w:rPr>
        <w:t>50m</w:t>
      </w:r>
      <w:r w:rsidRPr="00446839">
        <w:rPr>
          <w:kern w:val="2"/>
          <w:szCs w:val="20"/>
        </w:rPr>
        <w:t>处可达到《建筑施工场界环境噪声排放标准》（</w:t>
      </w:r>
      <w:r w:rsidRPr="00446839">
        <w:rPr>
          <w:rFonts w:cs="Times New Roman"/>
          <w:kern w:val="2"/>
          <w:szCs w:val="20"/>
        </w:rPr>
        <w:t>GB12523-2011</w:t>
      </w:r>
      <w:r w:rsidRPr="00446839">
        <w:rPr>
          <w:kern w:val="2"/>
          <w:szCs w:val="20"/>
        </w:rPr>
        <w:t>）中的夜间标准限值要求。</w:t>
      </w:r>
    </w:p>
    <w:p w14:paraId="04517457" w14:textId="77777777" w:rsidR="006927D1" w:rsidRPr="00446839" w:rsidRDefault="0078398C">
      <w:pPr>
        <w:adjustRightInd w:val="0"/>
        <w:snapToGrid w:val="0"/>
        <w:ind w:firstLineChars="200" w:firstLine="480"/>
        <w:rPr>
          <w:kern w:val="2"/>
          <w:szCs w:val="20"/>
        </w:rPr>
      </w:pPr>
      <w:r w:rsidRPr="00446839">
        <w:rPr>
          <w:kern w:val="2"/>
          <w:szCs w:val="20"/>
        </w:rPr>
        <w:t>为了确保项目施工作业噪声排放满足《建筑施工场界环境噪声排放标准》（</w:t>
      </w:r>
      <w:r w:rsidRPr="00446839">
        <w:rPr>
          <w:rFonts w:cs="Times New Roman"/>
          <w:kern w:val="2"/>
          <w:szCs w:val="20"/>
        </w:rPr>
        <w:t>GB12523-2011</w:t>
      </w:r>
      <w:r w:rsidRPr="00446839">
        <w:rPr>
          <w:kern w:val="2"/>
          <w:szCs w:val="20"/>
        </w:rPr>
        <w:t>）的标准限值，本次环评提出项目施工时应采取如下措施：</w:t>
      </w:r>
      <w:bookmarkStart w:id="535" w:name="_Toc8192"/>
      <w:bookmarkStart w:id="536" w:name="_Toc31250"/>
      <w:bookmarkEnd w:id="533"/>
      <w:bookmarkEnd w:id="534"/>
    </w:p>
    <w:p w14:paraId="43E8DBFC" w14:textId="77777777" w:rsidR="006927D1" w:rsidRPr="00446839" w:rsidRDefault="0078398C">
      <w:pPr>
        <w:snapToGrid w:val="0"/>
        <w:ind w:firstLine="480"/>
        <w:rPr>
          <w:rFonts w:ascii="宋体" w:hAnsi="宋体"/>
        </w:rPr>
      </w:pPr>
      <w:r w:rsidRPr="00446839">
        <w:rPr>
          <w:rFonts w:ascii="宋体" w:hAnsi="宋体"/>
        </w:rPr>
        <w:t>①</w:t>
      </w:r>
      <w:r w:rsidRPr="00446839">
        <w:rPr>
          <w:rFonts w:ascii="宋体" w:hAnsi="宋体" w:hint="eastAsia"/>
        </w:rPr>
        <w:t>施工单位必须按国家关于建筑施工场界噪声的要求进行施工，并尽量分散噪声源。</w:t>
      </w:r>
    </w:p>
    <w:p w14:paraId="574C3D18" w14:textId="77777777" w:rsidR="006927D1" w:rsidRPr="00446839" w:rsidRDefault="0078398C">
      <w:pPr>
        <w:snapToGrid w:val="0"/>
        <w:ind w:firstLine="480"/>
        <w:rPr>
          <w:rFonts w:ascii="宋体" w:hAnsi="宋体"/>
        </w:rPr>
      </w:pPr>
      <w:r w:rsidRPr="00446839">
        <w:rPr>
          <w:rFonts w:ascii="宋体" w:hAnsi="宋体"/>
        </w:rPr>
        <w:t>②</w:t>
      </w:r>
      <w:r w:rsidRPr="00446839">
        <w:rPr>
          <w:rFonts w:ascii="宋体" w:hAnsi="宋体" w:hint="eastAsia"/>
        </w:rPr>
        <w:t>在施工设备和方法中加以考虑，尽量采用低噪声机械，从源头控制噪声源强；</w:t>
      </w:r>
    </w:p>
    <w:p w14:paraId="22D0A6CD" w14:textId="77777777" w:rsidR="006927D1" w:rsidRPr="00446839" w:rsidRDefault="0078398C">
      <w:pPr>
        <w:snapToGrid w:val="0"/>
        <w:ind w:firstLine="480"/>
        <w:rPr>
          <w:rFonts w:ascii="宋体" w:hAnsi="宋体"/>
        </w:rPr>
      </w:pPr>
      <w:r w:rsidRPr="00446839">
        <w:rPr>
          <w:rFonts w:ascii="宋体" w:hAnsi="宋体"/>
        </w:rPr>
        <w:t>③</w:t>
      </w:r>
      <w:r w:rsidRPr="00446839">
        <w:rPr>
          <w:rFonts w:ascii="宋体" w:hAnsi="宋体" w:hint="eastAsia"/>
        </w:rPr>
        <w:t>施工设备需严格做好隔声、减振、消声等措施，控制设备噪声；</w:t>
      </w:r>
    </w:p>
    <w:p w14:paraId="399BBB39" w14:textId="77777777" w:rsidR="006927D1" w:rsidRPr="00446839" w:rsidRDefault="0078398C">
      <w:pPr>
        <w:snapToGrid w:val="0"/>
        <w:ind w:firstLine="480"/>
        <w:rPr>
          <w:rFonts w:ascii="宋体" w:hAnsi="宋体"/>
        </w:rPr>
      </w:pPr>
      <w:r w:rsidRPr="00446839">
        <w:rPr>
          <w:rFonts w:ascii="宋体" w:hAnsi="宋体"/>
        </w:rPr>
        <w:lastRenderedPageBreak/>
        <w:t>④</w:t>
      </w:r>
      <w:r w:rsidRPr="00446839">
        <w:rPr>
          <w:rFonts w:ascii="宋体" w:hAnsi="宋体" w:hint="eastAsia"/>
        </w:rPr>
        <w:t>施工过程中，经常对施工设备进行维修保养，避免由于设备性能减退使噪声增大；</w:t>
      </w:r>
    </w:p>
    <w:p w14:paraId="266A4EC1" w14:textId="77777777" w:rsidR="006927D1" w:rsidRPr="00446839" w:rsidRDefault="0078398C">
      <w:pPr>
        <w:snapToGrid w:val="0"/>
        <w:ind w:firstLine="480"/>
        <w:rPr>
          <w:rFonts w:cs="Times New Roman"/>
        </w:rPr>
      </w:pPr>
      <w:r w:rsidRPr="00446839">
        <w:rPr>
          <w:rFonts w:cs="Times New Roman"/>
        </w:rPr>
        <w:t>在严格落实以上措施，确保场界噪声排放《建筑施工场界环境噪声排放标准》（</w:t>
      </w:r>
      <w:r w:rsidRPr="00446839">
        <w:rPr>
          <w:rFonts w:cs="Times New Roman"/>
        </w:rPr>
        <w:t>GB12523-2011</w:t>
      </w:r>
      <w:r w:rsidRPr="00446839">
        <w:rPr>
          <w:rFonts w:cs="Times New Roman"/>
        </w:rPr>
        <w:t>）中的相关要求。因此，项目施工期噪声对外环境影响不大。</w:t>
      </w:r>
    </w:p>
    <w:p w14:paraId="575BFBCF" w14:textId="77777777" w:rsidR="006927D1" w:rsidRPr="00446839" w:rsidRDefault="0078398C">
      <w:pPr>
        <w:keepNext/>
        <w:keepLines/>
        <w:outlineLvl w:val="2"/>
        <w:rPr>
          <w:rFonts w:cs="Times New Roman"/>
          <w:b/>
          <w:kern w:val="2"/>
          <w:szCs w:val="20"/>
        </w:rPr>
      </w:pPr>
      <w:bookmarkStart w:id="537" w:name="_Toc20898"/>
      <w:bookmarkStart w:id="538" w:name="_Toc487411806"/>
      <w:bookmarkStart w:id="539" w:name="_Toc489916110"/>
      <w:bookmarkStart w:id="540" w:name="_Toc12063"/>
      <w:bookmarkEnd w:id="535"/>
      <w:bookmarkEnd w:id="536"/>
      <w:r w:rsidRPr="00446839">
        <w:rPr>
          <w:rFonts w:cs="Times New Roman"/>
          <w:b/>
          <w:kern w:val="2"/>
          <w:szCs w:val="20"/>
        </w:rPr>
        <w:t xml:space="preserve">5.1.4 </w:t>
      </w:r>
      <w:r w:rsidRPr="00446839">
        <w:rPr>
          <w:rFonts w:cs="Times New Roman" w:hint="eastAsia"/>
          <w:b/>
          <w:kern w:val="2"/>
          <w:szCs w:val="20"/>
        </w:rPr>
        <w:t>施工期固体废弃物影响分析</w:t>
      </w:r>
      <w:bookmarkEnd w:id="537"/>
      <w:bookmarkEnd w:id="538"/>
      <w:bookmarkEnd w:id="539"/>
      <w:bookmarkEnd w:id="540"/>
    </w:p>
    <w:p w14:paraId="7ED808CA" w14:textId="77777777" w:rsidR="006927D1" w:rsidRPr="00446839" w:rsidRDefault="0078398C">
      <w:pPr>
        <w:snapToGrid w:val="0"/>
        <w:ind w:firstLine="480"/>
        <w:rPr>
          <w:rFonts w:ascii="宋体" w:hAnsi="宋体"/>
        </w:rPr>
      </w:pPr>
      <w:r w:rsidRPr="00446839">
        <w:rPr>
          <w:rFonts w:ascii="宋体" w:hAnsi="宋体" w:hint="eastAsia"/>
          <w:lang w:val="en-GB"/>
        </w:rPr>
        <w:t>本项目施工期的固体废物主要包括工程弃土、建筑垃圾和施工人员生活垃圾。</w:t>
      </w:r>
    </w:p>
    <w:p w14:paraId="40D6305C" w14:textId="77777777" w:rsidR="006927D1" w:rsidRPr="00446839" w:rsidRDefault="0078398C">
      <w:pPr>
        <w:adjustRightInd w:val="0"/>
        <w:snapToGrid w:val="0"/>
        <w:rPr>
          <w:rFonts w:ascii="宋体" w:hAnsi="宋体"/>
          <w:u w:val="single"/>
        </w:rPr>
      </w:pPr>
      <w:r w:rsidRPr="00446839">
        <w:rPr>
          <w:rFonts w:cs="Times New Roman" w:hint="eastAsia"/>
          <w:lang w:val="en-GB"/>
        </w:rPr>
        <w:t xml:space="preserve">   </w:t>
      </w:r>
      <w:r w:rsidRPr="00446839">
        <w:rPr>
          <w:rFonts w:cs="Times New Roman"/>
          <w:lang w:val="en-GB"/>
        </w:rPr>
        <w:t>（</w:t>
      </w:r>
      <w:r w:rsidRPr="00446839">
        <w:rPr>
          <w:rFonts w:cs="Times New Roman"/>
          <w:lang w:val="en-GB"/>
        </w:rPr>
        <w:t>1</w:t>
      </w:r>
      <w:r w:rsidRPr="00446839">
        <w:rPr>
          <w:rFonts w:cs="Times New Roman"/>
          <w:lang w:val="en-GB"/>
        </w:rPr>
        <w:t>）工程弃土：由于项目</w:t>
      </w:r>
      <w:r w:rsidR="00446839" w:rsidRPr="00446839">
        <w:rPr>
          <w:rFonts w:cs="Times New Roman" w:hint="eastAsia"/>
          <w:lang w:val="en-GB"/>
        </w:rPr>
        <w:t>建设场</w:t>
      </w:r>
      <w:r w:rsidR="00446839" w:rsidRPr="00446839">
        <w:rPr>
          <w:rFonts w:cs="Times New Roman" w:hint="eastAsia"/>
        </w:rPr>
        <w:t>地西</w:t>
      </w:r>
      <w:r w:rsidR="00446839" w:rsidRPr="00446839">
        <w:rPr>
          <w:rFonts w:cs="Times New Roman" w:hint="eastAsia"/>
          <w:lang w:val="en-GB"/>
        </w:rPr>
        <w:t>侧地势较低，土方可用于场地平整。本项目不存在土石方转运，不存在弃方。因此，工程弃土对项目周边环境不会造成明显影响。</w:t>
      </w:r>
    </w:p>
    <w:p w14:paraId="740A0060" w14:textId="77777777" w:rsidR="006927D1" w:rsidRPr="00446839" w:rsidRDefault="0078398C">
      <w:pPr>
        <w:snapToGrid w:val="0"/>
        <w:ind w:firstLine="480"/>
        <w:rPr>
          <w:rFonts w:cs="Times New Roman"/>
        </w:rPr>
      </w:pPr>
      <w:r w:rsidRPr="00446839">
        <w:rPr>
          <w:rFonts w:cs="Times New Roman"/>
          <w:lang w:val="en-GB"/>
        </w:rPr>
        <w:t>（</w:t>
      </w:r>
      <w:r w:rsidRPr="00446839">
        <w:rPr>
          <w:rFonts w:cs="Times New Roman"/>
          <w:lang w:val="en-GB"/>
        </w:rPr>
        <w:t>2</w:t>
      </w:r>
      <w:r w:rsidRPr="00446839">
        <w:rPr>
          <w:rFonts w:cs="Times New Roman"/>
          <w:lang w:val="en-GB"/>
        </w:rPr>
        <w:t>）建筑垃圾：本项目建筑垃圾主要有废弃的沙土石、水泥、木屑、碎木块、弃砖、水泥袋、纤维、塑料泡沫、碎玻璃、废金属等。建筑垃圾在施工工地内堆放会对自然景观产生影响，占用土地。施工期建筑垃圾应尽量回用，减少垃圾产生量；建筑垃圾要集中暂存在固定地点，不应乱堆放；争取建筑垃圾日产日清，建筑垃圾</w:t>
      </w:r>
      <w:r w:rsidRPr="00446839">
        <w:rPr>
          <w:rFonts w:cs="Times New Roman" w:hint="eastAsia"/>
          <w:lang w:val="en-GB"/>
        </w:rPr>
        <w:t>尽量</w:t>
      </w:r>
      <w:r w:rsidRPr="00446839">
        <w:rPr>
          <w:rFonts w:cs="Times New Roman"/>
          <w:lang w:val="en-GB"/>
        </w:rPr>
        <w:t>回收利用，剩余的施工垃圾交由环卫部门处理。</w:t>
      </w:r>
    </w:p>
    <w:p w14:paraId="3EBD639A" w14:textId="77777777" w:rsidR="006927D1" w:rsidRPr="00446839" w:rsidRDefault="0078398C">
      <w:pPr>
        <w:snapToGrid w:val="0"/>
        <w:ind w:firstLine="480"/>
        <w:rPr>
          <w:rFonts w:ascii="宋体" w:hAnsi="宋体"/>
          <w:szCs w:val="20"/>
        </w:rPr>
      </w:pPr>
      <w:r w:rsidRPr="00446839">
        <w:rPr>
          <w:rFonts w:cs="Times New Roman"/>
          <w:lang w:val="en-GB"/>
        </w:rPr>
        <w:t>（</w:t>
      </w:r>
      <w:r w:rsidRPr="00446839">
        <w:rPr>
          <w:rFonts w:cs="Times New Roman"/>
          <w:lang w:val="en-GB"/>
        </w:rPr>
        <w:t>3</w:t>
      </w:r>
      <w:r w:rsidRPr="00446839">
        <w:rPr>
          <w:rFonts w:cs="Times New Roman"/>
          <w:lang w:val="en-GB"/>
        </w:rPr>
        <w:t>）施工人员生活垃圾：施工人员生活垃圾应</w:t>
      </w:r>
      <w:r w:rsidRPr="00446839">
        <w:rPr>
          <w:rFonts w:cs="Times New Roman" w:hint="eastAsia"/>
          <w:lang w:val="en-GB"/>
        </w:rPr>
        <w:t>应集中收集，</w:t>
      </w:r>
      <w:r w:rsidRPr="00446839">
        <w:rPr>
          <w:rFonts w:cs="Times New Roman"/>
          <w:lang w:val="en-GB"/>
        </w:rPr>
        <w:t>暂存在垃圾桶中，不允许随处乱丢，垃圾桶应加盖，防止滋生苍蝇、蚊虫等，防止散发臭味，</w:t>
      </w:r>
      <w:r w:rsidRPr="00446839">
        <w:rPr>
          <w:rFonts w:cs="Times New Roman" w:hint="eastAsia"/>
          <w:lang w:val="en-GB"/>
        </w:rPr>
        <w:t>生活</w:t>
      </w:r>
      <w:r w:rsidRPr="00446839">
        <w:rPr>
          <w:rFonts w:cs="Times New Roman"/>
          <w:lang w:val="en-GB"/>
        </w:rPr>
        <w:t>垃圾</w:t>
      </w:r>
      <w:r w:rsidRPr="00446839">
        <w:rPr>
          <w:rFonts w:cs="Times New Roman" w:hint="eastAsia"/>
          <w:lang w:val="en-GB"/>
        </w:rPr>
        <w:t>定期</w:t>
      </w:r>
      <w:r w:rsidRPr="00446839">
        <w:rPr>
          <w:rFonts w:cs="Times New Roman"/>
          <w:lang w:val="en-GB"/>
        </w:rPr>
        <w:t>交环卫部门</w:t>
      </w:r>
      <w:r w:rsidRPr="00446839">
        <w:rPr>
          <w:rFonts w:cs="Times New Roman" w:hint="eastAsia"/>
          <w:lang w:val="en-GB"/>
        </w:rPr>
        <w:t>进行清运</w:t>
      </w:r>
      <w:r w:rsidRPr="00446839">
        <w:rPr>
          <w:rFonts w:cs="Times New Roman"/>
          <w:lang w:val="en-GB"/>
        </w:rPr>
        <w:t>处理。</w:t>
      </w:r>
    </w:p>
    <w:p w14:paraId="02A2E730" w14:textId="77777777" w:rsidR="006927D1" w:rsidRPr="00446839" w:rsidRDefault="0078398C">
      <w:pPr>
        <w:adjustRightInd w:val="0"/>
        <w:snapToGrid w:val="0"/>
        <w:ind w:firstLineChars="200" w:firstLine="480"/>
        <w:rPr>
          <w:rFonts w:cs="Times New Roman"/>
          <w:kern w:val="2"/>
          <w:szCs w:val="20"/>
        </w:rPr>
      </w:pPr>
      <w:bookmarkStart w:id="541" w:name="_Toc25665"/>
      <w:bookmarkStart w:id="542" w:name="_Toc11046"/>
      <w:r w:rsidRPr="00446839">
        <w:rPr>
          <w:rFonts w:cs="Times New Roman"/>
          <w:kern w:val="2"/>
          <w:szCs w:val="20"/>
        </w:rPr>
        <w:t>因此，从环境保护的角度看，对建设期产生的固体废弃物进行妥善处置十分重要。只要施工队伍严格按照以上措施施工，则施工过程产生的固废对周围环境影响不大。</w:t>
      </w:r>
      <w:bookmarkEnd w:id="541"/>
      <w:bookmarkEnd w:id="542"/>
    </w:p>
    <w:p w14:paraId="3E8BC08E" w14:textId="77777777" w:rsidR="006927D1" w:rsidRPr="00446839" w:rsidRDefault="0078398C">
      <w:pPr>
        <w:keepNext/>
        <w:keepLines/>
        <w:outlineLvl w:val="2"/>
        <w:rPr>
          <w:rFonts w:cs="Times New Roman"/>
          <w:b/>
          <w:kern w:val="2"/>
          <w:szCs w:val="20"/>
        </w:rPr>
      </w:pPr>
      <w:bookmarkStart w:id="543" w:name="_Toc487411807"/>
      <w:bookmarkStart w:id="544" w:name="_Toc489916111"/>
      <w:bookmarkStart w:id="545" w:name="_Toc27535"/>
      <w:bookmarkStart w:id="546" w:name="_Toc29064"/>
      <w:r w:rsidRPr="00446839">
        <w:rPr>
          <w:rFonts w:cs="Times New Roman"/>
          <w:b/>
          <w:kern w:val="2"/>
          <w:szCs w:val="20"/>
        </w:rPr>
        <w:t xml:space="preserve">5.1.5 </w:t>
      </w:r>
      <w:r w:rsidRPr="00446839">
        <w:rPr>
          <w:rFonts w:cs="Times New Roman" w:hint="eastAsia"/>
          <w:b/>
          <w:kern w:val="2"/>
          <w:szCs w:val="20"/>
        </w:rPr>
        <w:t>施工期生态环境影响分析</w:t>
      </w:r>
      <w:bookmarkEnd w:id="543"/>
      <w:bookmarkEnd w:id="544"/>
      <w:bookmarkEnd w:id="545"/>
      <w:bookmarkEnd w:id="546"/>
    </w:p>
    <w:p w14:paraId="1266D032" w14:textId="77777777" w:rsidR="006927D1" w:rsidRPr="00446839" w:rsidRDefault="0078398C">
      <w:pPr>
        <w:adjustRightInd w:val="0"/>
        <w:snapToGrid w:val="0"/>
        <w:ind w:firstLineChars="200" w:firstLine="480"/>
        <w:rPr>
          <w:rFonts w:cs="Times New Roman"/>
          <w:kern w:val="2"/>
          <w:szCs w:val="20"/>
        </w:rPr>
      </w:pPr>
      <w:bookmarkStart w:id="547" w:name="_Toc15970"/>
      <w:bookmarkStart w:id="548" w:name="_Toc3356"/>
      <w:r w:rsidRPr="00446839">
        <w:rPr>
          <w:rFonts w:cs="Times New Roman" w:hint="eastAsia"/>
          <w:kern w:val="2"/>
          <w:szCs w:val="20"/>
        </w:rPr>
        <w:t>（一）水土流失</w:t>
      </w:r>
      <w:bookmarkEnd w:id="547"/>
      <w:bookmarkEnd w:id="548"/>
    </w:p>
    <w:p w14:paraId="0D4DD905" w14:textId="77777777" w:rsidR="006927D1" w:rsidRPr="00446839" w:rsidRDefault="0078398C">
      <w:pPr>
        <w:adjustRightInd w:val="0"/>
        <w:snapToGrid w:val="0"/>
        <w:ind w:firstLineChars="200" w:firstLine="480"/>
        <w:rPr>
          <w:rFonts w:cs="Times New Roman"/>
          <w:kern w:val="2"/>
          <w:szCs w:val="20"/>
        </w:rPr>
      </w:pPr>
      <w:bookmarkStart w:id="549" w:name="_Toc1718"/>
      <w:bookmarkStart w:id="550" w:name="_Toc10814"/>
      <w:r w:rsidRPr="00446839">
        <w:rPr>
          <w:rFonts w:cs="Times New Roman"/>
          <w:kern w:val="2"/>
          <w:szCs w:val="20"/>
          <w:lang w:val="en-GB"/>
        </w:rPr>
        <w:t>场区、厂房、道路的土建施工是引起水土流失的主要工程因素。施工期土壤暴露在雨、风以及其他干扰之中。另外，大量的土方挖填、陡坡、边坡的形成和整理，会使土壤暴露情况加剧。施工过程中，泥土转运装卸作业过程与堆放，都可能出现散落和水土流失。同时，施工中的土壤由于被挖出，其结构会受到破坏，土壤抵抗侵蚀的能力因此被减弱，在暴雨中降雨所产尘的土壤侵蚀，也将会导致项目施工建设期的水土流失。</w:t>
      </w:r>
      <w:r w:rsidRPr="00446839">
        <w:rPr>
          <w:rFonts w:cs="Times New Roman"/>
          <w:kern w:val="2"/>
          <w:szCs w:val="20"/>
        </w:rPr>
        <w:t>水土流失的危害性主要表现在：</w:t>
      </w:r>
      <w:bookmarkEnd w:id="549"/>
      <w:bookmarkEnd w:id="550"/>
    </w:p>
    <w:p w14:paraId="7E8B59E6" w14:textId="77777777" w:rsidR="006927D1" w:rsidRPr="00446839" w:rsidRDefault="0078398C">
      <w:pPr>
        <w:adjustRightInd w:val="0"/>
        <w:snapToGrid w:val="0"/>
        <w:ind w:firstLineChars="200" w:firstLine="480"/>
        <w:rPr>
          <w:rFonts w:cs="Times New Roman"/>
          <w:kern w:val="2"/>
          <w:szCs w:val="20"/>
        </w:rPr>
      </w:pPr>
      <w:bookmarkStart w:id="551" w:name="_Toc2693"/>
      <w:bookmarkStart w:id="552" w:name="_Toc5962"/>
      <w:r w:rsidRPr="00446839">
        <w:rPr>
          <w:rFonts w:cs="Times New Roman" w:hint="eastAsia"/>
          <w:kern w:val="2"/>
          <w:szCs w:val="20"/>
        </w:rPr>
        <w:t>（</w:t>
      </w:r>
      <w:r w:rsidRPr="00446839">
        <w:rPr>
          <w:rFonts w:cs="Times New Roman"/>
          <w:kern w:val="2"/>
          <w:szCs w:val="20"/>
        </w:rPr>
        <w:t>1</w:t>
      </w:r>
      <w:r w:rsidRPr="00446839">
        <w:rPr>
          <w:rFonts w:cs="Times New Roman" w:hint="eastAsia"/>
          <w:kern w:val="2"/>
          <w:szCs w:val="20"/>
        </w:rPr>
        <w:t>）降低土壤肥力，水土流失一般冲走富含有机质的表层细土粒；</w:t>
      </w:r>
      <w:bookmarkEnd w:id="551"/>
      <w:bookmarkEnd w:id="552"/>
    </w:p>
    <w:p w14:paraId="4304B887" w14:textId="77777777" w:rsidR="006927D1" w:rsidRPr="00446839" w:rsidRDefault="0078398C">
      <w:pPr>
        <w:adjustRightInd w:val="0"/>
        <w:snapToGrid w:val="0"/>
        <w:ind w:firstLineChars="200" w:firstLine="480"/>
        <w:rPr>
          <w:rFonts w:cs="Times New Roman"/>
          <w:kern w:val="2"/>
          <w:szCs w:val="20"/>
        </w:rPr>
      </w:pPr>
      <w:bookmarkStart w:id="553" w:name="_Toc28394"/>
      <w:bookmarkStart w:id="554" w:name="_Toc1997"/>
      <w:r w:rsidRPr="00446839">
        <w:rPr>
          <w:rFonts w:cs="Times New Roman" w:hint="eastAsia"/>
          <w:kern w:val="2"/>
          <w:szCs w:val="20"/>
        </w:rPr>
        <w:lastRenderedPageBreak/>
        <w:t>（</w:t>
      </w:r>
      <w:r w:rsidRPr="00446839">
        <w:rPr>
          <w:rFonts w:cs="Times New Roman"/>
          <w:kern w:val="2"/>
          <w:szCs w:val="20"/>
        </w:rPr>
        <w:t>2</w:t>
      </w:r>
      <w:r w:rsidRPr="00446839">
        <w:rPr>
          <w:rFonts w:cs="Times New Roman" w:hint="eastAsia"/>
          <w:kern w:val="2"/>
          <w:szCs w:val="20"/>
        </w:rPr>
        <w:t>）水土流失造成下游水体水质混浊，影响了水体的使用功能；造成泥沙淤积，抬高河床，降低河道的泄洪能力；</w:t>
      </w:r>
      <w:bookmarkEnd w:id="553"/>
      <w:bookmarkEnd w:id="554"/>
    </w:p>
    <w:p w14:paraId="2727E325" w14:textId="77777777" w:rsidR="006927D1" w:rsidRPr="00446839" w:rsidRDefault="0078398C">
      <w:pPr>
        <w:adjustRightInd w:val="0"/>
        <w:snapToGrid w:val="0"/>
        <w:ind w:firstLineChars="200" w:firstLine="480"/>
        <w:rPr>
          <w:rFonts w:cs="Times New Roman"/>
          <w:kern w:val="2"/>
          <w:szCs w:val="20"/>
        </w:rPr>
      </w:pPr>
      <w:bookmarkStart w:id="555" w:name="_Toc20363"/>
      <w:bookmarkStart w:id="556" w:name="_Toc22051"/>
      <w:r w:rsidRPr="00446839">
        <w:rPr>
          <w:rFonts w:cs="Times New Roman" w:hint="eastAsia"/>
          <w:kern w:val="2"/>
          <w:szCs w:val="20"/>
        </w:rPr>
        <w:t>（</w:t>
      </w:r>
      <w:r w:rsidRPr="00446839">
        <w:rPr>
          <w:rFonts w:cs="Times New Roman"/>
          <w:kern w:val="2"/>
          <w:szCs w:val="20"/>
        </w:rPr>
        <w:t>3</w:t>
      </w:r>
      <w:r w:rsidRPr="00446839">
        <w:rPr>
          <w:rFonts w:cs="Times New Roman" w:hint="eastAsia"/>
          <w:kern w:val="2"/>
          <w:szCs w:val="20"/>
        </w:rPr>
        <w:t>）项目所在丘陵地区，水土流失可能导致滑坡等地质灾害。</w:t>
      </w:r>
      <w:bookmarkEnd w:id="555"/>
      <w:bookmarkEnd w:id="556"/>
    </w:p>
    <w:p w14:paraId="4041BC96" w14:textId="77777777" w:rsidR="006927D1" w:rsidRPr="00446839" w:rsidRDefault="0078398C">
      <w:pPr>
        <w:tabs>
          <w:tab w:val="left" w:pos="479"/>
        </w:tabs>
        <w:adjustRightInd w:val="0"/>
        <w:snapToGrid w:val="0"/>
        <w:rPr>
          <w:rFonts w:cs="Times New Roman"/>
          <w:kern w:val="2"/>
          <w:szCs w:val="20"/>
        </w:rPr>
      </w:pPr>
      <w:bookmarkStart w:id="557" w:name="_Toc11198"/>
      <w:bookmarkStart w:id="558" w:name="_Toc30619"/>
      <w:r w:rsidRPr="00446839">
        <w:rPr>
          <w:rFonts w:cs="Times New Roman" w:hint="eastAsia"/>
          <w:kern w:val="2"/>
          <w:szCs w:val="20"/>
        </w:rPr>
        <w:t>为将本项目的水土流失、生态破坏减少到最低程度，建议采取如下措施：</w:t>
      </w:r>
      <w:bookmarkEnd w:id="557"/>
      <w:bookmarkEnd w:id="558"/>
    </w:p>
    <w:p w14:paraId="34EC9E89" w14:textId="77777777" w:rsidR="006927D1" w:rsidRPr="00446839" w:rsidRDefault="0078398C">
      <w:pPr>
        <w:snapToGrid w:val="0"/>
        <w:ind w:firstLine="480"/>
        <w:rPr>
          <w:rFonts w:cs="Times New Roman"/>
        </w:rPr>
      </w:pPr>
      <w:bookmarkStart w:id="559" w:name="_Toc26192"/>
      <w:bookmarkStart w:id="560" w:name="_Toc27003"/>
      <w:r w:rsidRPr="00446839">
        <w:rPr>
          <w:rFonts w:cs="Times New Roman"/>
          <w:lang w:val="en-GB"/>
        </w:rPr>
        <w:t>（</w:t>
      </w:r>
      <w:r w:rsidRPr="00446839">
        <w:rPr>
          <w:rFonts w:cs="Times New Roman"/>
          <w:lang w:val="en-GB"/>
        </w:rPr>
        <w:t>1</w:t>
      </w:r>
      <w:r w:rsidRPr="00446839">
        <w:rPr>
          <w:rFonts w:cs="Times New Roman"/>
          <w:lang w:val="en-GB"/>
        </w:rPr>
        <w:t>）施工时对树木的砍伐与土地平整要依工程进度循序渐进的进行。</w:t>
      </w:r>
    </w:p>
    <w:p w14:paraId="748AB1A7" w14:textId="77777777" w:rsidR="006927D1" w:rsidRPr="00446839" w:rsidRDefault="0078398C">
      <w:pPr>
        <w:snapToGrid w:val="0"/>
        <w:ind w:firstLine="480"/>
        <w:rPr>
          <w:rFonts w:cs="Times New Roman"/>
        </w:rPr>
      </w:pPr>
      <w:r w:rsidRPr="00446839">
        <w:rPr>
          <w:rFonts w:cs="Times New Roman"/>
          <w:lang w:val="en-GB"/>
        </w:rPr>
        <w:t>（</w:t>
      </w:r>
      <w:r w:rsidRPr="00446839">
        <w:rPr>
          <w:rFonts w:cs="Times New Roman"/>
          <w:lang w:val="en-GB"/>
        </w:rPr>
        <w:t>2</w:t>
      </w:r>
      <w:r w:rsidRPr="00446839">
        <w:rPr>
          <w:rFonts w:cs="Times New Roman"/>
          <w:lang w:val="en-GB"/>
        </w:rPr>
        <w:t>）削坡到位时即行植草、铺护坡，严禁开挖坡度较大的区域。</w:t>
      </w:r>
    </w:p>
    <w:p w14:paraId="07CE433D" w14:textId="77777777" w:rsidR="006927D1" w:rsidRPr="00446839" w:rsidRDefault="0078398C">
      <w:pPr>
        <w:adjustRightInd w:val="0"/>
        <w:snapToGrid w:val="0"/>
        <w:ind w:firstLineChars="200" w:firstLine="480"/>
        <w:rPr>
          <w:rFonts w:cs="Times New Roman"/>
          <w:kern w:val="2"/>
          <w:szCs w:val="20"/>
        </w:rPr>
      </w:pPr>
      <w:r w:rsidRPr="00446839">
        <w:rPr>
          <w:rFonts w:cs="Times New Roman"/>
          <w:kern w:val="2"/>
          <w:szCs w:val="20"/>
        </w:rPr>
        <w:t>（</w:t>
      </w:r>
      <w:r w:rsidRPr="00446839">
        <w:rPr>
          <w:rFonts w:cs="Times New Roman"/>
          <w:kern w:val="2"/>
          <w:szCs w:val="20"/>
        </w:rPr>
        <w:t>3</w:t>
      </w:r>
      <w:r w:rsidRPr="00446839">
        <w:rPr>
          <w:rFonts w:cs="Times New Roman"/>
          <w:kern w:val="2"/>
          <w:szCs w:val="20"/>
        </w:rPr>
        <w:t>）取土场地、开挖面等裸露地应尽快恢复土层和植被。</w:t>
      </w:r>
      <w:bookmarkEnd w:id="559"/>
      <w:bookmarkEnd w:id="560"/>
    </w:p>
    <w:p w14:paraId="0EF64079" w14:textId="77777777" w:rsidR="006927D1" w:rsidRPr="00446839" w:rsidRDefault="0078398C">
      <w:pPr>
        <w:adjustRightInd w:val="0"/>
        <w:snapToGrid w:val="0"/>
        <w:ind w:firstLineChars="200" w:firstLine="480"/>
        <w:rPr>
          <w:rFonts w:cs="Times New Roman"/>
          <w:kern w:val="2"/>
          <w:szCs w:val="20"/>
        </w:rPr>
      </w:pPr>
      <w:bookmarkStart w:id="561" w:name="_Toc15863"/>
      <w:bookmarkStart w:id="562" w:name="_Toc19651"/>
      <w:r w:rsidRPr="00446839">
        <w:rPr>
          <w:rFonts w:cs="Times New Roman"/>
          <w:kern w:val="2"/>
          <w:szCs w:val="20"/>
        </w:rPr>
        <w:t>（</w:t>
      </w:r>
      <w:r w:rsidRPr="00446839">
        <w:rPr>
          <w:rFonts w:cs="Times New Roman"/>
          <w:kern w:val="2"/>
          <w:szCs w:val="20"/>
        </w:rPr>
        <w:t>4</w:t>
      </w:r>
      <w:r w:rsidRPr="00446839">
        <w:rPr>
          <w:rFonts w:cs="Times New Roman"/>
          <w:kern w:val="2"/>
          <w:szCs w:val="20"/>
        </w:rPr>
        <w:t>）雨季施工期易造成水土流失，要注意施工场地建筑材料堆放及施工过程弃土的雨水冲刷问题</w:t>
      </w:r>
      <w:r w:rsidRPr="00446839">
        <w:rPr>
          <w:rFonts w:cs="Times New Roman" w:hint="eastAsia"/>
          <w:kern w:val="2"/>
          <w:szCs w:val="20"/>
        </w:rPr>
        <w:t>，设置栏挡与覆盖</w:t>
      </w:r>
      <w:r w:rsidRPr="00446839">
        <w:rPr>
          <w:rFonts w:cs="Times New Roman"/>
          <w:kern w:val="2"/>
          <w:szCs w:val="20"/>
        </w:rPr>
        <w:t>。</w:t>
      </w:r>
      <w:bookmarkEnd w:id="561"/>
      <w:bookmarkEnd w:id="562"/>
    </w:p>
    <w:p w14:paraId="1814161C" w14:textId="77777777" w:rsidR="006927D1" w:rsidRPr="00446839" w:rsidRDefault="0078398C">
      <w:pPr>
        <w:snapToGrid w:val="0"/>
        <w:ind w:firstLine="480"/>
        <w:rPr>
          <w:rFonts w:cs="Times New Roman"/>
          <w:szCs w:val="20"/>
        </w:rPr>
      </w:pPr>
      <w:bookmarkStart w:id="563" w:name="_Toc31579"/>
      <w:bookmarkStart w:id="564" w:name="_Toc3043"/>
      <w:r w:rsidRPr="00446839">
        <w:rPr>
          <w:rFonts w:cs="Times New Roman"/>
          <w:szCs w:val="20"/>
        </w:rPr>
        <w:t>（</w:t>
      </w:r>
      <w:r w:rsidRPr="00446839">
        <w:rPr>
          <w:rFonts w:cs="Times New Roman"/>
          <w:szCs w:val="20"/>
        </w:rPr>
        <w:t>5</w:t>
      </w:r>
      <w:r w:rsidRPr="00446839">
        <w:rPr>
          <w:rFonts w:cs="Times New Roman"/>
          <w:szCs w:val="20"/>
        </w:rPr>
        <w:t>）尽量避开暴雨期施工。</w:t>
      </w:r>
    </w:p>
    <w:p w14:paraId="55A0F3D5" w14:textId="77777777" w:rsidR="006927D1" w:rsidRPr="00446839" w:rsidRDefault="0078398C">
      <w:pPr>
        <w:snapToGrid w:val="0"/>
        <w:ind w:firstLine="480"/>
        <w:rPr>
          <w:rFonts w:cs="Times New Roman"/>
        </w:rPr>
      </w:pPr>
      <w:r w:rsidRPr="00446839">
        <w:rPr>
          <w:rFonts w:cs="Times New Roman"/>
          <w:lang w:val="en-GB"/>
        </w:rPr>
        <w:t>（</w:t>
      </w:r>
      <w:r w:rsidRPr="00446839">
        <w:rPr>
          <w:rFonts w:cs="Times New Roman"/>
        </w:rPr>
        <w:t>6</w:t>
      </w:r>
      <w:r w:rsidRPr="00446839">
        <w:rPr>
          <w:rFonts w:cs="Times New Roman"/>
          <w:lang w:val="en-GB"/>
        </w:rPr>
        <w:t>）防止塌方与水土流失，在土方工程完成后，应加强绿化工作，尽快规划绿地和各种裸露地面的绿化恢复工作，使生态经管得到好转。</w:t>
      </w:r>
    </w:p>
    <w:p w14:paraId="1AB70D0B" w14:textId="77777777" w:rsidR="006927D1" w:rsidRPr="00446839" w:rsidRDefault="0078398C">
      <w:pPr>
        <w:snapToGrid w:val="0"/>
        <w:ind w:firstLine="480"/>
        <w:rPr>
          <w:rFonts w:ascii="宋体" w:hAnsi="宋体"/>
        </w:rPr>
      </w:pPr>
      <w:r w:rsidRPr="00446839">
        <w:rPr>
          <w:rFonts w:cs="Times New Roman"/>
          <w:lang w:val="en-GB"/>
        </w:rPr>
        <w:t>（</w:t>
      </w:r>
      <w:r w:rsidRPr="00446839">
        <w:rPr>
          <w:rFonts w:cs="Times New Roman" w:hint="eastAsia"/>
          <w:lang w:val="en-GB"/>
        </w:rPr>
        <w:t>7</w:t>
      </w:r>
      <w:r w:rsidRPr="00446839">
        <w:rPr>
          <w:rFonts w:cs="Times New Roman"/>
          <w:lang w:val="en-GB"/>
        </w:rPr>
        <w:t>）</w:t>
      </w:r>
      <w:r w:rsidRPr="00446839">
        <w:rPr>
          <w:rFonts w:cs="Times New Roman" w:hint="eastAsia"/>
          <w:lang w:val="en-GB"/>
        </w:rPr>
        <w:t>施工期做好排水工程，项目四周修建导流沟，对边坡进行硬化，防止雨水冲刷导致的水土流失。以挖代填，平整场地，削坡定级，</w:t>
      </w:r>
      <w:r w:rsidRPr="00446839">
        <w:rPr>
          <w:rFonts w:cs="Times New Roman"/>
          <w:lang w:val="en-GB"/>
        </w:rPr>
        <w:t>对养殖区的裸露地面进行</w:t>
      </w:r>
      <w:r w:rsidRPr="00446839">
        <w:rPr>
          <w:rFonts w:ascii="宋体" w:hAnsi="宋体" w:hint="eastAsia"/>
        </w:rPr>
        <w:t>覆盖，尽快进行硬化或绿化等。</w:t>
      </w:r>
    </w:p>
    <w:p w14:paraId="7B7C3097" w14:textId="77777777" w:rsidR="006927D1" w:rsidRPr="00446839" w:rsidRDefault="0078398C">
      <w:pPr>
        <w:snapToGrid w:val="0"/>
        <w:ind w:firstLine="480"/>
        <w:rPr>
          <w:rFonts w:cs="Times New Roman"/>
          <w:lang w:val="en-GB"/>
        </w:rPr>
      </w:pPr>
      <w:r w:rsidRPr="00446839">
        <w:rPr>
          <w:rFonts w:cs="Times New Roman"/>
          <w:lang w:val="en-GB"/>
        </w:rPr>
        <w:t>（</w:t>
      </w:r>
      <w:r w:rsidRPr="00446839">
        <w:rPr>
          <w:rFonts w:cs="Times New Roman" w:hint="eastAsia"/>
        </w:rPr>
        <w:t>8</w:t>
      </w:r>
      <w:r w:rsidRPr="00446839">
        <w:rPr>
          <w:rFonts w:cs="Times New Roman"/>
          <w:lang w:val="en-GB"/>
        </w:rPr>
        <w:t>）建设单位应对施工期及施工完毕影响区域的水土保持有足够的重视，落实建设资金，做到按计划有步骤地进行水土流失的防治，确保自然生态环境不受水土流失的严重影响。</w:t>
      </w:r>
    </w:p>
    <w:p w14:paraId="666109A3" w14:textId="77777777" w:rsidR="006927D1" w:rsidRPr="00446839" w:rsidRDefault="0078398C">
      <w:pPr>
        <w:adjustRightInd w:val="0"/>
        <w:snapToGrid w:val="0"/>
        <w:ind w:firstLineChars="200" w:firstLine="480"/>
        <w:rPr>
          <w:rFonts w:cs="Times New Roman"/>
          <w:kern w:val="2"/>
          <w:szCs w:val="20"/>
        </w:rPr>
      </w:pPr>
      <w:bookmarkStart w:id="565" w:name="_Toc6223"/>
      <w:bookmarkStart w:id="566" w:name="_Toc10001"/>
      <w:bookmarkEnd w:id="563"/>
      <w:bookmarkEnd w:id="564"/>
      <w:r w:rsidRPr="00446839">
        <w:rPr>
          <w:rFonts w:cs="Times New Roman"/>
          <w:kern w:val="2"/>
          <w:szCs w:val="20"/>
        </w:rPr>
        <w:t>（二）生态环境</w:t>
      </w:r>
      <w:bookmarkEnd w:id="565"/>
      <w:bookmarkEnd w:id="566"/>
    </w:p>
    <w:p w14:paraId="33BBAAED" w14:textId="77777777" w:rsidR="006927D1" w:rsidRPr="00446839" w:rsidRDefault="0078398C">
      <w:pPr>
        <w:adjustRightInd w:val="0"/>
        <w:snapToGrid w:val="0"/>
        <w:ind w:firstLineChars="200" w:firstLine="480"/>
        <w:rPr>
          <w:rFonts w:cs="Times New Roman"/>
          <w:kern w:val="2"/>
          <w:szCs w:val="20"/>
          <w:u w:val="single"/>
        </w:rPr>
      </w:pPr>
      <w:bookmarkStart w:id="567" w:name="_Toc29204"/>
      <w:bookmarkStart w:id="568" w:name="_Toc31485"/>
      <w:r w:rsidRPr="00446839">
        <w:rPr>
          <w:rFonts w:cs="Times New Roman"/>
          <w:kern w:val="2"/>
          <w:szCs w:val="20"/>
        </w:rPr>
        <w:t>本项目用地类型主要为</w:t>
      </w:r>
      <w:r w:rsidR="006637F1">
        <w:rPr>
          <w:rFonts w:cs="Times New Roman" w:hint="eastAsia"/>
          <w:kern w:val="2"/>
          <w:szCs w:val="20"/>
        </w:rPr>
        <w:t>农田</w:t>
      </w:r>
      <w:r w:rsidRPr="00446839">
        <w:rPr>
          <w:rFonts w:cs="Times New Roman"/>
          <w:kern w:val="2"/>
          <w:szCs w:val="20"/>
        </w:rPr>
        <w:t>、杂木灌丛、荒地等，项目</w:t>
      </w:r>
      <w:r w:rsidRPr="00446839">
        <w:rPr>
          <w:rFonts w:cs="Times New Roman" w:hint="eastAsia"/>
          <w:kern w:val="2"/>
          <w:szCs w:val="20"/>
        </w:rPr>
        <w:t>养殖区域建设</w:t>
      </w:r>
      <w:r w:rsidRPr="00446839">
        <w:rPr>
          <w:rFonts w:cs="Times New Roman"/>
          <w:kern w:val="2"/>
          <w:szCs w:val="20"/>
        </w:rPr>
        <w:t>施工过程会对其现有的陆生生态系统造成破坏，</w:t>
      </w:r>
      <w:r w:rsidRPr="00446839">
        <w:rPr>
          <w:rFonts w:cs="Times New Roman" w:hint="eastAsia"/>
          <w:kern w:val="2"/>
          <w:szCs w:val="20"/>
        </w:rPr>
        <w:t>改变土地的使用类型，</w:t>
      </w:r>
      <w:r w:rsidRPr="00446839">
        <w:rPr>
          <w:rFonts w:cs="Times New Roman"/>
          <w:kern w:val="2"/>
          <w:szCs w:val="20"/>
        </w:rPr>
        <w:t>将其转变成建设用地，但在建设后期通过绿化等措施可缓和对生态系统的不利影响。</w:t>
      </w:r>
      <w:bookmarkStart w:id="569" w:name="_Toc4692"/>
      <w:bookmarkStart w:id="570" w:name="_Toc12800"/>
      <w:bookmarkEnd w:id="567"/>
      <w:bookmarkEnd w:id="568"/>
    </w:p>
    <w:p w14:paraId="4199117A" w14:textId="77777777" w:rsidR="006927D1" w:rsidRPr="00446839" w:rsidRDefault="0078398C">
      <w:pPr>
        <w:adjustRightInd w:val="0"/>
        <w:snapToGrid w:val="0"/>
        <w:ind w:firstLineChars="200" w:firstLine="480"/>
        <w:rPr>
          <w:rFonts w:cs="Times New Roman"/>
          <w:kern w:val="2"/>
          <w:szCs w:val="20"/>
        </w:rPr>
      </w:pPr>
      <w:r w:rsidRPr="00446839">
        <w:rPr>
          <w:rFonts w:cs="Times New Roman"/>
          <w:kern w:val="2"/>
          <w:szCs w:val="20"/>
        </w:rPr>
        <w:t>因此，</w:t>
      </w:r>
      <w:r w:rsidRPr="00446839">
        <w:rPr>
          <w:rFonts w:cs="Times New Roman" w:hint="eastAsia"/>
          <w:kern w:val="2"/>
          <w:szCs w:val="20"/>
        </w:rPr>
        <w:t>本项目施工期采取以上措施后，对周边生态环境</w:t>
      </w:r>
      <w:r w:rsidRPr="00446839">
        <w:rPr>
          <w:rFonts w:cs="Times New Roman"/>
          <w:kern w:val="2"/>
          <w:szCs w:val="20"/>
        </w:rPr>
        <w:t>带来不利影响较小。</w:t>
      </w:r>
      <w:bookmarkEnd w:id="569"/>
      <w:bookmarkEnd w:id="570"/>
    </w:p>
    <w:p w14:paraId="284044D2" w14:textId="77777777" w:rsidR="006927D1" w:rsidRPr="00BF4F7A" w:rsidRDefault="0078398C">
      <w:pPr>
        <w:keepNext/>
        <w:keepLines/>
        <w:outlineLvl w:val="1"/>
        <w:rPr>
          <w:rFonts w:cs="Times New Roman"/>
          <w:b/>
          <w:kern w:val="2"/>
          <w:sz w:val="28"/>
          <w:szCs w:val="20"/>
        </w:rPr>
      </w:pPr>
      <w:bookmarkStart w:id="571" w:name="_Toc523389465"/>
      <w:bookmarkStart w:id="572" w:name="_Toc132386196"/>
      <w:r w:rsidRPr="00BF4F7A">
        <w:rPr>
          <w:rFonts w:cs="Times New Roman"/>
          <w:b/>
          <w:kern w:val="2"/>
          <w:sz w:val="28"/>
          <w:szCs w:val="20"/>
        </w:rPr>
        <w:t>5.2</w:t>
      </w:r>
      <w:r w:rsidRPr="00BF4F7A">
        <w:rPr>
          <w:rFonts w:cs="Times New Roman" w:hint="eastAsia"/>
          <w:b/>
          <w:kern w:val="2"/>
          <w:sz w:val="28"/>
          <w:szCs w:val="20"/>
        </w:rPr>
        <w:t xml:space="preserve"> </w:t>
      </w:r>
      <w:r w:rsidRPr="00BF4F7A">
        <w:rPr>
          <w:rFonts w:cs="Times New Roman"/>
          <w:b/>
          <w:kern w:val="2"/>
          <w:sz w:val="28"/>
          <w:szCs w:val="20"/>
        </w:rPr>
        <w:t>营运期环境影响预测与分析</w:t>
      </w:r>
      <w:bookmarkEnd w:id="357"/>
      <w:bookmarkEnd w:id="358"/>
      <w:bookmarkEnd w:id="571"/>
      <w:bookmarkEnd w:id="572"/>
    </w:p>
    <w:p w14:paraId="449CFB6A" w14:textId="77777777" w:rsidR="006927D1" w:rsidRPr="00BF4F7A" w:rsidRDefault="0078398C">
      <w:pPr>
        <w:outlineLvl w:val="2"/>
        <w:rPr>
          <w:rFonts w:cs="Times New Roman"/>
          <w:b/>
          <w:bCs/>
          <w:kern w:val="2"/>
        </w:rPr>
      </w:pPr>
      <w:bookmarkStart w:id="573" w:name="_Toc468689192"/>
      <w:r w:rsidRPr="00BF4F7A">
        <w:rPr>
          <w:rFonts w:cs="Times New Roman"/>
          <w:b/>
          <w:bCs/>
          <w:kern w:val="2"/>
        </w:rPr>
        <w:t>5.2.</w:t>
      </w:r>
      <w:r w:rsidRPr="00BF4F7A">
        <w:rPr>
          <w:rFonts w:cs="Times New Roman" w:hint="eastAsia"/>
          <w:b/>
          <w:bCs/>
          <w:kern w:val="2"/>
        </w:rPr>
        <w:t xml:space="preserve">1 </w:t>
      </w:r>
      <w:r w:rsidRPr="00BF4F7A">
        <w:rPr>
          <w:rFonts w:hAnsi="宋体" w:cs="Times New Roman"/>
          <w:b/>
          <w:bCs/>
          <w:kern w:val="2"/>
        </w:rPr>
        <w:t>环境空气影响分析</w:t>
      </w:r>
    </w:p>
    <w:p w14:paraId="5565E427" w14:textId="77777777" w:rsidR="006927D1" w:rsidRPr="00BF4F7A" w:rsidRDefault="0078398C">
      <w:pPr>
        <w:widowControl w:val="0"/>
        <w:ind w:firstLineChars="200" w:firstLine="480"/>
      </w:pPr>
      <w:r w:rsidRPr="00BF4F7A">
        <w:rPr>
          <w:rFonts w:hint="eastAsia"/>
        </w:rPr>
        <w:t>本项目运营后，废气排放源主要有牛舍</w:t>
      </w:r>
      <w:r w:rsidR="00BF4F7A" w:rsidRPr="00BF4F7A">
        <w:rPr>
          <w:rFonts w:hint="eastAsia"/>
        </w:rPr>
        <w:t>、</w:t>
      </w:r>
      <w:r w:rsidRPr="00BF4F7A">
        <w:rPr>
          <w:rFonts w:hint="eastAsia"/>
        </w:rPr>
        <w:t>粪污处理区</w:t>
      </w:r>
      <w:r w:rsidR="00BF4F7A" w:rsidRPr="00BF4F7A">
        <w:rPr>
          <w:rFonts w:hint="eastAsia"/>
        </w:rPr>
        <w:t>、废水处理区</w:t>
      </w:r>
      <w:r w:rsidRPr="00BF4F7A">
        <w:rPr>
          <w:rFonts w:hint="eastAsia"/>
        </w:rPr>
        <w:t>等产生的恶臭气体，以及食堂产生的油烟等废气</w:t>
      </w:r>
      <w:r w:rsidRPr="00BF4F7A">
        <w:t>。</w:t>
      </w:r>
    </w:p>
    <w:p w14:paraId="40EE936B" w14:textId="77777777" w:rsidR="006927D1" w:rsidRPr="00BF4F7A" w:rsidRDefault="0078398C">
      <w:pPr>
        <w:ind w:firstLineChars="200" w:firstLine="480"/>
        <w:rPr>
          <w:rFonts w:cs="Times New Roman"/>
        </w:rPr>
      </w:pPr>
      <w:r w:rsidRPr="00BF4F7A">
        <w:rPr>
          <w:rFonts w:cs="Times New Roman" w:hint="eastAsia"/>
        </w:rPr>
        <w:t>1</w:t>
      </w:r>
      <w:r w:rsidRPr="00BF4F7A">
        <w:rPr>
          <w:rFonts w:cs="Times New Roman" w:hint="eastAsia"/>
        </w:rPr>
        <w:t>、恶臭特点分析</w:t>
      </w:r>
    </w:p>
    <w:p w14:paraId="1B9A5540" w14:textId="77777777" w:rsidR="006927D1" w:rsidRPr="00BF4F7A" w:rsidRDefault="0078398C">
      <w:pPr>
        <w:ind w:firstLineChars="200" w:firstLine="480"/>
        <w:rPr>
          <w:rFonts w:cs="Times New Roman"/>
        </w:rPr>
      </w:pPr>
      <w:r w:rsidRPr="00BF4F7A">
        <w:rPr>
          <w:rFonts w:cs="Times New Roman" w:hint="eastAsia"/>
        </w:rPr>
        <w:lastRenderedPageBreak/>
        <w:t>恶臭是养殖场的主要大气污染物，主要来自牛粪尿、饲料等腐败分解。牛的新鲜粪便、尿液、消化道排出气体、皮脂腺和汗腺的分泌物、粘附在体表的污物、畜体外激素等发出的难闻气味。但养牛场恶臭主要来源是牛粪便排出体外之后的腐败分解。影响牛场恶臭产生的主要因素是清粪方式、管理水平、粪便和污水的无害化处理程度。同时，也与场址规划和布局、畜舍设计、畜舍通风等有关。</w:t>
      </w:r>
    </w:p>
    <w:p w14:paraId="0AC548E0" w14:textId="77777777" w:rsidR="006927D1" w:rsidRPr="00BF4F7A" w:rsidRDefault="0078398C">
      <w:pPr>
        <w:ind w:firstLineChars="200" w:firstLine="480"/>
        <w:rPr>
          <w:rFonts w:cs="Times New Roman"/>
        </w:rPr>
      </w:pPr>
      <w:r w:rsidRPr="00BF4F7A">
        <w:rPr>
          <w:rFonts w:cs="Times New Roman" w:hint="eastAsia"/>
        </w:rPr>
        <w:t>根据有关文献，引起养殖场恶臭的物质经鉴定有</w:t>
      </w:r>
      <w:r w:rsidRPr="00BF4F7A">
        <w:rPr>
          <w:rFonts w:cs="Times New Roman"/>
        </w:rPr>
        <w:t>160</w:t>
      </w:r>
      <w:r w:rsidRPr="00BF4F7A">
        <w:rPr>
          <w:rFonts w:cs="Times New Roman" w:hint="eastAsia"/>
        </w:rPr>
        <w:t>种以上化合物。包括多种挥发性有机酸类（</w:t>
      </w:r>
      <w:r w:rsidRPr="00BF4F7A">
        <w:rPr>
          <w:rFonts w:cs="Times New Roman"/>
        </w:rPr>
        <w:t>Acid</w:t>
      </w:r>
      <w:r w:rsidRPr="00BF4F7A">
        <w:rPr>
          <w:rFonts w:cs="Times New Roman" w:hint="eastAsia"/>
        </w:rPr>
        <w:t>）、醇类（</w:t>
      </w:r>
      <w:proofErr w:type="spellStart"/>
      <w:r w:rsidRPr="00BF4F7A">
        <w:rPr>
          <w:rFonts w:cs="Times New Roman"/>
        </w:rPr>
        <w:t>Alcohls</w:t>
      </w:r>
      <w:proofErr w:type="spellEnd"/>
      <w:r w:rsidRPr="00BF4F7A">
        <w:rPr>
          <w:rFonts w:cs="Times New Roman" w:hint="eastAsia"/>
        </w:rPr>
        <w:t>）、酚类（</w:t>
      </w:r>
      <w:r w:rsidRPr="00BF4F7A">
        <w:rPr>
          <w:rFonts w:cs="Times New Roman"/>
        </w:rPr>
        <w:t>Phenols</w:t>
      </w:r>
      <w:r w:rsidRPr="00BF4F7A">
        <w:rPr>
          <w:rFonts w:cs="Times New Roman" w:hint="eastAsia"/>
        </w:rPr>
        <w:t>）、酮类（</w:t>
      </w:r>
      <w:proofErr w:type="spellStart"/>
      <w:r w:rsidRPr="00BF4F7A">
        <w:rPr>
          <w:rFonts w:cs="Times New Roman"/>
        </w:rPr>
        <w:t>Kelones</w:t>
      </w:r>
      <w:proofErr w:type="spellEnd"/>
      <w:r w:rsidRPr="00BF4F7A">
        <w:rPr>
          <w:rFonts w:cs="Times New Roman" w:hint="eastAsia"/>
        </w:rPr>
        <w:t>）、酯类（</w:t>
      </w:r>
      <w:r w:rsidRPr="00BF4F7A">
        <w:rPr>
          <w:rFonts w:cs="Times New Roman"/>
        </w:rPr>
        <w:t>Esters</w:t>
      </w:r>
      <w:r w:rsidRPr="00BF4F7A">
        <w:rPr>
          <w:rFonts w:cs="Times New Roman" w:hint="eastAsia"/>
        </w:rPr>
        <w:t>）、胺类（</w:t>
      </w:r>
      <w:r w:rsidRPr="00BF4F7A">
        <w:rPr>
          <w:rFonts w:cs="Times New Roman"/>
        </w:rPr>
        <w:t>Amines</w:t>
      </w:r>
      <w:r w:rsidRPr="00BF4F7A">
        <w:rPr>
          <w:rFonts w:cs="Times New Roman" w:hint="eastAsia"/>
        </w:rPr>
        <w:t>）、硫醇类（</w:t>
      </w:r>
      <w:r w:rsidRPr="00BF4F7A">
        <w:rPr>
          <w:rFonts w:cs="Times New Roman"/>
        </w:rPr>
        <w:t>Mercaptans</w:t>
      </w:r>
      <w:r w:rsidRPr="00BF4F7A">
        <w:rPr>
          <w:rFonts w:cs="Times New Roman" w:hint="eastAsia"/>
        </w:rPr>
        <w:t>）以及含氮杂环类物质。其中主要有三大类化合物：挥发性脂肪酸、酚类化合物，吲哚。养殖场中的恶臭是由许多单一的臭气物质复合作用生成的。其中对环境危害最大的恶臭物质是</w:t>
      </w:r>
      <w:r w:rsidRPr="00BF4F7A">
        <w:rPr>
          <w:rFonts w:cs="Times New Roman"/>
        </w:rPr>
        <w:t>NH</w:t>
      </w:r>
      <w:r w:rsidRPr="00BF4F7A">
        <w:rPr>
          <w:rFonts w:cs="Times New Roman"/>
          <w:vertAlign w:val="subscript"/>
        </w:rPr>
        <w:t>3</w:t>
      </w:r>
      <w:r w:rsidRPr="00BF4F7A">
        <w:rPr>
          <w:rFonts w:cs="Times New Roman" w:hint="eastAsia"/>
        </w:rPr>
        <w:t>和</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w:t>
      </w:r>
    </w:p>
    <w:p w14:paraId="4D897DEF" w14:textId="77777777" w:rsidR="006927D1" w:rsidRPr="00BF4F7A" w:rsidRDefault="0078398C">
      <w:pPr>
        <w:widowControl w:val="0"/>
        <w:ind w:firstLineChars="200" w:firstLine="480"/>
        <w:rPr>
          <w:rFonts w:cs="Times New Roman"/>
        </w:rPr>
      </w:pPr>
      <w:r w:rsidRPr="00BF4F7A">
        <w:rPr>
          <w:rFonts w:cs="Times New Roman"/>
        </w:rPr>
        <w:t>NH</w:t>
      </w:r>
      <w:r w:rsidRPr="00BF4F7A">
        <w:rPr>
          <w:rFonts w:cs="Times New Roman"/>
          <w:vertAlign w:val="subscript"/>
        </w:rPr>
        <w:t>3</w:t>
      </w:r>
      <w:r w:rsidRPr="00BF4F7A">
        <w:rPr>
          <w:rFonts w:cs="Times New Roman" w:hint="eastAsia"/>
        </w:rPr>
        <w:t>为无色气体，具有刺激性臭气，比空气轻，易溶于水。</w:t>
      </w:r>
      <w:r w:rsidRPr="00BF4F7A">
        <w:rPr>
          <w:rFonts w:cs="Times New Roman"/>
        </w:rPr>
        <w:t>NH</w:t>
      </w:r>
      <w:r w:rsidRPr="00BF4F7A">
        <w:rPr>
          <w:rFonts w:cs="Times New Roman"/>
          <w:vertAlign w:val="subscript"/>
        </w:rPr>
        <w:t>3</w:t>
      </w:r>
      <w:r w:rsidRPr="00BF4F7A">
        <w:rPr>
          <w:rFonts w:cs="Times New Roman" w:hint="eastAsia"/>
        </w:rPr>
        <w:t>能刺激黏膜，引起黏膜充血，喉头水肿，</w:t>
      </w:r>
      <w:r w:rsidRPr="00BF4F7A">
        <w:rPr>
          <w:rFonts w:cs="Times New Roman"/>
        </w:rPr>
        <w:t>NH</w:t>
      </w:r>
      <w:r w:rsidRPr="00BF4F7A">
        <w:rPr>
          <w:rFonts w:cs="Times New Roman"/>
          <w:vertAlign w:val="subscript"/>
        </w:rPr>
        <w:t>3</w:t>
      </w:r>
      <w:r w:rsidRPr="00BF4F7A">
        <w:rPr>
          <w:rFonts w:cs="Times New Roman" w:hint="eastAsia"/>
        </w:rPr>
        <w:t>吸入呼吸系统后，可引起上部呼吸道黏膜充血、支气管炎，严重者可引起肺水肿、肺出血等。低浓度的</w:t>
      </w:r>
      <w:r w:rsidRPr="00BF4F7A">
        <w:rPr>
          <w:rFonts w:cs="Times New Roman"/>
        </w:rPr>
        <w:t>NH</w:t>
      </w:r>
      <w:r w:rsidRPr="00BF4F7A">
        <w:rPr>
          <w:rFonts w:cs="Times New Roman"/>
          <w:vertAlign w:val="subscript"/>
        </w:rPr>
        <w:t>3</w:t>
      </w:r>
      <w:r w:rsidRPr="00BF4F7A">
        <w:rPr>
          <w:rFonts w:cs="Times New Roman" w:hint="eastAsia"/>
        </w:rPr>
        <w:t>可刺激三叉神经末稍，引起呼吸中枢的反射性兴奋。吸入肺部的</w:t>
      </w:r>
      <w:r w:rsidRPr="00BF4F7A">
        <w:rPr>
          <w:rFonts w:cs="Times New Roman"/>
        </w:rPr>
        <w:t>NH</w:t>
      </w:r>
      <w:r w:rsidRPr="00BF4F7A">
        <w:rPr>
          <w:rFonts w:cs="Times New Roman"/>
          <w:vertAlign w:val="subscript"/>
        </w:rPr>
        <w:t>3</w:t>
      </w:r>
      <w:r w:rsidRPr="00BF4F7A">
        <w:rPr>
          <w:rFonts w:cs="Times New Roman" w:hint="eastAsia"/>
        </w:rPr>
        <w:t>，可通过肺泡上皮组织进入血液，引起血管中枢神经的反应，并与血红蛋白结合，置换氧基，破坏血液的运氧功能。如果短期吸入少量的</w:t>
      </w:r>
      <w:r w:rsidRPr="00BF4F7A">
        <w:rPr>
          <w:rFonts w:cs="Times New Roman"/>
        </w:rPr>
        <w:t>NH</w:t>
      </w:r>
      <w:r w:rsidRPr="00BF4F7A">
        <w:rPr>
          <w:rFonts w:cs="Times New Roman"/>
          <w:vertAlign w:val="subscript"/>
        </w:rPr>
        <w:t>3</w:t>
      </w:r>
      <w:r w:rsidRPr="00BF4F7A">
        <w:rPr>
          <w:rFonts w:cs="Times New Roman" w:hint="eastAsia"/>
        </w:rPr>
        <w:t>，可被体液吸收，变成尿素排出体外。而高浓度的</w:t>
      </w:r>
      <w:r w:rsidRPr="00BF4F7A">
        <w:rPr>
          <w:rFonts w:cs="Times New Roman"/>
        </w:rPr>
        <w:t>NH</w:t>
      </w:r>
      <w:r w:rsidRPr="00BF4F7A">
        <w:rPr>
          <w:rFonts w:cs="Times New Roman"/>
          <w:vertAlign w:val="subscript"/>
        </w:rPr>
        <w:t>3</w:t>
      </w:r>
      <w:r w:rsidRPr="00BF4F7A">
        <w:rPr>
          <w:rFonts w:cs="Times New Roman" w:hint="eastAsia"/>
        </w:rPr>
        <w:t>，可直接刺激肌体组织，引起中枢神经系统麻痹、中毒性肝病、心肌损伤等症。</w:t>
      </w:r>
    </w:p>
    <w:p w14:paraId="2EB11B62" w14:textId="77777777" w:rsidR="006927D1" w:rsidRPr="00BF4F7A" w:rsidRDefault="0078398C">
      <w:pPr>
        <w:widowControl w:val="0"/>
        <w:ind w:firstLineChars="200" w:firstLine="480"/>
        <w:rPr>
          <w:rFonts w:cs="Times New Roman"/>
        </w:rPr>
      </w:pP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是一种无色、易挥发的恶臭气体，比空气重，易溶于水。</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氢的危害主要是刺激人的黏膜，当</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接触到动物黏膜上的水分时，很快溶解并与黏液中的钠离子结合生成</w:t>
      </w:r>
      <w:r w:rsidRPr="00BF4F7A">
        <w:rPr>
          <w:rFonts w:cs="Times New Roman" w:hint="eastAsia"/>
        </w:rPr>
        <w:t>Na</w:t>
      </w:r>
      <w:r w:rsidRPr="00BF4F7A">
        <w:rPr>
          <w:rFonts w:cs="Times New Roman" w:hint="eastAsia"/>
          <w:vertAlign w:val="subscript"/>
        </w:rPr>
        <w:t>2</w:t>
      </w:r>
      <w:r w:rsidRPr="00BF4F7A">
        <w:rPr>
          <w:rFonts w:cs="Times New Roman" w:hint="eastAsia"/>
        </w:rPr>
        <w:t>S</w:t>
      </w:r>
      <w:r w:rsidRPr="00BF4F7A">
        <w:rPr>
          <w:rFonts w:cs="Times New Roman" w:hint="eastAsia"/>
        </w:rPr>
        <w:t>，对黏膜产生刺激作用，引起结膜炎，表现流泪、角膜混浊、畏光等症状，同时引起鼻炎、气管炎、咽喉灼伤，以至肺水肿。人若经常吸入低浓度的</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，可出现植物性神经紊乱，偶然发生多发性神经炎。</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在肺泡内很快被吸收进入血液内，氧化成硫酸盐或硫代硫酸盐等；游离在血液中的</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，能和氧化型细胞色素氧化酶中的三价铁结合，使酶失去活性，以致影响细胞的氧化过程，造成组织缺氧。长期处于低浓度的</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的环境中，牲畜体质变弱，抗病能力下降，易发生肠胃病、心脏衰弱等；高浓度的</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可直接抵制呼吸中枢，引起窒息或死亡。</w:t>
      </w:r>
      <w:r w:rsidRPr="00BF4F7A">
        <w:rPr>
          <w:rFonts w:cs="Times New Roman"/>
        </w:rPr>
        <w:t>H</w:t>
      </w:r>
      <w:r w:rsidRPr="00BF4F7A">
        <w:rPr>
          <w:rFonts w:cs="Times New Roman"/>
          <w:vertAlign w:val="subscript"/>
        </w:rPr>
        <w:t>2</w:t>
      </w:r>
      <w:r w:rsidRPr="00BF4F7A">
        <w:rPr>
          <w:rFonts w:cs="Times New Roman"/>
        </w:rPr>
        <w:t>S</w:t>
      </w:r>
      <w:r w:rsidRPr="00BF4F7A">
        <w:rPr>
          <w:rFonts w:cs="Times New Roman" w:hint="eastAsia"/>
        </w:rPr>
        <w:t>对人类的危害也相当大，低浓度时即可引起慢性</w:t>
      </w:r>
      <w:r w:rsidRPr="00BF4F7A">
        <w:rPr>
          <w:rFonts w:cs="Times New Roman" w:hint="eastAsia"/>
        </w:rPr>
        <w:lastRenderedPageBreak/>
        <w:t>中毒，高浓度（大于</w:t>
      </w:r>
      <w:r w:rsidRPr="00BF4F7A">
        <w:rPr>
          <w:rFonts w:cs="Times New Roman"/>
        </w:rPr>
        <w:t>900mg/m</w:t>
      </w:r>
      <w:r w:rsidRPr="00BF4F7A">
        <w:rPr>
          <w:rFonts w:cs="Times New Roman"/>
          <w:vertAlign w:val="superscript"/>
        </w:rPr>
        <w:t>3</w:t>
      </w:r>
      <w:r w:rsidRPr="00BF4F7A">
        <w:rPr>
          <w:rFonts w:cs="Times New Roman" w:hint="eastAsia"/>
        </w:rPr>
        <w:t>）时，可直接抵制呼吸中枢，引起窒息死亡。</w:t>
      </w:r>
    </w:p>
    <w:p w14:paraId="5B74451C" w14:textId="77777777" w:rsidR="006927D1" w:rsidRPr="00BF4F7A" w:rsidRDefault="0078398C">
      <w:pPr>
        <w:ind w:firstLineChars="200" w:firstLine="480"/>
        <w:rPr>
          <w:rFonts w:cs="Times New Roman"/>
        </w:rPr>
      </w:pPr>
      <w:r w:rsidRPr="00BF4F7A">
        <w:rPr>
          <w:rFonts w:cs="Times New Roman" w:hint="eastAsia"/>
        </w:rPr>
        <w:t>2</w:t>
      </w:r>
      <w:r w:rsidRPr="00BF4F7A">
        <w:rPr>
          <w:rFonts w:cs="Times New Roman" w:hint="eastAsia"/>
        </w:rPr>
        <w:t>、环境影响预测</w:t>
      </w:r>
    </w:p>
    <w:p w14:paraId="168C1A17" w14:textId="77777777" w:rsidR="006927D1" w:rsidRPr="00BF4F7A" w:rsidRDefault="0078398C">
      <w:pPr>
        <w:widowControl w:val="0"/>
        <w:adjustRightInd w:val="0"/>
        <w:snapToGrid w:val="0"/>
        <w:ind w:firstLine="480"/>
        <w:jc w:val="both"/>
        <w:rPr>
          <w:bCs/>
          <w:kern w:val="2"/>
        </w:rPr>
      </w:pPr>
      <w:r w:rsidRPr="00BF4F7A">
        <w:rPr>
          <w:rFonts w:cs="Times New Roman" w:hint="eastAsia"/>
          <w:bCs/>
          <w:kern w:val="2"/>
        </w:rPr>
        <w:t>依据《环境影响评价技术导则</w:t>
      </w:r>
      <w:r w:rsidRPr="00BF4F7A">
        <w:rPr>
          <w:rFonts w:cs="Times New Roman" w:hint="eastAsia"/>
          <w:bCs/>
          <w:kern w:val="2"/>
        </w:rPr>
        <w:t xml:space="preserve">  </w:t>
      </w:r>
      <w:r w:rsidRPr="00BF4F7A">
        <w:rPr>
          <w:rFonts w:cs="Times New Roman" w:hint="eastAsia"/>
          <w:bCs/>
          <w:kern w:val="2"/>
        </w:rPr>
        <w:t>大气环境》（</w:t>
      </w:r>
      <w:r w:rsidRPr="00BF4F7A">
        <w:rPr>
          <w:rFonts w:cs="Times New Roman" w:hint="eastAsia"/>
          <w:bCs/>
          <w:kern w:val="2"/>
        </w:rPr>
        <w:t>HJ2.2-2018</w:t>
      </w:r>
      <w:r w:rsidRPr="00BF4F7A">
        <w:rPr>
          <w:rFonts w:cs="Times New Roman" w:hint="eastAsia"/>
          <w:bCs/>
          <w:kern w:val="2"/>
        </w:rPr>
        <w:t>）规定，分别计算项目排放主要污染物的最大地面空气质量浓度占标率</w:t>
      </w:r>
      <w:r w:rsidRPr="00BF4F7A">
        <w:rPr>
          <w:rFonts w:cs="Times New Roman" w:hint="eastAsia"/>
          <w:bCs/>
          <w:kern w:val="2"/>
        </w:rPr>
        <w:t>P</w:t>
      </w:r>
      <w:r w:rsidRPr="00BF4F7A">
        <w:rPr>
          <w:rFonts w:cs="Times New Roman" w:hint="eastAsia"/>
          <w:bCs/>
          <w:kern w:val="2"/>
          <w:vertAlign w:val="subscript"/>
        </w:rPr>
        <w:t>i</w:t>
      </w:r>
      <w:r w:rsidRPr="00BF4F7A">
        <w:rPr>
          <w:rFonts w:cs="Times New Roman" w:hint="eastAsia"/>
          <w:bCs/>
          <w:kern w:val="2"/>
        </w:rPr>
        <w:t>（第</w:t>
      </w:r>
      <w:proofErr w:type="spellStart"/>
      <w:r w:rsidRPr="00BF4F7A">
        <w:rPr>
          <w:rFonts w:cs="Times New Roman" w:hint="eastAsia"/>
          <w:bCs/>
          <w:kern w:val="2"/>
        </w:rPr>
        <w:t>i</w:t>
      </w:r>
      <w:proofErr w:type="spellEnd"/>
      <w:r w:rsidRPr="00BF4F7A">
        <w:rPr>
          <w:rFonts w:cs="Times New Roman" w:hint="eastAsia"/>
          <w:bCs/>
          <w:kern w:val="2"/>
        </w:rPr>
        <w:t>个污染物），及第</w:t>
      </w:r>
      <w:proofErr w:type="spellStart"/>
      <w:r w:rsidRPr="00BF4F7A">
        <w:rPr>
          <w:rFonts w:cs="Times New Roman" w:hint="eastAsia"/>
          <w:bCs/>
          <w:kern w:val="2"/>
        </w:rPr>
        <w:t>i</w:t>
      </w:r>
      <w:proofErr w:type="spellEnd"/>
      <w:r w:rsidRPr="00BF4F7A">
        <w:rPr>
          <w:rFonts w:cs="Times New Roman" w:hint="eastAsia"/>
          <w:bCs/>
          <w:kern w:val="2"/>
        </w:rPr>
        <w:t>个污染物的地面空气质量浓度达到标准值的</w:t>
      </w:r>
      <w:r w:rsidRPr="00BF4F7A">
        <w:rPr>
          <w:rFonts w:cs="Times New Roman" w:hint="eastAsia"/>
          <w:bCs/>
          <w:kern w:val="2"/>
        </w:rPr>
        <w:t>10%</w:t>
      </w:r>
      <w:r w:rsidRPr="00BF4F7A">
        <w:rPr>
          <w:rFonts w:cs="Times New Roman" w:hint="eastAsia"/>
          <w:bCs/>
          <w:kern w:val="2"/>
        </w:rPr>
        <w:t>时所对应的最远距离</w:t>
      </w:r>
      <w:r w:rsidRPr="00BF4F7A">
        <w:rPr>
          <w:rFonts w:cs="Times New Roman" w:hint="eastAsia"/>
          <w:bCs/>
          <w:kern w:val="2"/>
        </w:rPr>
        <w:t>D</w:t>
      </w:r>
      <w:r w:rsidRPr="00BF4F7A">
        <w:rPr>
          <w:rFonts w:cs="Times New Roman" w:hint="eastAsia"/>
          <w:bCs/>
          <w:kern w:val="2"/>
          <w:vertAlign w:val="subscript"/>
        </w:rPr>
        <w:t>10%</w:t>
      </w:r>
      <w:r w:rsidRPr="00BF4F7A">
        <w:rPr>
          <w:rFonts w:cs="Times New Roman" w:hint="eastAsia"/>
          <w:bCs/>
          <w:kern w:val="2"/>
        </w:rPr>
        <w:t>，来确定评价等级。其中</w:t>
      </w:r>
      <w:r w:rsidRPr="00BF4F7A">
        <w:rPr>
          <w:rFonts w:cs="Times New Roman" w:hint="eastAsia"/>
          <w:bCs/>
          <w:kern w:val="2"/>
        </w:rPr>
        <w:t>P</w:t>
      </w:r>
      <w:r w:rsidRPr="00BF4F7A">
        <w:rPr>
          <w:rFonts w:cs="Times New Roman" w:hint="eastAsia"/>
          <w:bCs/>
          <w:kern w:val="2"/>
          <w:vertAlign w:val="subscript"/>
        </w:rPr>
        <w:t>i</w:t>
      </w:r>
      <w:r w:rsidRPr="00BF4F7A">
        <w:rPr>
          <w:rFonts w:cs="Times New Roman" w:hint="eastAsia"/>
          <w:bCs/>
          <w:kern w:val="2"/>
        </w:rPr>
        <w:t>的计算公式为：</w:t>
      </w:r>
    </w:p>
    <w:p w14:paraId="17D1B2CF" w14:textId="77777777" w:rsidR="006927D1" w:rsidRPr="00BF4F7A" w:rsidRDefault="0078398C">
      <w:pPr>
        <w:widowControl w:val="0"/>
        <w:adjustRightInd w:val="0"/>
        <w:snapToGrid w:val="0"/>
        <w:jc w:val="center"/>
        <w:rPr>
          <w:rFonts w:cs="Times New Roman"/>
          <w:bCs/>
          <w:kern w:val="2"/>
          <w:position w:val="-30"/>
        </w:rPr>
      </w:pPr>
      <w:r w:rsidRPr="00BF4F7A">
        <w:rPr>
          <w:rFonts w:cs="Times New Roman"/>
          <w:bCs/>
          <w:noProof/>
          <w:kern w:val="2"/>
          <w:position w:val="-30"/>
        </w:rPr>
        <w:drawing>
          <wp:inline distT="0" distB="0" distL="0" distR="0" wp14:anchorId="54CD2D79" wp14:editId="5E566594">
            <wp:extent cx="1200150" cy="495300"/>
            <wp:effectExtent l="0" t="0" r="0" b="0"/>
            <wp:docPr id="21" name="图片 21" descr="file:///C:\Users\1\AppData\Local\Temp\msohtmlclip1\01\clip_image003.w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le:///C:\Users\1\AppData\Local\Temp\msohtmlclip1\01\clip_image003.wmz"/>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a:xfrm>
                      <a:off x="0" y="0"/>
                      <a:ext cx="1200150" cy="495300"/>
                    </a:xfrm>
                    <a:prstGeom prst="rect">
                      <a:avLst/>
                    </a:prstGeom>
                    <a:noFill/>
                    <a:ln>
                      <a:noFill/>
                    </a:ln>
                  </pic:spPr>
                </pic:pic>
              </a:graphicData>
            </a:graphic>
          </wp:inline>
        </w:drawing>
      </w:r>
    </w:p>
    <w:p w14:paraId="62C5697E" w14:textId="77777777" w:rsidR="006927D1" w:rsidRPr="00BF4F7A" w:rsidRDefault="0078398C">
      <w:pPr>
        <w:widowControl w:val="0"/>
        <w:adjustRightInd w:val="0"/>
        <w:snapToGrid w:val="0"/>
        <w:ind w:firstLine="480"/>
        <w:rPr>
          <w:rFonts w:cs="Times New Roman"/>
          <w:bCs/>
          <w:kern w:val="2"/>
        </w:rPr>
      </w:pPr>
      <w:r w:rsidRPr="00BF4F7A">
        <w:rPr>
          <w:rFonts w:cs="Times New Roman" w:hint="eastAsia"/>
          <w:bCs/>
          <w:kern w:val="2"/>
        </w:rPr>
        <w:t>式中：</w:t>
      </w:r>
      <w:r w:rsidRPr="00BF4F7A">
        <w:rPr>
          <w:rFonts w:cs="Times New Roman" w:hint="eastAsia"/>
          <w:bCs/>
          <w:kern w:val="2"/>
        </w:rPr>
        <w:t>P</w:t>
      </w:r>
      <w:r w:rsidRPr="00BF4F7A">
        <w:rPr>
          <w:rFonts w:cs="Times New Roman" w:hint="eastAsia"/>
          <w:bCs/>
          <w:kern w:val="2"/>
          <w:vertAlign w:val="subscript"/>
        </w:rPr>
        <w:t>i</w:t>
      </w:r>
      <w:r w:rsidRPr="00BF4F7A">
        <w:rPr>
          <w:rFonts w:cs="Times New Roman"/>
          <w:bCs/>
          <w:kern w:val="2"/>
        </w:rPr>
        <w:t>——</w:t>
      </w:r>
      <w:r w:rsidRPr="00BF4F7A">
        <w:rPr>
          <w:rFonts w:cs="Times New Roman" w:hint="eastAsia"/>
          <w:bCs/>
          <w:kern w:val="2"/>
        </w:rPr>
        <w:t>第</w:t>
      </w:r>
      <w:proofErr w:type="spellStart"/>
      <w:r w:rsidRPr="00BF4F7A">
        <w:rPr>
          <w:rFonts w:cs="Times New Roman" w:hint="eastAsia"/>
          <w:bCs/>
          <w:kern w:val="2"/>
        </w:rPr>
        <w:t>i</w:t>
      </w:r>
      <w:proofErr w:type="spellEnd"/>
      <w:r w:rsidRPr="00BF4F7A">
        <w:rPr>
          <w:rFonts w:cs="Times New Roman" w:hint="eastAsia"/>
          <w:bCs/>
          <w:kern w:val="2"/>
        </w:rPr>
        <w:t>个污染物的最大地面空气质量浓度占标率，</w:t>
      </w:r>
      <w:r w:rsidRPr="00BF4F7A">
        <w:rPr>
          <w:rFonts w:cs="Times New Roman" w:hint="eastAsia"/>
          <w:bCs/>
          <w:kern w:val="2"/>
        </w:rPr>
        <w:t>100%</w:t>
      </w:r>
      <w:r w:rsidRPr="00BF4F7A">
        <w:rPr>
          <w:rFonts w:cs="Times New Roman" w:hint="eastAsia"/>
          <w:bCs/>
          <w:kern w:val="2"/>
        </w:rPr>
        <w:t>；</w:t>
      </w:r>
    </w:p>
    <w:p w14:paraId="4A6CECC0" w14:textId="77777777" w:rsidR="006927D1" w:rsidRPr="00BF4F7A" w:rsidRDefault="0078398C">
      <w:pPr>
        <w:widowControl w:val="0"/>
        <w:adjustRightInd w:val="0"/>
        <w:snapToGrid w:val="0"/>
        <w:ind w:firstLine="480"/>
        <w:rPr>
          <w:rFonts w:cs="Times New Roman"/>
          <w:bCs/>
          <w:kern w:val="2"/>
        </w:rPr>
      </w:pPr>
      <w:r w:rsidRPr="00BF4F7A">
        <w:rPr>
          <w:rFonts w:cs="Times New Roman" w:hint="eastAsia"/>
          <w:bCs/>
          <w:kern w:val="2"/>
        </w:rPr>
        <w:t xml:space="preserve">      C</w:t>
      </w:r>
      <w:r w:rsidRPr="00BF4F7A">
        <w:rPr>
          <w:rFonts w:cs="Times New Roman" w:hint="eastAsia"/>
          <w:bCs/>
          <w:kern w:val="2"/>
          <w:vertAlign w:val="subscript"/>
        </w:rPr>
        <w:t>i</w:t>
      </w:r>
      <w:r w:rsidRPr="00BF4F7A">
        <w:rPr>
          <w:rFonts w:cs="Times New Roman"/>
          <w:bCs/>
          <w:kern w:val="2"/>
        </w:rPr>
        <w:t>——</w:t>
      </w:r>
      <w:r w:rsidRPr="00BF4F7A">
        <w:rPr>
          <w:rFonts w:cs="Times New Roman" w:hint="eastAsia"/>
          <w:bCs/>
          <w:kern w:val="2"/>
        </w:rPr>
        <w:t>采用估算模型计算出的第</w:t>
      </w:r>
      <w:proofErr w:type="spellStart"/>
      <w:r w:rsidRPr="00BF4F7A">
        <w:rPr>
          <w:rFonts w:cs="Times New Roman" w:hint="eastAsia"/>
          <w:bCs/>
          <w:kern w:val="2"/>
        </w:rPr>
        <w:t>i</w:t>
      </w:r>
      <w:proofErr w:type="spellEnd"/>
      <w:r w:rsidRPr="00BF4F7A">
        <w:rPr>
          <w:rFonts w:cs="Times New Roman" w:hint="eastAsia"/>
          <w:bCs/>
          <w:kern w:val="2"/>
        </w:rPr>
        <w:t>个污染物的最大</w:t>
      </w:r>
      <w:r w:rsidRPr="00BF4F7A">
        <w:rPr>
          <w:rFonts w:cs="Times New Roman" w:hint="eastAsia"/>
          <w:bCs/>
          <w:kern w:val="2"/>
        </w:rPr>
        <w:t>1h</w:t>
      </w:r>
      <w:r w:rsidRPr="00BF4F7A">
        <w:rPr>
          <w:rFonts w:cs="Times New Roman" w:hint="eastAsia"/>
          <w:bCs/>
          <w:kern w:val="2"/>
        </w:rPr>
        <w:t>地面空气质量浓度，</w:t>
      </w:r>
      <w:proofErr w:type="spellStart"/>
      <w:r w:rsidRPr="00BF4F7A">
        <w:rPr>
          <w:rFonts w:cs="Times New Roman"/>
          <w:bCs/>
          <w:kern w:val="2"/>
        </w:rPr>
        <w:t>μ</w:t>
      </w:r>
      <w:r w:rsidRPr="00BF4F7A">
        <w:rPr>
          <w:rFonts w:cs="Times New Roman" w:hint="eastAsia"/>
          <w:bCs/>
          <w:kern w:val="2"/>
        </w:rPr>
        <w:t>g</w:t>
      </w:r>
      <w:proofErr w:type="spellEnd"/>
      <w:r w:rsidRPr="00BF4F7A">
        <w:rPr>
          <w:rFonts w:cs="Times New Roman" w:hint="eastAsia"/>
          <w:bCs/>
          <w:kern w:val="2"/>
        </w:rPr>
        <w:t>/m</w:t>
      </w:r>
      <w:r w:rsidRPr="00BF4F7A">
        <w:rPr>
          <w:rFonts w:cs="Times New Roman" w:hint="eastAsia"/>
          <w:bCs/>
          <w:kern w:val="2"/>
          <w:vertAlign w:val="superscript"/>
        </w:rPr>
        <w:t>3</w:t>
      </w:r>
      <w:r w:rsidRPr="00BF4F7A">
        <w:rPr>
          <w:rFonts w:cs="Times New Roman" w:hint="eastAsia"/>
          <w:bCs/>
          <w:kern w:val="2"/>
        </w:rPr>
        <w:t>；</w:t>
      </w:r>
    </w:p>
    <w:p w14:paraId="4FC363C1" w14:textId="77777777" w:rsidR="006927D1" w:rsidRPr="00BF4F7A" w:rsidRDefault="0078398C">
      <w:pPr>
        <w:widowControl w:val="0"/>
        <w:adjustRightInd w:val="0"/>
        <w:snapToGrid w:val="0"/>
        <w:ind w:firstLine="480"/>
        <w:jc w:val="both"/>
        <w:rPr>
          <w:rFonts w:cs="Times New Roman"/>
          <w:bCs/>
          <w:kern w:val="2"/>
        </w:rPr>
      </w:pPr>
      <w:r w:rsidRPr="00BF4F7A">
        <w:rPr>
          <w:rFonts w:cs="Times New Roman" w:hint="eastAsia"/>
          <w:bCs/>
          <w:kern w:val="2"/>
        </w:rPr>
        <w:t xml:space="preserve">      C</w:t>
      </w:r>
      <w:r w:rsidRPr="00BF4F7A">
        <w:rPr>
          <w:rFonts w:cs="Times New Roman" w:hint="eastAsia"/>
          <w:bCs/>
          <w:kern w:val="2"/>
          <w:vertAlign w:val="subscript"/>
        </w:rPr>
        <w:t>oi</w:t>
      </w:r>
      <w:r w:rsidRPr="00BF4F7A">
        <w:rPr>
          <w:rFonts w:cs="Times New Roman"/>
          <w:bCs/>
          <w:kern w:val="2"/>
        </w:rPr>
        <w:t>——</w:t>
      </w:r>
      <w:r w:rsidRPr="00BF4F7A">
        <w:rPr>
          <w:rFonts w:cs="Times New Roman" w:hint="eastAsia"/>
          <w:bCs/>
          <w:kern w:val="2"/>
        </w:rPr>
        <w:t>第</w:t>
      </w:r>
      <w:proofErr w:type="spellStart"/>
      <w:r w:rsidRPr="00BF4F7A">
        <w:rPr>
          <w:rFonts w:cs="Times New Roman" w:hint="eastAsia"/>
          <w:bCs/>
          <w:kern w:val="2"/>
        </w:rPr>
        <w:t>i</w:t>
      </w:r>
      <w:proofErr w:type="spellEnd"/>
      <w:r w:rsidRPr="00BF4F7A">
        <w:rPr>
          <w:rFonts w:cs="Times New Roman" w:hint="eastAsia"/>
          <w:bCs/>
          <w:kern w:val="2"/>
        </w:rPr>
        <w:t>个污染物的环境空气质量标准，</w:t>
      </w:r>
      <w:proofErr w:type="spellStart"/>
      <w:r w:rsidRPr="00BF4F7A">
        <w:rPr>
          <w:rFonts w:cs="Times New Roman"/>
          <w:bCs/>
          <w:kern w:val="2"/>
        </w:rPr>
        <w:t>μ</w:t>
      </w:r>
      <w:r w:rsidRPr="00BF4F7A">
        <w:rPr>
          <w:rFonts w:cs="Times New Roman" w:hint="eastAsia"/>
          <w:bCs/>
          <w:kern w:val="2"/>
        </w:rPr>
        <w:t>g</w:t>
      </w:r>
      <w:proofErr w:type="spellEnd"/>
      <w:r w:rsidRPr="00BF4F7A">
        <w:rPr>
          <w:rFonts w:cs="Times New Roman" w:hint="eastAsia"/>
          <w:bCs/>
          <w:kern w:val="2"/>
        </w:rPr>
        <w:t>/m</w:t>
      </w:r>
      <w:r w:rsidRPr="00BF4F7A">
        <w:rPr>
          <w:rFonts w:cs="Times New Roman" w:hint="eastAsia"/>
          <w:bCs/>
          <w:kern w:val="2"/>
          <w:vertAlign w:val="superscript"/>
        </w:rPr>
        <w:t>3</w:t>
      </w:r>
      <w:r w:rsidRPr="00BF4F7A">
        <w:rPr>
          <w:rFonts w:cs="Times New Roman" w:hint="eastAsia"/>
          <w:bCs/>
          <w:kern w:val="2"/>
        </w:rPr>
        <w:t>（一般选用</w:t>
      </w:r>
      <w:r w:rsidRPr="00BF4F7A">
        <w:rPr>
          <w:rFonts w:cs="Times New Roman" w:hint="eastAsia"/>
          <w:bCs/>
          <w:kern w:val="2"/>
        </w:rPr>
        <w:t>GB3095-2012</w:t>
      </w:r>
      <w:r w:rsidRPr="00BF4F7A">
        <w:rPr>
          <w:rFonts w:cs="Times New Roman" w:hint="eastAsia"/>
          <w:bCs/>
          <w:kern w:val="2"/>
        </w:rPr>
        <w:t>中</w:t>
      </w:r>
      <w:r w:rsidRPr="00BF4F7A">
        <w:rPr>
          <w:rFonts w:cs="Times New Roman" w:hint="eastAsia"/>
          <w:bCs/>
          <w:kern w:val="2"/>
        </w:rPr>
        <w:t>1h</w:t>
      </w:r>
      <w:r w:rsidRPr="00BF4F7A">
        <w:rPr>
          <w:rFonts w:cs="Times New Roman" w:hint="eastAsia"/>
          <w:bCs/>
          <w:kern w:val="2"/>
        </w:rPr>
        <w:t>平均质量浓度的二级浓度限值；对仅有</w:t>
      </w:r>
      <w:r w:rsidRPr="00BF4F7A">
        <w:rPr>
          <w:rFonts w:cs="Times New Roman" w:hint="eastAsia"/>
          <w:bCs/>
          <w:kern w:val="2"/>
        </w:rPr>
        <w:t>8h</w:t>
      </w:r>
      <w:r w:rsidRPr="00BF4F7A">
        <w:rPr>
          <w:rFonts w:cs="Times New Roman" w:hint="eastAsia"/>
          <w:bCs/>
          <w:kern w:val="2"/>
        </w:rPr>
        <w:t>平均质量浓度限值、日平均质量浓度限值或年平均质量浓度限值的，可分别按</w:t>
      </w:r>
      <w:r w:rsidRPr="00BF4F7A">
        <w:rPr>
          <w:rFonts w:cs="Times New Roman" w:hint="eastAsia"/>
          <w:bCs/>
          <w:kern w:val="2"/>
        </w:rPr>
        <w:t>2</w:t>
      </w:r>
      <w:r w:rsidRPr="00BF4F7A">
        <w:rPr>
          <w:rFonts w:cs="Times New Roman" w:hint="eastAsia"/>
          <w:bCs/>
          <w:kern w:val="2"/>
        </w:rPr>
        <w:t>倍、</w:t>
      </w:r>
      <w:r w:rsidRPr="00BF4F7A">
        <w:rPr>
          <w:rFonts w:cs="Times New Roman" w:hint="eastAsia"/>
          <w:bCs/>
          <w:kern w:val="2"/>
        </w:rPr>
        <w:t>3</w:t>
      </w:r>
      <w:r w:rsidRPr="00BF4F7A">
        <w:rPr>
          <w:rFonts w:cs="Times New Roman" w:hint="eastAsia"/>
          <w:bCs/>
          <w:kern w:val="2"/>
        </w:rPr>
        <w:t>倍、</w:t>
      </w:r>
      <w:r w:rsidRPr="00BF4F7A">
        <w:rPr>
          <w:rFonts w:cs="Times New Roman" w:hint="eastAsia"/>
          <w:bCs/>
          <w:kern w:val="2"/>
        </w:rPr>
        <w:t>6</w:t>
      </w:r>
      <w:r w:rsidRPr="00BF4F7A">
        <w:rPr>
          <w:rFonts w:cs="Times New Roman" w:hint="eastAsia"/>
          <w:bCs/>
          <w:kern w:val="2"/>
        </w:rPr>
        <w:t>倍折算为</w:t>
      </w:r>
      <w:r w:rsidRPr="00BF4F7A">
        <w:rPr>
          <w:rFonts w:cs="Times New Roman" w:hint="eastAsia"/>
          <w:bCs/>
          <w:kern w:val="2"/>
        </w:rPr>
        <w:t>1h</w:t>
      </w:r>
      <w:r w:rsidRPr="00BF4F7A">
        <w:rPr>
          <w:rFonts w:cs="Times New Roman" w:hint="eastAsia"/>
          <w:bCs/>
          <w:kern w:val="2"/>
        </w:rPr>
        <w:t>平均质量浓度限值）。</w:t>
      </w:r>
    </w:p>
    <w:p w14:paraId="15D6D36F" w14:textId="77777777" w:rsidR="006927D1" w:rsidRPr="00BF4F7A" w:rsidRDefault="0078398C">
      <w:pPr>
        <w:widowControl w:val="0"/>
        <w:adjustRightInd w:val="0"/>
        <w:snapToGrid w:val="0"/>
        <w:ind w:firstLine="480"/>
        <w:jc w:val="both"/>
        <w:rPr>
          <w:bCs/>
          <w:kern w:val="2"/>
        </w:rPr>
      </w:pPr>
      <w:r w:rsidRPr="00BF4F7A">
        <w:rPr>
          <w:rFonts w:hint="eastAsia"/>
          <w:bCs/>
          <w:kern w:val="2"/>
        </w:rPr>
        <w:t>评价工作等级按表</w:t>
      </w:r>
      <w:r w:rsidRPr="00BF4F7A">
        <w:rPr>
          <w:rFonts w:cs="Times New Roman" w:hint="eastAsia"/>
          <w:bCs/>
          <w:kern w:val="2"/>
        </w:rPr>
        <w:t>5.2-1</w:t>
      </w:r>
      <w:r w:rsidRPr="00BF4F7A">
        <w:rPr>
          <w:rFonts w:hint="eastAsia"/>
          <w:bCs/>
          <w:kern w:val="2"/>
        </w:rPr>
        <w:t>的分级判断进行划分。最大地面浓度占标率</w:t>
      </w:r>
      <w:r w:rsidRPr="00BF4F7A">
        <w:rPr>
          <w:rFonts w:cs="Times New Roman"/>
          <w:bCs/>
          <w:kern w:val="2"/>
        </w:rPr>
        <w:t>Pi</w:t>
      </w:r>
      <w:r w:rsidRPr="00BF4F7A">
        <w:rPr>
          <w:rFonts w:hint="eastAsia"/>
          <w:bCs/>
          <w:kern w:val="2"/>
        </w:rPr>
        <w:t>按上述公式计算，如有多种污染物，取</w:t>
      </w:r>
      <w:r w:rsidRPr="00BF4F7A">
        <w:rPr>
          <w:rFonts w:cs="Times New Roman"/>
          <w:bCs/>
          <w:kern w:val="2"/>
        </w:rPr>
        <w:t>P</w:t>
      </w:r>
      <w:r w:rsidRPr="00BF4F7A">
        <w:rPr>
          <w:rFonts w:hint="eastAsia"/>
          <w:bCs/>
          <w:kern w:val="2"/>
        </w:rPr>
        <w:t>值中最大者</w:t>
      </w:r>
      <w:r w:rsidRPr="00BF4F7A">
        <w:rPr>
          <w:rFonts w:cs="Times New Roman"/>
          <w:bCs/>
          <w:kern w:val="2"/>
        </w:rPr>
        <w:t>P</w:t>
      </w:r>
      <w:r w:rsidRPr="00BF4F7A">
        <w:rPr>
          <w:rFonts w:cs="Times New Roman"/>
          <w:bCs/>
          <w:kern w:val="2"/>
          <w:vertAlign w:val="subscript"/>
        </w:rPr>
        <w:t>max</w:t>
      </w:r>
      <w:r w:rsidRPr="00BF4F7A">
        <w:rPr>
          <w:rFonts w:hint="eastAsia"/>
          <w:bCs/>
          <w:kern w:val="2"/>
          <w:lang w:bidi="ar"/>
        </w:rPr>
        <w:t>。</w:t>
      </w:r>
    </w:p>
    <w:p w14:paraId="6D7A0783" w14:textId="77777777" w:rsidR="006927D1" w:rsidRPr="00BF4F7A" w:rsidRDefault="0078398C">
      <w:pPr>
        <w:widowControl w:val="0"/>
        <w:autoSpaceDE w:val="0"/>
        <w:autoSpaceDN w:val="0"/>
        <w:adjustRightInd w:val="0"/>
        <w:snapToGrid w:val="0"/>
        <w:ind w:firstLine="422"/>
        <w:jc w:val="center"/>
        <w:rPr>
          <w:rFonts w:cs="Times New Roman"/>
          <w:b/>
          <w:kern w:val="2"/>
          <w:szCs w:val="21"/>
        </w:rPr>
      </w:pPr>
      <w:r w:rsidRPr="00BF4F7A">
        <w:rPr>
          <w:rFonts w:hint="eastAsia"/>
          <w:b/>
          <w:kern w:val="2"/>
          <w:sz w:val="21"/>
          <w:szCs w:val="21"/>
        </w:rPr>
        <w:t>表</w:t>
      </w:r>
      <w:r w:rsidRPr="00BF4F7A">
        <w:rPr>
          <w:rFonts w:cs="Times New Roman" w:hint="eastAsia"/>
          <w:b/>
          <w:kern w:val="2"/>
          <w:sz w:val="21"/>
          <w:szCs w:val="21"/>
        </w:rPr>
        <w:t xml:space="preserve">5.2-1  </w:t>
      </w:r>
      <w:r w:rsidRPr="00BF4F7A">
        <w:rPr>
          <w:rFonts w:hint="eastAsia"/>
          <w:b/>
          <w:kern w:val="2"/>
          <w:sz w:val="21"/>
          <w:szCs w:val="21"/>
        </w:rPr>
        <w:t>大气环境评价工作等级判定一览表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88"/>
        <w:gridCol w:w="6244"/>
      </w:tblGrid>
      <w:tr w:rsidR="00A74B6E" w:rsidRPr="00BF4F7A" w14:paraId="17AA008C" w14:textId="77777777">
        <w:trPr>
          <w:trHeight w:val="34"/>
          <w:jc w:val="center"/>
        </w:trPr>
        <w:tc>
          <w:tcPr>
            <w:tcW w:w="2488" w:type="dxa"/>
            <w:vAlign w:val="center"/>
          </w:tcPr>
          <w:p w14:paraId="7D7F23A6" w14:textId="77777777" w:rsidR="006927D1" w:rsidRPr="00BF4F7A" w:rsidRDefault="0078398C">
            <w:pPr>
              <w:widowControl w:val="0"/>
              <w:adjustRightInd w:val="0"/>
              <w:snapToGrid w:val="0"/>
              <w:spacing w:line="240" w:lineRule="auto"/>
              <w:jc w:val="center"/>
              <w:rPr>
                <w:rFonts w:cs="Times New Roman"/>
                <w:b/>
                <w:kern w:val="2"/>
                <w:sz w:val="21"/>
                <w:szCs w:val="21"/>
              </w:rPr>
            </w:pPr>
            <w:r w:rsidRPr="00BF4F7A">
              <w:rPr>
                <w:rFonts w:cs="Times New Roman"/>
                <w:b/>
                <w:kern w:val="2"/>
                <w:sz w:val="21"/>
                <w:szCs w:val="21"/>
              </w:rPr>
              <w:t>评价工作等级</w:t>
            </w:r>
          </w:p>
        </w:tc>
        <w:tc>
          <w:tcPr>
            <w:tcW w:w="6244" w:type="dxa"/>
            <w:vAlign w:val="center"/>
          </w:tcPr>
          <w:p w14:paraId="11878946" w14:textId="77777777" w:rsidR="006927D1" w:rsidRPr="00BF4F7A" w:rsidRDefault="0078398C">
            <w:pPr>
              <w:widowControl w:val="0"/>
              <w:adjustRightInd w:val="0"/>
              <w:snapToGrid w:val="0"/>
              <w:spacing w:line="240" w:lineRule="auto"/>
              <w:jc w:val="center"/>
              <w:rPr>
                <w:rFonts w:cs="Times New Roman"/>
                <w:b/>
                <w:kern w:val="2"/>
                <w:sz w:val="21"/>
                <w:szCs w:val="21"/>
              </w:rPr>
            </w:pPr>
            <w:r w:rsidRPr="00BF4F7A">
              <w:rPr>
                <w:rFonts w:cs="Times New Roman"/>
                <w:b/>
                <w:kern w:val="2"/>
                <w:sz w:val="21"/>
                <w:szCs w:val="21"/>
              </w:rPr>
              <w:t>评价工作分级依据</w:t>
            </w:r>
          </w:p>
        </w:tc>
      </w:tr>
      <w:tr w:rsidR="00A74B6E" w:rsidRPr="00BF4F7A" w14:paraId="7728C5FF" w14:textId="77777777">
        <w:trPr>
          <w:trHeight w:val="340"/>
          <w:jc w:val="center"/>
        </w:trPr>
        <w:tc>
          <w:tcPr>
            <w:tcW w:w="2488" w:type="dxa"/>
            <w:vAlign w:val="center"/>
          </w:tcPr>
          <w:p w14:paraId="6FE3C496"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bCs/>
                <w:kern w:val="2"/>
                <w:sz w:val="21"/>
                <w:szCs w:val="21"/>
              </w:rPr>
              <w:t>一级</w:t>
            </w:r>
          </w:p>
        </w:tc>
        <w:tc>
          <w:tcPr>
            <w:tcW w:w="6244" w:type="dxa"/>
            <w:vAlign w:val="center"/>
          </w:tcPr>
          <w:p w14:paraId="0FF9A482"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bCs/>
                <w:kern w:val="2"/>
                <w:sz w:val="21"/>
                <w:szCs w:val="21"/>
              </w:rPr>
              <w:t>Pmax≥</w:t>
            </w:r>
            <w:r w:rsidRPr="00BF4F7A">
              <w:rPr>
                <w:rFonts w:cs="Times New Roman" w:hint="eastAsia"/>
                <w:bCs/>
                <w:kern w:val="2"/>
                <w:sz w:val="21"/>
                <w:szCs w:val="21"/>
              </w:rPr>
              <w:t>10</w:t>
            </w:r>
            <w:r w:rsidRPr="00BF4F7A">
              <w:rPr>
                <w:rFonts w:cs="Times New Roman"/>
                <w:bCs/>
                <w:kern w:val="2"/>
                <w:sz w:val="21"/>
                <w:szCs w:val="21"/>
              </w:rPr>
              <w:t>%</w:t>
            </w:r>
          </w:p>
        </w:tc>
      </w:tr>
      <w:tr w:rsidR="00A74B6E" w:rsidRPr="00BF4F7A" w14:paraId="7D9531DA" w14:textId="77777777">
        <w:trPr>
          <w:trHeight w:val="34"/>
          <w:jc w:val="center"/>
        </w:trPr>
        <w:tc>
          <w:tcPr>
            <w:tcW w:w="2488" w:type="dxa"/>
            <w:vAlign w:val="center"/>
          </w:tcPr>
          <w:p w14:paraId="7240BF5F"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bCs/>
                <w:kern w:val="2"/>
                <w:sz w:val="21"/>
                <w:szCs w:val="21"/>
              </w:rPr>
              <w:t>二级</w:t>
            </w:r>
          </w:p>
        </w:tc>
        <w:tc>
          <w:tcPr>
            <w:tcW w:w="6244" w:type="dxa"/>
            <w:vAlign w:val="center"/>
          </w:tcPr>
          <w:p w14:paraId="38FA838B"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hint="eastAsia"/>
                <w:bCs/>
                <w:kern w:val="2"/>
                <w:sz w:val="21"/>
                <w:szCs w:val="21"/>
              </w:rPr>
              <w:t>1%</w:t>
            </w:r>
            <w:r w:rsidRPr="00BF4F7A">
              <w:rPr>
                <w:rFonts w:cs="Times New Roman"/>
                <w:bCs/>
                <w:kern w:val="2"/>
                <w:sz w:val="21"/>
                <w:szCs w:val="21"/>
              </w:rPr>
              <w:t>≤Pmax&lt;1</w:t>
            </w:r>
            <w:r w:rsidRPr="00BF4F7A">
              <w:rPr>
                <w:rFonts w:cs="Times New Roman" w:hint="eastAsia"/>
                <w:bCs/>
                <w:kern w:val="2"/>
                <w:sz w:val="21"/>
                <w:szCs w:val="21"/>
              </w:rPr>
              <w:t>0</w:t>
            </w:r>
            <w:r w:rsidRPr="00BF4F7A">
              <w:rPr>
                <w:rFonts w:cs="Times New Roman"/>
                <w:bCs/>
                <w:kern w:val="2"/>
                <w:sz w:val="21"/>
                <w:szCs w:val="21"/>
              </w:rPr>
              <w:t>%</w:t>
            </w:r>
          </w:p>
        </w:tc>
      </w:tr>
      <w:tr w:rsidR="00A74B6E" w:rsidRPr="00BF4F7A" w14:paraId="3CA9114D" w14:textId="77777777">
        <w:trPr>
          <w:trHeight w:val="34"/>
          <w:jc w:val="center"/>
        </w:trPr>
        <w:tc>
          <w:tcPr>
            <w:tcW w:w="2488" w:type="dxa"/>
            <w:vAlign w:val="center"/>
          </w:tcPr>
          <w:p w14:paraId="5FA6678A"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bCs/>
                <w:kern w:val="2"/>
                <w:sz w:val="21"/>
                <w:szCs w:val="21"/>
              </w:rPr>
              <w:t>三级</w:t>
            </w:r>
          </w:p>
        </w:tc>
        <w:tc>
          <w:tcPr>
            <w:tcW w:w="6244" w:type="dxa"/>
            <w:vAlign w:val="center"/>
          </w:tcPr>
          <w:p w14:paraId="0DDEEFFA" w14:textId="77777777" w:rsidR="006927D1" w:rsidRPr="00BF4F7A" w:rsidRDefault="0078398C">
            <w:pPr>
              <w:widowControl w:val="0"/>
              <w:adjustRightInd w:val="0"/>
              <w:snapToGrid w:val="0"/>
              <w:spacing w:line="240" w:lineRule="auto"/>
              <w:jc w:val="center"/>
              <w:rPr>
                <w:rFonts w:cs="Times New Roman"/>
                <w:bCs/>
                <w:kern w:val="2"/>
                <w:sz w:val="21"/>
                <w:szCs w:val="21"/>
              </w:rPr>
            </w:pPr>
            <w:r w:rsidRPr="00BF4F7A">
              <w:rPr>
                <w:rFonts w:cs="Times New Roman"/>
                <w:bCs/>
                <w:kern w:val="2"/>
                <w:sz w:val="21"/>
                <w:szCs w:val="21"/>
              </w:rPr>
              <w:t xml:space="preserve">Pmax&lt;1% </w:t>
            </w:r>
          </w:p>
        </w:tc>
      </w:tr>
    </w:tbl>
    <w:p w14:paraId="3D099BC0" w14:textId="77777777" w:rsidR="006927D1" w:rsidRPr="00BF4F7A" w:rsidRDefault="0078398C" w:rsidP="00DD3685">
      <w:pPr>
        <w:spacing w:beforeLines="50" w:before="156"/>
        <w:ind w:firstLineChars="200" w:firstLine="480"/>
        <w:rPr>
          <w:rFonts w:cs="Times New Roman"/>
        </w:rPr>
      </w:pPr>
      <w:r w:rsidRPr="00BF4F7A">
        <w:rPr>
          <w:rFonts w:cs="Times New Roman"/>
          <w:bCs/>
          <w:kern w:val="2"/>
          <w:lang w:val="en-GB"/>
        </w:rPr>
        <w:t>按照《环境影响评价技术导则</w:t>
      </w:r>
      <w:r w:rsidRPr="00BF4F7A">
        <w:rPr>
          <w:rFonts w:cs="Times New Roman"/>
          <w:bCs/>
          <w:kern w:val="2"/>
          <w:lang w:val="en-GB"/>
        </w:rPr>
        <w:t>-</w:t>
      </w:r>
      <w:r w:rsidRPr="00BF4F7A">
        <w:rPr>
          <w:rFonts w:cs="Times New Roman"/>
          <w:bCs/>
          <w:kern w:val="2"/>
          <w:lang w:val="en-GB"/>
        </w:rPr>
        <w:t>大气环境》（</w:t>
      </w:r>
      <w:r w:rsidRPr="00BF4F7A">
        <w:rPr>
          <w:rFonts w:cs="Times New Roman"/>
          <w:bCs/>
          <w:kern w:val="2"/>
          <w:lang w:val="en-GB"/>
        </w:rPr>
        <w:t>HJ2.2-2018</w:t>
      </w:r>
      <w:r w:rsidRPr="00BF4F7A">
        <w:rPr>
          <w:rFonts w:cs="Times New Roman"/>
          <w:bCs/>
          <w:kern w:val="2"/>
          <w:lang w:val="en-GB"/>
        </w:rPr>
        <w:t>）的要求，本次评价工作选择推荐模式中的</w:t>
      </w:r>
      <w:r w:rsidRPr="00BF4F7A">
        <w:rPr>
          <w:rFonts w:cs="Times New Roman"/>
          <w:bCs/>
          <w:kern w:val="2"/>
          <w:lang w:val="en-GB"/>
        </w:rPr>
        <w:t>AERSCREEN</w:t>
      </w:r>
      <w:r w:rsidRPr="00BF4F7A">
        <w:rPr>
          <w:rFonts w:cs="Times New Roman"/>
          <w:bCs/>
          <w:kern w:val="2"/>
          <w:lang w:val="en-GB"/>
        </w:rPr>
        <w:t>估算</w:t>
      </w:r>
      <w:r w:rsidRPr="00BF4F7A">
        <w:rPr>
          <w:rFonts w:ascii="宋体" w:hAnsi="宋体" w:cs="Times New Roman" w:hint="eastAsia"/>
          <w:bCs/>
          <w:kern w:val="2"/>
          <w:lang w:val="en-GB"/>
        </w:rPr>
        <w:t>模式对项目的大气环境影响评价工作进行分级。估算模式参数选取详见下表。</w:t>
      </w:r>
    </w:p>
    <w:p w14:paraId="34A8FA5B" w14:textId="77777777" w:rsidR="006927D1" w:rsidRPr="00BF4F7A" w:rsidRDefault="0078398C">
      <w:pPr>
        <w:widowControl w:val="0"/>
        <w:adjustRightInd w:val="0"/>
        <w:snapToGrid w:val="0"/>
        <w:ind w:firstLine="422"/>
        <w:jc w:val="center"/>
        <w:rPr>
          <w:b/>
          <w:bCs/>
          <w:kern w:val="2"/>
          <w:sz w:val="21"/>
          <w:szCs w:val="21"/>
        </w:rPr>
      </w:pPr>
      <w:r w:rsidRPr="00BF4F7A">
        <w:rPr>
          <w:rFonts w:hint="eastAsia"/>
          <w:b/>
          <w:bCs/>
          <w:kern w:val="2"/>
          <w:sz w:val="21"/>
          <w:szCs w:val="21"/>
        </w:rPr>
        <w:t>表</w:t>
      </w:r>
      <w:r w:rsidRPr="00BF4F7A">
        <w:rPr>
          <w:rFonts w:hint="eastAsia"/>
          <w:b/>
          <w:bCs/>
          <w:kern w:val="2"/>
          <w:sz w:val="21"/>
          <w:szCs w:val="21"/>
        </w:rPr>
        <w:t xml:space="preserve">5.2-2  </w:t>
      </w:r>
      <w:r w:rsidRPr="00BF4F7A">
        <w:rPr>
          <w:rFonts w:hint="eastAsia"/>
          <w:b/>
          <w:bCs/>
          <w:kern w:val="2"/>
          <w:sz w:val="21"/>
          <w:szCs w:val="21"/>
        </w:rPr>
        <w:t>估算模型参数表</w:t>
      </w:r>
    </w:p>
    <w:tbl>
      <w:tblPr>
        <w:tblW w:w="885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51"/>
        <w:gridCol w:w="2952"/>
        <w:gridCol w:w="2953"/>
      </w:tblGrid>
      <w:tr w:rsidR="00A74B6E" w:rsidRPr="00BF4F7A" w14:paraId="18220C63" w14:textId="77777777">
        <w:trPr>
          <w:trHeight w:val="90"/>
          <w:jc w:val="center"/>
        </w:trPr>
        <w:tc>
          <w:tcPr>
            <w:tcW w:w="5903" w:type="dxa"/>
            <w:gridSpan w:val="2"/>
            <w:vAlign w:val="center"/>
          </w:tcPr>
          <w:p w14:paraId="5199343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参数</w:t>
            </w:r>
          </w:p>
        </w:tc>
        <w:tc>
          <w:tcPr>
            <w:tcW w:w="2953" w:type="dxa"/>
            <w:vAlign w:val="center"/>
          </w:tcPr>
          <w:p w14:paraId="7D754D43"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取值</w:t>
            </w:r>
          </w:p>
        </w:tc>
      </w:tr>
      <w:tr w:rsidR="00A74B6E" w:rsidRPr="00BF4F7A" w14:paraId="53D5B5EC" w14:textId="77777777">
        <w:trPr>
          <w:jc w:val="center"/>
        </w:trPr>
        <w:tc>
          <w:tcPr>
            <w:tcW w:w="2951" w:type="dxa"/>
            <w:vMerge w:val="restart"/>
            <w:vAlign w:val="center"/>
          </w:tcPr>
          <w:p w14:paraId="6D41EDFB"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城市</w:t>
            </w:r>
            <w:r w:rsidRPr="00BF4F7A">
              <w:rPr>
                <w:rFonts w:cs="Times New Roman"/>
                <w:sz w:val="21"/>
                <w:szCs w:val="21"/>
              </w:rPr>
              <w:t>/</w:t>
            </w:r>
            <w:r w:rsidRPr="00BF4F7A">
              <w:rPr>
                <w:rFonts w:cs="Times New Roman"/>
                <w:sz w:val="21"/>
                <w:szCs w:val="21"/>
              </w:rPr>
              <w:t>农村选项</w:t>
            </w:r>
          </w:p>
        </w:tc>
        <w:tc>
          <w:tcPr>
            <w:tcW w:w="2952" w:type="dxa"/>
            <w:vAlign w:val="center"/>
          </w:tcPr>
          <w:p w14:paraId="1553A2FB"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城市</w:t>
            </w:r>
            <w:r w:rsidRPr="00BF4F7A">
              <w:rPr>
                <w:rFonts w:cs="Times New Roman"/>
                <w:sz w:val="21"/>
                <w:szCs w:val="21"/>
              </w:rPr>
              <w:t>/</w:t>
            </w:r>
            <w:r w:rsidRPr="00BF4F7A">
              <w:rPr>
                <w:rFonts w:cs="Times New Roman"/>
                <w:sz w:val="21"/>
                <w:szCs w:val="21"/>
              </w:rPr>
              <w:t>农村</w:t>
            </w:r>
          </w:p>
        </w:tc>
        <w:tc>
          <w:tcPr>
            <w:tcW w:w="2953" w:type="dxa"/>
            <w:vAlign w:val="center"/>
          </w:tcPr>
          <w:p w14:paraId="44A04722"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农村</w:t>
            </w:r>
          </w:p>
        </w:tc>
      </w:tr>
      <w:tr w:rsidR="00A74B6E" w:rsidRPr="00BF4F7A" w14:paraId="64A0DFE8" w14:textId="77777777">
        <w:trPr>
          <w:jc w:val="center"/>
        </w:trPr>
        <w:tc>
          <w:tcPr>
            <w:tcW w:w="2951" w:type="dxa"/>
            <w:vMerge/>
            <w:vAlign w:val="center"/>
          </w:tcPr>
          <w:p w14:paraId="48B0FF04" w14:textId="77777777" w:rsidR="006927D1" w:rsidRPr="00BF4F7A" w:rsidRDefault="006927D1">
            <w:pPr>
              <w:adjustRightInd w:val="0"/>
              <w:snapToGrid w:val="0"/>
              <w:spacing w:line="240" w:lineRule="auto"/>
              <w:jc w:val="center"/>
              <w:rPr>
                <w:rFonts w:cs="Times New Roman"/>
                <w:sz w:val="21"/>
                <w:szCs w:val="21"/>
              </w:rPr>
            </w:pPr>
          </w:p>
        </w:tc>
        <w:tc>
          <w:tcPr>
            <w:tcW w:w="2952" w:type="dxa"/>
            <w:vAlign w:val="center"/>
          </w:tcPr>
          <w:p w14:paraId="493425F4"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人口数（城市选项时）</w:t>
            </w:r>
          </w:p>
        </w:tc>
        <w:tc>
          <w:tcPr>
            <w:tcW w:w="2953" w:type="dxa"/>
            <w:vAlign w:val="center"/>
          </w:tcPr>
          <w:p w14:paraId="70A0D1E3"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hint="eastAsia"/>
                <w:sz w:val="21"/>
                <w:szCs w:val="21"/>
              </w:rPr>
              <w:t>/</w:t>
            </w:r>
          </w:p>
        </w:tc>
      </w:tr>
      <w:tr w:rsidR="00A74B6E" w:rsidRPr="00BF4F7A" w14:paraId="0CF71FAB" w14:textId="77777777">
        <w:trPr>
          <w:trHeight w:val="146"/>
          <w:jc w:val="center"/>
        </w:trPr>
        <w:tc>
          <w:tcPr>
            <w:tcW w:w="5903" w:type="dxa"/>
            <w:gridSpan w:val="2"/>
            <w:vAlign w:val="center"/>
          </w:tcPr>
          <w:p w14:paraId="0ABABD9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最高环境温度</w:t>
            </w:r>
            <w:r w:rsidRPr="00BF4F7A">
              <w:rPr>
                <w:rFonts w:cs="Times New Roman"/>
                <w:sz w:val="21"/>
                <w:szCs w:val="21"/>
              </w:rPr>
              <w:t>/℃</w:t>
            </w:r>
          </w:p>
        </w:tc>
        <w:tc>
          <w:tcPr>
            <w:tcW w:w="2953" w:type="dxa"/>
            <w:vAlign w:val="center"/>
          </w:tcPr>
          <w:p w14:paraId="390842CA"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hint="eastAsia"/>
                <w:sz w:val="21"/>
                <w:szCs w:val="21"/>
              </w:rPr>
              <w:t>40.5</w:t>
            </w:r>
          </w:p>
        </w:tc>
      </w:tr>
      <w:tr w:rsidR="00A74B6E" w:rsidRPr="00BF4F7A" w14:paraId="3453333A" w14:textId="77777777">
        <w:trPr>
          <w:jc w:val="center"/>
        </w:trPr>
        <w:tc>
          <w:tcPr>
            <w:tcW w:w="5903" w:type="dxa"/>
            <w:gridSpan w:val="2"/>
            <w:vAlign w:val="center"/>
          </w:tcPr>
          <w:p w14:paraId="7F86A641"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最低环境温度</w:t>
            </w:r>
            <w:r w:rsidRPr="00BF4F7A">
              <w:rPr>
                <w:rFonts w:cs="Times New Roman"/>
                <w:sz w:val="21"/>
                <w:szCs w:val="21"/>
              </w:rPr>
              <w:t>/℃</w:t>
            </w:r>
          </w:p>
        </w:tc>
        <w:tc>
          <w:tcPr>
            <w:tcW w:w="2953" w:type="dxa"/>
            <w:vAlign w:val="center"/>
          </w:tcPr>
          <w:p w14:paraId="6BA5023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w:t>
            </w:r>
            <w:r w:rsidRPr="00BF4F7A">
              <w:rPr>
                <w:rFonts w:cs="Times New Roman" w:hint="eastAsia"/>
                <w:sz w:val="21"/>
                <w:szCs w:val="21"/>
              </w:rPr>
              <w:t>10</w:t>
            </w:r>
          </w:p>
        </w:tc>
      </w:tr>
      <w:tr w:rsidR="00A74B6E" w:rsidRPr="00BF4F7A" w14:paraId="059B1658" w14:textId="77777777">
        <w:trPr>
          <w:jc w:val="center"/>
        </w:trPr>
        <w:tc>
          <w:tcPr>
            <w:tcW w:w="5903" w:type="dxa"/>
            <w:gridSpan w:val="2"/>
            <w:vAlign w:val="center"/>
          </w:tcPr>
          <w:p w14:paraId="76E10EE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土地类型</w:t>
            </w:r>
          </w:p>
        </w:tc>
        <w:tc>
          <w:tcPr>
            <w:tcW w:w="2953" w:type="dxa"/>
            <w:vAlign w:val="center"/>
          </w:tcPr>
          <w:p w14:paraId="3305EE7E"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农用地</w:t>
            </w:r>
          </w:p>
        </w:tc>
      </w:tr>
      <w:tr w:rsidR="00A74B6E" w:rsidRPr="00BF4F7A" w14:paraId="40DCD1DC" w14:textId="77777777">
        <w:trPr>
          <w:jc w:val="center"/>
        </w:trPr>
        <w:tc>
          <w:tcPr>
            <w:tcW w:w="5903" w:type="dxa"/>
            <w:gridSpan w:val="2"/>
            <w:vAlign w:val="center"/>
          </w:tcPr>
          <w:p w14:paraId="29B4D4C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区域湿度条件</w:t>
            </w:r>
          </w:p>
        </w:tc>
        <w:tc>
          <w:tcPr>
            <w:tcW w:w="2953" w:type="dxa"/>
            <w:vAlign w:val="center"/>
          </w:tcPr>
          <w:p w14:paraId="1953D9F2"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潮湿气候</w:t>
            </w:r>
          </w:p>
        </w:tc>
      </w:tr>
      <w:tr w:rsidR="00A74B6E" w:rsidRPr="00BF4F7A" w14:paraId="6D369204" w14:textId="77777777">
        <w:trPr>
          <w:jc w:val="center"/>
        </w:trPr>
        <w:tc>
          <w:tcPr>
            <w:tcW w:w="2951" w:type="dxa"/>
            <w:vMerge w:val="restart"/>
            <w:vAlign w:val="center"/>
          </w:tcPr>
          <w:p w14:paraId="726BC08E"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是否考虑地形</w:t>
            </w:r>
          </w:p>
        </w:tc>
        <w:tc>
          <w:tcPr>
            <w:tcW w:w="2952" w:type="dxa"/>
            <w:vAlign w:val="center"/>
          </w:tcPr>
          <w:p w14:paraId="2AC70D69"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考虑地形</w:t>
            </w:r>
          </w:p>
        </w:tc>
        <w:tc>
          <w:tcPr>
            <w:tcW w:w="2953" w:type="dxa"/>
            <w:vAlign w:val="center"/>
          </w:tcPr>
          <w:p w14:paraId="315A3882"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hint="eastAsia"/>
                <w:sz w:val="21"/>
                <w:szCs w:val="21"/>
              </w:rPr>
              <w:t>否</w:t>
            </w:r>
          </w:p>
        </w:tc>
      </w:tr>
      <w:tr w:rsidR="00A74B6E" w:rsidRPr="00BF4F7A" w14:paraId="21B02643" w14:textId="77777777">
        <w:trPr>
          <w:jc w:val="center"/>
        </w:trPr>
        <w:tc>
          <w:tcPr>
            <w:tcW w:w="2951" w:type="dxa"/>
            <w:vMerge/>
            <w:vAlign w:val="center"/>
          </w:tcPr>
          <w:p w14:paraId="618C8588" w14:textId="77777777" w:rsidR="006927D1" w:rsidRPr="00BF4F7A" w:rsidRDefault="006927D1">
            <w:pPr>
              <w:adjustRightInd w:val="0"/>
              <w:snapToGrid w:val="0"/>
              <w:spacing w:line="240" w:lineRule="auto"/>
              <w:jc w:val="center"/>
              <w:rPr>
                <w:rFonts w:cs="Times New Roman"/>
                <w:sz w:val="21"/>
                <w:szCs w:val="21"/>
              </w:rPr>
            </w:pPr>
          </w:p>
        </w:tc>
        <w:tc>
          <w:tcPr>
            <w:tcW w:w="2952" w:type="dxa"/>
            <w:vAlign w:val="center"/>
          </w:tcPr>
          <w:p w14:paraId="66EBA9C4"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地形数据分辨率</w:t>
            </w:r>
            <w:r w:rsidRPr="00BF4F7A">
              <w:rPr>
                <w:rFonts w:cs="Times New Roman"/>
                <w:sz w:val="21"/>
                <w:szCs w:val="21"/>
              </w:rPr>
              <w:t>/m</w:t>
            </w:r>
          </w:p>
        </w:tc>
        <w:tc>
          <w:tcPr>
            <w:tcW w:w="2953" w:type="dxa"/>
            <w:vAlign w:val="center"/>
          </w:tcPr>
          <w:p w14:paraId="79DCAB9A"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hint="eastAsia"/>
                <w:sz w:val="21"/>
                <w:szCs w:val="21"/>
              </w:rPr>
              <w:t>/</w:t>
            </w:r>
          </w:p>
        </w:tc>
      </w:tr>
      <w:tr w:rsidR="00A74B6E" w:rsidRPr="00BF4F7A" w14:paraId="1CC3B733" w14:textId="77777777">
        <w:trPr>
          <w:jc w:val="center"/>
        </w:trPr>
        <w:tc>
          <w:tcPr>
            <w:tcW w:w="2951" w:type="dxa"/>
            <w:vMerge w:val="restart"/>
            <w:vAlign w:val="center"/>
          </w:tcPr>
          <w:p w14:paraId="7DB8A0CB"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是否考虑岸线熏烟</w:t>
            </w:r>
          </w:p>
        </w:tc>
        <w:tc>
          <w:tcPr>
            <w:tcW w:w="2952" w:type="dxa"/>
            <w:vAlign w:val="center"/>
          </w:tcPr>
          <w:p w14:paraId="2EFD7E63"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考虑岸线熏烟</w:t>
            </w:r>
          </w:p>
        </w:tc>
        <w:tc>
          <w:tcPr>
            <w:tcW w:w="2953" w:type="dxa"/>
            <w:vAlign w:val="center"/>
          </w:tcPr>
          <w:p w14:paraId="4DE67282"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否</w:t>
            </w:r>
          </w:p>
        </w:tc>
      </w:tr>
      <w:tr w:rsidR="00A74B6E" w:rsidRPr="00BF4F7A" w14:paraId="28AACCD5" w14:textId="77777777">
        <w:trPr>
          <w:jc w:val="center"/>
        </w:trPr>
        <w:tc>
          <w:tcPr>
            <w:tcW w:w="2951" w:type="dxa"/>
            <w:vMerge/>
            <w:vAlign w:val="center"/>
          </w:tcPr>
          <w:p w14:paraId="1B57EE6E" w14:textId="77777777" w:rsidR="006927D1" w:rsidRPr="00BF4F7A" w:rsidRDefault="006927D1">
            <w:pPr>
              <w:adjustRightInd w:val="0"/>
              <w:snapToGrid w:val="0"/>
              <w:spacing w:line="240" w:lineRule="auto"/>
              <w:jc w:val="center"/>
              <w:rPr>
                <w:rFonts w:cs="Times New Roman"/>
                <w:sz w:val="21"/>
                <w:szCs w:val="21"/>
              </w:rPr>
            </w:pPr>
          </w:p>
        </w:tc>
        <w:tc>
          <w:tcPr>
            <w:tcW w:w="2952" w:type="dxa"/>
            <w:vAlign w:val="center"/>
          </w:tcPr>
          <w:p w14:paraId="1762AFB4"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岸线距离</w:t>
            </w:r>
            <w:r w:rsidRPr="00BF4F7A">
              <w:rPr>
                <w:rFonts w:cs="Times New Roman"/>
                <w:sz w:val="21"/>
                <w:szCs w:val="21"/>
              </w:rPr>
              <w:t>/km</w:t>
            </w:r>
          </w:p>
        </w:tc>
        <w:tc>
          <w:tcPr>
            <w:tcW w:w="2953" w:type="dxa"/>
            <w:vAlign w:val="center"/>
          </w:tcPr>
          <w:p w14:paraId="3FFB59A4"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w:t>
            </w:r>
          </w:p>
        </w:tc>
      </w:tr>
      <w:tr w:rsidR="00A74B6E" w:rsidRPr="00BF4F7A" w14:paraId="2C2B0558" w14:textId="77777777">
        <w:trPr>
          <w:jc w:val="center"/>
        </w:trPr>
        <w:tc>
          <w:tcPr>
            <w:tcW w:w="2951" w:type="dxa"/>
            <w:vMerge/>
            <w:vAlign w:val="center"/>
          </w:tcPr>
          <w:p w14:paraId="3B80E291" w14:textId="77777777" w:rsidR="006927D1" w:rsidRPr="00BF4F7A" w:rsidRDefault="006927D1">
            <w:pPr>
              <w:adjustRightInd w:val="0"/>
              <w:snapToGrid w:val="0"/>
              <w:spacing w:line="240" w:lineRule="auto"/>
              <w:jc w:val="center"/>
              <w:rPr>
                <w:rFonts w:cs="Times New Roman"/>
                <w:sz w:val="21"/>
                <w:szCs w:val="21"/>
              </w:rPr>
            </w:pPr>
          </w:p>
        </w:tc>
        <w:tc>
          <w:tcPr>
            <w:tcW w:w="2952" w:type="dxa"/>
            <w:vAlign w:val="center"/>
          </w:tcPr>
          <w:p w14:paraId="5A80B0B0"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岸线方向</w:t>
            </w:r>
            <w:r w:rsidRPr="00BF4F7A">
              <w:rPr>
                <w:rFonts w:cs="Times New Roman"/>
                <w:sz w:val="21"/>
                <w:szCs w:val="21"/>
              </w:rPr>
              <w:t>/°</w:t>
            </w:r>
          </w:p>
        </w:tc>
        <w:tc>
          <w:tcPr>
            <w:tcW w:w="2953" w:type="dxa"/>
            <w:vAlign w:val="center"/>
          </w:tcPr>
          <w:p w14:paraId="16072BE1" w14:textId="77777777" w:rsidR="006927D1" w:rsidRPr="00BF4F7A" w:rsidRDefault="0078398C">
            <w:pPr>
              <w:adjustRightInd w:val="0"/>
              <w:snapToGrid w:val="0"/>
              <w:spacing w:line="240" w:lineRule="auto"/>
              <w:jc w:val="center"/>
              <w:rPr>
                <w:rFonts w:cs="Times New Roman"/>
                <w:sz w:val="21"/>
                <w:szCs w:val="21"/>
              </w:rPr>
            </w:pPr>
            <w:r w:rsidRPr="00BF4F7A">
              <w:rPr>
                <w:rFonts w:cs="Times New Roman"/>
                <w:sz w:val="21"/>
                <w:szCs w:val="21"/>
              </w:rPr>
              <w:t>/</w:t>
            </w:r>
          </w:p>
        </w:tc>
      </w:tr>
    </w:tbl>
    <w:p w14:paraId="0978DA10" w14:textId="77777777" w:rsidR="006927D1" w:rsidRPr="00BF4F7A" w:rsidRDefault="0078398C">
      <w:pPr>
        <w:widowControl w:val="0"/>
        <w:adjustRightInd w:val="0"/>
        <w:snapToGrid w:val="0"/>
        <w:spacing w:beforeLines="50" w:before="156"/>
        <w:ind w:firstLineChars="200" w:firstLine="480"/>
        <w:rPr>
          <w:rFonts w:cs="Times New Roman"/>
          <w:b/>
          <w:bCs/>
          <w:snapToGrid w:val="0"/>
          <w:kern w:val="24"/>
          <w:sz w:val="21"/>
          <w:szCs w:val="21"/>
        </w:rPr>
      </w:pPr>
      <w:r w:rsidRPr="00BF4F7A">
        <w:rPr>
          <w:rFonts w:cs="Times New Roman" w:hint="eastAsia"/>
          <w:snapToGrid w:val="0"/>
          <w:kern w:val="24"/>
        </w:rPr>
        <w:t>评价标准和来源见下表。</w:t>
      </w:r>
    </w:p>
    <w:p w14:paraId="7C524A29" w14:textId="77777777" w:rsidR="006927D1" w:rsidRPr="00BF4F7A" w:rsidRDefault="0078398C">
      <w:pPr>
        <w:widowControl w:val="0"/>
        <w:adjustRightInd w:val="0"/>
        <w:snapToGrid w:val="0"/>
        <w:jc w:val="center"/>
        <w:rPr>
          <w:rFonts w:cs="Times New Roman"/>
          <w:b/>
          <w:bCs/>
          <w:snapToGrid w:val="0"/>
          <w:kern w:val="24"/>
          <w:sz w:val="21"/>
          <w:szCs w:val="21"/>
        </w:rPr>
      </w:pPr>
      <w:r w:rsidRPr="00BF4F7A">
        <w:rPr>
          <w:rFonts w:cs="Times New Roman" w:hint="eastAsia"/>
          <w:b/>
          <w:bCs/>
          <w:snapToGrid w:val="0"/>
          <w:kern w:val="24"/>
          <w:sz w:val="21"/>
          <w:szCs w:val="21"/>
        </w:rPr>
        <w:t>表</w:t>
      </w:r>
      <w:r w:rsidRPr="00BF4F7A">
        <w:rPr>
          <w:rFonts w:cs="Times New Roman" w:hint="eastAsia"/>
          <w:b/>
          <w:bCs/>
          <w:snapToGrid w:val="0"/>
          <w:kern w:val="24"/>
          <w:sz w:val="21"/>
          <w:szCs w:val="21"/>
        </w:rPr>
        <w:t xml:space="preserve">5.2-3   </w:t>
      </w:r>
      <w:r w:rsidRPr="00BF4F7A">
        <w:rPr>
          <w:rFonts w:cs="Times New Roman" w:hint="eastAsia"/>
          <w:b/>
          <w:bCs/>
          <w:snapToGrid w:val="0"/>
          <w:kern w:val="24"/>
          <w:sz w:val="21"/>
          <w:szCs w:val="21"/>
        </w:rPr>
        <w:t>污染物评价标准</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6"/>
        <w:gridCol w:w="1337"/>
        <w:gridCol w:w="1583"/>
        <w:gridCol w:w="1721"/>
        <w:gridCol w:w="2635"/>
      </w:tblGrid>
      <w:tr w:rsidR="00A74B6E" w:rsidRPr="00BF4F7A" w14:paraId="163067BB" w14:textId="77777777">
        <w:trPr>
          <w:jc w:val="center"/>
        </w:trPr>
        <w:tc>
          <w:tcPr>
            <w:tcW w:w="1456" w:type="dxa"/>
            <w:vAlign w:val="center"/>
          </w:tcPr>
          <w:p w14:paraId="7BF4097E"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污染物名称</w:t>
            </w:r>
          </w:p>
        </w:tc>
        <w:tc>
          <w:tcPr>
            <w:tcW w:w="1337" w:type="dxa"/>
            <w:vAlign w:val="center"/>
          </w:tcPr>
          <w:p w14:paraId="5C1D17B0"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功能区</w:t>
            </w:r>
          </w:p>
        </w:tc>
        <w:tc>
          <w:tcPr>
            <w:tcW w:w="1583" w:type="dxa"/>
            <w:vAlign w:val="center"/>
          </w:tcPr>
          <w:p w14:paraId="6322B0F3"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取值时间</w:t>
            </w:r>
          </w:p>
        </w:tc>
        <w:tc>
          <w:tcPr>
            <w:tcW w:w="1721" w:type="dxa"/>
            <w:vAlign w:val="center"/>
          </w:tcPr>
          <w:p w14:paraId="44EB3757"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标准值（</w:t>
            </w:r>
            <w:r w:rsidRPr="00BF4F7A">
              <w:rPr>
                <w:rFonts w:cs="Times New Roman" w:hint="eastAsia"/>
                <w:snapToGrid w:val="0"/>
                <w:kern w:val="24"/>
                <w:sz w:val="21"/>
                <w:szCs w:val="21"/>
              </w:rPr>
              <w:t>ug/m</w:t>
            </w:r>
            <w:r w:rsidRPr="00BF4F7A">
              <w:rPr>
                <w:rFonts w:cs="Times New Roman" w:hint="eastAsia"/>
                <w:snapToGrid w:val="0"/>
                <w:kern w:val="24"/>
                <w:sz w:val="21"/>
                <w:szCs w:val="21"/>
                <w:vertAlign w:val="superscript"/>
              </w:rPr>
              <w:t>3</w:t>
            </w:r>
            <w:r w:rsidRPr="00BF4F7A">
              <w:rPr>
                <w:rFonts w:cs="Times New Roman" w:hint="eastAsia"/>
                <w:snapToGrid w:val="0"/>
                <w:kern w:val="24"/>
                <w:sz w:val="21"/>
                <w:szCs w:val="21"/>
              </w:rPr>
              <w:t>）</w:t>
            </w:r>
          </w:p>
        </w:tc>
        <w:tc>
          <w:tcPr>
            <w:tcW w:w="2635" w:type="dxa"/>
            <w:vAlign w:val="center"/>
          </w:tcPr>
          <w:p w14:paraId="0EB6CF03"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标准来源</w:t>
            </w:r>
          </w:p>
        </w:tc>
      </w:tr>
      <w:tr w:rsidR="00A74B6E" w:rsidRPr="00BF4F7A" w14:paraId="11F8749A" w14:textId="77777777">
        <w:trPr>
          <w:jc w:val="center"/>
        </w:trPr>
        <w:tc>
          <w:tcPr>
            <w:tcW w:w="1456" w:type="dxa"/>
            <w:vAlign w:val="center"/>
          </w:tcPr>
          <w:p w14:paraId="5A0828E7"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氨</w:t>
            </w:r>
          </w:p>
        </w:tc>
        <w:tc>
          <w:tcPr>
            <w:tcW w:w="1337" w:type="dxa"/>
            <w:vAlign w:val="center"/>
          </w:tcPr>
          <w:p w14:paraId="06161A10"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二类区</w:t>
            </w:r>
          </w:p>
        </w:tc>
        <w:tc>
          <w:tcPr>
            <w:tcW w:w="1583" w:type="dxa"/>
            <w:vAlign w:val="center"/>
          </w:tcPr>
          <w:p w14:paraId="18F279C2"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1h</w:t>
            </w:r>
            <w:r w:rsidRPr="00BF4F7A">
              <w:rPr>
                <w:rFonts w:cs="Times New Roman" w:hint="eastAsia"/>
                <w:snapToGrid w:val="0"/>
                <w:kern w:val="24"/>
                <w:sz w:val="21"/>
                <w:szCs w:val="21"/>
              </w:rPr>
              <w:t>平均</w:t>
            </w:r>
          </w:p>
        </w:tc>
        <w:tc>
          <w:tcPr>
            <w:tcW w:w="1721" w:type="dxa"/>
            <w:vAlign w:val="center"/>
          </w:tcPr>
          <w:p w14:paraId="2935C5D2"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200</w:t>
            </w:r>
          </w:p>
        </w:tc>
        <w:tc>
          <w:tcPr>
            <w:tcW w:w="2635" w:type="dxa"/>
            <w:vMerge w:val="restart"/>
            <w:vAlign w:val="center"/>
          </w:tcPr>
          <w:p w14:paraId="0EF2C190"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snapToGrid w:val="0"/>
                <w:kern w:val="24"/>
                <w:sz w:val="21"/>
                <w:szCs w:val="21"/>
              </w:rPr>
              <w:t>《环境影响评价技术导则</w:t>
            </w:r>
            <w:r w:rsidRPr="00BF4F7A">
              <w:rPr>
                <w:rFonts w:cs="Times New Roman"/>
                <w:snapToGrid w:val="0"/>
                <w:kern w:val="24"/>
                <w:sz w:val="21"/>
                <w:szCs w:val="21"/>
              </w:rPr>
              <w:t>-</w:t>
            </w:r>
            <w:r w:rsidRPr="00BF4F7A">
              <w:rPr>
                <w:rFonts w:cs="Times New Roman"/>
                <w:snapToGrid w:val="0"/>
                <w:kern w:val="24"/>
                <w:sz w:val="21"/>
                <w:szCs w:val="21"/>
              </w:rPr>
              <w:t>大气环境》</w:t>
            </w:r>
            <w:r w:rsidRPr="00BF4F7A">
              <w:rPr>
                <w:rFonts w:cs="Times New Roman"/>
                <w:snapToGrid w:val="0"/>
                <w:kern w:val="24"/>
                <w:sz w:val="21"/>
                <w:szCs w:val="21"/>
              </w:rPr>
              <w:t xml:space="preserve">HJ 2.2-2018 </w:t>
            </w:r>
            <w:r w:rsidRPr="00BF4F7A">
              <w:rPr>
                <w:rFonts w:cs="Times New Roman"/>
                <w:snapToGrid w:val="0"/>
                <w:kern w:val="24"/>
                <w:sz w:val="21"/>
                <w:szCs w:val="21"/>
              </w:rPr>
              <w:t>附录</w:t>
            </w:r>
            <w:r w:rsidRPr="00BF4F7A">
              <w:rPr>
                <w:rFonts w:cs="Times New Roman"/>
                <w:snapToGrid w:val="0"/>
                <w:kern w:val="24"/>
                <w:sz w:val="21"/>
                <w:szCs w:val="21"/>
              </w:rPr>
              <w:t>D</w:t>
            </w:r>
          </w:p>
        </w:tc>
      </w:tr>
      <w:tr w:rsidR="00A74B6E" w:rsidRPr="00BF4F7A" w14:paraId="06056C11" w14:textId="77777777">
        <w:trPr>
          <w:jc w:val="center"/>
        </w:trPr>
        <w:tc>
          <w:tcPr>
            <w:tcW w:w="1456" w:type="dxa"/>
            <w:vAlign w:val="center"/>
          </w:tcPr>
          <w:p w14:paraId="039DEFC5"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snapToGrid w:val="0"/>
                <w:kern w:val="24"/>
                <w:sz w:val="21"/>
                <w:szCs w:val="21"/>
              </w:rPr>
              <w:t>H</w:t>
            </w:r>
            <w:r w:rsidRPr="00BF4F7A">
              <w:rPr>
                <w:rFonts w:cs="Times New Roman"/>
                <w:snapToGrid w:val="0"/>
                <w:kern w:val="24"/>
                <w:sz w:val="21"/>
                <w:szCs w:val="21"/>
                <w:vertAlign w:val="subscript"/>
              </w:rPr>
              <w:t>2</w:t>
            </w:r>
            <w:r w:rsidRPr="00BF4F7A">
              <w:rPr>
                <w:rFonts w:cs="Times New Roman"/>
                <w:snapToGrid w:val="0"/>
                <w:kern w:val="24"/>
                <w:sz w:val="21"/>
                <w:szCs w:val="21"/>
              </w:rPr>
              <w:t>S</w:t>
            </w:r>
          </w:p>
        </w:tc>
        <w:tc>
          <w:tcPr>
            <w:tcW w:w="1337" w:type="dxa"/>
            <w:vAlign w:val="center"/>
          </w:tcPr>
          <w:p w14:paraId="5D041867"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二类区</w:t>
            </w:r>
          </w:p>
        </w:tc>
        <w:tc>
          <w:tcPr>
            <w:tcW w:w="1583" w:type="dxa"/>
            <w:vAlign w:val="center"/>
          </w:tcPr>
          <w:p w14:paraId="01291E55"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1h</w:t>
            </w:r>
            <w:r w:rsidRPr="00BF4F7A">
              <w:rPr>
                <w:rFonts w:cs="Times New Roman" w:hint="eastAsia"/>
                <w:snapToGrid w:val="0"/>
                <w:kern w:val="24"/>
                <w:sz w:val="21"/>
                <w:szCs w:val="21"/>
              </w:rPr>
              <w:t>平均</w:t>
            </w:r>
          </w:p>
        </w:tc>
        <w:tc>
          <w:tcPr>
            <w:tcW w:w="1721" w:type="dxa"/>
            <w:vAlign w:val="center"/>
          </w:tcPr>
          <w:p w14:paraId="217D6079" w14:textId="77777777" w:rsidR="006927D1" w:rsidRPr="00BF4F7A" w:rsidRDefault="0078398C">
            <w:pPr>
              <w:widowControl w:val="0"/>
              <w:adjustRightInd w:val="0"/>
              <w:snapToGrid w:val="0"/>
              <w:spacing w:line="240" w:lineRule="auto"/>
              <w:jc w:val="center"/>
              <w:rPr>
                <w:rFonts w:cs="Times New Roman"/>
                <w:snapToGrid w:val="0"/>
                <w:kern w:val="24"/>
                <w:sz w:val="21"/>
                <w:szCs w:val="21"/>
              </w:rPr>
            </w:pPr>
            <w:r w:rsidRPr="00BF4F7A">
              <w:rPr>
                <w:rFonts w:cs="Times New Roman" w:hint="eastAsia"/>
                <w:snapToGrid w:val="0"/>
                <w:kern w:val="24"/>
                <w:sz w:val="21"/>
                <w:szCs w:val="21"/>
              </w:rPr>
              <w:t>10</w:t>
            </w:r>
          </w:p>
        </w:tc>
        <w:tc>
          <w:tcPr>
            <w:tcW w:w="2635" w:type="dxa"/>
            <w:vMerge/>
            <w:vAlign w:val="center"/>
          </w:tcPr>
          <w:p w14:paraId="61EAC145" w14:textId="77777777" w:rsidR="006927D1" w:rsidRPr="00BF4F7A" w:rsidRDefault="006927D1">
            <w:pPr>
              <w:widowControl w:val="0"/>
              <w:adjustRightInd w:val="0"/>
              <w:snapToGrid w:val="0"/>
              <w:spacing w:line="240" w:lineRule="auto"/>
              <w:jc w:val="center"/>
              <w:rPr>
                <w:rFonts w:cs="Times New Roman"/>
                <w:snapToGrid w:val="0"/>
                <w:kern w:val="24"/>
                <w:sz w:val="21"/>
                <w:szCs w:val="21"/>
              </w:rPr>
            </w:pPr>
          </w:p>
        </w:tc>
      </w:tr>
    </w:tbl>
    <w:p w14:paraId="190F8ADD" w14:textId="77777777" w:rsidR="006927D1" w:rsidRPr="00BF4F7A" w:rsidRDefault="0078398C">
      <w:pPr>
        <w:spacing w:beforeLines="50" w:before="156"/>
        <w:ind w:firstLineChars="200" w:firstLine="480"/>
        <w:rPr>
          <w:rFonts w:cs="Times New Roman"/>
        </w:rPr>
      </w:pPr>
      <w:r w:rsidRPr="00BF4F7A">
        <w:rPr>
          <w:rFonts w:cs="Times New Roman"/>
        </w:rPr>
        <w:t>采用估算模式对项目废气进行预测，相关污染源及预测参数见表</w:t>
      </w:r>
      <w:r w:rsidRPr="00BF4F7A">
        <w:rPr>
          <w:rFonts w:cs="Times New Roman"/>
        </w:rPr>
        <w:t>5</w:t>
      </w:r>
      <w:r w:rsidRPr="00BF4F7A">
        <w:rPr>
          <w:rFonts w:cs="Times New Roman" w:hint="eastAsia"/>
        </w:rPr>
        <w:t>.2-4</w:t>
      </w:r>
      <w:r w:rsidRPr="00BF4F7A">
        <w:rPr>
          <w:rFonts w:cs="Times New Roman" w:hint="eastAsia"/>
        </w:rPr>
        <w:t>。</w:t>
      </w:r>
    </w:p>
    <w:p w14:paraId="044F0D17" w14:textId="77777777" w:rsidR="006927D1" w:rsidRPr="00CD4457" w:rsidRDefault="0078398C">
      <w:pPr>
        <w:jc w:val="center"/>
        <w:rPr>
          <w:rFonts w:cs="Times New Roman"/>
          <w:b/>
          <w:sz w:val="21"/>
          <w:szCs w:val="21"/>
        </w:rPr>
      </w:pPr>
      <w:r w:rsidRPr="00CD4457">
        <w:rPr>
          <w:rFonts w:cs="Times New Roman"/>
          <w:b/>
          <w:sz w:val="21"/>
          <w:szCs w:val="21"/>
        </w:rPr>
        <w:t>表</w:t>
      </w:r>
      <w:r w:rsidRPr="00CD4457">
        <w:rPr>
          <w:rFonts w:cs="Times New Roman"/>
          <w:b/>
          <w:sz w:val="21"/>
          <w:szCs w:val="21"/>
        </w:rPr>
        <w:t>5</w:t>
      </w:r>
      <w:r w:rsidRPr="00CD4457">
        <w:rPr>
          <w:rFonts w:cs="Times New Roman" w:hint="eastAsia"/>
          <w:b/>
          <w:sz w:val="21"/>
          <w:szCs w:val="21"/>
        </w:rPr>
        <w:t xml:space="preserve">.2-4  </w:t>
      </w:r>
      <w:r w:rsidRPr="00CD4457">
        <w:rPr>
          <w:rFonts w:cs="Times New Roman" w:hint="eastAsia"/>
          <w:b/>
          <w:sz w:val="21"/>
          <w:szCs w:val="21"/>
        </w:rPr>
        <w:t>恶臭气体无组织排放源强及相关预测参数表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2"/>
        <w:gridCol w:w="858"/>
        <w:gridCol w:w="1035"/>
        <w:gridCol w:w="1033"/>
        <w:gridCol w:w="1387"/>
        <w:gridCol w:w="1009"/>
        <w:gridCol w:w="1009"/>
        <w:gridCol w:w="1009"/>
      </w:tblGrid>
      <w:tr w:rsidR="00CD4457" w:rsidRPr="00CD4457" w14:paraId="2A81710D" w14:textId="77777777">
        <w:trPr>
          <w:trHeight w:val="482"/>
          <w:jc w:val="center"/>
        </w:trPr>
        <w:tc>
          <w:tcPr>
            <w:tcW w:w="693" w:type="pct"/>
            <w:vAlign w:val="center"/>
          </w:tcPr>
          <w:p w14:paraId="67B5E5CC" w14:textId="77777777" w:rsidR="006927D1" w:rsidRPr="00CD4457" w:rsidRDefault="0078398C">
            <w:pPr>
              <w:autoSpaceDE w:val="0"/>
              <w:autoSpaceDN w:val="0"/>
              <w:adjustRightInd w:val="0"/>
              <w:snapToGrid w:val="0"/>
              <w:spacing w:before="120" w:after="120" w:line="240" w:lineRule="auto"/>
              <w:jc w:val="center"/>
              <w:rPr>
                <w:rFonts w:cs="Times New Roman"/>
                <w:b/>
                <w:sz w:val="21"/>
                <w:szCs w:val="21"/>
              </w:rPr>
            </w:pPr>
            <w:r w:rsidRPr="00CD4457">
              <w:rPr>
                <w:rFonts w:cs="Times New Roman" w:hint="eastAsia"/>
                <w:b/>
                <w:sz w:val="21"/>
                <w:szCs w:val="21"/>
              </w:rPr>
              <w:t>污染源</w:t>
            </w:r>
          </w:p>
        </w:tc>
        <w:tc>
          <w:tcPr>
            <w:tcW w:w="503" w:type="pct"/>
            <w:vAlign w:val="center"/>
          </w:tcPr>
          <w:p w14:paraId="483DB706" w14:textId="77777777" w:rsidR="006927D1" w:rsidRPr="00CD4457" w:rsidRDefault="0078398C">
            <w:pPr>
              <w:autoSpaceDE w:val="0"/>
              <w:autoSpaceDN w:val="0"/>
              <w:adjustRightInd w:val="0"/>
              <w:snapToGrid w:val="0"/>
              <w:spacing w:line="240" w:lineRule="auto"/>
              <w:jc w:val="center"/>
              <w:rPr>
                <w:rFonts w:cs="Times New Roman"/>
                <w:b/>
                <w:sz w:val="21"/>
                <w:szCs w:val="21"/>
              </w:rPr>
            </w:pPr>
            <w:r w:rsidRPr="00CD4457">
              <w:rPr>
                <w:rFonts w:cs="Times New Roman" w:hint="eastAsia"/>
                <w:b/>
                <w:sz w:val="21"/>
                <w:szCs w:val="21"/>
              </w:rPr>
              <w:t>污染物</w:t>
            </w:r>
          </w:p>
        </w:tc>
        <w:tc>
          <w:tcPr>
            <w:tcW w:w="607" w:type="pct"/>
            <w:vAlign w:val="center"/>
          </w:tcPr>
          <w:p w14:paraId="02A33AF3" w14:textId="77777777" w:rsidR="006927D1" w:rsidRPr="00CD4457" w:rsidRDefault="0078398C">
            <w:pPr>
              <w:autoSpaceDE w:val="0"/>
              <w:autoSpaceDN w:val="0"/>
              <w:adjustRightInd w:val="0"/>
              <w:snapToGrid w:val="0"/>
              <w:spacing w:line="240" w:lineRule="auto"/>
              <w:jc w:val="center"/>
              <w:rPr>
                <w:rFonts w:cs="Times New Roman"/>
                <w:b/>
                <w:sz w:val="21"/>
                <w:szCs w:val="21"/>
              </w:rPr>
            </w:pPr>
            <w:r w:rsidRPr="00CD4457">
              <w:rPr>
                <w:rFonts w:cs="Times New Roman" w:hint="eastAsia"/>
                <w:b/>
                <w:sz w:val="21"/>
                <w:szCs w:val="21"/>
              </w:rPr>
              <w:t>面源高度（</w:t>
            </w:r>
            <w:r w:rsidRPr="00CD4457">
              <w:rPr>
                <w:rFonts w:cs="Times New Roman"/>
                <w:b/>
                <w:sz w:val="21"/>
                <w:szCs w:val="21"/>
              </w:rPr>
              <w:t>m</w:t>
            </w:r>
            <w:r w:rsidRPr="00CD4457">
              <w:rPr>
                <w:rFonts w:cs="Times New Roman" w:hint="eastAsia"/>
                <w:b/>
                <w:sz w:val="21"/>
                <w:szCs w:val="21"/>
              </w:rPr>
              <w:t>）</w:t>
            </w:r>
          </w:p>
        </w:tc>
        <w:tc>
          <w:tcPr>
            <w:tcW w:w="606" w:type="pct"/>
            <w:vAlign w:val="center"/>
          </w:tcPr>
          <w:p w14:paraId="4B19209E" w14:textId="77777777" w:rsidR="006927D1" w:rsidRPr="00CD4457" w:rsidRDefault="0078398C">
            <w:pPr>
              <w:autoSpaceDE w:val="0"/>
              <w:autoSpaceDN w:val="0"/>
              <w:adjustRightInd w:val="0"/>
              <w:snapToGrid w:val="0"/>
              <w:spacing w:line="240" w:lineRule="auto"/>
              <w:jc w:val="center"/>
              <w:rPr>
                <w:rFonts w:cs="Times New Roman"/>
                <w:b/>
                <w:sz w:val="21"/>
                <w:szCs w:val="21"/>
              </w:rPr>
            </w:pPr>
            <w:r w:rsidRPr="00CD4457">
              <w:rPr>
                <w:rFonts w:cs="Times New Roman" w:hint="eastAsia"/>
                <w:b/>
                <w:sz w:val="21"/>
                <w:szCs w:val="21"/>
              </w:rPr>
              <w:t>面源长度（</w:t>
            </w:r>
            <w:r w:rsidRPr="00CD4457">
              <w:rPr>
                <w:rFonts w:cs="Times New Roman"/>
                <w:b/>
                <w:sz w:val="21"/>
                <w:szCs w:val="21"/>
              </w:rPr>
              <w:t>m</w:t>
            </w:r>
            <w:r w:rsidRPr="00CD4457">
              <w:rPr>
                <w:rFonts w:cs="Times New Roman" w:hint="eastAsia"/>
                <w:b/>
                <w:sz w:val="21"/>
                <w:szCs w:val="21"/>
              </w:rPr>
              <w:t>）</w:t>
            </w:r>
          </w:p>
        </w:tc>
        <w:tc>
          <w:tcPr>
            <w:tcW w:w="814" w:type="pct"/>
            <w:vAlign w:val="center"/>
          </w:tcPr>
          <w:p w14:paraId="1E052AEA" w14:textId="77777777" w:rsidR="006927D1" w:rsidRPr="00CD4457" w:rsidRDefault="0078398C">
            <w:pPr>
              <w:autoSpaceDE w:val="0"/>
              <w:autoSpaceDN w:val="0"/>
              <w:adjustRightInd w:val="0"/>
              <w:snapToGrid w:val="0"/>
              <w:spacing w:line="240" w:lineRule="auto"/>
              <w:jc w:val="center"/>
              <w:rPr>
                <w:rFonts w:cs="Times New Roman"/>
                <w:b/>
                <w:sz w:val="21"/>
                <w:szCs w:val="21"/>
              </w:rPr>
            </w:pPr>
            <w:r w:rsidRPr="00CD4457">
              <w:rPr>
                <w:rFonts w:cs="Times New Roman" w:hint="eastAsia"/>
                <w:b/>
                <w:sz w:val="21"/>
                <w:szCs w:val="21"/>
              </w:rPr>
              <w:t>面源宽度</w:t>
            </w:r>
          </w:p>
          <w:p w14:paraId="474C117F" w14:textId="77777777" w:rsidR="006927D1" w:rsidRPr="00CD4457" w:rsidRDefault="0078398C">
            <w:pPr>
              <w:autoSpaceDE w:val="0"/>
              <w:autoSpaceDN w:val="0"/>
              <w:adjustRightInd w:val="0"/>
              <w:snapToGrid w:val="0"/>
              <w:spacing w:line="240" w:lineRule="auto"/>
              <w:jc w:val="center"/>
              <w:rPr>
                <w:rFonts w:cs="Times New Roman"/>
                <w:b/>
                <w:sz w:val="21"/>
                <w:szCs w:val="21"/>
              </w:rPr>
            </w:pPr>
            <w:r w:rsidRPr="00CD4457">
              <w:rPr>
                <w:rFonts w:cs="Times New Roman" w:hint="eastAsia"/>
                <w:b/>
                <w:sz w:val="21"/>
                <w:szCs w:val="21"/>
              </w:rPr>
              <w:t>（</w:t>
            </w:r>
            <w:r w:rsidRPr="00CD4457">
              <w:rPr>
                <w:rFonts w:cs="Times New Roman"/>
                <w:b/>
                <w:sz w:val="21"/>
                <w:szCs w:val="21"/>
              </w:rPr>
              <w:t>m</w:t>
            </w:r>
            <w:r w:rsidRPr="00CD4457">
              <w:rPr>
                <w:rFonts w:cs="Times New Roman" w:hint="eastAsia"/>
                <w:b/>
                <w:sz w:val="21"/>
                <w:szCs w:val="21"/>
              </w:rPr>
              <w:t>）</w:t>
            </w:r>
          </w:p>
        </w:tc>
        <w:tc>
          <w:tcPr>
            <w:tcW w:w="592" w:type="pct"/>
            <w:vAlign w:val="center"/>
          </w:tcPr>
          <w:p w14:paraId="4C4821B5" w14:textId="77777777" w:rsidR="006927D1" w:rsidRPr="00CD4457" w:rsidRDefault="0078398C">
            <w:pPr>
              <w:autoSpaceDE w:val="0"/>
              <w:autoSpaceDN w:val="0"/>
              <w:adjustRightInd w:val="0"/>
              <w:snapToGrid w:val="0"/>
              <w:spacing w:line="240" w:lineRule="auto"/>
              <w:ind w:leftChars="-50" w:left="-120" w:rightChars="-50" w:right="-120"/>
              <w:jc w:val="center"/>
              <w:rPr>
                <w:rFonts w:cs="Times New Roman"/>
                <w:b/>
                <w:sz w:val="21"/>
                <w:szCs w:val="21"/>
              </w:rPr>
            </w:pPr>
            <w:r w:rsidRPr="00CD4457">
              <w:rPr>
                <w:rFonts w:cs="Times New Roman" w:hint="eastAsia"/>
                <w:b/>
                <w:sz w:val="21"/>
                <w:szCs w:val="21"/>
              </w:rPr>
              <w:t>与正北向夹角</w:t>
            </w:r>
            <w:r w:rsidRPr="00CD4457">
              <w:rPr>
                <w:rFonts w:cs="Times New Roman" w:hint="eastAsia"/>
                <w:b/>
                <w:sz w:val="21"/>
                <w:szCs w:val="21"/>
              </w:rPr>
              <w:t>/</w:t>
            </w:r>
            <w:r w:rsidRPr="00CD4457">
              <w:rPr>
                <w:rFonts w:cs="Times New Roman" w:hint="eastAsia"/>
                <w:b/>
                <w:sz w:val="21"/>
                <w:szCs w:val="21"/>
              </w:rPr>
              <w:t>°</w:t>
            </w:r>
          </w:p>
        </w:tc>
        <w:tc>
          <w:tcPr>
            <w:tcW w:w="592" w:type="pct"/>
            <w:vAlign w:val="center"/>
          </w:tcPr>
          <w:p w14:paraId="0641FE2A" w14:textId="77777777" w:rsidR="006927D1" w:rsidRPr="00CD4457" w:rsidRDefault="0078398C">
            <w:pPr>
              <w:autoSpaceDE w:val="0"/>
              <w:autoSpaceDN w:val="0"/>
              <w:adjustRightInd w:val="0"/>
              <w:snapToGrid w:val="0"/>
              <w:spacing w:line="240" w:lineRule="auto"/>
              <w:ind w:leftChars="-50" w:left="-120" w:rightChars="-50" w:right="-120"/>
              <w:jc w:val="center"/>
              <w:rPr>
                <w:rFonts w:cs="Times New Roman"/>
                <w:b/>
                <w:sz w:val="21"/>
                <w:szCs w:val="21"/>
              </w:rPr>
            </w:pPr>
            <w:r w:rsidRPr="00CD4457">
              <w:rPr>
                <w:rFonts w:cs="Times New Roman" w:hint="eastAsia"/>
                <w:b/>
                <w:sz w:val="21"/>
                <w:szCs w:val="21"/>
              </w:rPr>
              <w:t>年排放小时数</w:t>
            </w:r>
          </w:p>
        </w:tc>
        <w:tc>
          <w:tcPr>
            <w:tcW w:w="592" w:type="pct"/>
            <w:vAlign w:val="center"/>
          </w:tcPr>
          <w:p w14:paraId="2CC049D5" w14:textId="77777777" w:rsidR="006927D1" w:rsidRPr="00CD4457" w:rsidRDefault="0078398C">
            <w:pPr>
              <w:autoSpaceDE w:val="0"/>
              <w:autoSpaceDN w:val="0"/>
              <w:adjustRightInd w:val="0"/>
              <w:snapToGrid w:val="0"/>
              <w:spacing w:line="240" w:lineRule="auto"/>
              <w:ind w:leftChars="-50" w:left="-120" w:rightChars="-50" w:right="-120"/>
              <w:jc w:val="center"/>
              <w:rPr>
                <w:rFonts w:cs="Times New Roman"/>
                <w:b/>
                <w:sz w:val="21"/>
                <w:szCs w:val="21"/>
              </w:rPr>
            </w:pPr>
            <w:r w:rsidRPr="00CD4457">
              <w:rPr>
                <w:rFonts w:cs="Times New Roman" w:hint="eastAsia"/>
                <w:b/>
                <w:sz w:val="21"/>
                <w:szCs w:val="21"/>
              </w:rPr>
              <w:t>排放强度</w:t>
            </w:r>
          </w:p>
          <w:p w14:paraId="67DD292C" w14:textId="77777777" w:rsidR="006927D1" w:rsidRPr="00CD4457" w:rsidRDefault="0078398C">
            <w:pPr>
              <w:autoSpaceDE w:val="0"/>
              <w:autoSpaceDN w:val="0"/>
              <w:adjustRightInd w:val="0"/>
              <w:snapToGrid w:val="0"/>
              <w:spacing w:line="240" w:lineRule="auto"/>
              <w:ind w:leftChars="-50" w:left="-120" w:rightChars="-50" w:right="-120"/>
              <w:jc w:val="center"/>
              <w:rPr>
                <w:rFonts w:cs="Times New Roman"/>
                <w:b/>
                <w:sz w:val="21"/>
                <w:szCs w:val="21"/>
              </w:rPr>
            </w:pPr>
            <w:r w:rsidRPr="00CD4457">
              <w:rPr>
                <w:rFonts w:cs="Times New Roman" w:hint="eastAsia"/>
                <w:b/>
                <w:sz w:val="21"/>
                <w:szCs w:val="21"/>
              </w:rPr>
              <w:t>（</w:t>
            </w:r>
            <w:r w:rsidRPr="00CD4457">
              <w:rPr>
                <w:rFonts w:cs="Times New Roman" w:hint="eastAsia"/>
                <w:b/>
                <w:sz w:val="21"/>
                <w:szCs w:val="21"/>
              </w:rPr>
              <w:t>kg/h</w:t>
            </w:r>
            <w:r w:rsidRPr="00CD4457">
              <w:rPr>
                <w:rFonts w:cs="Times New Roman" w:hint="eastAsia"/>
                <w:b/>
                <w:sz w:val="21"/>
                <w:szCs w:val="21"/>
              </w:rPr>
              <w:t>）</w:t>
            </w:r>
          </w:p>
        </w:tc>
      </w:tr>
      <w:tr w:rsidR="00CD4457" w:rsidRPr="00CD4457" w14:paraId="15AB4FD7" w14:textId="77777777">
        <w:trPr>
          <w:trHeight w:val="308"/>
          <w:jc w:val="center"/>
        </w:trPr>
        <w:tc>
          <w:tcPr>
            <w:tcW w:w="693" w:type="pct"/>
            <w:vMerge w:val="restart"/>
            <w:vAlign w:val="center"/>
          </w:tcPr>
          <w:p w14:paraId="42DAC10F" w14:textId="77777777" w:rsidR="00DD3685" w:rsidRPr="00CD4457" w:rsidRDefault="00B57614" w:rsidP="00B81558">
            <w:pPr>
              <w:spacing w:line="240" w:lineRule="auto"/>
              <w:jc w:val="center"/>
              <w:rPr>
                <w:rFonts w:cs="Times New Roman"/>
                <w:kern w:val="2"/>
                <w:sz w:val="21"/>
                <w:szCs w:val="21"/>
              </w:rPr>
            </w:pPr>
            <w:r w:rsidRPr="00CD4457">
              <w:rPr>
                <w:rFonts w:cs="Times New Roman" w:hint="eastAsia"/>
                <w:kern w:val="2"/>
                <w:sz w:val="21"/>
                <w:szCs w:val="21"/>
              </w:rPr>
              <w:t>面源</w:t>
            </w:r>
          </w:p>
        </w:tc>
        <w:tc>
          <w:tcPr>
            <w:tcW w:w="503" w:type="pct"/>
            <w:vAlign w:val="center"/>
          </w:tcPr>
          <w:p w14:paraId="5D2D4546" w14:textId="77777777" w:rsidR="00DD3685" w:rsidRPr="00CD4457" w:rsidRDefault="00DD3685" w:rsidP="00B81558">
            <w:pPr>
              <w:spacing w:line="240" w:lineRule="auto"/>
              <w:jc w:val="center"/>
              <w:rPr>
                <w:rFonts w:cs="Times New Roman"/>
                <w:kern w:val="2"/>
                <w:sz w:val="21"/>
                <w:szCs w:val="21"/>
              </w:rPr>
            </w:pPr>
            <w:r w:rsidRPr="00CD4457">
              <w:rPr>
                <w:rFonts w:cs="Times New Roman"/>
                <w:kern w:val="2"/>
                <w:sz w:val="21"/>
                <w:szCs w:val="21"/>
              </w:rPr>
              <w:t>NH</w:t>
            </w:r>
            <w:r w:rsidRPr="00CD4457">
              <w:rPr>
                <w:rFonts w:cs="Times New Roman"/>
                <w:kern w:val="2"/>
                <w:sz w:val="21"/>
                <w:szCs w:val="21"/>
                <w:vertAlign w:val="subscript"/>
              </w:rPr>
              <w:t>3</w:t>
            </w:r>
          </w:p>
        </w:tc>
        <w:tc>
          <w:tcPr>
            <w:tcW w:w="607" w:type="pct"/>
            <w:vMerge w:val="restart"/>
            <w:vAlign w:val="center"/>
          </w:tcPr>
          <w:p w14:paraId="2CC76CB1" w14:textId="77777777" w:rsidR="00DD3685" w:rsidRPr="00CD4457" w:rsidRDefault="00DD3685">
            <w:pPr>
              <w:autoSpaceDE w:val="0"/>
              <w:autoSpaceDN w:val="0"/>
              <w:adjustRightInd w:val="0"/>
              <w:snapToGrid w:val="0"/>
              <w:spacing w:line="240" w:lineRule="auto"/>
              <w:jc w:val="center"/>
              <w:rPr>
                <w:rFonts w:cs="Times New Roman"/>
                <w:sz w:val="21"/>
                <w:szCs w:val="21"/>
              </w:rPr>
            </w:pPr>
            <w:r w:rsidRPr="00CD4457">
              <w:rPr>
                <w:rFonts w:cs="Times New Roman" w:hint="eastAsia"/>
                <w:sz w:val="21"/>
                <w:szCs w:val="21"/>
              </w:rPr>
              <w:t>7</w:t>
            </w:r>
          </w:p>
        </w:tc>
        <w:tc>
          <w:tcPr>
            <w:tcW w:w="606" w:type="pct"/>
            <w:vMerge w:val="restart"/>
            <w:vAlign w:val="center"/>
          </w:tcPr>
          <w:p w14:paraId="79A1891B" w14:textId="77777777" w:rsidR="00DD3685" w:rsidRPr="00CD4457" w:rsidRDefault="00B57614">
            <w:pPr>
              <w:autoSpaceDE w:val="0"/>
              <w:autoSpaceDN w:val="0"/>
              <w:adjustRightInd w:val="0"/>
              <w:snapToGrid w:val="0"/>
              <w:spacing w:line="240" w:lineRule="auto"/>
              <w:jc w:val="center"/>
              <w:rPr>
                <w:rFonts w:cs="Times New Roman"/>
                <w:sz w:val="21"/>
                <w:szCs w:val="21"/>
              </w:rPr>
            </w:pPr>
            <w:r w:rsidRPr="00CD4457">
              <w:rPr>
                <w:rFonts w:cs="Times New Roman" w:hint="eastAsia"/>
                <w:sz w:val="21"/>
                <w:szCs w:val="21"/>
              </w:rPr>
              <w:t>220</w:t>
            </w:r>
          </w:p>
        </w:tc>
        <w:tc>
          <w:tcPr>
            <w:tcW w:w="814" w:type="pct"/>
            <w:vMerge w:val="restart"/>
            <w:vAlign w:val="center"/>
          </w:tcPr>
          <w:p w14:paraId="4515C399" w14:textId="77777777" w:rsidR="00DD3685" w:rsidRPr="00CD4457" w:rsidRDefault="00B57614">
            <w:pPr>
              <w:autoSpaceDE w:val="0"/>
              <w:autoSpaceDN w:val="0"/>
              <w:adjustRightInd w:val="0"/>
              <w:snapToGrid w:val="0"/>
              <w:spacing w:line="240" w:lineRule="auto"/>
              <w:jc w:val="center"/>
              <w:rPr>
                <w:rFonts w:cs="Times New Roman"/>
                <w:sz w:val="21"/>
                <w:szCs w:val="21"/>
              </w:rPr>
            </w:pPr>
            <w:r w:rsidRPr="00CD4457">
              <w:rPr>
                <w:rFonts w:cs="Times New Roman" w:hint="eastAsia"/>
                <w:sz w:val="21"/>
                <w:szCs w:val="21"/>
              </w:rPr>
              <w:t>190</w:t>
            </w:r>
          </w:p>
        </w:tc>
        <w:tc>
          <w:tcPr>
            <w:tcW w:w="592" w:type="pct"/>
            <w:vMerge w:val="restart"/>
            <w:vAlign w:val="center"/>
          </w:tcPr>
          <w:p w14:paraId="6EFDA8E9" w14:textId="77777777" w:rsidR="00DD3685" w:rsidRPr="00CD4457" w:rsidRDefault="00DD3685">
            <w:pPr>
              <w:spacing w:line="240" w:lineRule="auto"/>
              <w:jc w:val="center"/>
              <w:rPr>
                <w:rFonts w:cs="Times New Roman"/>
                <w:sz w:val="21"/>
                <w:szCs w:val="21"/>
              </w:rPr>
            </w:pPr>
            <w:r w:rsidRPr="00CD4457">
              <w:rPr>
                <w:rFonts w:cs="Times New Roman" w:hint="eastAsia"/>
                <w:sz w:val="21"/>
                <w:szCs w:val="21"/>
              </w:rPr>
              <w:t>-10</w:t>
            </w:r>
          </w:p>
        </w:tc>
        <w:tc>
          <w:tcPr>
            <w:tcW w:w="592" w:type="pct"/>
            <w:vMerge w:val="restart"/>
            <w:vAlign w:val="center"/>
          </w:tcPr>
          <w:p w14:paraId="1445D4CE" w14:textId="77777777" w:rsidR="00DD3685" w:rsidRPr="00CD4457" w:rsidRDefault="00DD3685">
            <w:pPr>
              <w:spacing w:line="240" w:lineRule="auto"/>
              <w:jc w:val="center"/>
              <w:rPr>
                <w:rFonts w:cs="Times New Roman"/>
                <w:sz w:val="21"/>
                <w:szCs w:val="21"/>
              </w:rPr>
            </w:pPr>
            <w:r w:rsidRPr="00CD4457">
              <w:rPr>
                <w:rFonts w:cs="Times New Roman" w:hint="eastAsia"/>
                <w:sz w:val="21"/>
                <w:szCs w:val="21"/>
              </w:rPr>
              <w:t>8760</w:t>
            </w:r>
          </w:p>
        </w:tc>
        <w:tc>
          <w:tcPr>
            <w:tcW w:w="592" w:type="pct"/>
            <w:vAlign w:val="center"/>
          </w:tcPr>
          <w:p w14:paraId="56019483" w14:textId="77777777" w:rsidR="00DD3685" w:rsidRPr="00CD4457" w:rsidRDefault="00DD3685" w:rsidP="009D53F1">
            <w:pPr>
              <w:spacing w:line="240" w:lineRule="auto"/>
              <w:jc w:val="center"/>
              <w:rPr>
                <w:rFonts w:cs="Times New Roman"/>
                <w:kern w:val="2"/>
                <w:sz w:val="21"/>
                <w:szCs w:val="21"/>
              </w:rPr>
            </w:pPr>
            <w:r w:rsidRPr="00CD4457">
              <w:rPr>
                <w:rFonts w:cs="Times New Roman" w:hint="eastAsia"/>
                <w:kern w:val="2"/>
                <w:sz w:val="21"/>
                <w:szCs w:val="21"/>
              </w:rPr>
              <w:t>0.0</w:t>
            </w:r>
            <w:r w:rsidR="009D53F1">
              <w:rPr>
                <w:rFonts w:cs="Times New Roman" w:hint="eastAsia"/>
                <w:kern w:val="2"/>
                <w:sz w:val="21"/>
                <w:szCs w:val="21"/>
              </w:rPr>
              <w:t>52</w:t>
            </w:r>
          </w:p>
        </w:tc>
      </w:tr>
      <w:tr w:rsidR="00CD4457" w:rsidRPr="00CD4457" w14:paraId="67A78980" w14:textId="77777777">
        <w:trPr>
          <w:trHeight w:val="308"/>
          <w:jc w:val="center"/>
        </w:trPr>
        <w:tc>
          <w:tcPr>
            <w:tcW w:w="693" w:type="pct"/>
            <w:vMerge/>
            <w:vAlign w:val="center"/>
          </w:tcPr>
          <w:p w14:paraId="6822B44F" w14:textId="77777777" w:rsidR="00DD3685" w:rsidRPr="00CD4457" w:rsidRDefault="00DD3685">
            <w:pPr>
              <w:autoSpaceDE w:val="0"/>
              <w:autoSpaceDN w:val="0"/>
              <w:adjustRightInd w:val="0"/>
              <w:snapToGrid w:val="0"/>
              <w:spacing w:line="240" w:lineRule="auto"/>
              <w:jc w:val="center"/>
              <w:rPr>
                <w:rFonts w:cs="Times New Roman"/>
                <w:sz w:val="21"/>
                <w:szCs w:val="21"/>
              </w:rPr>
            </w:pPr>
          </w:p>
        </w:tc>
        <w:tc>
          <w:tcPr>
            <w:tcW w:w="503" w:type="pct"/>
            <w:vAlign w:val="center"/>
          </w:tcPr>
          <w:p w14:paraId="166C264D" w14:textId="77777777" w:rsidR="00DD3685" w:rsidRPr="00CD4457" w:rsidRDefault="00DD3685">
            <w:pPr>
              <w:autoSpaceDE w:val="0"/>
              <w:autoSpaceDN w:val="0"/>
              <w:adjustRightInd w:val="0"/>
              <w:snapToGrid w:val="0"/>
              <w:spacing w:line="240" w:lineRule="auto"/>
              <w:jc w:val="center"/>
              <w:rPr>
                <w:rFonts w:cs="Times New Roman"/>
                <w:sz w:val="21"/>
                <w:szCs w:val="21"/>
              </w:rPr>
            </w:pPr>
            <w:r w:rsidRPr="00CD4457">
              <w:rPr>
                <w:rFonts w:cs="Times New Roman"/>
                <w:kern w:val="2"/>
                <w:sz w:val="21"/>
                <w:szCs w:val="21"/>
              </w:rPr>
              <w:t>H</w:t>
            </w:r>
            <w:r w:rsidRPr="00CD4457">
              <w:rPr>
                <w:rFonts w:cs="Times New Roman"/>
                <w:kern w:val="2"/>
                <w:sz w:val="21"/>
                <w:szCs w:val="21"/>
                <w:vertAlign w:val="subscript"/>
              </w:rPr>
              <w:t>2</w:t>
            </w:r>
            <w:r w:rsidRPr="00CD4457">
              <w:rPr>
                <w:rFonts w:cs="Times New Roman"/>
                <w:kern w:val="2"/>
                <w:sz w:val="21"/>
                <w:szCs w:val="21"/>
              </w:rPr>
              <w:t>S</w:t>
            </w:r>
          </w:p>
        </w:tc>
        <w:tc>
          <w:tcPr>
            <w:tcW w:w="607" w:type="pct"/>
            <w:vMerge/>
            <w:vAlign w:val="center"/>
          </w:tcPr>
          <w:p w14:paraId="4E060527" w14:textId="77777777" w:rsidR="00DD3685" w:rsidRPr="00CD4457" w:rsidRDefault="00DD3685">
            <w:pPr>
              <w:autoSpaceDE w:val="0"/>
              <w:autoSpaceDN w:val="0"/>
              <w:adjustRightInd w:val="0"/>
              <w:snapToGrid w:val="0"/>
              <w:spacing w:line="240" w:lineRule="auto"/>
              <w:jc w:val="center"/>
              <w:rPr>
                <w:rFonts w:cs="Times New Roman"/>
                <w:sz w:val="21"/>
                <w:szCs w:val="21"/>
              </w:rPr>
            </w:pPr>
          </w:p>
        </w:tc>
        <w:tc>
          <w:tcPr>
            <w:tcW w:w="606" w:type="pct"/>
            <w:vMerge/>
            <w:vAlign w:val="center"/>
          </w:tcPr>
          <w:p w14:paraId="58009750" w14:textId="77777777" w:rsidR="00DD3685" w:rsidRPr="00CD4457" w:rsidRDefault="00DD3685">
            <w:pPr>
              <w:autoSpaceDE w:val="0"/>
              <w:autoSpaceDN w:val="0"/>
              <w:adjustRightInd w:val="0"/>
              <w:snapToGrid w:val="0"/>
              <w:spacing w:line="240" w:lineRule="auto"/>
              <w:jc w:val="center"/>
              <w:rPr>
                <w:rFonts w:cs="Times New Roman"/>
                <w:sz w:val="21"/>
                <w:szCs w:val="21"/>
              </w:rPr>
            </w:pPr>
          </w:p>
        </w:tc>
        <w:tc>
          <w:tcPr>
            <w:tcW w:w="814" w:type="pct"/>
            <w:vMerge/>
            <w:vAlign w:val="center"/>
          </w:tcPr>
          <w:p w14:paraId="29B9B25A" w14:textId="77777777" w:rsidR="00DD3685" w:rsidRPr="00CD4457" w:rsidRDefault="00DD3685">
            <w:pPr>
              <w:autoSpaceDE w:val="0"/>
              <w:autoSpaceDN w:val="0"/>
              <w:adjustRightInd w:val="0"/>
              <w:snapToGrid w:val="0"/>
              <w:spacing w:line="240" w:lineRule="auto"/>
              <w:jc w:val="center"/>
              <w:rPr>
                <w:rFonts w:cs="Times New Roman"/>
                <w:sz w:val="21"/>
                <w:szCs w:val="21"/>
              </w:rPr>
            </w:pPr>
          </w:p>
        </w:tc>
        <w:tc>
          <w:tcPr>
            <w:tcW w:w="592" w:type="pct"/>
            <w:vMerge/>
            <w:vAlign w:val="center"/>
          </w:tcPr>
          <w:p w14:paraId="53FBFBD0" w14:textId="77777777" w:rsidR="00DD3685" w:rsidRPr="00CD4457" w:rsidRDefault="00DD3685">
            <w:pPr>
              <w:spacing w:line="240" w:lineRule="auto"/>
              <w:jc w:val="center"/>
              <w:rPr>
                <w:rFonts w:cs="Times New Roman"/>
                <w:sz w:val="21"/>
                <w:szCs w:val="21"/>
              </w:rPr>
            </w:pPr>
          </w:p>
        </w:tc>
        <w:tc>
          <w:tcPr>
            <w:tcW w:w="592" w:type="pct"/>
            <w:vMerge/>
            <w:vAlign w:val="center"/>
          </w:tcPr>
          <w:p w14:paraId="04F84198" w14:textId="77777777" w:rsidR="00DD3685" w:rsidRPr="00CD4457" w:rsidRDefault="00DD3685">
            <w:pPr>
              <w:spacing w:line="240" w:lineRule="auto"/>
              <w:jc w:val="center"/>
              <w:rPr>
                <w:rFonts w:cs="Times New Roman"/>
                <w:sz w:val="21"/>
                <w:szCs w:val="21"/>
              </w:rPr>
            </w:pPr>
          </w:p>
        </w:tc>
        <w:tc>
          <w:tcPr>
            <w:tcW w:w="592" w:type="pct"/>
            <w:vAlign w:val="center"/>
          </w:tcPr>
          <w:p w14:paraId="42F90E54" w14:textId="77777777" w:rsidR="00DD3685" w:rsidRPr="00CD4457" w:rsidRDefault="00DD3685" w:rsidP="009D53F1">
            <w:pPr>
              <w:spacing w:line="240" w:lineRule="auto"/>
              <w:jc w:val="center"/>
              <w:rPr>
                <w:rFonts w:cs="Times New Roman"/>
                <w:kern w:val="2"/>
                <w:sz w:val="21"/>
                <w:szCs w:val="21"/>
              </w:rPr>
            </w:pPr>
            <w:r w:rsidRPr="00CD4457">
              <w:rPr>
                <w:rFonts w:cs="Times New Roman" w:hint="eastAsia"/>
                <w:kern w:val="2"/>
                <w:sz w:val="21"/>
                <w:szCs w:val="21"/>
              </w:rPr>
              <w:t>0.0</w:t>
            </w:r>
            <w:r w:rsidR="00B57614" w:rsidRPr="00CD4457">
              <w:rPr>
                <w:rFonts w:cs="Times New Roman" w:hint="eastAsia"/>
                <w:kern w:val="2"/>
                <w:sz w:val="21"/>
                <w:szCs w:val="21"/>
              </w:rPr>
              <w:t>0</w:t>
            </w:r>
            <w:r w:rsidR="009D53F1">
              <w:rPr>
                <w:rFonts w:cs="Times New Roman" w:hint="eastAsia"/>
                <w:kern w:val="2"/>
                <w:sz w:val="21"/>
                <w:szCs w:val="21"/>
              </w:rPr>
              <w:t>5</w:t>
            </w:r>
          </w:p>
        </w:tc>
      </w:tr>
    </w:tbl>
    <w:p w14:paraId="2152DD4D" w14:textId="77777777" w:rsidR="006927D1" w:rsidRPr="00CD4457" w:rsidRDefault="0078398C">
      <w:pPr>
        <w:spacing w:beforeLines="50" w:before="156"/>
        <w:jc w:val="center"/>
      </w:pPr>
      <w:r w:rsidRPr="00CD4457">
        <w:rPr>
          <w:rFonts w:cs="Times New Roman"/>
          <w:b/>
          <w:bCs/>
          <w:sz w:val="21"/>
          <w:szCs w:val="21"/>
        </w:rPr>
        <w:t>表</w:t>
      </w:r>
      <w:r w:rsidRPr="00CD4457">
        <w:rPr>
          <w:rFonts w:cs="Times New Roman"/>
          <w:b/>
          <w:bCs/>
          <w:sz w:val="21"/>
          <w:szCs w:val="21"/>
        </w:rPr>
        <w:t>5</w:t>
      </w:r>
      <w:r w:rsidRPr="00CD4457">
        <w:rPr>
          <w:rFonts w:cs="Times New Roman" w:hint="eastAsia"/>
          <w:b/>
          <w:bCs/>
          <w:sz w:val="21"/>
          <w:szCs w:val="21"/>
        </w:rPr>
        <w:t>.2-</w:t>
      </w:r>
      <w:r w:rsidR="00DD3685" w:rsidRPr="00CD4457">
        <w:rPr>
          <w:rFonts w:cs="Times New Roman" w:hint="eastAsia"/>
          <w:b/>
          <w:bCs/>
          <w:sz w:val="21"/>
          <w:szCs w:val="21"/>
        </w:rPr>
        <w:t>5</w:t>
      </w:r>
      <w:r w:rsidRPr="00CD4457">
        <w:rPr>
          <w:rFonts w:cs="Times New Roman"/>
          <w:b/>
          <w:bCs/>
          <w:sz w:val="21"/>
          <w:szCs w:val="21"/>
        </w:rPr>
        <w:t xml:space="preserve">  </w:t>
      </w:r>
      <w:r w:rsidR="00B57614" w:rsidRPr="00CD4457">
        <w:rPr>
          <w:rFonts w:cs="Times New Roman" w:hint="eastAsia"/>
          <w:b/>
          <w:bCs/>
          <w:sz w:val="21"/>
          <w:szCs w:val="21"/>
        </w:rPr>
        <w:t>牛场</w:t>
      </w:r>
      <w:r w:rsidRPr="00CD4457">
        <w:rPr>
          <w:rFonts w:cs="Times New Roman"/>
          <w:b/>
          <w:bCs/>
          <w:sz w:val="21"/>
          <w:szCs w:val="21"/>
        </w:rPr>
        <w:t>面源</w:t>
      </w:r>
      <w:r w:rsidRPr="00CD4457">
        <w:rPr>
          <w:rFonts w:cs="Times New Roman" w:hint="eastAsia"/>
          <w:b/>
          <w:bCs/>
          <w:sz w:val="21"/>
          <w:szCs w:val="21"/>
        </w:rPr>
        <w:t>估算</w:t>
      </w:r>
      <w:r w:rsidRPr="00CD4457">
        <w:rPr>
          <w:rFonts w:cs="Times New Roman"/>
          <w:b/>
          <w:bCs/>
          <w:sz w:val="21"/>
          <w:szCs w:val="21"/>
        </w:rPr>
        <w:t>模式计算结果一览表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31"/>
        <w:gridCol w:w="1757"/>
        <w:gridCol w:w="1416"/>
        <w:gridCol w:w="1735"/>
        <w:gridCol w:w="1483"/>
      </w:tblGrid>
      <w:tr w:rsidR="00A74B6E" w:rsidRPr="008640F0" w14:paraId="6E7A15EA" w14:textId="77777777">
        <w:tc>
          <w:tcPr>
            <w:tcW w:w="1250" w:type="pct"/>
            <w:vMerge w:val="restart"/>
            <w:vAlign w:val="center"/>
          </w:tcPr>
          <w:p w14:paraId="030098BC" w14:textId="77777777" w:rsidR="006927D1" w:rsidRPr="008640F0" w:rsidRDefault="0078398C">
            <w:pPr>
              <w:adjustRightInd w:val="0"/>
              <w:snapToGrid w:val="0"/>
              <w:spacing w:line="240" w:lineRule="auto"/>
              <w:jc w:val="center"/>
              <w:rPr>
                <w:rFonts w:cs="Times New Roman"/>
                <w:b/>
                <w:bCs/>
                <w:sz w:val="21"/>
                <w:szCs w:val="21"/>
                <w:u w:val="single"/>
              </w:rPr>
            </w:pPr>
            <w:r w:rsidRPr="008640F0">
              <w:rPr>
                <w:rFonts w:cs="Times New Roman"/>
                <w:b/>
                <w:bCs/>
                <w:sz w:val="21"/>
                <w:szCs w:val="21"/>
                <w:u w:val="single"/>
              </w:rPr>
              <w:t>距离中心下风向</w:t>
            </w:r>
          </w:p>
          <w:p w14:paraId="48F01BE5" w14:textId="77777777" w:rsidR="006927D1" w:rsidRPr="008640F0" w:rsidRDefault="0078398C">
            <w:pPr>
              <w:widowControl w:val="0"/>
              <w:adjustRightInd w:val="0"/>
              <w:snapToGrid w:val="0"/>
              <w:spacing w:line="240" w:lineRule="auto"/>
              <w:jc w:val="center"/>
              <w:rPr>
                <w:b/>
                <w:bCs/>
                <w:kern w:val="2"/>
                <w:sz w:val="21"/>
                <w:szCs w:val="21"/>
                <w:u w:val="single"/>
              </w:rPr>
            </w:pPr>
            <w:r w:rsidRPr="008640F0">
              <w:rPr>
                <w:rFonts w:cs="Times New Roman"/>
                <w:b/>
                <w:bCs/>
                <w:sz w:val="21"/>
                <w:szCs w:val="21"/>
                <w:u w:val="single"/>
              </w:rPr>
              <w:t>距离</w:t>
            </w:r>
            <w:r w:rsidRPr="008640F0">
              <w:rPr>
                <w:rFonts w:cs="Times New Roman"/>
                <w:b/>
                <w:bCs/>
                <w:sz w:val="21"/>
                <w:szCs w:val="21"/>
                <w:u w:val="single"/>
              </w:rPr>
              <w:t>D</w:t>
            </w:r>
            <w:r w:rsidRPr="008640F0">
              <w:rPr>
                <w:rFonts w:cs="Times New Roman"/>
                <w:b/>
                <w:bCs/>
                <w:sz w:val="21"/>
                <w:szCs w:val="21"/>
                <w:u w:val="single"/>
              </w:rPr>
              <w:t>（</w:t>
            </w:r>
            <w:r w:rsidRPr="008640F0">
              <w:rPr>
                <w:rFonts w:cs="Times New Roman"/>
                <w:b/>
                <w:bCs/>
                <w:sz w:val="21"/>
                <w:szCs w:val="21"/>
                <w:u w:val="single"/>
              </w:rPr>
              <w:t>m</w:t>
            </w:r>
            <w:r w:rsidRPr="008640F0">
              <w:rPr>
                <w:rFonts w:cs="Times New Roman"/>
                <w:b/>
                <w:bCs/>
                <w:sz w:val="21"/>
                <w:szCs w:val="21"/>
                <w:u w:val="single"/>
              </w:rPr>
              <w:t>）</w:t>
            </w:r>
          </w:p>
        </w:tc>
        <w:tc>
          <w:tcPr>
            <w:tcW w:w="1862" w:type="pct"/>
            <w:gridSpan w:val="2"/>
            <w:vAlign w:val="center"/>
          </w:tcPr>
          <w:p w14:paraId="3E6AF17E" w14:textId="77777777" w:rsidR="006927D1" w:rsidRPr="008640F0" w:rsidRDefault="0078398C">
            <w:pPr>
              <w:adjustRightInd w:val="0"/>
              <w:snapToGrid w:val="0"/>
              <w:spacing w:line="240" w:lineRule="auto"/>
              <w:ind w:leftChars="-50" w:left="-120" w:rightChars="-50" w:right="-120"/>
              <w:jc w:val="center"/>
              <w:rPr>
                <w:b/>
                <w:bCs/>
                <w:kern w:val="2"/>
                <w:sz w:val="21"/>
                <w:szCs w:val="21"/>
                <w:u w:val="single"/>
              </w:rPr>
            </w:pPr>
            <w:r w:rsidRPr="008640F0">
              <w:rPr>
                <w:rFonts w:cs="Times New Roman" w:hint="eastAsia"/>
                <w:b/>
                <w:bCs/>
                <w:sz w:val="21"/>
                <w:szCs w:val="21"/>
                <w:u w:val="single"/>
              </w:rPr>
              <w:t>氨</w:t>
            </w:r>
          </w:p>
        </w:tc>
        <w:tc>
          <w:tcPr>
            <w:tcW w:w="1888" w:type="pct"/>
            <w:gridSpan w:val="2"/>
            <w:vAlign w:val="center"/>
          </w:tcPr>
          <w:p w14:paraId="27BF3C53" w14:textId="77777777" w:rsidR="006927D1" w:rsidRPr="008640F0" w:rsidRDefault="0078398C">
            <w:pPr>
              <w:adjustRightInd w:val="0"/>
              <w:snapToGrid w:val="0"/>
              <w:spacing w:line="240" w:lineRule="auto"/>
              <w:ind w:leftChars="-50" w:left="-120" w:rightChars="-50" w:right="-120"/>
              <w:jc w:val="center"/>
              <w:rPr>
                <w:b/>
                <w:bCs/>
                <w:kern w:val="2"/>
                <w:sz w:val="21"/>
                <w:szCs w:val="21"/>
                <w:u w:val="single"/>
              </w:rPr>
            </w:pPr>
            <w:r w:rsidRPr="008640F0">
              <w:rPr>
                <w:rFonts w:cs="Times New Roman" w:hint="eastAsia"/>
                <w:b/>
                <w:bCs/>
                <w:sz w:val="21"/>
                <w:szCs w:val="21"/>
                <w:u w:val="single"/>
              </w:rPr>
              <w:t>H</w:t>
            </w:r>
            <w:r w:rsidRPr="008640F0">
              <w:rPr>
                <w:rFonts w:cs="Times New Roman" w:hint="eastAsia"/>
                <w:b/>
                <w:bCs/>
                <w:sz w:val="21"/>
                <w:szCs w:val="21"/>
                <w:u w:val="single"/>
                <w:vertAlign w:val="subscript"/>
              </w:rPr>
              <w:t>2</w:t>
            </w:r>
            <w:r w:rsidRPr="008640F0">
              <w:rPr>
                <w:rFonts w:cs="Times New Roman" w:hint="eastAsia"/>
                <w:b/>
                <w:bCs/>
                <w:sz w:val="21"/>
                <w:szCs w:val="21"/>
                <w:u w:val="single"/>
              </w:rPr>
              <w:t>S</w:t>
            </w:r>
          </w:p>
        </w:tc>
      </w:tr>
      <w:tr w:rsidR="00A74B6E" w:rsidRPr="008640F0" w14:paraId="3569A365" w14:textId="77777777">
        <w:tc>
          <w:tcPr>
            <w:tcW w:w="1250" w:type="pct"/>
            <w:vMerge/>
            <w:vAlign w:val="center"/>
          </w:tcPr>
          <w:p w14:paraId="5CA7A313" w14:textId="77777777" w:rsidR="006927D1" w:rsidRPr="008640F0" w:rsidRDefault="006927D1">
            <w:pPr>
              <w:widowControl w:val="0"/>
              <w:adjustRightInd w:val="0"/>
              <w:snapToGrid w:val="0"/>
              <w:spacing w:line="240" w:lineRule="auto"/>
              <w:jc w:val="center"/>
              <w:rPr>
                <w:b/>
                <w:bCs/>
                <w:kern w:val="2"/>
                <w:sz w:val="21"/>
                <w:szCs w:val="21"/>
                <w:u w:val="single"/>
              </w:rPr>
            </w:pPr>
          </w:p>
        </w:tc>
        <w:tc>
          <w:tcPr>
            <w:tcW w:w="1031" w:type="pct"/>
            <w:vAlign w:val="center"/>
          </w:tcPr>
          <w:p w14:paraId="2627ED7D" w14:textId="77777777" w:rsidR="006927D1" w:rsidRPr="008640F0" w:rsidRDefault="0078398C">
            <w:pPr>
              <w:adjustRightInd w:val="0"/>
              <w:snapToGrid w:val="0"/>
              <w:spacing w:line="240" w:lineRule="auto"/>
              <w:jc w:val="center"/>
              <w:rPr>
                <w:rFonts w:cs="Times New Roman"/>
                <w:b/>
                <w:bCs/>
                <w:sz w:val="21"/>
                <w:szCs w:val="21"/>
                <w:u w:val="single"/>
              </w:rPr>
            </w:pPr>
            <w:r w:rsidRPr="008640F0">
              <w:rPr>
                <w:rFonts w:cs="Times New Roman"/>
                <w:b/>
                <w:bCs/>
                <w:sz w:val="21"/>
                <w:szCs w:val="21"/>
                <w:u w:val="single"/>
              </w:rPr>
              <w:t>预测浓度</w:t>
            </w:r>
          </w:p>
          <w:p w14:paraId="64CEA93A" w14:textId="77777777" w:rsidR="006927D1" w:rsidRPr="008640F0" w:rsidRDefault="0078398C">
            <w:pPr>
              <w:adjustRightInd w:val="0"/>
              <w:snapToGrid w:val="0"/>
              <w:spacing w:line="240" w:lineRule="auto"/>
              <w:jc w:val="center"/>
              <w:rPr>
                <w:b/>
                <w:bCs/>
                <w:kern w:val="2"/>
                <w:sz w:val="21"/>
                <w:szCs w:val="21"/>
                <w:u w:val="single"/>
              </w:rPr>
            </w:pPr>
            <w:r w:rsidRPr="008640F0">
              <w:rPr>
                <w:rFonts w:cs="Times New Roman"/>
                <w:b/>
                <w:bCs/>
                <w:sz w:val="21"/>
                <w:szCs w:val="21"/>
                <w:u w:val="single"/>
                <w:shd w:val="clear" w:color="auto" w:fill="FFFFFF"/>
              </w:rPr>
              <w:t>mg</w:t>
            </w:r>
            <w:r w:rsidRPr="008640F0">
              <w:rPr>
                <w:rFonts w:cs="Times New Roman"/>
                <w:b/>
                <w:bCs/>
                <w:sz w:val="21"/>
                <w:szCs w:val="21"/>
                <w:u w:val="single"/>
              </w:rPr>
              <w:t>/m</w:t>
            </w:r>
            <w:r w:rsidRPr="008640F0">
              <w:rPr>
                <w:rFonts w:cs="Times New Roman"/>
                <w:b/>
                <w:bCs/>
                <w:sz w:val="21"/>
                <w:szCs w:val="21"/>
                <w:u w:val="single"/>
                <w:vertAlign w:val="superscript"/>
              </w:rPr>
              <w:t>3</w:t>
            </w:r>
          </w:p>
        </w:tc>
        <w:tc>
          <w:tcPr>
            <w:tcW w:w="831" w:type="pct"/>
            <w:vAlign w:val="center"/>
          </w:tcPr>
          <w:p w14:paraId="673F0796" w14:textId="77777777" w:rsidR="006927D1" w:rsidRPr="008640F0" w:rsidRDefault="0078398C">
            <w:pPr>
              <w:adjustRightInd w:val="0"/>
              <w:snapToGrid w:val="0"/>
              <w:spacing w:line="240" w:lineRule="auto"/>
              <w:jc w:val="center"/>
              <w:rPr>
                <w:b/>
                <w:bCs/>
                <w:kern w:val="2"/>
                <w:sz w:val="21"/>
                <w:szCs w:val="21"/>
                <w:u w:val="single"/>
              </w:rPr>
            </w:pPr>
            <w:r w:rsidRPr="008640F0">
              <w:rPr>
                <w:rFonts w:cs="Times New Roman"/>
                <w:b/>
                <w:bCs/>
                <w:sz w:val="21"/>
                <w:szCs w:val="21"/>
                <w:u w:val="single"/>
              </w:rPr>
              <w:t>浓度占标率</w:t>
            </w:r>
            <w:r w:rsidRPr="008640F0">
              <w:rPr>
                <w:rFonts w:cs="Times New Roman" w:hint="eastAsia"/>
                <w:b/>
                <w:bCs/>
                <w:sz w:val="21"/>
                <w:szCs w:val="21"/>
                <w:u w:val="single"/>
              </w:rPr>
              <w:t>/</w:t>
            </w:r>
            <w:r w:rsidRPr="008640F0">
              <w:rPr>
                <w:rFonts w:cs="Times New Roman"/>
                <w:b/>
                <w:bCs/>
                <w:sz w:val="21"/>
                <w:szCs w:val="21"/>
                <w:u w:val="single"/>
              </w:rPr>
              <w:t>%</w:t>
            </w:r>
          </w:p>
        </w:tc>
        <w:tc>
          <w:tcPr>
            <w:tcW w:w="1018" w:type="pct"/>
            <w:vAlign w:val="center"/>
          </w:tcPr>
          <w:p w14:paraId="7812E672" w14:textId="77777777" w:rsidR="006927D1" w:rsidRPr="008640F0" w:rsidRDefault="0078398C">
            <w:pPr>
              <w:adjustRightInd w:val="0"/>
              <w:snapToGrid w:val="0"/>
              <w:spacing w:line="240" w:lineRule="auto"/>
              <w:jc w:val="center"/>
              <w:rPr>
                <w:rFonts w:cs="Times New Roman"/>
                <w:b/>
                <w:bCs/>
                <w:sz w:val="21"/>
                <w:szCs w:val="21"/>
                <w:u w:val="single"/>
              </w:rPr>
            </w:pPr>
            <w:r w:rsidRPr="008640F0">
              <w:rPr>
                <w:rFonts w:cs="Times New Roman"/>
                <w:b/>
                <w:bCs/>
                <w:sz w:val="21"/>
                <w:szCs w:val="21"/>
                <w:u w:val="single"/>
              </w:rPr>
              <w:t>预测浓度</w:t>
            </w:r>
          </w:p>
          <w:p w14:paraId="081FA545" w14:textId="77777777" w:rsidR="006927D1" w:rsidRPr="008640F0" w:rsidRDefault="0078398C">
            <w:pPr>
              <w:adjustRightInd w:val="0"/>
              <w:snapToGrid w:val="0"/>
              <w:spacing w:line="240" w:lineRule="auto"/>
              <w:jc w:val="center"/>
              <w:rPr>
                <w:b/>
                <w:bCs/>
                <w:kern w:val="2"/>
                <w:sz w:val="21"/>
                <w:szCs w:val="21"/>
                <w:u w:val="single"/>
              </w:rPr>
            </w:pPr>
            <w:r w:rsidRPr="008640F0">
              <w:rPr>
                <w:rFonts w:cs="Times New Roman"/>
                <w:b/>
                <w:bCs/>
                <w:sz w:val="21"/>
                <w:szCs w:val="21"/>
                <w:u w:val="single"/>
                <w:shd w:val="clear" w:color="auto" w:fill="FFFFFF"/>
              </w:rPr>
              <w:t>mg</w:t>
            </w:r>
            <w:r w:rsidRPr="008640F0">
              <w:rPr>
                <w:rFonts w:cs="Times New Roman"/>
                <w:b/>
                <w:bCs/>
                <w:sz w:val="21"/>
                <w:szCs w:val="21"/>
                <w:u w:val="single"/>
              </w:rPr>
              <w:t>/m</w:t>
            </w:r>
            <w:r w:rsidRPr="008640F0">
              <w:rPr>
                <w:rFonts w:cs="Times New Roman"/>
                <w:b/>
                <w:bCs/>
                <w:sz w:val="21"/>
                <w:szCs w:val="21"/>
                <w:u w:val="single"/>
                <w:vertAlign w:val="superscript"/>
              </w:rPr>
              <w:t>3</w:t>
            </w:r>
          </w:p>
        </w:tc>
        <w:tc>
          <w:tcPr>
            <w:tcW w:w="870" w:type="pct"/>
            <w:vAlign w:val="center"/>
          </w:tcPr>
          <w:p w14:paraId="4113F34D" w14:textId="77777777" w:rsidR="006927D1" w:rsidRPr="008640F0" w:rsidRDefault="0078398C">
            <w:pPr>
              <w:adjustRightInd w:val="0"/>
              <w:snapToGrid w:val="0"/>
              <w:spacing w:line="240" w:lineRule="auto"/>
              <w:jc w:val="center"/>
              <w:rPr>
                <w:b/>
                <w:bCs/>
                <w:kern w:val="2"/>
                <w:sz w:val="21"/>
                <w:szCs w:val="21"/>
                <w:u w:val="single"/>
              </w:rPr>
            </w:pPr>
            <w:r w:rsidRPr="008640F0">
              <w:rPr>
                <w:rFonts w:cs="Times New Roman"/>
                <w:b/>
                <w:bCs/>
                <w:sz w:val="21"/>
                <w:szCs w:val="21"/>
                <w:u w:val="single"/>
              </w:rPr>
              <w:t>浓度占标率</w:t>
            </w:r>
            <w:r w:rsidRPr="008640F0">
              <w:rPr>
                <w:rFonts w:cs="Times New Roman" w:hint="eastAsia"/>
                <w:b/>
                <w:bCs/>
                <w:sz w:val="21"/>
                <w:szCs w:val="21"/>
                <w:u w:val="single"/>
              </w:rPr>
              <w:t>/</w:t>
            </w:r>
            <w:r w:rsidRPr="008640F0">
              <w:rPr>
                <w:rFonts w:cs="Times New Roman"/>
                <w:b/>
                <w:bCs/>
                <w:sz w:val="21"/>
                <w:szCs w:val="21"/>
                <w:u w:val="single"/>
              </w:rPr>
              <w:t>%</w:t>
            </w:r>
          </w:p>
        </w:tc>
      </w:tr>
      <w:tr w:rsidR="00A74B6E" w:rsidRPr="008640F0" w14:paraId="22F76758" w14:textId="77777777">
        <w:tc>
          <w:tcPr>
            <w:tcW w:w="1250" w:type="pct"/>
            <w:vAlign w:val="center"/>
          </w:tcPr>
          <w:p w14:paraId="30AE2C0A" w14:textId="77777777" w:rsidR="00072E72" w:rsidRPr="008640F0" w:rsidRDefault="00072E72">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50</w:t>
            </w:r>
          </w:p>
        </w:tc>
        <w:tc>
          <w:tcPr>
            <w:tcW w:w="1031" w:type="pct"/>
            <w:vAlign w:val="center"/>
          </w:tcPr>
          <w:p w14:paraId="24DC4703" w14:textId="77777777" w:rsidR="00072E72" w:rsidRPr="008640F0" w:rsidRDefault="00DF4519" w:rsidP="00CD4457">
            <w:pPr>
              <w:widowControl w:val="0"/>
              <w:adjustRightInd w:val="0"/>
              <w:snapToGrid w:val="0"/>
              <w:spacing w:line="240" w:lineRule="auto"/>
              <w:jc w:val="center"/>
              <w:rPr>
                <w:kern w:val="2"/>
                <w:sz w:val="21"/>
                <w:szCs w:val="21"/>
                <w:u w:val="single"/>
              </w:rPr>
            </w:pPr>
            <w:r>
              <w:rPr>
                <w:rFonts w:hint="eastAsia"/>
                <w:kern w:val="2"/>
                <w:sz w:val="21"/>
                <w:szCs w:val="21"/>
                <w:u w:val="single"/>
              </w:rPr>
              <w:t>7.12</w:t>
            </w:r>
            <w:r w:rsidR="00CD4457" w:rsidRPr="008640F0">
              <w:rPr>
                <w:rFonts w:hint="eastAsia"/>
                <w:kern w:val="2"/>
                <w:sz w:val="21"/>
                <w:szCs w:val="21"/>
                <w:u w:val="single"/>
              </w:rPr>
              <w:t>E-03</w:t>
            </w:r>
          </w:p>
        </w:tc>
        <w:tc>
          <w:tcPr>
            <w:tcW w:w="831" w:type="pct"/>
            <w:vAlign w:val="center"/>
          </w:tcPr>
          <w:p w14:paraId="319D0D97"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3.56</w:t>
            </w:r>
          </w:p>
        </w:tc>
        <w:tc>
          <w:tcPr>
            <w:tcW w:w="1018" w:type="pct"/>
            <w:vAlign w:val="center"/>
          </w:tcPr>
          <w:p w14:paraId="711F28FA" w14:textId="77777777" w:rsidR="00072E72"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4.93</w:t>
            </w:r>
            <w:r w:rsidRPr="00DF4519">
              <w:rPr>
                <w:kern w:val="2"/>
                <w:sz w:val="21"/>
                <w:szCs w:val="21"/>
                <w:u w:val="single"/>
              </w:rPr>
              <w:t>E-0</w:t>
            </w:r>
            <w:r>
              <w:rPr>
                <w:rFonts w:hint="eastAsia"/>
                <w:kern w:val="2"/>
                <w:sz w:val="21"/>
                <w:szCs w:val="21"/>
                <w:u w:val="single"/>
              </w:rPr>
              <w:t>4</w:t>
            </w:r>
          </w:p>
        </w:tc>
        <w:tc>
          <w:tcPr>
            <w:tcW w:w="870" w:type="pct"/>
            <w:vAlign w:val="center"/>
          </w:tcPr>
          <w:p w14:paraId="5373F7D4" w14:textId="77777777" w:rsidR="00072E72"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4.93</w:t>
            </w:r>
          </w:p>
        </w:tc>
      </w:tr>
      <w:tr w:rsidR="00A74B6E" w:rsidRPr="008640F0" w14:paraId="4C5ADA6F" w14:textId="77777777">
        <w:tc>
          <w:tcPr>
            <w:tcW w:w="1250" w:type="pct"/>
            <w:vAlign w:val="center"/>
          </w:tcPr>
          <w:p w14:paraId="084460F5" w14:textId="77777777" w:rsidR="00072E72" w:rsidRPr="008640F0" w:rsidRDefault="00072E72">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100</w:t>
            </w:r>
          </w:p>
        </w:tc>
        <w:tc>
          <w:tcPr>
            <w:tcW w:w="1031" w:type="pct"/>
            <w:vAlign w:val="center"/>
          </w:tcPr>
          <w:p w14:paraId="42483D25" w14:textId="77777777" w:rsidR="00072E72" w:rsidRPr="008640F0" w:rsidRDefault="00DF4519" w:rsidP="00CD4457">
            <w:pPr>
              <w:widowControl w:val="0"/>
              <w:adjustRightInd w:val="0"/>
              <w:snapToGrid w:val="0"/>
              <w:spacing w:line="240" w:lineRule="auto"/>
              <w:jc w:val="center"/>
              <w:rPr>
                <w:kern w:val="2"/>
                <w:sz w:val="21"/>
                <w:szCs w:val="21"/>
                <w:u w:val="single"/>
              </w:rPr>
            </w:pPr>
            <w:r>
              <w:rPr>
                <w:rFonts w:hint="eastAsia"/>
                <w:kern w:val="2"/>
                <w:sz w:val="21"/>
                <w:szCs w:val="21"/>
                <w:u w:val="single"/>
              </w:rPr>
              <w:t>9.02</w:t>
            </w:r>
            <w:r w:rsidRPr="00DF4519">
              <w:rPr>
                <w:kern w:val="2"/>
                <w:sz w:val="21"/>
                <w:szCs w:val="21"/>
                <w:u w:val="single"/>
              </w:rPr>
              <w:t>E-03</w:t>
            </w:r>
          </w:p>
        </w:tc>
        <w:tc>
          <w:tcPr>
            <w:tcW w:w="831" w:type="pct"/>
            <w:vAlign w:val="center"/>
          </w:tcPr>
          <w:p w14:paraId="685E7960"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4.51</w:t>
            </w:r>
          </w:p>
        </w:tc>
        <w:tc>
          <w:tcPr>
            <w:tcW w:w="1018" w:type="pct"/>
            <w:vAlign w:val="center"/>
          </w:tcPr>
          <w:p w14:paraId="0B6335EA"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6.24</w:t>
            </w:r>
            <w:r w:rsidRPr="00DF4519">
              <w:rPr>
                <w:kern w:val="2"/>
                <w:sz w:val="21"/>
                <w:szCs w:val="21"/>
                <w:u w:val="single"/>
              </w:rPr>
              <w:t>E-04</w:t>
            </w:r>
          </w:p>
        </w:tc>
        <w:tc>
          <w:tcPr>
            <w:tcW w:w="870" w:type="pct"/>
            <w:vAlign w:val="center"/>
          </w:tcPr>
          <w:p w14:paraId="781803E8" w14:textId="77777777" w:rsidR="00072E72"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6.24</w:t>
            </w:r>
          </w:p>
        </w:tc>
      </w:tr>
      <w:tr w:rsidR="00A74B6E" w:rsidRPr="008640F0" w14:paraId="5B297065" w14:textId="77777777">
        <w:tc>
          <w:tcPr>
            <w:tcW w:w="1250" w:type="pct"/>
            <w:vAlign w:val="center"/>
          </w:tcPr>
          <w:p w14:paraId="547AB79A" w14:textId="77777777" w:rsidR="00072E72" w:rsidRPr="008640F0" w:rsidRDefault="00072E72">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200</w:t>
            </w:r>
          </w:p>
        </w:tc>
        <w:tc>
          <w:tcPr>
            <w:tcW w:w="1031" w:type="pct"/>
            <w:vAlign w:val="center"/>
          </w:tcPr>
          <w:p w14:paraId="02E282A3"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1.22</w:t>
            </w:r>
            <w:r w:rsidRPr="008640F0">
              <w:rPr>
                <w:rFonts w:hint="eastAsia"/>
                <w:kern w:val="2"/>
                <w:sz w:val="21"/>
                <w:szCs w:val="21"/>
                <w:u w:val="single"/>
              </w:rPr>
              <w:t>E-02</w:t>
            </w:r>
          </w:p>
        </w:tc>
        <w:tc>
          <w:tcPr>
            <w:tcW w:w="831" w:type="pct"/>
            <w:vAlign w:val="center"/>
          </w:tcPr>
          <w:p w14:paraId="46BA6C13"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6.10</w:t>
            </w:r>
          </w:p>
        </w:tc>
        <w:tc>
          <w:tcPr>
            <w:tcW w:w="1018" w:type="pct"/>
            <w:vAlign w:val="center"/>
          </w:tcPr>
          <w:p w14:paraId="78D0EBF8" w14:textId="77777777" w:rsidR="00072E72"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8.44</w:t>
            </w:r>
            <w:r w:rsidRPr="00DF4519">
              <w:rPr>
                <w:kern w:val="2"/>
                <w:sz w:val="21"/>
                <w:szCs w:val="21"/>
                <w:u w:val="single"/>
              </w:rPr>
              <w:t>E-04</w:t>
            </w:r>
          </w:p>
        </w:tc>
        <w:tc>
          <w:tcPr>
            <w:tcW w:w="870" w:type="pct"/>
            <w:vAlign w:val="center"/>
          </w:tcPr>
          <w:p w14:paraId="01F97C7D" w14:textId="77777777" w:rsidR="00072E72"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8.44</w:t>
            </w:r>
          </w:p>
        </w:tc>
      </w:tr>
      <w:tr w:rsidR="00DF4519" w:rsidRPr="008640F0" w14:paraId="2630A926" w14:textId="77777777">
        <w:tc>
          <w:tcPr>
            <w:tcW w:w="1250" w:type="pct"/>
            <w:vAlign w:val="center"/>
          </w:tcPr>
          <w:p w14:paraId="5FC9BA3E"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300</w:t>
            </w:r>
          </w:p>
        </w:tc>
        <w:tc>
          <w:tcPr>
            <w:tcW w:w="1031" w:type="pct"/>
            <w:vAlign w:val="center"/>
          </w:tcPr>
          <w:p w14:paraId="58FACE6A"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1.15</w:t>
            </w:r>
            <w:r w:rsidRPr="00DF4519">
              <w:rPr>
                <w:kern w:val="2"/>
                <w:sz w:val="21"/>
                <w:szCs w:val="21"/>
                <w:u w:val="single"/>
              </w:rPr>
              <w:t>E-02</w:t>
            </w:r>
          </w:p>
        </w:tc>
        <w:tc>
          <w:tcPr>
            <w:tcW w:w="831" w:type="pct"/>
            <w:vAlign w:val="center"/>
          </w:tcPr>
          <w:p w14:paraId="28CD95F2"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5.77</w:t>
            </w:r>
          </w:p>
        </w:tc>
        <w:tc>
          <w:tcPr>
            <w:tcW w:w="1018" w:type="pct"/>
            <w:vAlign w:val="center"/>
          </w:tcPr>
          <w:p w14:paraId="71FE2BC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7.99</w:t>
            </w:r>
            <w:r w:rsidRPr="00DF4519">
              <w:rPr>
                <w:kern w:val="2"/>
                <w:sz w:val="21"/>
                <w:szCs w:val="21"/>
                <w:u w:val="single"/>
              </w:rPr>
              <w:t>E-0</w:t>
            </w:r>
            <w:r>
              <w:rPr>
                <w:rFonts w:hint="eastAsia"/>
                <w:kern w:val="2"/>
                <w:sz w:val="21"/>
                <w:szCs w:val="21"/>
                <w:u w:val="single"/>
              </w:rPr>
              <w:t>4</w:t>
            </w:r>
          </w:p>
        </w:tc>
        <w:tc>
          <w:tcPr>
            <w:tcW w:w="870" w:type="pct"/>
            <w:vAlign w:val="center"/>
          </w:tcPr>
          <w:p w14:paraId="3EE30481"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7.99</w:t>
            </w:r>
          </w:p>
        </w:tc>
      </w:tr>
      <w:tr w:rsidR="00DF4519" w:rsidRPr="008640F0" w14:paraId="3B41B91C" w14:textId="77777777">
        <w:tc>
          <w:tcPr>
            <w:tcW w:w="1250" w:type="pct"/>
            <w:vAlign w:val="center"/>
          </w:tcPr>
          <w:p w14:paraId="33D5D9F1"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400</w:t>
            </w:r>
          </w:p>
        </w:tc>
        <w:tc>
          <w:tcPr>
            <w:tcW w:w="1031" w:type="pct"/>
            <w:vAlign w:val="center"/>
          </w:tcPr>
          <w:p w14:paraId="2E16C2CD"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1.07</w:t>
            </w:r>
            <w:r w:rsidRPr="00DF4519">
              <w:rPr>
                <w:kern w:val="2"/>
                <w:sz w:val="21"/>
                <w:szCs w:val="21"/>
                <w:u w:val="single"/>
              </w:rPr>
              <w:t>E-02</w:t>
            </w:r>
          </w:p>
        </w:tc>
        <w:tc>
          <w:tcPr>
            <w:tcW w:w="831" w:type="pct"/>
            <w:vAlign w:val="center"/>
          </w:tcPr>
          <w:p w14:paraId="3A3BFA8E"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5.37</w:t>
            </w:r>
          </w:p>
        </w:tc>
        <w:tc>
          <w:tcPr>
            <w:tcW w:w="1018" w:type="pct"/>
            <w:vAlign w:val="center"/>
          </w:tcPr>
          <w:p w14:paraId="2A07E96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7.44</w:t>
            </w:r>
            <w:r w:rsidRPr="00DF4519">
              <w:rPr>
                <w:kern w:val="2"/>
                <w:sz w:val="21"/>
                <w:szCs w:val="21"/>
                <w:u w:val="single"/>
              </w:rPr>
              <w:t>E-04</w:t>
            </w:r>
          </w:p>
        </w:tc>
        <w:tc>
          <w:tcPr>
            <w:tcW w:w="870" w:type="pct"/>
            <w:vAlign w:val="center"/>
          </w:tcPr>
          <w:p w14:paraId="0C913F9A"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7.44</w:t>
            </w:r>
          </w:p>
        </w:tc>
      </w:tr>
      <w:tr w:rsidR="00DF4519" w:rsidRPr="008640F0" w14:paraId="25B38B11" w14:textId="77777777">
        <w:tc>
          <w:tcPr>
            <w:tcW w:w="1250" w:type="pct"/>
            <w:vAlign w:val="center"/>
          </w:tcPr>
          <w:p w14:paraId="6367298E"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500</w:t>
            </w:r>
          </w:p>
        </w:tc>
        <w:tc>
          <w:tcPr>
            <w:tcW w:w="1031" w:type="pct"/>
            <w:vAlign w:val="center"/>
          </w:tcPr>
          <w:p w14:paraId="07B22A3F"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1.01</w:t>
            </w:r>
            <w:r w:rsidRPr="00DF4519">
              <w:rPr>
                <w:kern w:val="2"/>
                <w:sz w:val="21"/>
                <w:szCs w:val="21"/>
                <w:u w:val="single"/>
              </w:rPr>
              <w:t>E-02</w:t>
            </w:r>
          </w:p>
        </w:tc>
        <w:tc>
          <w:tcPr>
            <w:tcW w:w="831" w:type="pct"/>
            <w:vAlign w:val="center"/>
          </w:tcPr>
          <w:p w14:paraId="590B5773"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5.06</w:t>
            </w:r>
          </w:p>
        </w:tc>
        <w:tc>
          <w:tcPr>
            <w:tcW w:w="1018" w:type="pct"/>
            <w:vAlign w:val="center"/>
          </w:tcPr>
          <w:p w14:paraId="2326C932"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7.00</w:t>
            </w:r>
            <w:r w:rsidRPr="00DF4519">
              <w:rPr>
                <w:kern w:val="2"/>
                <w:sz w:val="21"/>
                <w:szCs w:val="21"/>
                <w:u w:val="single"/>
              </w:rPr>
              <w:t>E-04</w:t>
            </w:r>
          </w:p>
        </w:tc>
        <w:tc>
          <w:tcPr>
            <w:tcW w:w="870" w:type="pct"/>
            <w:vAlign w:val="center"/>
          </w:tcPr>
          <w:p w14:paraId="220144A7"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7.00</w:t>
            </w:r>
          </w:p>
        </w:tc>
      </w:tr>
      <w:tr w:rsidR="00DF4519" w:rsidRPr="008640F0" w14:paraId="71A5E5AE" w14:textId="77777777">
        <w:tc>
          <w:tcPr>
            <w:tcW w:w="1250" w:type="pct"/>
            <w:vAlign w:val="center"/>
          </w:tcPr>
          <w:p w14:paraId="73EAE131"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600</w:t>
            </w:r>
          </w:p>
        </w:tc>
        <w:tc>
          <w:tcPr>
            <w:tcW w:w="1031" w:type="pct"/>
            <w:vAlign w:val="center"/>
          </w:tcPr>
          <w:p w14:paraId="14CE02B9"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9.56</w:t>
            </w:r>
            <w:r w:rsidRPr="00DF4519">
              <w:rPr>
                <w:kern w:val="2"/>
                <w:sz w:val="21"/>
                <w:szCs w:val="21"/>
                <w:u w:val="single"/>
              </w:rPr>
              <w:t>E-0</w:t>
            </w:r>
            <w:r>
              <w:rPr>
                <w:rFonts w:hint="eastAsia"/>
                <w:kern w:val="2"/>
                <w:sz w:val="21"/>
                <w:szCs w:val="21"/>
                <w:u w:val="single"/>
              </w:rPr>
              <w:t>3</w:t>
            </w:r>
          </w:p>
        </w:tc>
        <w:tc>
          <w:tcPr>
            <w:tcW w:w="831" w:type="pct"/>
            <w:vAlign w:val="center"/>
          </w:tcPr>
          <w:p w14:paraId="3E4B38AA"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4.78</w:t>
            </w:r>
          </w:p>
        </w:tc>
        <w:tc>
          <w:tcPr>
            <w:tcW w:w="1018" w:type="pct"/>
            <w:vAlign w:val="center"/>
          </w:tcPr>
          <w:p w14:paraId="66C9BA3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6.62</w:t>
            </w:r>
            <w:r w:rsidRPr="00DF4519">
              <w:rPr>
                <w:kern w:val="2"/>
                <w:sz w:val="21"/>
                <w:szCs w:val="21"/>
                <w:u w:val="single"/>
              </w:rPr>
              <w:t>E-0</w:t>
            </w:r>
            <w:r>
              <w:rPr>
                <w:rFonts w:hint="eastAsia"/>
                <w:kern w:val="2"/>
                <w:sz w:val="21"/>
                <w:szCs w:val="21"/>
                <w:u w:val="single"/>
              </w:rPr>
              <w:t>4</w:t>
            </w:r>
          </w:p>
        </w:tc>
        <w:tc>
          <w:tcPr>
            <w:tcW w:w="870" w:type="pct"/>
            <w:vAlign w:val="center"/>
          </w:tcPr>
          <w:p w14:paraId="63F96509"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6.62</w:t>
            </w:r>
          </w:p>
        </w:tc>
      </w:tr>
      <w:tr w:rsidR="00DF4519" w:rsidRPr="008640F0" w14:paraId="003DA999" w14:textId="77777777">
        <w:tc>
          <w:tcPr>
            <w:tcW w:w="1250" w:type="pct"/>
            <w:vAlign w:val="center"/>
          </w:tcPr>
          <w:p w14:paraId="04693522"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700</w:t>
            </w:r>
          </w:p>
        </w:tc>
        <w:tc>
          <w:tcPr>
            <w:tcW w:w="1031" w:type="pct"/>
            <w:vAlign w:val="center"/>
          </w:tcPr>
          <w:p w14:paraId="532802A3"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9.08</w:t>
            </w:r>
            <w:r w:rsidRPr="00DF4519">
              <w:rPr>
                <w:kern w:val="2"/>
                <w:sz w:val="21"/>
                <w:szCs w:val="21"/>
                <w:u w:val="single"/>
              </w:rPr>
              <w:t>E-03</w:t>
            </w:r>
          </w:p>
        </w:tc>
        <w:tc>
          <w:tcPr>
            <w:tcW w:w="831" w:type="pct"/>
            <w:vAlign w:val="center"/>
          </w:tcPr>
          <w:p w14:paraId="40FA0447"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4.54</w:t>
            </w:r>
          </w:p>
        </w:tc>
        <w:tc>
          <w:tcPr>
            <w:tcW w:w="1018" w:type="pct"/>
            <w:vAlign w:val="center"/>
          </w:tcPr>
          <w:p w14:paraId="5282E232"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6.28</w:t>
            </w:r>
            <w:r w:rsidRPr="00DF4519">
              <w:rPr>
                <w:kern w:val="2"/>
                <w:sz w:val="21"/>
                <w:szCs w:val="21"/>
                <w:u w:val="single"/>
              </w:rPr>
              <w:t>E-04</w:t>
            </w:r>
          </w:p>
        </w:tc>
        <w:tc>
          <w:tcPr>
            <w:tcW w:w="870" w:type="pct"/>
            <w:vAlign w:val="center"/>
          </w:tcPr>
          <w:p w14:paraId="022C802B"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6.28</w:t>
            </w:r>
          </w:p>
        </w:tc>
      </w:tr>
      <w:tr w:rsidR="00DF4519" w:rsidRPr="008640F0" w14:paraId="6168636B" w14:textId="77777777">
        <w:tc>
          <w:tcPr>
            <w:tcW w:w="1250" w:type="pct"/>
            <w:vAlign w:val="center"/>
          </w:tcPr>
          <w:p w14:paraId="589FF9FF"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800</w:t>
            </w:r>
          </w:p>
        </w:tc>
        <w:tc>
          <w:tcPr>
            <w:tcW w:w="1031" w:type="pct"/>
            <w:vAlign w:val="center"/>
          </w:tcPr>
          <w:p w14:paraId="0C468AF2"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8.64</w:t>
            </w:r>
            <w:r w:rsidRPr="00DF4519">
              <w:rPr>
                <w:kern w:val="2"/>
                <w:sz w:val="21"/>
                <w:szCs w:val="21"/>
                <w:u w:val="single"/>
              </w:rPr>
              <w:t>E-0</w:t>
            </w:r>
            <w:r>
              <w:rPr>
                <w:rFonts w:hint="eastAsia"/>
                <w:kern w:val="2"/>
                <w:sz w:val="21"/>
                <w:szCs w:val="21"/>
                <w:u w:val="single"/>
              </w:rPr>
              <w:t>3</w:t>
            </w:r>
          </w:p>
        </w:tc>
        <w:tc>
          <w:tcPr>
            <w:tcW w:w="831" w:type="pct"/>
            <w:vAlign w:val="center"/>
          </w:tcPr>
          <w:p w14:paraId="094D0AEF"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4.32</w:t>
            </w:r>
          </w:p>
        </w:tc>
        <w:tc>
          <w:tcPr>
            <w:tcW w:w="1018" w:type="pct"/>
            <w:vAlign w:val="center"/>
          </w:tcPr>
          <w:p w14:paraId="6BA91BF5"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5.98</w:t>
            </w:r>
            <w:r w:rsidRPr="00DF4519">
              <w:rPr>
                <w:kern w:val="2"/>
                <w:sz w:val="21"/>
                <w:szCs w:val="21"/>
                <w:u w:val="single"/>
              </w:rPr>
              <w:t>E-04</w:t>
            </w:r>
          </w:p>
        </w:tc>
        <w:tc>
          <w:tcPr>
            <w:tcW w:w="870" w:type="pct"/>
            <w:vAlign w:val="center"/>
          </w:tcPr>
          <w:p w14:paraId="51A27B7E"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5.98</w:t>
            </w:r>
          </w:p>
        </w:tc>
      </w:tr>
      <w:tr w:rsidR="00DF4519" w:rsidRPr="008640F0" w14:paraId="60BA42F3" w14:textId="77777777">
        <w:tc>
          <w:tcPr>
            <w:tcW w:w="1250" w:type="pct"/>
            <w:vAlign w:val="center"/>
          </w:tcPr>
          <w:p w14:paraId="7CBAE71E"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900</w:t>
            </w:r>
          </w:p>
        </w:tc>
        <w:tc>
          <w:tcPr>
            <w:tcW w:w="1031" w:type="pct"/>
            <w:vAlign w:val="center"/>
          </w:tcPr>
          <w:p w14:paraId="294175A4"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8.25</w:t>
            </w:r>
            <w:r w:rsidRPr="00DF4519">
              <w:rPr>
                <w:kern w:val="2"/>
                <w:sz w:val="21"/>
                <w:szCs w:val="21"/>
                <w:u w:val="single"/>
              </w:rPr>
              <w:t>E-03</w:t>
            </w:r>
          </w:p>
        </w:tc>
        <w:tc>
          <w:tcPr>
            <w:tcW w:w="831" w:type="pct"/>
            <w:vAlign w:val="center"/>
          </w:tcPr>
          <w:p w14:paraId="4F4AE546"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4.12</w:t>
            </w:r>
          </w:p>
        </w:tc>
        <w:tc>
          <w:tcPr>
            <w:tcW w:w="1018" w:type="pct"/>
            <w:vAlign w:val="center"/>
          </w:tcPr>
          <w:p w14:paraId="074AA05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5.71</w:t>
            </w:r>
            <w:r w:rsidRPr="00DF4519">
              <w:rPr>
                <w:kern w:val="2"/>
                <w:sz w:val="21"/>
                <w:szCs w:val="21"/>
                <w:u w:val="single"/>
              </w:rPr>
              <w:t>E-0</w:t>
            </w:r>
            <w:r>
              <w:rPr>
                <w:rFonts w:hint="eastAsia"/>
                <w:kern w:val="2"/>
                <w:sz w:val="21"/>
                <w:szCs w:val="21"/>
                <w:u w:val="single"/>
              </w:rPr>
              <w:t>4</w:t>
            </w:r>
          </w:p>
        </w:tc>
        <w:tc>
          <w:tcPr>
            <w:tcW w:w="870" w:type="pct"/>
            <w:vAlign w:val="center"/>
          </w:tcPr>
          <w:p w14:paraId="54F54739"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5.71</w:t>
            </w:r>
          </w:p>
        </w:tc>
      </w:tr>
      <w:tr w:rsidR="00DF4519" w:rsidRPr="008640F0" w14:paraId="2E5DD4EC" w14:textId="77777777">
        <w:tc>
          <w:tcPr>
            <w:tcW w:w="1250" w:type="pct"/>
            <w:vAlign w:val="center"/>
          </w:tcPr>
          <w:p w14:paraId="64A75E09" w14:textId="77777777" w:rsidR="00DF4519" w:rsidRPr="008640F0" w:rsidRDefault="00DF4519">
            <w:pPr>
              <w:adjustRightInd w:val="0"/>
              <w:snapToGrid w:val="0"/>
              <w:spacing w:line="240" w:lineRule="auto"/>
              <w:jc w:val="center"/>
              <w:textAlignment w:val="bottom"/>
              <w:rPr>
                <w:b/>
                <w:bCs/>
                <w:kern w:val="2"/>
                <w:sz w:val="21"/>
                <w:szCs w:val="21"/>
                <w:u w:val="single"/>
              </w:rPr>
            </w:pPr>
            <w:r w:rsidRPr="008640F0">
              <w:rPr>
                <w:rFonts w:cs="Times New Roman"/>
                <w:sz w:val="21"/>
                <w:szCs w:val="21"/>
                <w:u w:val="single"/>
                <w:lang w:bidi="ar"/>
              </w:rPr>
              <w:t>1000</w:t>
            </w:r>
          </w:p>
        </w:tc>
        <w:tc>
          <w:tcPr>
            <w:tcW w:w="1031" w:type="pct"/>
            <w:vAlign w:val="center"/>
          </w:tcPr>
          <w:p w14:paraId="03CF5F7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7.88</w:t>
            </w:r>
            <w:r w:rsidRPr="00DF4519">
              <w:rPr>
                <w:kern w:val="2"/>
                <w:sz w:val="21"/>
                <w:szCs w:val="21"/>
                <w:u w:val="single"/>
              </w:rPr>
              <w:t>E-0</w:t>
            </w:r>
            <w:r>
              <w:rPr>
                <w:rFonts w:hint="eastAsia"/>
                <w:kern w:val="2"/>
                <w:sz w:val="21"/>
                <w:szCs w:val="21"/>
                <w:u w:val="single"/>
              </w:rPr>
              <w:t>3</w:t>
            </w:r>
          </w:p>
        </w:tc>
        <w:tc>
          <w:tcPr>
            <w:tcW w:w="831" w:type="pct"/>
            <w:vAlign w:val="center"/>
          </w:tcPr>
          <w:p w14:paraId="458EADDA"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3.94</w:t>
            </w:r>
          </w:p>
        </w:tc>
        <w:tc>
          <w:tcPr>
            <w:tcW w:w="1018" w:type="pct"/>
            <w:vAlign w:val="center"/>
          </w:tcPr>
          <w:p w14:paraId="0DB05891"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5.46</w:t>
            </w:r>
            <w:r w:rsidRPr="00DF4519">
              <w:rPr>
                <w:kern w:val="2"/>
                <w:sz w:val="21"/>
                <w:szCs w:val="21"/>
                <w:u w:val="single"/>
              </w:rPr>
              <w:t>E-04</w:t>
            </w:r>
          </w:p>
        </w:tc>
        <w:tc>
          <w:tcPr>
            <w:tcW w:w="870" w:type="pct"/>
            <w:vAlign w:val="center"/>
          </w:tcPr>
          <w:p w14:paraId="41427A62"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5.46</w:t>
            </w:r>
          </w:p>
        </w:tc>
      </w:tr>
      <w:tr w:rsidR="00DF4519" w:rsidRPr="008640F0" w14:paraId="1D3762BC" w14:textId="77777777">
        <w:tc>
          <w:tcPr>
            <w:tcW w:w="1250" w:type="pct"/>
            <w:vAlign w:val="center"/>
          </w:tcPr>
          <w:p w14:paraId="60BE3AF9" w14:textId="77777777" w:rsidR="00DF4519" w:rsidRPr="008640F0" w:rsidRDefault="00DF4519">
            <w:pPr>
              <w:adjustRightInd w:val="0"/>
              <w:snapToGrid w:val="0"/>
              <w:spacing w:line="240" w:lineRule="auto"/>
              <w:jc w:val="center"/>
              <w:rPr>
                <w:b/>
                <w:bCs/>
                <w:kern w:val="2"/>
                <w:sz w:val="21"/>
                <w:szCs w:val="21"/>
                <w:u w:val="single"/>
              </w:rPr>
            </w:pPr>
            <w:r w:rsidRPr="008640F0">
              <w:rPr>
                <w:rFonts w:cs="Times New Roman"/>
                <w:sz w:val="21"/>
                <w:szCs w:val="21"/>
                <w:u w:val="single"/>
              </w:rPr>
              <w:t>1500</w:t>
            </w:r>
          </w:p>
        </w:tc>
        <w:tc>
          <w:tcPr>
            <w:tcW w:w="1031" w:type="pct"/>
            <w:vAlign w:val="center"/>
          </w:tcPr>
          <w:p w14:paraId="7CE9491B"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7.22</w:t>
            </w:r>
            <w:r w:rsidRPr="00DF4519">
              <w:rPr>
                <w:kern w:val="2"/>
                <w:sz w:val="21"/>
                <w:szCs w:val="21"/>
                <w:u w:val="single"/>
              </w:rPr>
              <w:t>E-03</w:t>
            </w:r>
          </w:p>
        </w:tc>
        <w:tc>
          <w:tcPr>
            <w:tcW w:w="831" w:type="pct"/>
            <w:vAlign w:val="center"/>
          </w:tcPr>
          <w:p w14:paraId="1CA68B2B"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3.61</w:t>
            </w:r>
          </w:p>
        </w:tc>
        <w:tc>
          <w:tcPr>
            <w:tcW w:w="1018" w:type="pct"/>
            <w:vAlign w:val="center"/>
          </w:tcPr>
          <w:p w14:paraId="3C35BBE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5.00</w:t>
            </w:r>
            <w:r w:rsidRPr="00DF4519">
              <w:rPr>
                <w:kern w:val="2"/>
                <w:sz w:val="21"/>
                <w:szCs w:val="21"/>
                <w:u w:val="single"/>
              </w:rPr>
              <w:t>E-04</w:t>
            </w:r>
          </w:p>
        </w:tc>
        <w:tc>
          <w:tcPr>
            <w:tcW w:w="870" w:type="pct"/>
            <w:vAlign w:val="center"/>
          </w:tcPr>
          <w:p w14:paraId="74773BA0"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5.00</w:t>
            </w:r>
          </w:p>
        </w:tc>
      </w:tr>
      <w:tr w:rsidR="00DF4519" w:rsidRPr="008640F0" w14:paraId="36093362" w14:textId="77777777">
        <w:tc>
          <w:tcPr>
            <w:tcW w:w="1250" w:type="pct"/>
            <w:vAlign w:val="center"/>
          </w:tcPr>
          <w:p w14:paraId="70D398A4" w14:textId="77777777" w:rsidR="00DF4519" w:rsidRPr="008640F0" w:rsidRDefault="00DF4519">
            <w:pPr>
              <w:adjustRightInd w:val="0"/>
              <w:snapToGrid w:val="0"/>
              <w:spacing w:line="240" w:lineRule="auto"/>
              <w:jc w:val="center"/>
              <w:rPr>
                <w:b/>
                <w:bCs/>
                <w:kern w:val="2"/>
                <w:sz w:val="21"/>
                <w:szCs w:val="21"/>
                <w:u w:val="single"/>
              </w:rPr>
            </w:pPr>
            <w:r w:rsidRPr="008640F0">
              <w:rPr>
                <w:rFonts w:cs="Times New Roman"/>
                <w:sz w:val="21"/>
                <w:szCs w:val="21"/>
                <w:u w:val="single"/>
              </w:rPr>
              <w:t>2000</w:t>
            </w:r>
          </w:p>
        </w:tc>
        <w:tc>
          <w:tcPr>
            <w:tcW w:w="1031" w:type="pct"/>
            <w:vAlign w:val="center"/>
          </w:tcPr>
          <w:p w14:paraId="0093BD53"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5.90</w:t>
            </w:r>
            <w:r w:rsidRPr="00DF4519">
              <w:rPr>
                <w:kern w:val="2"/>
                <w:sz w:val="21"/>
                <w:szCs w:val="21"/>
                <w:u w:val="single"/>
              </w:rPr>
              <w:t>E-0</w:t>
            </w:r>
            <w:r>
              <w:rPr>
                <w:rFonts w:hint="eastAsia"/>
                <w:kern w:val="2"/>
                <w:sz w:val="21"/>
                <w:szCs w:val="21"/>
                <w:u w:val="single"/>
              </w:rPr>
              <w:t>3</w:t>
            </w:r>
          </w:p>
        </w:tc>
        <w:tc>
          <w:tcPr>
            <w:tcW w:w="831" w:type="pct"/>
            <w:vAlign w:val="center"/>
          </w:tcPr>
          <w:p w14:paraId="3ED2C270"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2.95</w:t>
            </w:r>
          </w:p>
        </w:tc>
        <w:tc>
          <w:tcPr>
            <w:tcW w:w="1018" w:type="pct"/>
            <w:vAlign w:val="center"/>
          </w:tcPr>
          <w:p w14:paraId="367A1FC0"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4.09</w:t>
            </w:r>
            <w:r w:rsidRPr="00DF4519">
              <w:rPr>
                <w:kern w:val="2"/>
                <w:sz w:val="21"/>
                <w:szCs w:val="21"/>
                <w:u w:val="single"/>
              </w:rPr>
              <w:t>E-04</w:t>
            </w:r>
          </w:p>
        </w:tc>
        <w:tc>
          <w:tcPr>
            <w:tcW w:w="870" w:type="pct"/>
            <w:vAlign w:val="center"/>
          </w:tcPr>
          <w:p w14:paraId="0620DE9F"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4.09</w:t>
            </w:r>
          </w:p>
        </w:tc>
      </w:tr>
      <w:tr w:rsidR="00DF4519" w:rsidRPr="008640F0" w14:paraId="70D08FDE" w14:textId="77777777">
        <w:tc>
          <w:tcPr>
            <w:tcW w:w="1250" w:type="pct"/>
            <w:vAlign w:val="center"/>
          </w:tcPr>
          <w:p w14:paraId="1A05043B" w14:textId="77777777" w:rsidR="00DF4519" w:rsidRPr="008640F0" w:rsidRDefault="00DF4519">
            <w:pPr>
              <w:adjustRightInd w:val="0"/>
              <w:snapToGrid w:val="0"/>
              <w:spacing w:line="240" w:lineRule="auto"/>
              <w:jc w:val="center"/>
              <w:rPr>
                <w:b/>
                <w:bCs/>
                <w:kern w:val="2"/>
                <w:sz w:val="21"/>
                <w:szCs w:val="21"/>
                <w:u w:val="single"/>
              </w:rPr>
            </w:pPr>
            <w:r w:rsidRPr="008640F0">
              <w:rPr>
                <w:rFonts w:cs="Times New Roman" w:hint="eastAsia"/>
                <w:sz w:val="21"/>
                <w:szCs w:val="21"/>
                <w:u w:val="single"/>
              </w:rPr>
              <w:t>2500</w:t>
            </w:r>
          </w:p>
        </w:tc>
        <w:tc>
          <w:tcPr>
            <w:tcW w:w="1031" w:type="pct"/>
            <w:vAlign w:val="center"/>
          </w:tcPr>
          <w:p w14:paraId="4D8005CD"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5.05</w:t>
            </w:r>
            <w:r w:rsidRPr="00DF4519">
              <w:rPr>
                <w:kern w:val="2"/>
                <w:sz w:val="21"/>
                <w:szCs w:val="21"/>
                <w:u w:val="single"/>
              </w:rPr>
              <w:t>E-03</w:t>
            </w:r>
          </w:p>
        </w:tc>
        <w:tc>
          <w:tcPr>
            <w:tcW w:w="831" w:type="pct"/>
            <w:vAlign w:val="center"/>
          </w:tcPr>
          <w:p w14:paraId="436B766B" w14:textId="77777777" w:rsidR="00DF4519" w:rsidRPr="008640F0" w:rsidRDefault="00DF4519">
            <w:pPr>
              <w:widowControl w:val="0"/>
              <w:adjustRightInd w:val="0"/>
              <w:snapToGrid w:val="0"/>
              <w:spacing w:line="240" w:lineRule="auto"/>
              <w:jc w:val="center"/>
              <w:rPr>
                <w:kern w:val="2"/>
                <w:sz w:val="21"/>
                <w:szCs w:val="21"/>
                <w:u w:val="single"/>
              </w:rPr>
            </w:pPr>
            <w:r>
              <w:rPr>
                <w:rFonts w:hint="eastAsia"/>
                <w:kern w:val="2"/>
                <w:sz w:val="21"/>
                <w:szCs w:val="21"/>
                <w:u w:val="single"/>
              </w:rPr>
              <w:t>2.52</w:t>
            </w:r>
          </w:p>
        </w:tc>
        <w:tc>
          <w:tcPr>
            <w:tcW w:w="1018" w:type="pct"/>
            <w:vAlign w:val="center"/>
          </w:tcPr>
          <w:p w14:paraId="0CAAC4C2" w14:textId="77777777" w:rsidR="00DF4519" w:rsidRPr="008640F0" w:rsidRDefault="00DF4519" w:rsidP="00DF4519">
            <w:pPr>
              <w:widowControl w:val="0"/>
              <w:adjustRightInd w:val="0"/>
              <w:snapToGrid w:val="0"/>
              <w:spacing w:line="240" w:lineRule="auto"/>
              <w:jc w:val="center"/>
              <w:rPr>
                <w:kern w:val="2"/>
                <w:sz w:val="21"/>
                <w:szCs w:val="21"/>
                <w:u w:val="single"/>
              </w:rPr>
            </w:pPr>
            <w:r>
              <w:rPr>
                <w:rFonts w:hint="eastAsia"/>
                <w:kern w:val="2"/>
                <w:sz w:val="21"/>
                <w:szCs w:val="21"/>
                <w:u w:val="single"/>
              </w:rPr>
              <w:t>3.49</w:t>
            </w:r>
            <w:r w:rsidRPr="00DF4519">
              <w:rPr>
                <w:kern w:val="2"/>
                <w:sz w:val="21"/>
                <w:szCs w:val="21"/>
                <w:u w:val="single"/>
              </w:rPr>
              <w:t>E-04</w:t>
            </w:r>
          </w:p>
        </w:tc>
        <w:tc>
          <w:tcPr>
            <w:tcW w:w="870" w:type="pct"/>
            <w:vAlign w:val="center"/>
          </w:tcPr>
          <w:p w14:paraId="0E4B10CF" w14:textId="77777777" w:rsidR="00DF4519" w:rsidRPr="008640F0" w:rsidRDefault="00DF4519" w:rsidP="00B81558">
            <w:pPr>
              <w:widowControl w:val="0"/>
              <w:adjustRightInd w:val="0"/>
              <w:snapToGrid w:val="0"/>
              <w:spacing w:line="240" w:lineRule="auto"/>
              <w:jc w:val="center"/>
              <w:rPr>
                <w:kern w:val="2"/>
                <w:sz w:val="21"/>
                <w:szCs w:val="21"/>
                <w:u w:val="single"/>
              </w:rPr>
            </w:pPr>
            <w:r>
              <w:rPr>
                <w:rFonts w:hint="eastAsia"/>
                <w:kern w:val="2"/>
                <w:sz w:val="21"/>
                <w:szCs w:val="21"/>
                <w:u w:val="single"/>
              </w:rPr>
              <w:t>3.49</w:t>
            </w:r>
          </w:p>
        </w:tc>
      </w:tr>
      <w:tr w:rsidR="00DF4519" w:rsidRPr="008640F0" w14:paraId="322A8E94" w14:textId="77777777">
        <w:tc>
          <w:tcPr>
            <w:tcW w:w="1250" w:type="pct"/>
            <w:vAlign w:val="center"/>
          </w:tcPr>
          <w:p w14:paraId="0C2C1A1C" w14:textId="77777777" w:rsidR="00DF4519" w:rsidRPr="008640F0" w:rsidRDefault="00DF4519">
            <w:pPr>
              <w:adjustRightInd w:val="0"/>
              <w:snapToGrid w:val="0"/>
              <w:spacing w:line="240" w:lineRule="auto"/>
              <w:jc w:val="center"/>
              <w:rPr>
                <w:b/>
                <w:bCs/>
                <w:kern w:val="2"/>
                <w:sz w:val="21"/>
                <w:szCs w:val="21"/>
                <w:u w:val="single"/>
              </w:rPr>
            </w:pPr>
            <w:r w:rsidRPr="008640F0">
              <w:rPr>
                <w:rFonts w:cs="Times New Roman"/>
                <w:b/>
                <w:bCs/>
                <w:sz w:val="21"/>
                <w:szCs w:val="21"/>
                <w:u w:val="single"/>
              </w:rPr>
              <w:t>最大落地浓度及占标率</w:t>
            </w:r>
          </w:p>
        </w:tc>
        <w:tc>
          <w:tcPr>
            <w:tcW w:w="1031" w:type="pct"/>
            <w:vAlign w:val="center"/>
          </w:tcPr>
          <w:p w14:paraId="12F24B5D" w14:textId="77777777" w:rsidR="00DF4519" w:rsidRPr="008640F0" w:rsidRDefault="00DF4519">
            <w:pPr>
              <w:widowControl w:val="0"/>
              <w:adjustRightInd w:val="0"/>
              <w:snapToGrid w:val="0"/>
              <w:spacing w:line="240" w:lineRule="auto"/>
              <w:jc w:val="center"/>
              <w:rPr>
                <w:b/>
                <w:kern w:val="2"/>
                <w:sz w:val="21"/>
                <w:szCs w:val="21"/>
                <w:u w:val="single"/>
              </w:rPr>
            </w:pPr>
            <w:r w:rsidRPr="00DF4519">
              <w:rPr>
                <w:b/>
                <w:kern w:val="2"/>
                <w:sz w:val="21"/>
                <w:szCs w:val="21"/>
                <w:u w:val="single"/>
              </w:rPr>
              <w:t>1.22E-02</w:t>
            </w:r>
          </w:p>
        </w:tc>
        <w:tc>
          <w:tcPr>
            <w:tcW w:w="831" w:type="pct"/>
            <w:vAlign w:val="center"/>
          </w:tcPr>
          <w:p w14:paraId="7441E22F" w14:textId="77777777" w:rsidR="00DF4519" w:rsidRPr="008640F0" w:rsidRDefault="00DF4519" w:rsidP="00072E72">
            <w:pPr>
              <w:widowControl w:val="0"/>
              <w:adjustRightInd w:val="0"/>
              <w:snapToGrid w:val="0"/>
              <w:spacing w:line="240" w:lineRule="auto"/>
              <w:jc w:val="center"/>
              <w:rPr>
                <w:b/>
                <w:kern w:val="2"/>
                <w:sz w:val="21"/>
                <w:szCs w:val="21"/>
                <w:u w:val="single"/>
              </w:rPr>
            </w:pPr>
            <w:r>
              <w:rPr>
                <w:rFonts w:hint="eastAsia"/>
                <w:b/>
                <w:kern w:val="2"/>
                <w:sz w:val="21"/>
                <w:szCs w:val="21"/>
                <w:u w:val="single"/>
              </w:rPr>
              <w:t>6.11</w:t>
            </w:r>
          </w:p>
        </w:tc>
        <w:tc>
          <w:tcPr>
            <w:tcW w:w="1018" w:type="pct"/>
            <w:vAlign w:val="center"/>
          </w:tcPr>
          <w:p w14:paraId="1E8F1625" w14:textId="77777777" w:rsidR="00DF4519" w:rsidRPr="008640F0" w:rsidRDefault="00DF4519" w:rsidP="00DF4519">
            <w:pPr>
              <w:widowControl w:val="0"/>
              <w:adjustRightInd w:val="0"/>
              <w:snapToGrid w:val="0"/>
              <w:spacing w:line="240" w:lineRule="auto"/>
              <w:jc w:val="center"/>
              <w:rPr>
                <w:b/>
                <w:bCs/>
                <w:kern w:val="2"/>
                <w:sz w:val="21"/>
                <w:szCs w:val="21"/>
                <w:u w:val="single"/>
              </w:rPr>
            </w:pPr>
            <w:r>
              <w:rPr>
                <w:rFonts w:hint="eastAsia"/>
                <w:b/>
                <w:bCs/>
                <w:kern w:val="2"/>
                <w:sz w:val="21"/>
                <w:szCs w:val="21"/>
                <w:u w:val="single"/>
              </w:rPr>
              <w:t>8.44</w:t>
            </w:r>
            <w:r w:rsidRPr="00DF4519">
              <w:rPr>
                <w:b/>
                <w:bCs/>
                <w:kern w:val="2"/>
                <w:sz w:val="21"/>
                <w:szCs w:val="21"/>
                <w:u w:val="single"/>
              </w:rPr>
              <w:t>E-0</w:t>
            </w:r>
            <w:r>
              <w:rPr>
                <w:rFonts w:hint="eastAsia"/>
                <w:b/>
                <w:bCs/>
                <w:kern w:val="2"/>
                <w:sz w:val="21"/>
                <w:szCs w:val="21"/>
                <w:u w:val="single"/>
              </w:rPr>
              <w:t>4</w:t>
            </w:r>
          </w:p>
        </w:tc>
        <w:tc>
          <w:tcPr>
            <w:tcW w:w="870" w:type="pct"/>
            <w:vAlign w:val="center"/>
          </w:tcPr>
          <w:p w14:paraId="725140A9" w14:textId="77777777" w:rsidR="00DF4519" w:rsidRPr="008640F0" w:rsidRDefault="00DF4519">
            <w:pPr>
              <w:widowControl w:val="0"/>
              <w:adjustRightInd w:val="0"/>
              <w:snapToGrid w:val="0"/>
              <w:spacing w:line="240" w:lineRule="auto"/>
              <w:jc w:val="center"/>
              <w:rPr>
                <w:b/>
                <w:bCs/>
                <w:kern w:val="2"/>
                <w:sz w:val="21"/>
                <w:szCs w:val="21"/>
                <w:u w:val="single"/>
              </w:rPr>
            </w:pPr>
            <w:r>
              <w:rPr>
                <w:rFonts w:hint="eastAsia"/>
                <w:b/>
                <w:bCs/>
                <w:kern w:val="2"/>
                <w:sz w:val="21"/>
                <w:szCs w:val="21"/>
                <w:u w:val="single"/>
              </w:rPr>
              <w:t>8.46</w:t>
            </w:r>
          </w:p>
        </w:tc>
      </w:tr>
      <w:tr w:rsidR="00DF4519" w:rsidRPr="008640F0" w14:paraId="1200FFE3" w14:textId="77777777">
        <w:tc>
          <w:tcPr>
            <w:tcW w:w="1250" w:type="pct"/>
            <w:vAlign w:val="center"/>
          </w:tcPr>
          <w:p w14:paraId="25AC8EEC" w14:textId="77777777" w:rsidR="00DF4519" w:rsidRPr="008640F0" w:rsidRDefault="00DF4519">
            <w:pPr>
              <w:widowControl w:val="0"/>
              <w:adjustRightInd w:val="0"/>
              <w:snapToGrid w:val="0"/>
              <w:spacing w:line="240" w:lineRule="auto"/>
              <w:jc w:val="center"/>
              <w:rPr>
                <w:b/>
                <w:bCs/>
                <w:kern w:val="2"/>
                <w:sz w:val="21"/>
                <w:szCs w:val="21"/>
                <w:u w:val="single"/>
              </w:rPr>
            </w:pPr>
            <w:r w:rsidRPr="008640F0">
              <w:rPr>
                <w:rFonts w:cs="Times New Roman"/>
                <w:sz w:val="21"/>
                <w:szCs w:val="21"/>
                <w:u w:val="single"/>
              </w:rPr>
              <w:t>最大落地浓度出现距离</w:t>
            </w:r>
            <w:r w:rsidRPr="008640F0">
              <w:rPr>
                <w:rFonts w:cs="Times New Roman"/>
                <w:sz w:val="21"/>
                <w:szCs w:val="21"/>
                <w:u w:val="single"/>
              </w:rPr>
              <w:t>m</w:t>
            </w:r>
          </w:p>
        </w:tc>
        <w:tc>
          <w:tcPr>
            <w:tcW w:w="1862" w:type="pct"/>
            <w:gridSpan w:val="2"/>
            <w:vAlign w:val="center"/>
          </w:tcPr>
          <w:p w14:paraId="67F3AE54" w14:textId="77777777" w:rsidR="00DF4519" w:rsidRPr="008640F0" w:rsidRDefault="00DF4519" w:rsidP="00072E72">
            <w:pPr>
              <w:widowControl w:val="0"/>
              <w:adjustRightInd w:val="0"/>
              <w:snapToGrid w:val="0"/>
              <w:spacing w:line="240" w:lineRule="auto"/>
              <w:jc w:val="center"/>
              <w:rPr>
                <w:kern w:val="2"/>
                <w:sz w:val="21"/>
                <w:szCs w:val="21"/>
                <w:u w:val="single"/>
              </w:rPr>
            </w:pPr>
            <w:r>
              <w:rPr>
                <w:rFonts w:hint="eastAsia"/>
                <w:kern w:val="2"/>
                <w:sz w:val="21"/>
                <w:szCs w:val="21"/>
                <w:u w:val="single"/>
              </w:rPr>
              <w:t>210</w:t>
            </w:r>
          </w:p>
        </w:tc>
        <w:tc>
          <w:tcPr>
            <w:tcW w:w="1888" w:type="pct"/>
            <w:gridSpan w:val="2"/>
            <w:vAlign w:val="center"/>
          </w:tcPr>
          <w:p w14:paraId="0A73A802" w14:textId="77777777" w:rsidR="00DF4519" w:rsidRPr="008640F0" w:rsidRDefault="00DF4519" w:rsidP="00072E72">
            <w:pPr>
              <w:widowControl w:val="0"/>
              <w:adjustRightInd w:val="0"/>
              <w:snapToGrid w:val="0"/>
              <w:spacing w:line="240" w:lineRule="auto"/>
              <w:jc w:val="center"/>
              <w:rPr>
                <w:kern w:val="2"/>
                <w:sz w:val="21"/>
                <w:szCs w:val="21"/>
                <w:u w:val="single"/>
              </w:rPr>
            </w:pPr>
            <w:r>
              <w:rPr>
                <w:rFonts w:hint="eastAsia"/>
                <w:kern w:val="2"/>
                <w:sz w:val="21"/>
                <w:szCs w:val="21"/>
                <w:u w:val="single"/>
              </w:rPr>
              <w:t>210</w:t>
            </w:r>
          </w:p>
        </w:tc>
      </w:tr>
    </w:tbl>
    <w:p w14:paraId="4B6572EB" w14:textId="77777777" w:rsidR="008158BC" w:rsidRPr="008158BC" w:rsidRDefault="0078398C" w:rsidP="008158BC">
      <w:pPr>
        <w:spacing w:beforeLines="50" w:before="156"/>
        <w:ind w:firstLineChars="200" w:firstLine="480"/>
        <w:rPr>
          <w:rFonts w:cs="Times New Roman"/>
          <w:bCs/>
          <w:kern w:val="2"/>
        </w:rPr>
      </w:pPr>
      <w:r w:rsidRPr="008158BC">
        <w:rPr>
          <w:rFonts w:cs="Times New Roman" w:hint="eastAsia"/>
          <w:snapToGrid w:val="0"/>
          <w:kern w:val="24"/>
        </w:rPr>
        <w:t>根据估算结果可知，</w:t>
      </w:r>
      <w:r w:rsidR="00CD4457" w:rsidRPr="008158BC">
        <w:rPr>
          <w:rFonts w:cs="Times New Roman" w:hint="eastAsia"/>
          <w:snapToGrid w:val="0"/>
          <w:kern w:val="24"/>
        </w:rPr>
        <w:t>项目面源</w:t>
      </w:r>
      <w:r w:rsidR="00DD3685" w:rsidRPr="008158BC">
        <w:rPr>
          <w:rFonts w:cs="Times New Roman" w:hint="eastAsia"/>
          <w:snapToGrid w:val="0"/>
          <w:kern w:val="24"/>
        </w:rPr>
        <w:t>排放的</w:t>
      </w:r>
      <w:r w:rsidR="00DF4519" w:rsidRPr="00DF4519">
        <w:rPr>
          <w:rFonts w:cs="Times New Roman" w:hint="eastAsia"/>
          <w:bCs/>
          <w:snapToGrid w:val="0"/>
          <w:kern w:val="24"/>
        </w:rPr>
        <w:t>H</w:t>
      </w:r>
      <w:r w:rsidR="00DF4519" w:rsidRPr="00DF4519">
        <w:rPr>
          <w:rFonts w:cs="Times New Roman" w:hint="eastAsia"/>
          <w:bCs/>
          <w:snapToGrid w:val="0"/>
          <w:kern w:val="24"/>
          <w:vertAlign w:val="subscript"/>
        </w:rPr>
        <w:t>2</w:t>
      </w:r>
      <w:r w:rsidR="00DF4519" w:rsidRPr="00DF4519">
        <w:rPr>
          <w:rFonts w:cs="Times New Roman" w:hint="eastAsia"/>
          <w:bCs/>
          <w:snapToGrid w:val="0"/>
          <w:kern w:val="24"/>
        </w:rPr>
        <w:t>S</w:t>
      </w:r>
      <w:r w:rsidR="00DD3685" w:rsidRPr="008158BC">
        <w:rPr>
          <w:rFonts w:cs="Times New Roman" w:hint="eastAsia"/>
          <w:snapToGrid w:val="0"/>
          <w:kern w:val="24"/>
        </w:rPr>
        <w:t>占标率最大，为</w:t>
      </w:r>
      <w:r w:rsidR="00CD4457" w:rsidRPr="008158BC">
        <w:rPr>
          <w:rFonts w:cs="Times New Roman" w:hint="eastAsia"/>
          <w:snapToGrid w:val="0"/>
          <w:kern w:val="24"/>
        </w:rPr>
        <w:t>8.</w:t>
      </w:r>
      <w:r w:rsidR="00DF4519">
        <w:rPr>
          <w:rFonts w:cs="Times New Roman" w:hint="eastAsia"/>
          <w:snapToGrid w:val="0"/>
          <w:kern w:val="24"/>
        </w:rPr>
        <w:t>46</w:t>
      </w:r>
      <w:r w:rsidR="00DD3685" w:rsidRPr="008158BC">
        <w:rPr>
          <w:rFonts w:cs="Times New Roman" w:hint="eastAsia"/>
          <w:snapToGrid w:val="0"/>
          <w:kern w:val="24"/>
        </w:rPr>
        <w:t>%</w:t>
      </w:r>
      <w:r w:rsidR="00DD3685" w:rsidRPr="008158BC">
        <w:rPr>
          <w:rFonts w:cs="Times New Roman" w:hint="eastAsia"/>
          <w:snapToGrid w:val="0"/>
          <w:kern w:val="24"/>
        </w:rPr>
        <w:t>，最大落地浓度为</w:t>
      </w:r>
      <w:r w:rsidR="00DD3685" w:rsidRPr="008158BC">
        <w:rPr>
          <w:rFonts w:cs="Times New Roman"/>
          <w:snapToGrid w:val="0"/>
          <w:kern w:val="24"/>
        </w:rPr>
        <w:t>0.0</w:t>
      </w:r>
      <w:r w:rsidR="002525B0">
        <w:rPr>
          <w:rFonts w:cs="Times New Roman" w:hint="eastAsia"/>
          <w:snapToGrid w:val="0"/>
          <w:kern w:val="24"/>
        </w:rPr>
        <w:t>00844</w:t>
      </w:r>
      <w:r w:rsidR="00DD3685" w:rsidRPr="008158BC">
        <w:rPr>
          <w:rFonts w:cs="Times New Roman"/>
          <w:snapToGrid w:val="0"/>
          <w:kern w:val="24"/>
        </w:rPr>
        <w:t>mg/m</w:t>
      </w:r>
      <w:r w:rsidR="00DD3685" w:rsidRPr="008158BC">
        <w:rPr>
          <w:rFonts w:cs="Times New Roman"/>
          <w:snapToGrid w:val="0"/>
          <w:kern w:val="24"/>
          <w:vertAlign w:val="superscript"/>
        </w:rPr>
        <w:t>3</w:t>
      </w:r>
      <w:r w:rsidR="00DD3685" w:rsidRPr="008158BC">
        <w:rPr>
          <w:rFonts w:cs="Times New Roman" w:hint="eastAsia"/>
          <w:snapToGrid w:val="0"/>
          <w:kern w:val="24"/>
        </w:rPr>
        <w:t>，</w:t>
      </w:r>
      <w:r w:rsidRPr="008158BC">
        <w:rPr>
          <w:rFonts w:cs="Times New Roman" w:hint="eastAsia"/>
          <w:snapToGrid w:val="0"/>
          <w:kern w:val="24"/>
        </w:rPr>
        <w:t>评价等级为</w:t>
      </w:r>
      <w:r w:rsidRPr="008158BC">
        <w:rPr>
          <w:rFonts w:cs="Times New Roman" w:hint="eastAsia"/>
          <w:bCs/>
          <w:snapToGrid w:val="0"/>
          <w:kern w:val="24"/>
        </w:rPr>
        <w:t>二</w:t>
      </w:r>
      <w:r w:rsidRPr="008158BC">
        <w:rPr>
          <w:rFonts w:cs="Times New Roman" w:hint="eastAsia"/>
          <w:snapToGrid w:val="0"/>
          <w:kern w:val="24"/>
        </w:rPr>
        <w:t>级。</w:t>
      </w:r>
      <w:r w:rsidR="008158BC" w:rsidRPr="008158BC">
        <w:rPr>
          <w:rFonts w:cs="Times New Roman" w:hint="eastAsia"/>
          <w:bCs/>
          <w:kern w:val="2"/>
        </w:rPr>
        <w:t>叠加环境质量现状背景值后，均能</w:t>
      </w:r>
      <w:r w:rsidR="008158BC" w:rsidRPr="008158BC">
        <w:rPr>
          <w:rFonts w:cs="Times New Roman"/>
          <w:bCs/>
          <w:kern w:val="2"/>
        </w:rPr>
        <w:t>满足</w:t>
      </w:r>
      <w:r w:rsidR="008158BC" w:rsidRPr="008158BC">
        <w:rPr>
          <w:rFonts w:cs="Times New Roman" w:hint="eastAsia"/>
          <w:bCs/>
          <w:kern w:val="2"/>
        </w:rPr>
        <w:t>《环境影响评价技术导则</w:t>
      </w:r>
      <w:r w:rsidR="008158BC" w:rsidRPr="008158BC">
        <w:rPr>
          <w:rFonts w:cs="Times New Roman"/>
          <w:bCs/>
          <w:kern w:val="2"/>
        </w:rPr>
        <w:t xml:space="preserve"> </w:t>
      </w:r>
      <w:r w:rsidR="008158BC" w:rsidRPr="008158BC">
        <w:rPr>
          <w:rFonts w:cs="Times New Roman" w:hint="eastAsia"/>
          <w:bCs/>
          <w:kern w:val="2"/>
        </w:rPr>
        <w:t>大气环境》（</w:t>
      </w:r>
      <w:r w:rsidR="008158BC" w:rsidRPr="008158BC">
        <w:rPr>
          <w:rFonts w:cs="Times New Roman"/>
          <w:bCs/>
          <w:kern w:val="2"/>
        </w:rPr>
        <w:t>HJ2.2-20</w:t>
      </w:r>
      <w:r w:rsidR="008158BC" w:rsidRPr="008158BC">
        <w:rPr>
          <w:rFonts w:cs="Times New Roman" w:hint="eastAsia"/>
          <w:bCs/>
          <w:kern w:val="2"/>
        </w:rPr>
        <w:t>1</w:t>
      </w:r>
      <w:r w:rsidR="008158BC" w:rsidRPr="008158BC">
        <w:rPr>
          <w:rFonts w:cs="Times New Roman"/>
          <w:bCs/>
          <w:kern w:val="2"/>
        </w:rPr>
        <w:t>8</w:t>
      </w:r>
      <w:r w:rsidR="008158BC" w:rsidRPr="008158BC">
        <w:rPr>
          <w:rFonts w:cs="Times New Roman" w:hint="eastAsia"/>
          <w:bCs/>
          <w:kern w:val="2"/>
        </w:rPr>
        <w:t>）中附录</w:t>
      </w:r>
      <w:r w:rsidR="008158BC" w:rsidRPr="008158BC">
        <w:rPr>
          <w:rFonts w:cs="Times New Roman" w:hint="eastAsia"/>
          <w:bCs/>
          <w:kern w:val="2"/>
        </w:rPr>
        <w:t>D</w:t>
      </w:r>
      <w:r w:rsidR="008158BC" w:rsidRPr="008158BC">
        <w:rPr>
          <w:rFonts w:cs="Times New Roman" w:hint="eastAsia"/>
          <w:bCs/>
          <w:kern w:val="2"/>
        </w:rPr>
        <w:t>参考限值。</w:t>
      </w:r>
    </w:p>
    <w:p w14:paraId="0DF677D7" w14:textId="77777777" w:rsidR="006927D1" w:rsidRPr="008158BC" w:rsidRDefault="006927D1">
      <w:pPr>
        <w:spacing w:beforeLines="50" w:before="156"/>
        <w:ind w:firstLineChars="200" w:firstLine="480"/>
        <w:rPr>
          <w:rFonts w:cs="Times New Roman"/>
          <w:color w:val="FF0000"/>
        </w:rPr>
      </w:pPr>
    </w:p>
    <w:p w14:paraId="43603E1C" w14:textId="77777777" w:rsidR="006927D1" w:rsidRPr="002525B0" w:rsidRDefault="0078398C">
      <w:pPr>
        <w:ind w:firstLineChars="200" w:firstLine="422"/>
        <w:jc w:val="center"/>
        <w:rPr>
          <w:rFonts w:cs="Times New Roman"/>
          <w:b/>
          <w:sz w:val="21"/>
          <w:szCs w:val="21"/>
          <w:u w:val="single"/>
        </w:rPr>
      </w:pPr>
      <w:r w:rsidRPr="002525B0">
        <w:rPr>
          <w:rFonts w:cs="Times New Roman"/>
          <w:b/>
          <w:sz w:val="21"/>
          <w:szCs w:val="21"/>
          <w:u w:val="single"/>
        </w:rPr>
        <w:lastRenderedPageBreak/>
        <w:t>表</w:t>
      </w:r>
      <w:r w:rsidRPr="002525B0">
        <w:rPr>
          <w:rFonts w:cs="Times New Roman"/>
          <w:b/>
          <w:sz w:val="21"/>
          <w:szCs w:val="21"/>
          <w:u w:val="single"/>
        </w:rPr>
        <w:t>5</w:t>
      </w:r>
      <w:r w:rsidRPr="002525B0">
        <w:rPr>
          <w:rFonts w:cs="Times New Roman" w:hint="eastAsia"/>
          <w:b/>
          <w:sz w:val="21"/>
          <w:szCs w:val="21"/>
          <w:u w:val="single"/>
        </w:rPr>
        <w:t>.2-</w:t>
      </w:r>
      <w:r w:rsidR="008158BC" w:rsidRPr="002525B0">
        <w:rPr>
          <w:rFonts w:cs="Times New Roman" w:hint="eastAsia"/>
          <w:b/>
          <w:sz w:val="21"/>
          <w:szCs w:val="21"/>
          <w:u w:val="single"/>
        </w:rPr>
        <w:t>6</w:t>
      </w:r>
      <w:r w:rsidRPr="002525B0">
        <w:rPr>
          <w:rFonts w:cs="Times New Roman"/>
          <w:b/>
          <w:sz w:val="21"/>
          <w:szCs w:val="21"/>
          <w:u w:val="single"/>
        </w:rPr>
        <w:t xml:space="preserve">   </w:t>
      </w:r>
      <w:r w:rsidRPr="002525B0">
        <w:rPr>
          <w:rFonts w:cs="Times New Roman"/>
          <w:b/>
          <w:sz w:val="21"/>
          <w:szCs w:val="21"/>
          <w:u w:val="single"/>
        </w:rPr>
        <w:t>项目场界预测结果表（</w:t>
      </w:r>
      <w:r w:rsidRPr="002525B0">
        <w:rPr>
          <w:rFonts w:cs="Times New Roman"/>
          <w:b/>
          <w:sz w:val="21"/>
          <w:szCs w:val="21"/>
          <w:u w:val="single"/>
        </w:rPr>
        <w:t>NH</w:t>
      </w:r>
      <w:r w:rsidRPr="002525B0">
        <w:rPr>
          <w:rFonts w:cs="Times New Roman"/>
          <w:b/>
          <w:sz w:val="21"/>
          <w:szCs w:val="21"/>
          <w:u w:val="single"/>
          <w:vertAlign w:val="subscript"/>
        </w:rPr>
        <w:t>3</w:t>
      </w:r>
      <w:r w:rsidRPr="002525B0">
        <w:rPr>
          <w:rFonts w:cs="Times New Roman"/>
          <w:b/>
          <w:sz w:val="21"/>
          <w:szCs w:val="21"/>
          <w:u w:val="single"/>
        </w:rPr>
        <w:t>）</w:t>
      </w:r>
    </w:p>
    <w:tbl>
      <w:tblPr>
        <w:tblpPr w:leftFromText="180" w:rightFromText="180" w:vertAnchor="text" w:tblpY="1"/>
        <w:tblOverlap w:val="never"/>
        <w:tblW w:w="873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134"/>
        <w:gridCol w:w="1418"/>
        <w:gridCol w:w="1134"/>
        <w:gridCol w:w="1134"/>
        <w:gridCol w:w="1134"/>
        <w:gridCol w:w="827"/>
      </w:tblGrid>
      <w:tr w:rsidR="00A74B6E" w:rsidRPr="002525B0" w14:paraId="6BB970B5" w14:textId="77777777">
        <w:tc>
          <w:tcPr>
            <w:tcW w:w="534" w:type="dxa"/>
            <w:vAlign w:val="center"/>
          </w:tcPr>
          <w:p w14:paraId="5E3B8B31" w14:textId="77777777" w:rsidR="006927D1" w:rsidRPr="002525B0" w:rsidRDefault="0078398C">
            <w:pPr>
              <w:spacing w:line="240" w:lineRule="auto"/>
              <w:jc w:val="center"/>
              <w:rPr>
                <w:rFonts w:cs="Times New Roman"/>
                <w:b/>
                <w:bCs/>
                <w:sz w:val="21"/>
                <w:szCs w:val="21"/>
                <w:u w:val="single"/>
              </w:rPr>
            </w:pPr>
            <w:r w:rsidRPr="002525B0">
              <w:rPr>
                <w:rFonts w:cs="Times New Roman" w:hint="eastAsia"/>
                <w:b/>
                <w:bCs/>
                <w:sz w:val="21"/>
                <w:szCs w:val="21"/>
                <w:u w:val="single"/>
              </w:rPr>
              <w:t>序号</w:t>
            </w:r>
          </w:p>
        </w:tc>
        <w:tc>
          <w:tcPr>
            <w:tcW w:w="1417" w:type="dxa"/>
            <w:vAlign w:val="center"/>
          </w:tcPr>
          <w:p w14:paraId="2D57BA88"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场界位置</w:t>
            </w:r>
          </w:p>
        </w:tc>
        <w:tc>
          <w:tcPr>
            <w:tcW w:w="1134" w:type="dxa"/>
            <w:vAlign w:val="center"/>
          </w:tcPr>
          <w:p w14:paraId="199BC42E"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距离（</w:t>
            </w:r>
            <w:r w:rsidRPr="002525B0">
              <w:rPr>
                <w:rFonts w:cs="Times New Roman"/>
                <w:b/>
                <w:bCs/>
                <w:sz w:val="21"/>
                <w:szCs w:val="21"/>
                <w:u w:val="single"/>
              </w:rPr>
              <w:t>m</w:t>
            </w:r>
            <w:r w:rsidRPr="002525B0">
              <w:rPr>
                <w:rFonts w:cs="Times New Roman"/>
                <w:b/>
                <w:bCs/>
                <w:sz w:val="21"/>
                <w:szCs w:val="21"/>
                <w:u w:val="single"/>
              </w:rPr>
              <w:t>）</w:t>
            </w:r>
          </w:p>
        </w:tc>
        <w:tc>
          <w:tcPr>
            <w:tcW w:w="1418" w:type="dxa"/>
            <w:vAlign w:val="center"/>
          </w:tcPr>
          <w:p w14:paraId="07C1EB36"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背景值（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134" w:type="dxa"/>
            <w:vAlign w:val="center"/>
          </w:tcPr>
          <w:p w14:paraId="35692992"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预测值（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134" w:type="dxa"/>
            <w:vAlign w:val="center"/>
          </w:tcPr>
          <w:p w14:paraId="1E6C8D4C"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叠加值（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134" w:type="dxa"/>
            <w:vAlign w:val="center"/>
          </w:tcPr>
          <w:p w14:paraId="45756C7C"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评价标准（</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827" w:type="dxa"/>
            <w:vAlign w:val="center"/>
          </w:tcPr>
          <w:p w14:paraId="44CF9CA6"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是否达标</w:t>
            </w:r>
          </w:p>
        </w:tc>
      </w:tr>
      <w:tr w:rsidR="00A74B6E" w:rsidRPr="002525B0" w14:paraId="22D46867" w14:textId="77777777">
        <w:trPr>
          <w:trHeight w:val="340"/>
        </w:trPr>
        <w:tc>
          <w:tcPr>
            <w:tcW w:w="534" w:type="dxa"/>
            <w:vAlign w:val="center"/>
          </w:tcPr>
          <w:p w14:paraId="4425B8E1" w14:textId="77777777" w:rsidR="006927D1" w:rsidRPr="002525B0" w:rsidRDefault="0078398C">
            <w:pPr>
              <w:spacing w:line="240" w:lineRule="auto"/>
              <w:jc w:val="center"/>
              <w:rPr>
                <w:rFonts w:cs="Times New Roman"/>
                <w:bCs/>
                <w:sz w:val="21"/>
                <w:szCs w:val="21"/>
                <w:u w:val="single"/>
              </w:rPr>
            </w:pPr>
            <w:r w:rsidRPr="002525B0">
              <w:rPr>
                <w:rFonts w:cs="Times New Roman" w:hint="eastAsia"/>
                <w:bCs/>
                <w:sz w:val="21"/>
                <w:szCs w:val="21"/>
                <w:u w:val="single"/>
              </w:rPr>
              <w:t>1</w:t>
            </w:r>
          </w:p>
        </w:tc>
        <w:tc>
          <w:tcPr>
            <w:tcW w:w="1417" w:type="dxa"/>
            <w:vAlign w:val="center"/>
          </w:tcPr>
          <w:p w14:paraId="76326394" w14:textId="77777777" w:rsidR="006927D1" w:rsidRPr="002525B0" w:rsidRDefault="0078398C">
            <w:pPr>
              <w:spacing w:line="240" w:lineRule="auto"/>
              <w:jc w:val="center"/>
              <w:rPr>
                <w:rFonts w:cs="Times New Roman"/>
                <w:bCs/>
                <w:sz w:val="21"/>
                <w:szCs w:val="21"/>
                <w:u w:val="single"/>
              </w:rPr>
            </w:pPr>
            <w:r w:rsidRPr="002525B0">
              <w:rPr>
                <w:rFonts w:cs="Times New Roman" w:hint="eastAsia"/>
                <w:bCs/>
                <w:sz w:val="21"/>
                <w:szCs w:val="21"/>
                <w:u w:val="single"/>
              </w:rPr>
              <w:t>场界东</w:t>
            </w:r>
          </w:p>
        </w:tc>
        <w:tc>
          <w:tcPr>
            <w:tcW w:w="1134" w:type="dxa"/>
            <w:vAlign w:val="center"/>
          </w:tcPr>
          <w:p w14:paraId="06232ECA" w14:textId="77777777" w:rsidR="006927D1" w:rsidRPr="002525B0" w:rsidRDefault="008158BC">
            <w:pPr>
              <w:spacing w:line="240" w:lineRule="auto"/>
              <w:jc w:val="center"/>
              <w:rPr>
                <w:rFonts w:cs="Times New Roman"/>
                <w:bCs/>
                <w:sz w:val="21"/>
                <w:szCs w:val="21"/>
                <w:u w:val="single"/>
              </w:rPr>
            </w:pPr>
            <w:r w:rsidRPr="002525B0">
              <w:rPr>
                <w:rFonts w:cs="Times New Roman" w:hint="eastAsia"/>
                <w:bCs/>
                <w:sz w:val="21"/>
                <w:szCs w:val="21"/>
                <w:u w:val="single"/>
              </w:rPr>
              <w:t>3</w:t>
            </w:r>
            <w:r w:rsidR="0078398C" w:rsidRPr="002525B0">
              <w:rPr>
                <w:rFonts w:cs="Times New Roman" w:hint="eastAsia"/>
                <w:bCs/>
                <w:sz w:val="21"/>
                <w:szCs w:val="21"/>
                <w:u w:val="single"/>
              </w:rPr>
              <w:t>0</w:t>
            </w:r>
          </w:p>
        </w:tc>
        <w:tc>
          <w:tcPr>
            <w:tcW w:w="1418" w:type="dxa"/>
            <w:vAlign w:val="center"/>
          </w:tcPr>
          <w:p w14:paraId="0EC69EFA" w14:textId="77777777" w:rsidR="006927D1" w:rsidRPr="002525B0" w:rsidRDefault="0078398C" w:rsidP="008158BC">
            <w:pPr>
              <w:spacing w:line="240" w:lineRule="auto"/>
              <w:jc w:val="center"/>
              <w:rPr>
                <w:rFonts w:cs="Times New Roman"/>
                <w:bCs/>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w:t>
            </w:r>
          </w:p>
        </w:tc>
        <w:tc>
          <w:tcPr>
            <w:tcW w:w="1134" w:type="dxa"/>
            <w:vAlign w:val="center"/>
          </w:tcPr>
          <w:p w14:paraId="74CD9B02" w14:textId="77777777" w:rsidR="006927D1" w:rsidRPr="002525B0" w:rsidRDefault="002525B0" w:rsidP="008158BC">
            <w:pPr>
              <w:spacing w:line="240" w:lineRule="auto"/>
              <w:jc w:val="center"/>
              <w:rPr>
                <w:rFonts w:cs="Times New Roman"/>
                <w:bCs/>
                <w:sz w:val="21"/>
                <w:szCs w:val="21"/>
                <w:u w:val="single"/>
              </w:rPr>
            </w:pPr>
            <w:r w:rsidRPr="002525B0">
              <w:rPr>
                <w:rFonts w:cs="Times New Roman" w:hint="eastAsia"/>
                <w:bCs/>
                <w:sz w:val="21"/>
                <w:szCs w:val="21"/>
                <w:u w:val="single"/>
              </w:rPr>
              <w:t>0.00618</w:t>
            </w:r>
          </w:p>
        </w:tc>
        <w:tc>
          <w:tcPr>
            <w:tcW w:w="1134" w:type="dxa"/>
            <w:vAlign w:val="center"/>
          </w:tcPr>
          <w:p w14:paraId="0EC092CA" w14:textId="77777777" w:rsidR="006927D1" w:rsidRPr="002525B0" w:rsidRDefault="0078398C" w:rsidP="008158BC">
            <w:pPr>
              <w:spacing w:line="240" w:lineRule="auto"/>
              <w:jc w:val="center"/>
              <w:rPr>
                <w:rFonts w:cs="Times New Roman"/>
                <w:bCs/>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6910</w:t>
            </w:r>
          </w:p>
        </w:tc>
        <w:tc>
          <w:tcPr>
            <w:tcW w:w="1134" w:type="dxa"/>
            <w:vAlign w:val="center"/>
          </w:tcPr>
          <w:p w14:paraId="0CCC1AFD" w14:textId="77777777" w:rsidR="006927D1" w:rsidRPr="002525B0" w:rsidRDefault="0078398C">
            <w:pPr>
              <w:spacing w:line="240" w:lineRule="auto"/>
              <w:jc w:val="center"/>
              <w:rPr>
                <w:rFonts w:cs="Times New Roman"/>
                <w:bCs/>
                <w:sz w:val="21"/>
                <w:szCs w:val="21"/>
                <w:u w:val="single"/>
              </w:rPr>
            </w:pPr>
            <w:r w:rsidRPr="002525B0">
              <w:rPr>
                <w:rFonts w:cs="Times New Roman" w:hint="eastAsia"/>
                <w:bCs/>
                <w:sz w:val="21"/>
                <w:szCs w:val="21"/>
                <w:u w:val="single"/>
              </w:rPr>
              <w:t>0.2</w:t>
            </w:r>
          </w:p>
        </w:tc>
        <w:tc>
          <w:tcPr>
            <w:tcW w:w="827" w:type="dxa"/>
            <w:vAlign w:val="center"/>
          </w:tcPr>
          <w:p w14:paraId="0D3419F4" w14:textId="77777777" w:rsidR="006927D1" w:rsidRPr="002525B0" w:rsidRDefault="0078398C">
            <w:pPr>
              <w:spacing w:line="240" w:lineRule="auto"/>
              <w:jc w:val="center"/>
              <w:rPr>
                <w:u w:val="single"/>
              </w:rPr>
            </w:pPr>
            <w:r w:rsidRPr="002525B0">
              <w:rPr>
                <w:rFonts w:cs="Times New Roman"/>
                <w:bCs/>
                <w:sz w:val="21"/>
                <w:szCs w:val="21"/>
                <w:u w:val="single"/>
              </w:rPr>
              <w:t>是</w:t>
            </w:r>
          </w:p>
        </w:tc>
      </w:tr>
      <w:tr w:rsidR="00A74B6E" w:rsidRPr="002525B0" w14:paraId="1EEF0333" w14:textId="77777777">
        <w:trPr>
          <w:trHeight w:val="340"/>
        </w:trPr>
        <w:tc>
          <w:tcPr>
            <w:tcW w:w="534" w:type="dxa"/>
            <w:vAlign w:val="center"/>
          </w:tcPr>
          <w:p w14:paraId="49B60B30"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2</w:t>
            </w:r>
          </w:p>
        </w:tc>
        <w:tc>
          <w:tcPr>
            <w:tcW w:w="1417" w:type="dxa"/>
            <w:vAlign w:val="center"/>
          </w:tcPr>
          <w:p w14:paraId="67D80D1F" w14:textId="77777777" w:rsidR="006927D1" w:rsidRPr="002525B0" w:rsidRDefault="0078398C">
            <w:pPr>
              <w:spacing w:line="240" w:lineRule="auto"/>
              <w:jc w:val="center"/>
              <w:rPr>
                <w:u w:val="single"/>
              </w:rPr>
            </w:pPr>
            <w:r w:rsidRPr="002525B0">
              <w:rPr>
                <w:rFonts w:cs="Times New Roman" w:hint="eastAsia"/>
                <w:bCs/>
                <w:sz w:val="21"/>
                <w:szCs w:val="21"/>
                <w:u w:val="single"/>
              </w:rPr>
              <w:t>场界南</w:t>
            </w:r>
          </w:p>
        </w:tc>
        <w:tc>
          <w:tcPr>
            <w:tcW w:w="1134" w:type="dxa"/>
            <w:vAlign w:val="center"/>
          </w:tcPr>
          <w:p w14:paraId="667C528C" w14:textId="77777777" w:rsidR="006927D1" w:rsidRPr="002525B0" w:rsidRDefault="008158BC">
            <w:pPr>
              <w:spacing w:line="240" w:lineRule="auto"/>
              <w:jc w:val="center"/>
              <w:rPr>
                <w:rFonts w:cs="Times New Roman"/>
                <w:sz w:val="21"/>
                <w:szCs w:val="21"/>
                <w:u w:val="single"/>
              </w:rPr>
            </w:pPr>
            <w:r w:rsidRPr="002525B0">
              <w:rPr>
                <w:rFonts w:cs="Times New Roman" w:hint="eastAsia"/>
                <w:sz w:val="21"/>
                <w:szCs w:val="21"/>
                <w:u w:val="single"/>
              </w:rPr>
              <w:t>5</w:t>
            </w:r>
            <w:r w:rsidR="0078398C" w:rsidRPr="002525B0">
              <w:rPr>
                <w:rFonts w:cs="Times New Roman" w:hint="eastAsia"/>
                <w:sz w:val="21"/>
                <w:szCs w:val="21"/>
                <w:u w:val="single"/>
              </w:rPr>
              <w:t>0</w:t>
            </w:r>
          </w:p>
        </w:tc>
        <w:tc>
          <w:tcPr>
            <w:tcW w:w="1418" w:type="dxa"/>
            <w:vAlign w:val="center"/>
          </w:tcPr>
          <w:p w14:paraId="4A77C177" w14:textId="77777777" w:rsidR="006927D1" w:rsidRPr="002525B0" w:rsidRDefault="0078398C" w:rsidP="008158BC">
            <w:pPr>
              <w:spacing w:line="240" w:lineRule="auto"/>
              <w:jc w:val="center"/>
              <w:rPr>
                <w:rFonts w:cs="Times New Roman"/>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w:t>
            </w:r>
          </w:p>
        </w:tc>
        <w:tc>
          <w:tcPr>
            <w:tcW w:w="1134" w:type="dxa"/>
            <w:vAlign w:val="center"/>
          </w:tcPr>
          <w:p w14:paraId="6F45CEB0" w14:textId="77777777" w:rsidR="006927D1" w:rsidRPr="002525B0" w:rsidRDefault="002525B0" w:rsidP="008158BC">
            <w:pPr>
              <w:spacing w:line="240" w:lineRule="auto"/>
              <w:jc w:val="center"/>
              <w:rPr>
                <w:rFonts w:cs="Times New Roman"/>
                <w:sz w:val="21"/>
                <w:szCs w:val="21"/>
                <w:u w:val="single"/>
              </w:rPr>
            </w:pPr>
            <w:r w:rsidRPr="002525B0">
              <w:rPr>
                <w:rFonts w:cs="Times New Roman" w:hint="eastAsia"/>
                <w:sz w:val="21"/>
                <w:szCs w:val="21"/>
                <w:u w:val="single"/>
              </w:rPr>
              <w:t>0.00712</w:t>
            </w:r>
          </w:p>
        </w:tc>
        <w:tc>
          <w:tcPr>
            <w:tcW w:w="1134" w:type="dxa"/>
            <w:vAlign w:val="center"/>
          </w:tcPr>
          <w:p w14:paraId="64173BAF" w14:textId="77777777" w:rsidR="006927D1" w:rsidRPr="002525B0" w:rsidRDefault="0078398C" w:rsidP="008158BC">
            <w:pPr>
              <w:spacing w:line="240" w:lineRule="auto"/>
              <w:jc w:val="center"/>
              <w:rPr>
                <w:rFonts w:cs="Times New Roman"/>
                <w:bCs/>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6956</w:t>
            </w:r>
          </w:p>
        </w:tc>
        <w:tc>
          <w:tcPr>
            <w:tcW w:w="1134" w:type="dxa"/>
            <w:vAlign w:val="center"/>
          </w:tcPr>
          <w:p w14:paraId="6A598B41"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0.2</w:t>
            </w:r>
          </w:p>
        </w:tc>
        <w:tc>
          <w:tcPr>
            <w:tcW w:w="827" w:type="dxa"/>
            <w:vAlign w:val="center"/>
          </w:tcPr>
          <w:p w14:paraId="08401EEC" w14:textId="77777777" w:rsidR="006927D1" w:rsidRPr="002525B0" w:rsidRDefault="0078398C">
            <w:pPr>
              <w:spacing w:line="240" w:lineRule="auto"/>
              <w:jc w:val="center"/>
              <w:rPr>
                <w:u w:val="single"/>
              </w:rPr>
            </w:pPr>
            <w:r w:rsidRPr="002525B0">
              <w:rPr>
                <w:rFonts w:cs="Times New Roman"/>
                <w:bCs/>
                <w:sz w:val="21"/>
                <w:szCs w:val="21"/>
                <w:u w:val="single"/>
              </w:rPr>
              <w:t>是</w:t>
            </w:r>
          </w:p>
        </w:tc>
      </w:tr>
      <w:tr w:rsidR="00A74B6E" w:rsidRPr="002525B0" w14:paraId="05F49143" w14:textId="77777777">
        <w:trPr>
          <w:trHeight w:val="340"/>
        </w:trPr>
        <w:tc>
          <w:tcPr>
            <w:tcW w:w="534" w:type="dxa"/>
            <w:vAlign w:val="center"/>
          </w:tcPr>
          <w:p w14:paraId="525A8F99"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3</w:t>
            </w:r>
          </w:p>
        </w:tc>
        <w:tc>
          <w:tcPr>
            <w:tcW w:w="1417" w:type="dxa"/>
            <w:vAlign w:val="center"/>
          </w:tcPr>
          <w:p w14:paraId="7743B2C6" w14:textId="77777777" w:rsidR="006927D1" w:rsidRPr="002525B0" w:rsidRDefault="0078398C">
            <w:pPr>
              <w:spacing w:line="240" w:lineRule="auto"/>
              <w:jc w:val="center"/>
              <w:rPr>
                <w:u w:val="single"/>
              </w:rPr>
            </w:pPr>
            <w:r w:rsidRPr="002525B0">
              <w:rPr>
                <w:rFonts w:cs="Times New Roman" w:hint="eastAsia"/>
                <w:bCs/>
                <w:sz w:val="21"/>
                <w:szCs w:val="21"/>
                <w:u w:val="single"/>
              </w:rPr>
              <w:t>场界西</w:t>
            </w:r>
          </w:p>
        </w:tc>
        <w:tc>
          <w:tcPr>
            <w:tcW w:w="1134" w:type="dxa"/>
            <w:vAlign w:val="center"/>
          </w:tcPr>
          <w:p w14:paraId="7B2E6018" w14:textId="77777777" w:rsidR="006927D1" w:rsidRPr="002525B0" w:rsidRDefault="008158BC">
            <w:pPr>
              <w:spacing w:line="240" w:lineRule="auto"/>
              <w:jc w:val="center"/>
              <w:rPr>
                <w:rFonts w:cs="Times New Roman"/>
                <w:sz w:val="21"/>
                <w:szCs w:val="21"/>
                <w:u w:val="single"/>
              </w:rPr>
            </w:pPr>
            <w:r w:rsidRPr="002525B0">
              <w:rPr>
                <w:rFonts w:cs="Times New Roman" w:hint="eastAsia"/>
                <w:sz w:val="21"/>
                <w:szCs w:val="21"/>
                <w:u w:val="single"/>
              </w:rPr>
              <w:t>8</w:t>
            </w:r>
            <w:r w:rsidR="0078398C" w:rsidRPr="002525B0">
              <w:rPr>
                <w:rFonts w:cs="Times New Roman" w:hint="eastAsia"/>
                <w:sz w:val="21"/>
                <w:szCs w:val="21"/>
                <w:u w:val="single"/>
              </w:rPr>
              <w:t>0</w:t>
            </w:r>
          </w:p>
        </w:tc>
        <w:tc>
          <w:tcPr>
            <w:tcW w:w="1418" w:type="dxa"/>
            <w:vAlign w:val="center"/>
          </w:tcPr>
          <w:p w14:paraId="3D2976D3" w14:textId="77777777" w:rsidR="006927D1" w:rsidRPr="002525B0" w:rsidRDefault="0078398C" w:rsidP="008158BC">
            <w:pPr>
              <w:spacing w:line="240" w:lineRule="auto"/>
              <w:jc w:val="center"/>
              <w:rPr>
                <w:rFonts w:cs="Times New Roman"/>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w:t>
            </w:r>
          </w:p>
        </w:tc>
        <w:tc>
          <w:tcPr>
            <w:tcW w:w="1134" w:type="dxa"/>
            <w:vAlign w:val="center"/>
          </w:tcPr>
          <w:p w14:paraId="7AC04B19" w14:textId="77777777" w:rsidR="006927D1" w:rsidRPr="002525B0" w:rsidRDefault="002525B0" w:rsidP="008158BC">
            <w:pPr>
              <w:spacing w:line="240" w:lineRule="auto"/>
              <w:jc w:val="center"/>
              <w:rPr>
                <w:u w:val="single"/>
              </w:rPr>
            </w:pPr>
            <w:r w:rsidRPr="002525B0">
              <w:rPr>
                <w:rFonts w:hint="eastAsia"/>
                <w:u w:val="single"/>
              </w:rPr>
              <w:t>0.00807</w:t>
            </w:r>
          </w:p>
        </w:tc>
        <w:tc>
          <w:tcPr>
            <w:tcW w:w="1134" w:type="dxa"/>
            <w:vAlign w:val="center"/>
          </w:tcPr>
          <w:p w14:paraId="3E0E051A" w14:textId="77777777" w:rsidR="006927D1" w:rsidRPr="002525B0" w:rsidRDefault="0078398C" w:rsidP="008158BC">
            <w:pPr>
              <w:spacing w:line="240" w:lineRule="auto"/>
              <w:jc w:val="center"/>
              <w:rPr>
                <w:rFonts w:cs="Times New Roman"/>
                <w:bCs/>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17</w:t>
            </w:r>
            <w:r w:rsidRPr="002525B0">
              <w:rPr>
                <w:rFonts w:cs="Times New Roman" w:hint="eastAsia"/>
                <w:bCs/>
                <w:sz w:val="21"/>
                <w:szCs w:val="21"/>
                <w:u w:val="single"/>
              </w:rPr>
              <w:t>71</w:t>
            </w:r>
          </w:p>
        </w:tc>
        <w:tc>
          <w:tcPr>
            <w:tcW w:w="1134" w:type="dxa"/>
            <w:vAlign w:val="center"/>
          </w:tcPr>
          <w:p w14:paraId="3AE69C93"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0.2</w:t>
            </w:r>
          </w:p>
        </w:tc>
        <w:tc>
          <w:tcPr>
            <w:tcW w:w="827" w:type="dxa"/>
            <w:vAlign w:val="center"/>
          </w:tcPr>
          <w:p w14:paraId="3C117CFC" w14:textId="77777777" w:rsidR="006927D1" w:rsidRPr="002525B0" w:rsidRDefault="0078398C">
            <w:pPr>
              <w:spacing w:line="240" w:lineRule="auto"/>
              <w:jc w:val="center"/>
              <w:rPr>
                <w:u w:val="single"/>
              </w:rPr>
            </w:pPr>
            <w:r w:rsidRPr="002525B0">
              <w:rPr>
                <w:rFonts w:cs="Times New Roman"/>
                <w:bCs/>
                <w:sz w:val="21"/>
                <w:szCs w:val="21"/>
                <w:u w:val="single"/>
              </w:rPr>
              <w:t>是</w:t>
            </w:r>
          </w:p>
        </w:tc>
      </w:tr>
      <w:tr w:rsidR="00A74B6E" w:rsidRPr="002525B0" w14:paraId="1D31A103" w14:textId="77777777">
        <w:trPr>
          <w:trHeight w:val="340"/>
        </w:trPr>
        <w:tc>
          <w:tcPr>
            <w:tcW w:w="534" w:type="dxa"/>
            <w:vAlign w:val="center"/>
          </w:tcPr>
          <w:p w14:paraId="12757648"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4</w:t>
            </w:r>
          </w:p>
        </w:tc>
        <w:tc>
          <w:tcPr>
            <w:tcW w:w="1417" w:type="dxa"/>
            <w:vAlign w:val="center"/>
          </w:tcPr>
          <w:p w14:paraId="3F4771D0" w14:textId="77777777" w:rsidR="006927D1" w:rsidRPr="002525B0" w:rsidRDefault="0078398C">
            <w:pPr>
              <w:spacing w:line="240" w:lineRule="auto"/>
              <w:jc w:val="center"/>
              <w:rPr>
                <w:u w:val="single"/>
              </w:rPr>
            </w:pPr>
            <w:r w:rsidRPr="002525B0">
              <w:rPr>
                <w:rFonts w:cs="Times New Roman" w:hint="eastAsia"/>
                <w:bCs/>
                <w:sz w:val="21"/>
                <w:szCs w:val="21"/>
                <w:u w:val="single"/>
              </w:rPr>
              <w:t>场界北</w:t>
            </w:r>
          </w:p>
        </w:tc>
        <w:tc>
          <w:tcPr>
            <w:tcW w:w="1134" w:type="dxa"/>
            <w:vAlign w:val="center"/>
          </w:tcPr>
          <w:p w14:paraId="32E6013E" w14:textId="77777777" w:rsidR="006927D1" w:rsidRPr="002525B0" w:rsidRDefault="008158BC">
            <w:pPr>
              <w:spacing w:line="240" w:lineRule="auto"/>
              <w:jc w:val="center"/>
              <w:rPr>
                <w:rFonts w:cs="Times New Roman"/>
                <w:sz w:val="21"/>
                <w:szCs w:val="21"/>
                <w:u w:val="single"/>
              </w:rPr>
            </w:pPr>
            <w:r w:rsidRPr="002525B0">
              <w:rPr>
                <w:rFonts w:cs="Times New Roman" w:hint="eastAsia"/>
                <w:sz w:val="21"/>
                <w:szCs w:val="21"/>
                <w:u w:val="single"/>
              </w:rPr>
              <w:t>20</w:t>
            </w:r>
          </w:p>
        </w:tc>
        <w:tc>
          <w:tcPr>
            <w:tcW w:w="1418" w:type="dxa"/>
            <w:vAlign w:val="center"/>
          </w:tcPr>
          <w:p w14:paraId="3CCA88B5" w14:textId="77777777" w:rsidR="006927D1" w:rsidRPr="002525B0" w:rsidRDefault="0078398C" w:rsidP="008158BC">
            <w:pPr>
              <w:spacing w:line="240" w:lineRule="auto"/>
              <w:jc w:val="center"/>
              <w:rPr>
                <w:rFonts w:cs="Times New Roman"/>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6</w:t>
            </w:r>
          </w:p>
        </w:tc>
        <w:tc>
          <w:tcPr>
            <w:tcW w:w="1134" w:type="dxa"/>
            <w:vAlign w:val="center"/>
          </w:tcPr>
          <w:p w14:paraId="40EB51C9" w14:textId="77777777" w:rsidR="006927D1" w:rsidRPr="002525B0" w:rsidRDefault="002525B0" w:rsidP="008158BC">
            <w:pPr>
              <w:spacing w:line="240" w:lineRule="auto"/>
              <w:jc w:val="center"/>
              <w:rPr>
                <w:sz w:val="21"/>
                <w:szCs w:val="21"/>
                <w:u w:val="single"/>
              </w:rPr>
            </w:pPr>
            <w:r w:rsidRPr="002525B0">
              <w:rPr>
                <w:rFonts w:hint="eastAsia"/>
                <w:sz w:val="21"/>
                <w:szCs w:val="21"/>
                <w:u w:val="single"/>
              </w:rPr>
              <w:t>0.00613</w:t>
            </w:r>
          </w:p>
        </w:tc>
        <w:tc>
          <w:tcPr>
            <w:tcW w:w="1134" w:type="dxa"/>
            <w:vAlign w:val="center"/>
          </w:tcPr>
          <w:p w14:paraId="1EAD512E" w14:textId="77777777" w:rsidR="006927D1" w:rsidRPr="002525B0" w:rsidRDefault="0078398C" w:rsidP="008158BC">
            <w:pPr>
              <w:spacing w:line="240" w:lineRule="auto"/>
              <w:jc w:val="center"/>
              <w:rPr>
                <w:rFonts w:cs="Times New Roman"/>
                <w:bCs/>
                <w:sz w:val="21"/>
                <w:szCs w:val="21"/>
                <w:u w:val="single"/>
              </w:rPr>
            </w:pPr>
            <w:r w:rsidRPr="002525B0">
              <w:rPr>
                <w:rFonts w:cs="Times New Roman" w:hint="eastAsia"/>
                <w:bCs/>
                <w:sz w:val="21"/>
                <w:szCs w:val="21"/>
                <w:u w:val="single"/>
              </w:rPr>
              <w:t>0.0</w:t>
            </w:r>
            <w:r w:rsidR="008158BC" w:rsidRPr="002525B0">
              <w:rPr>
                <w:rFonts w:cs="Times New Roman" w:hint="eastAsia"/>
                <w:bCs/>
                <w:sz w:val="21"/>
                <w:szCs w:val="21"/>
                <w:u w:val="single"/>
              </w:rPr>
              <w:t>1465</w:t>
            </w:r>
          </w:p>
        </w:tc>
        <w:tc>
          <w:tcPr>
            <w:tcW w:w="1134" w:type="dxa"/>
            <w:vAlign w:val="center"/>
          </w:tcPr>
          <w:p w14:paraId="7A101E49" w14:textId="77777777" w:rsidR="006927D1" w:rsidRPr="002525B0" w:rsidRDefault="0078398C">
            <w:pPr>
              <w:spacing w:line="240" w:lineRule="auto"/>
              <w:jc w:val="center"/>
              <w:rPr>
                <w:rFonts w:cs="Times New Roman"/>
                <w:sz w:val="21"/>
                <w:szCs w:val="21"/>
                <w:u w:val="single"/>
              </w:rPr>
            </w:pPr>
            <w:r w:rsidRPr="002525B0">
              <w:rPr>
                <w:rFonts w:cs="Times New Roman" w:hint="eastAsia"/>
                <w:sz w:val="21"/>
                <w:szCs w:val="21"/>
                <w:u w:val="single"/>
              </w:rPr>
              <w:t>0.2</w:t>
            </w:r>
          </w:p>
        </w:tc>
        <w:tc>
          <w:tcPr>
            <w:tcW w:w="827" w:type="dxa"/>
            <w:vAlign w:val="center"/>
          </w:tcPr>
          <w:p w14:paraId="5766C8C9" w14:textId="77777777" w:rsidR="006927D1" w:rsidRPr="002525B0" w:rsidRDefault="0078398C">
            <w:pPr>
              <w:spacing w:line="240" w:lineRule="auto"/>
              <w:jc w:val="center"/>
              <w:rPr>
                <w:u w:val="single"/>
              </w:rPr>
            </w:pPr>
            <w:r w:rsidRPr="002525B0">
              <w:rPr>
                <w:rFonts w:cs="Times New Roman"/>
                <w:bCs/>
                <w:sz w:val="21"/>
                <w:szCs w:val="21"/>
                <w:u w:val="single"/>
              </w:rPr>
              <w:t>是</w:t>
            </w:r>
          </w:p>
        </w:tc>
      </w:tr>
    </w:tbl>
    <w:p w14:paraId="13FAA957" w14:textId="77777777" w:rsidR="006927D1" w:rsidRPr="002525B0" w:rsidRDefault="0078398C">
      <w:pPr>
        <w:spacing w:beforeLines="50" w:before="156"/>
        <w:ind w:firstLineChars="200" w:firstLine="422"/>
        <w:jc w:val="center"/>
        <w:rPr>
          <w:rFonts w:cs="Times New Roman"/>
          <w:b/>
          <w:sz w:val="21"/>
          <w:szCs w:val="21"/>
          <w:u w:val="single"/>
        </w:rPr>
      </w:pPr>
      <w:r w:rsidRPr="002525B0">
        <w:rPr>
          <w:rFonts w:cs="Times New Roman"/>
          <w:b/>
          <w:sz w:val="21"/>
          <w:szCs w:val="21"/>
          <w:u w:val="single"/>
        </w:rPr>
        <w:t>表</w:t>
      </w:r>
      <w:r w:rsidRPr="002525B0">
        <w:rPr>
          <w:rFonts w:cs="Times New Roman"/>
          <w:b/>
          <w:sz w:val="21"/>
          <w:szCs w:val="21"/>
          <w:u w:val="single"/>
        </w:rPr>
        <w:t>5</w:t>
      </w:r>
      <w:r w:rsidRPr="002525B0">
        <w:rPr>
          <w:rFonts w:cs="Times New Roman" w:hint="eastAsia"/>
          <w:b/>
          <w:sz w:val="21"/>
          <w:szCs w:val="21"/>
          <w:u w:val="single"/>
        </w:rPr>
        <w:t>.2-</w:t>
      </w:r>
      <w:r w:rsidR="008158BC" w:rsidRPr="002525B0">
        <w:rPr>
          <w:rFonts w:cs="Times New Roman" w:hint="eastAsia"/>
          <w:b/>
          <w:sz w:val="21"/>
          <w:szCs w:val="21"/>
          <w:u w:val="single"/>
        </w:rPr>
        <w:t>7</w:t>
      </w:r>
      <w:r w:rsidRPr="002525B0">
        <w:rPr>
          <w:rFonts w:cs="Times New Roman"/>
          <w:b/>
          <w:sz w:val="21"/>
          <w:szCs w:val="21"/>
          <w:u w:val="single"/>
        </w:rPr>
        <w:t xml:space="preserve">   </w:t>
      </w:r>
      <w:r w:rsidRPr="002525B0">
        <w:rPr>
          <w:rFonts w:cs="Times New Roman"/>
          <w:b/>
          <w:sz w:val="21"/>
          <w:szCs w:val="21"/>
          <w:u w:val="single"/>
        </w:rPr>
        <w:t>项目场界预测结果表（</w:t>
      </w:r>
      <w:r w:rsidRPr="002525B0">
        <w:rPr>
          <w:rFonts w:cs="Times New Roman"/>
          <w:b/>
          <w:sz w:val="21"/>
          <w:szCs w:val="21"/>
          <w:u w:val="single"/>
        </w:rPr>
        <w:t>H</w:t>
      </w:r>
      <w:r w:rsidRPr="002525B0">
        <w:rPr>
          <w:rFonts w:cs="Times New Roman" w:hint="eastAsia"/>
          <w:b/>
          <w:sz w:val="21"/>
          <w:szCs w:val="21"/>
          <w:u w:val="single"/>
          <w:vertAlign w:val="subscript"/>
        </w:rPr>
        <w:t>2</w:t>
      </w:r>
      <w:r w:rsidRPr="002525B0">
        <w:rPr>
          <w:rFonts w:cs="Times New Roman" w:hint="eastAsia"/>
          <w:b/>
          <w:sz w:val="21"/>
          <w:szCs w:val="21"/>
          <w:u w:val="single"/>
        </w:rPr>
        <w:t>S</w:t>
      </w:r>
      <w:r w:rsidRPr="002525B0">
        <w:rPr>
          <w:rFonts w:cs="Times New Roman"/>
          <w:b/>
          <w:sz w:val="21"/>
          <w:szCs w:val="21"/>
          <w:u w:val="single"/>
        </w:rPr>
        <w:t>）</w:t>
      </w:r>
    </w:p>
    <w:tbl>
      <w:tblPr>
        <w:tblpPr w:leftFromText="180" w:rightFromText="180" w:vertAnchor="text" w:tblpY="1"/>
        <w:tblOverlap w:val="never"/>
        <w:tblW w:w="873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134"/>
        <w:gridCol w:w="1276"/>
        <w:gridCol w:w="1276"/>
        <w:gridCol w:w="1134"/>
        <w:gridCol w:w="1134"/>
        <w:gridCol w:w="827"/>
      </w:tblGrid>
      <w:tr w:rsidR="008158BC" w:rsidRPr="002525B0" w14:paraId="06B5CB16" w14:textId="77777777">
        <w:tc>
          <w:tcPr>
            <w:tcW w:w="534" w:type="dxa"/>
            <w:vAlign w:val="center"/>
          </w:tcPr>
          <w:p w14:paraId="123F1965" w14:textId="77777777" w:rsidR="006927D1" w:rsidRPr="002525B0" w:rsidRDefault="0078398C">
            <w:pPr>
              <w:spacing w:line="240" w:lineRule="auto"/>
              <w:jc w:val="center"/>
              <w:rPr>
                <w:rFonts w:cs="Times New Roman"/>
                <w:b/>
                <w:bCs/>
                <w:sz w:val="21"/>
                <w:szCs w:val="21"/>
                <w:u w:val="single"/>
              </w:rPr>
            </w:pPr>
            <w:r w:rsidRPr="002525B0">
              <w:rPr>
                <w:rFonts w:cs="Times New Roman" w:hint="eastAsia"/>
                <w:b/>
                <w:bCs/>
                <w:sz w:val="21"/>
                <w:szCs w:val="21"/>
                <w:u w:val="single"/>
              </w:rPr>
              <w:t>序号</w:t>
            </w:r>
          </w:p>
        </w:tc>
        <w:tc>
          <w:tcPr>
            <w:tcW w:w="1417" w:type="dxa"/>
            <w:vAlign w:val="center"/>
          </w:tcPr>
          <w:p w14:paraId="19BDE04E"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场界位置</w:t>
            </w:r>
          </w:p>
        </w:tc>
        <w:tc>
          <w:tcPr>
            <w:tcW w:w="1134" w:type="dxa"/>
            <w:vAlign w:val="center"/>
          </w:tcPr>
          <w:p w14:paraId="2452D50C"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距离（</w:t>
            </w:r>
            <w:r w:rsidRPr="002525B0">
              <w:rPr>
                <w:rFonts w:cs="Times New Roman"/>
                <w:b/>
                <w:bCs/>
                <w:sz w:val="21"/>
                <w:szCs w:val="21"/>
                <w:u w:val="single"/>
              </w:rPr>
              <w:t>m</w:t>
            </w:r>
            <w:r w:rsidRPr="002525B0">
              <w:rPr>
                <w:rFonts w:cs="Times New Roman"/>
                <w:b/>
                <w:bCs/>
                <w:sz w:val="21"/>
                <w:szCs w:val="21"/>
                <w:u w:val="single"/>
              </w:rPr>
              <w:t>）</w:t>
            </w:r>
          </w:p>
        </w:tc>
        <w:tc>
          <w:tcPr>
            <w:tcW w:w="1276" w:type="dxa"/>
            <w:vAlign w:val="center"/>
          </w:tcPr>
          <w:p w14:paraId="18C3F67E"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背景值（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276" w:type="dxa"/>
            <w:vAlign w:val="center"/>
          </w:tcPr>
          <w:p w14:paraId="30D3FE0A"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预测值（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134" w:type="dxa"/>
            <w:vAlign w:val="center"/>
          </w:tcPr>
          <w:p w14:paraId="4FC59D4C"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叠加值（</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1134" w:type="dxa"/>
            <w:vAlign w:val="center"/>
          </w:tcPr>
          <w:p w14:paraId="6B305A61"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评价标准（</w:t>
            </w:r>
            <w:r w:rsidRPr="002525B0">
              <w:rPr>
                <w:rFonts w:cs="Times New Roman" w:hint="eastAsia"/>
                <w:b/>
                <w:bCs/>
                <w:sz w:val="21"/>
                <w:szCs w:val="21"/>
                <w:u w:val="single"/>
              </w:rPr>
              <w:t>mg/m</w:t>
            </w:r>
            <w:r w:rsidRPr="002525B0">
              <w:rPr>
                <w:rFonts w:cs="Times New Roman" w:hint="eastAsia"/>
                <w:b/>
                <w:bCs/>
                <w:sz w:val="21"/>
                <w:szCs w:val="21"/>
                <w:u w:val="single"/>
                <w:vertAlign w:val="superscript"/>
              </w:rPr>
              <w:t>3</w:t>
            </w:r>
            <w:r w:rsidRPr="002525B0">
              <w:rPr>
                <w:rFonts w:cs="Times New Roman"/>
                <w:b/>
                <w:bCs/>
                <w:sz w:val="21"/>
                <w:szCs w:val="21"/>
                <w:u w:val="single"/>
              </w:rPr>
              <w:t>）</w:t>
            </w:r>
          </w:p>
        </w:tc>
        <w:tc>
          <w:tcPr>
            <w:tcW w:w="827" w:type="dxa"/>
            <w:vAlign w:val="center"/>
          </w:tcPr>
          <w:p w14:paraId="3908190D" w14:textId="77777777" w:rsidR="006927D1" w:rsidRPr="002525B0" w:rsidRDefault="0078398C">
            <w:pPr>
              <w:spacing w:line="240" w:lineRule="auto"/>
              <w:jc w:val="center"/>
              <w:rPr>
                <w:rFonts w:cs="Times New Roman"/>
                <w:b/>
                <w:bCs/>
                <w:sz w:val="21"/>
                <w:szCs w:val="21"/>
                <w:u w:val="single"/>
              </w:rPr>
            </w:pPr>
            <w:r w:rsidRPr="002525B0">
              <w:rPr>
                <w:rFonts w:cs="Times New Roman"/>
                <w:b/>
                <w:bCs/>
                <w:sz w:val="21"/>
                <w:szCs w:val="21"/>
                <w:u w:val="single"/>
              </w:rPr>
              <w:t>是否达标</w:t>
            </w:r>
          </w:p>
        </w:tc>
      </w:tr>
      <w:tr w:rsidR="008158BC" w:rsidRPr="002525B0" w14:paraId="610FF9C5" w14:textId="77777777">
        <w:trPr>
          <w:trHeight w:val="340"/>
        </w:trPr>
        <w:tc>
          <w:tcPr>
            <w:tcW w:w="534" w:type="dxa"/>
            <w:vAlign w:val="center"/>
          </w:tcPr>
          <w:p w14:paraId="073CC9C9"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1</w:t>
            </w:r>
          </w:p>
        </w:tc>
        <w:tc>
          <w:tcPr>
            <w:tcW w:w="1417" w:type="dxa"/>
            <w:vAlign w:val="center"/>
          </w:tcPr>
          <w:p w14:paraId="4215DFBD"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场界东</w:t>
            </w:r>
          </w:p>
        </w:tc>
        <w:tc>
          <w:tcPr>
            <w:tcW w:w="1134" w:type="dxa"/>
            <w:vAlign w:val="center"/>
          </w:tcPr>
          <w:p w14:paraId="5C352695"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30</w:t>
            </w:r>
          </w:p>
        </w:tc>
        <w:tc>
          <w:tcPr>
            <w:tcW w:w="1276" w:type="dxa"/>
            <w:vAlign w:val="center"/>
          </w:tcPr>
          <w:p w14:paraId="7E16028F"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0.007</w:t>
            </w:r>
          </w:p>
        </w:tc>
        <w:tc>
          <w:tcPr>
            <w:tcW w:w="1276" w:type="dxa"/>
            <w:vAlign w:val="center"/>
          </w:tcPr>
          <w:p w14:paraId="2D6D1F63" w14:textId="77777777" w:rsidR="008158BC" w:rsidRPr="002525B0" w:rsidRDefault="002525B0" w:rsidP="008158BC">
            <w:pPr>
              <w:spacing w:line="240" w:lineRule="auto"/>
              <w:jc w:val="center"/>
              <w:rPr>
                <w:rFonts w:cs="Times New Roman"/>
                <w:bCs/>
                <w:sz w:val="21"/>
                <w:szCs w:val="21"/>
                <w:u w:val="single"/>
              </w:rPr>
            </w:pPr>
            <w:r w:rsidRPr="002525B0">
              <w:rPr>
                <w:rFonts w:cs="Times New Roman" w:hint="eastAsia"/>
                <w:bCs/>
                <w:sz w:val="21"/>
                <w:szCs w:val="21"/>
                <w:u w:val="single"/>
              </w:rPr>
              <w:t>0.000428</w:t>
            </w:r>
          </w:p>
        </w:tc>
        <w:tc>
          <w:tcPr>
            <w:tcW w:w="1134" w:type="dxa"/>
            <w:vAlign w:val="center"/>
          </w:tcPr>
          <w:p w14:paraId="4E59E11F"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0.007285</w:t>
            </w:r>
          </w:p>
        </w:tc>
        <w:tc>
          <w:tcPr>
            <w:tcW w:w="1134" w:type="dxa"/>
            <w:vAlign w:val="center"/>
          </w:tcPr>
          <w:p w14:paraId="691E3907"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0.01</w:t>
            </w:r>
          </w:p>
        </w:tc>
        <w:tc>
          <w:tcPr>
            <w:tcW w:w="827" w:type="dxa"/>
            <w:vAlign w:val="center"/>
          </w:tcPr>
          <w:p w14:paraId="477EA86B" w14:textId="77777777" w:rsidR="008158BC" w:rsidRPr="002525B0" w:rsidRDefault="008158BC" w:rsidP="008158BC">
            <w:pPr>
              <w:spacing w:line="240" w:lineRule="auto"/>
              <w:jc w:val="center"/>
              <w:rPr>
                <w:u w:val="single"/>
              </w:rPr>
            </w:pPr>
            <w:r w:rsidRPr="002525B0">
              <w:rPr>
                <w:rFonts w:cs="Times New Roman"/>
                <w:bCs/>
                <w:sz w:val="21"/>
                <w:szCs w:val="21"/>
                <w:u w:val="single"/>
              </w:rPr>
              <w:t>是</w:t>
            </w:r>
          </w:p>
        </w:tc>
      </w:tr>
      <w:tr w:rsidR="008158BC" w:rsidRPr="002525B0" w14:paraId="2EB25EE2" w14:textId="77777777">
        <w:trPr>
          <w:trHeight w:val="340"/>
        </w:trPr>
        <w:tc>
          <w:tcPr>
            <w:tcW w:w="534" w:type="dxa"/>
            <w:vAlign w:val="center"/>
          </w:tcPr>
          <w:p w14:paraId="3CEDDFCC"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2</w:t>
            </w:r>
          </w:p>
        </w:tc>
        <w:tc>
          <w:tcPr>
            <w:tcW w:w="1417" w:type="dxa"/>
            <w:vAlign w:val="center"/>
          </w:tcPr>
          <w:p w14:paraId="0CAF57CD"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场界南</w:t>
            </w:r>
          </w:p>
        </w:tc>
        <w:tc>
          <w:tcPr>
            <w:tcW w:w="1134" w:type="dxa"/>
            <w:vAlign w:val="center"/>
          </w:tcPr>
          <w:p w14:paraId="3DC7F9E9"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50</w:t>
            </w:r>
          </w:p>
        </w:tc>
        <w:tc>
          <w:tcPr>
            <w:tcW w:w="1276" w:type="dxa"/>
            <w:vAlign w:val="center"/>
          </w:tcPr>
          <w:p w14:paraId="3BCB4074"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bCs/>
                <w:sz w:val="21"/>
                <w:szCs w:val="21"/>
                <w:u w:val="single"/>
              </w:rPr>
              <w:t>0.007</w:t>
            </w:r>
          </w:p>
        </w:tc>
        <w:tc>
          <w:tcPr>
            <w:tcW w:w="1276" w:type="dxa"/>
            <w:vAlign w:val="center"/>
          </w:tcPr>
          <w:p w14:paraId="7F746FB0" w14:textId="77777777" w:rsidR="008158BC" w:rsidRPr="002525B0" w:rsidRDefault="002525B0" w:rsidP="008158BC">
            <w:pPr>
              <w:spacing w:line="240" w:lineRule="auto"/>
              <w:jc w:val="center"/>
              <w:rPr>
                <w:rFonts w:cs="Times New Roman"/>
                <w:bCs/>
                <w:sz w:val="21"/>
                <w:szCs w:val="21"/>
                <w:u w:val="single"/>
              </w:rPr>
            </w:pPr>
            <w:r w:rsidRPr="002525B0">
              <w:rPr>
                <w:rFonts w:cs="Times New Roman" w:hint="eastAsia"/>
                <w:bCs/>
                <w:sz w:val="21"/>
                <w:szCs w:val="21"/>
                <w:u w:val="single"/>
              </w:rPr>
              <w:t>0.000493</w:t>
            </w:r>
          </w:p>
        </w:tc>
        <w:tc>
          <w:tcPr>
            <w:tcW w:w="1134" w:type="dxa"/>
            <w:vAlign w:val="center"/>
          </w:tcPr>
          <w:p w14:paraId="30EDB311"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0.007204</w:t>
            </w:r>
          </w:p>
        </w:tc>
        <w:tc>
          <w:tcPr>
            <w:tcW w:w="1134" w:type="dxa"/>
          </w:tcPr>
          <w:p w14:paraId="29FB5E08"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0.01</w:t>
            </w:r>
          </w:p>
        </w:tc>
        <w:tc>
          <w:tcPr>
            <w:tcW w:w="827" w:type="dxa"/>
            <w:vAlign w:val="center"/>
          </w:tcPr>
          <w:p w14:paraId="2B531DFE" w14:textId="77777777" w:rsidR="008158BC" w:rsidRPr="002525B0" w:rsidRDefault="008158BC" w:rsidP="008158BC">
            <w:pPr>
              <w:spacing w:line="240" w:lineRule="auto"/>
              <w:jc w:val="center"/>
              <w:rPr>
                <w:u w:val="single"/>
              </w:rPr>
            </w:pPr>
            <w:r w:rsidRPr="002525B0">
              <w:rPr>
                <w:rFonts w:cs="Times New Roman"/>
                <w:bCs/>
                <w:sz w:val="21"/>
                <w:szCs w:val="21"/>
                <w:u w:val="single"/>
              </w:rPr>
              <w:t>是</w:t>
            </w:r>
          </w:p>
        </w:tc>
      </w:tr>
      <w:tr w:rsidR="008158BC" w:rsidRPr="002525B0" w14:paraId="6167F0D8" w14:textId="77777777">
        <w:trPr>
          <w:trHeight w:val="340"/>
        </w:trPr>
        <w:tc>
          <w:tcPr>
            <w:tcW w:w="534" w:type="dxa"/>
            <w:vAlign w:val="center"/>
          </w:tcPr>
          <w:p w14:paraId="0BEED421"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3</w:t>
            </w:r>
          </w:p>
        </w:tc>
        <w:tc>
          <w:tcPr>
            <w:tcW w:w="1417" w:type="dxa"/>
            <w:vAlign w:val="center"/>
          </w:tcPr>
          <w:p w14:paraId="644CA92A"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场界西</w:t>
            </w:r>
          </w:p>
        </w:tc>
        <w:tc>
          <w:tcPr>
            <w:tcW w:w="1134" w:type="dxa"/>
            <w:vAlign w:val="center"/>
          </w:tcPr>
          <w:p w14:paraId="6C028C6B"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80</w:t>
            </w:r>
          </w:p>
        </w:tc>
        <w:tc>
          <w:tcPr>
            <w:tcW w:w="1276" w:type="dxa"/>
            <w:vAlign w:val="center"/>
          </w:tcPr>
          <w:p w14:paraId="38D1CEBF"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bCs/>
                <w:sz w:val="21"/>
                <w:szCs w:val="21"/>
                <w:u w:val="single"/>
              </w:rPr>
              <w:t>0.007</w:t>
            </w:r>
          </w:p>
        </w:tc>
        <w:tc>
          <w:tcPr>
            <w:tcW w:w="1276" w:type="dxa"/>
            <w:vAlign w:val="center"/>
          </w:tcPr>
          <w:p w14:paraId="63F54230" w14:textId="77777777" w:rsidR="008158BC" w:rsidRPr="002525B0" w:rsidRDefault="002525B0" w:rsidP="008158BC">
            <w:pPr>
              <w:spacing w:line="240" w:lineRule="auto"/>
              <w:jc w:val="center"/>
              <w:rPr>
                <w:rFonts w:cs="Times New Roman"/>
                <w:bCs/>
                <w:sz w:val="21"/>
                <w:szCs w:val="21"/>
                <w:u w:val="single"/>
              </w:rPr>
            </w:pPr>
            <w:r w:rsidRPr="002525B0">
              <w:rPr>
                <w:rFonts w:cs="Times New Roman" w:hint="eastAsia"/>
                <w:bCs/>
                <w:sz w:val="21"/>
                <w:szCs w:val="21"/>
                <w:u w:val="single"/>
              </w:rPr>
              <w:t>0.000559</w:t>
            </w:r>
          </w:p>
        </w:tc>
        <w:tc>
          <w:tcPr>
            <w:tcW w:w="1134" w:type="dxa"/>
            <w:vAlign w:val="center"/>
          </w:tcPr>
          <w:p w14:paraId="52F90C3E"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0.007367</w:t>
            </w:r>
          </w:p>
        </w:tc>
        <w:tc>
          <w:tcPr>
            <w:tcW w:w="1134" w:type="dxa"/>
          </w:tcPr>
          <w:p w14:paraId="37579A70"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0.01</w:t>
            </w:r>
          </w:p>
        </w:tc>
        <w:tc>
          <w:tcPr>
            <w:tcW w:w="827" w:type="dxa"/>
            <w:vAlign w:val="center"/>
          </w:tcPr>
          <w:p w14:paraId="36CC9474" w14:textId="77777777" w:rsidR="008158BC" w:rsidRPr="002525B0" w:rsidRDefault="008158BC" w:rsidP="008158BC">
            <w:pPr>
              <w:spacing w:line="240" w:lineRule="auto"/>
              <w:jc w:val="center"/>
              <w:rPr>
                <w:u w:val="single"/>
              </w:rPr>
            </w:pPr>
            <w:r w:rsidRPr="002525B0">
              <w:rPr>
                <w:rFonts w:cs="Times New Roman"/>
                <w:bCs/>
                <w:sz w:val="21"/>
                <w:szCs w:val="21"/>
                <w:u w:val="single"/>
              </w:rPr>
              <w:t>是</w:t>
            </w:r>
          </w:p>
        </w:tc>
      </w:tr>
      <w:tr w:rsidR="008158BC" w:rsidRPr="002525B0" w14:paraId="433E6F27" w14:textId="77777777">
        <w:trPr>
          <w:trHeight w:val="340"/>
        </w:trPr>
        <w:tc>
          <w:tcPr>
            <w:tcW w:w="534" w:type="dxa"/>
            <w:vAlign w:val="center"/>
          </w:tcPr>
          <w:p w14:paraId="6B8F6BFA"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4</w:t>
            </w:r>
          </w:p>
        </w:tc>
        <w:tc>
          <w:tcPr>
            <w:tcW w:w="1417" w:type="dxa"/>
            <w:vAlign w:val="center"/>
          </w:tcPr>
          <w:p w14:paraId="782E4A08"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场界北</w:t>
            </w:r>
          </w:p>
        </w:tc>
        <w:tc>
          <w:tcPr>
            <w:tcW w:w="1134" w:type="dxa"/>
            <w:vAlign w:val="center"/>
          </w:tcPr>
          <w:p w14:paraId="22DB0A9F"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sz w:val="21"/>
                <w:szCs w:val="21"/>
                <w:u w:val="single"/>
              </w:rPr>
              <w:t>20</w:t>
            </w:r>
          </w:p>
        </w:tc>
        <w:tc>
          <w:tcPr>
            <w:tcW w:w="1276" w:type="dxa"/>
            <w:vAlign w:val="center"/>
          </w:tcPr>
          <w:p w14:paraId="48333706" w14:textId="77777777" w:rsidR="008158BC" w:rsidRPr="002525B0" w:rsidRDefault="008158BC" w:rsidP="008158BC">
            <w:pPr>
              <w:spacing w:line="240" w:lineRule="auto"/>
              <w:jc w:val="center"/>
              <w:rPr>
                <w:rFonts w:cs="Times New Roman"/>
                <w:sz w:val="21"/>
                <w:szCs w:val="21"/>
                <w:u w:val="single"/>
              </w:rPr>
            </w:pPr>
            <w:r w:rsidRPr="002525B0">
              <w:rPr>
                <w:rFonts w:cs="Times New Roman" w:hint="eastAsia"/>
                <w:bCs/>
                <w:sz w:val="21"/>
                <w:szCs w:val="21"/>
                <w:u w:val="single"/>
              </w:rPr>
              <w:t>0.007</w:t>
            </w:r>
          </w:p>
        </w:tc>
        <w:tc>
          <w:tcPr>
            <w:tcW w:w="1276" w:type="dxa"/>
            <w:vAlign w:val="center"/>
          </w:tcPr>
          <w:p w14:paraId="6FD2C309" w14:textId="77777777" w:rsidR="008158BC" w:rsidRPr="002525B0" w:rsidRDefault="002525B0" w:rsidP="008158BC">
            <w:pPr>
              <w:spacing w:line="240" w:lineRule="auto"/>
              <w:jc w:val="center"/>
              <w:rPr>
                <w:rFonts w:cs="Times New Roman"/>
                <w:bCs/>
                <w:sz w:val="21"/>
                <w:szCs w:val="21"/>
                <w:u w:val="single"/>
              </w:rPr>
            </w:pPr>
            <w:r w:rsidRPr="002525B0">
              <w:rPr>
                <w:rFonts w:cs="Times New Roman" w:hint="eastAsia"/>
                <w:bCs/>
                <w:sz w:val="21"/>
                <w:szCs w:val="21"/>
                <w:u w:val="single"/>
              </w:rPr>
              <w:t>0.000421</w:t>
            </w:r>
          </w:p>
        </w:tc>
        <w:tc>
          <w:tcPr>
            <w:tcW w:w="1134" w:type="dxa"/>
            <w:vAlign w:val="center"/>
          </w:tcPr>
          <w:p w14:paraId="039112A8" w14:textId="77777777" w:rsidR="008158BC" w:rsidRPr="002525B0" w:rsidRDefault="008158BC" w:rsidP="008158BC">
            <w:pPr>
              <w:spacing w:line="240" w:lineRule="auto"/>
              <w:jc w:val="center"/>
              <w:rPr>
                <w:rFonts w:cs="Times New Roman"/>
                <w:bCs/>
                <w:sz w:val="21"/>
                <w:szCs w:val="21"/>
                <w:u w:val="single"/>
              </w:rPr>
            </w:pPr>
            <w:r w:rsidRPr="002525B0">
              <w:rPr>
                <w:rFonts w:cs="Times New Roman" w:hint="eastAsia"/>
                <w:bCs/>
                <w:sz w:val="21"/>
                <w:szCs w:val="21"/>
                <w:u w:val="single"/>
              </w:rPr>
              <w:t>0.007278</w:t>
            </w:r>
          </w:p>
        </w:tc>
        <w:tc>
          <w:tcPr>
            <w:tcW w:w="1134" w:type="dxa"/>
          </w:tcPr>
          <w:p w14:paraId="6F85572C" w14:textId="77777777" w:rsidR="008158BC" w:rsidRPr="002525B0" w:rsidRDefault="008158BC" w:rsidP="008158BC">
            <w:pPr>
              <w:spacing w:line="240" w:lineRule="auto"/>
              <w:jc w:val="center"/>
              <w:rPr>
                <w:u w:val="single"/>
              </w:rPr>
            </w:pPr>
            <w:r w:rsidRPr="002525B0">
              <w:rPr>
                <w:rFonts w:cs="Times New Roman" w:hint="eastAsia"/>
                <w:bCs/>
                <w:sz w:val="21"/>
                <w:szCs w:val="21"/>
                <w:u w:val="single"/>
              </w:rPr>
              <w:t>0.01</w:t>
            </w:r>
          </w:p>
        </w:tc>
        <w:tc>
          <w:tcPr>
            <w:tcW w:w="827" w:type="dxa"/>
            <w:vAlign w:val="center"/>
          </w:tcPr>
          <w:p w14:paraId="696E3043" w14:textId="77777777" w:rsidR="008158BC" w:rsidRPr="002525B0" w:rsidRDefault="008158BC" w:rsidP="008158BC">
            <w:pPr>
              <w:spacing w:line="240" w:lineRule="auto"/>
              <w:jc w:val="center"/>
              <w:rPr>
                <w:u w:val="single"/>
              </w:rPr>
            </w:pPr>
            <w:r w:rsidRPr="002525B0">
              <w:rPr>
                <w:rFonts w:cs="Times New Roman"/>
                <w:bCs/>
                <w:sz w:val="21"/>
                <w:szCs w:val="21"/>
                <w:u w:val="single"/>
              </w:rPr>
              <w:t>是</w:t>
            </w:r>
          </w:p>
        </w:tc>
      </w:tr>
    </w:tbl>
    <w:p w14:paraId="4D3B0BD3" w14:textId="77777777" w:rsidR="006927D1" w:rsidRPr="008158BC" w:rsidRDefault="0078398C">
      <w:pPr>
        <w:spacing w:beforeLines="50" w:before="156"/>
        <w:ind w:firstLineChars="200" w:firstLine="480"/>
        <w:rPr>
          <w:rFonts w:cs="Times New Roman"/>
        </w:rPr>
      </w:pPr>
      <w:r w:rsidRPr="008158BC">
        <w:rPr>
          <w:rFonts w:cs="Times New Roman" w:hint="eastAsia"/>
        </w:rPr>
        <w:t>根据以上预测结果可知，本项目排放的</w:t>
      </w:r>
      <w:r w:rsidRPr="008158BC">
        <w:rPr>
          <w:rFonts w:cs="Times New Roman"/>
        </w:rPr>
        <w:t>NH</w:t>
      </w:r>
      <w:r w:rsidRPr="008158BC">
        <w:rPr>
          <w:rFonts w:cs="Times New Roman"/>
          <w:vertAlign w:val="subscript"/>
        </w:rPr>
        <w:t>3</w:t>
      </w:r>
      <w:r w:rsidRPr="008158BC">
        <w:rPr>
          <w:rFonts w:cs="Times New Roman" w:hint="eastAsia"/>
        </w:rPr>
        <w:t>和</w:t>
      </w:r>
      <w:r w:rsidRPr="008158BC">
        <w:rPr>
          <w:rFonts w:cs="Times New Roman"/>
        </w:rPr>
        <w:t>H</w:t>
      </w:r>
      <w:r w:rsidRPr="008158BC">
        <w:rPr>
          <w:rFonts w:cs="Times New Roman"/>
          <w:vertAlign w:val="subscript"/>
        </w:rPr>
        <w:t>2</w:t>
      </w:r>
      <w:r w:rsidRPr="008158BC">
        <w:rPr>
          <w:rFonts w:cs="Times New Roman"/>
        </w:rPr>
        <w:t>S</w:t>
      </w:r>
      <w:r w:rsidRPr="008158BC">
        <w:rPr>
          <w:rFonts w:cs="Times New Roman" w:hint="eastAsia"/>
        </w:rPr>
        <w:t>在各场界处的预测浓度值，叠加环境质量现状监测值后，均能</w:t>
      </w:r>
      <w:r w:rsidRPr="008158BC">
        <w:rPr>
          <w:rFonts w:cs="Times New Roman"/>
        </w:rPr>
        <w:t>满足</w:t>
      </w:r>
      <w:r w:rsidRPr="008158BC">
        <w:rPr>
          <w:rFonts w:cs="Times New Roman" w:hint="eastAsia"/>
        </w:rPr>
        <w:t>《环境影响评价技术导则</w:t>
      </w:r>
      <w:r w:rsidRPr="008158BC">
        <w:rPr>
          <w:rFonts w:cs="Times New Roman"/>
        </w:rPr>
        <w:t xml:space="preserve"> </w:t>
      </w:r>
      <w:r w:rsidRPr="008158BC">
        <w:rPr>
          <w:rFonts w:cs="Times New Roman" w:hint="eastAsia"/>
        </w:rPr>
        <w:t>大气环境》（</w:t>
      </w:r>
      <w:r w:rsidRPr="008158BC">
        <w:rPr>
          <w:rFonts w:cs="Times New Roman"/>
        </w:rPr>
        <w:t>HJ2.2-20</w:t>
      </w:r>
      <w:r w:rsidRPr="008158BC">
        <w:rPr>
          <w:rFonts w:cs="Times New Roman" w:hint="eastAsia"/>
        </w:rPr>
        <w:t>1</w:t>
      </w:r>
      <w:r w:rsidRPr="008158BC">
        <w:rPr>
          <w:rFonts w:cs="Times New Roman"/>
        </w:rPr>
        <w:t>8</w:t>
      </w:r>
      <w:r w:rsidRPr="008158BC">
        <w:rPr>
          <w:rFonts w:cs="Times New Roman" w:hint="eastAsia"/>
        </w:rPr>
        <w:t>）中附录</w:t>
      </w:r>
      <w:r w:rsidRPr="008158BC">
        <w:rPr>
          <w:rFonts w:cs="Times New Roman" w:hint="eastAsia"/>
        </w:rPr>
        <w:t>D</w:t>
      </w:r>
      <w:r w:rsidRPr="008158BC">
        <w:rPr>
          <w:rFonts w:cs="Times New Roman" w:hint="eastAsia"/>
        </w:rPr>
        <w:t>参考限值。</w:t>
      </w:r>
    </w:p>
    <w:p w14:paraId="6D4183A1" w14:textId="77777777" w:rsidR="006927D1" w:rsidRPr="008158BC" w:rsidRDefault="0078398C">
      <w:pPr>
        <w:ind w:firstLineChars="200" w:firstLine="480"/>
        <w:rPr>
          <w:rFonts w:cs="Times New Roman"/>
        </w:rPr>
      </w:pPr>
      <w:r w:rsidRPr="008158BC">
        <w:rPr>
          <w:rFonts w:cs="Times New Roman" w:hint="eastAsia"/>
        </w:rPr>
        <w:t>3</w:t>
      </w:r>
      <w:r w:rsidRPr="008158BC">
        <w:rPr>
          <w:rFonts w:cs="Times New Roman" w:hint="eastAsia"/>
        </w:rPr>
        <w:t>、防护距离</w:t>
      </w:r>
    </w:p>
    <w:p w14:paraId="05639980" w14:textId="77777777" w:rsidR="00C531E6" w:rsidRDefault="00C531E6">
      <w:pPr>
        <w:ind w:firstLineChars="200" w:firstLine="480"/>
        <w:rPr>
          <w:rFonts w:cs="Times New Roman"/>
        </w:rPr>
      </w:pPr>
      <w:r>
        <w:rPr>
          <w:rFonts w:cs="Times New Roman" w:hint="eastAsia"/>
        </w:rPr>
        <w:t>（</w:t>
      </w:r>
      <w:r>
        <w:rPr>
          <w:rFonts w:cs="Times New Roman" w:hint="eastAsia"/>
        </w:rPr>
        <w:t>1</w:t>
      </w:r>
      <w:r>
        <w:rPr>
          <w:rFonts w:cs="Times New Roman" w:hint="eastAsia"/>
        </w:rPr>
        <w:t>）大气</w:t>
      </w:r>
      <w:r w:rsidRPr="00C531E6">
        <w:rPr>
          <w:rFonts w:cs="Times New Roman" w:hint="eastAsia"/>
        </w:rPr>
        <w:t>环境防护距离</w:t>
      </w:r>
    </w:p>
    <w:p w14:paraId="59046717" w14:textId="77777777" w:rsidR="006927D1" w:rsidRPr="008158BC" w:rsidRDefault="0078398C">
      <w:pPr>
        <w:ind w:firstLineChars="200" w:firstLine="480"/>
        <w:rPr>
          <w:rFonts w:cs="Times New Roman"/>
        </w:rPr>
      </w:pPr>
      <w:r w:rsidRPr="008158BC">
        <w:rPr>
          <w:rFonts w:cs="Times New Roman" w:hint="eastAsia"/>
        </w:rPr>
        <w:t>按照《环境影响评价技术导则</w:t>
      </w:r>
      <w:r w:rsidRPr="008158BC">
        <w:rPr>
          <w:rFonts w:cs="Times New Roman" w:hint="eastAsia"/>
        </w:rPr>
        <w:t xml:space="preserve"> </w:t>
      </w:r>
      <w:r w:rsidRPr="008158BC">
        <w:rPr>
          <w:rFonts w:cs="Times New Roman" w:hint="eastAsia"/>
        </w:rPr>
        <w:t>大气环境》（</w:t>
      </w:r>
      <w:r w:rsidRPr="008158BC">
        <w:rPr>
          <w:rFonts w:cs="Times New Roman" w:hint="eastAsia"/>
        </w:rPr>
        <w:t>HJ2.2-2018</w:t>
      </w:r>
      <w:r w:rsidRPr="008158BC">
        <w:rPr>
          <w:rFonts w:cs="Times New Roman" w:hint="eastAsia"/>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18F3C1E9" w14:textId="77777777" w:rsidR="006927D1" w:rsidRPr="00BF0E43" w:rsidRDefault="0078398C">
      <w:pPr>
        <w:ind w:firstLineChars="200" w:firstLine="480"/>
        <w:rPr>
          <w:rFonts w:cs="Times New Roman"/>
          <w:u w:val="single"/>
        </w:rPr>
      </w:pPr>
      <w:r w:rsidRPr="00BF0E43">
        <w:rPr>
          <w:rFonts w:cs="Times New Roman" w:hint="eastAsia"/>
          <w:u w:val="single"/>
        </w:rPr>
        <w:t>本项目</w:t>
      </w:r>
      <w:r w:rsidRPr="00BF0E43">
        <w:rPr>
          <w:rFonts w:cs="Times New Roman" w:hint="eastAsia"/>
          <w:u w:val="single"/>
        </w:rPr>
        <w:t>NH</w:t>
      </w:r>
      <w:r w:rsidRPr="00BF0E43">
        <w:rPr>
          <w:rFonts w:cs="Times New Roman" w:hint="eastAsia"/>
          <w:u w:val="single"/>
          <w:vertAlign w:val="subscript"/>
        </w:rPr>
        <w:t>3</w:t>
      </w:r>
      <w:r w:rsidRPr="00BF0E43">
        <w:rPr>
          <w:rFonts w:cs="Times New Roman" w:hint="eastAsia"/>
          <w:u w:val="single"/>
        </w:rPr>
        <w:t>、</w:t>
      </w:r>
      <w:r w:rsidRPr="00BF0E43">
        <w:rPr>
          <w:rFonts w:cs="Times New Roman" w:hint="eastAsia"/>
          <w:u w:val="single"/>
        </w:rPr>
        <w:t>H</w:t>
      </w:r>
      <w:r w:rsidRPr="00BF0E43">
        <w:rPr>
          <w:rFonts w:cs="Times New Roman" w:hint="eastAsia"/>
          <w:u w:val="single"/>
          <w:vertAlign w:val="subscript"/>
        </w:rPr>
        <w:t>2</w:t>
      </w:r>
      <w:r w:rsidRPr="00BF0E43">
        <w:rPr>
          <w:rFonts w:cs="Times New Roman" w:hint="eastAsia"/>
          <w:u w:val="single"/>
        </w:rPr>
        <w:t xml:space="preserve">S </w:t>
      </w:r>
      <w:r w:rsidRPr="00BF0E43">
        <w:rPr>
          <w:rFonts w:cs="Times New Roman" w:hint="eastAsia"/>
          <w:u w:val="single"/>
        </w:rPr>
        <w:t>及颗粒物厂界浓度满足大气污染物厂界浓度限值，厂界外大气污染物短期贡献浓度没有超过环境质量浓度限值，因此，不需要设置大气环境防护距离。</w:t>
      </w:r>
    </w:p>
    <w:p w14:paraId="5A62D857" w14:textId="77777777" w:rsidR="00C531E6" w:rsidRPr="00C531E6" w:rsidRDefault="00C531E6" w:rsidP="00C531E6">
      <w:pPr>
        <w:ind w:firstLineChars="200" w:firstLine="480"/>
        <w:rPr>
          <w:rFonts w:cs="Times New Roman"/>
          <w:u w:val="single"/>
        </w:rPr>
      </w:pPr>
      <w:r w:rsidRPr="00C531E6">
        <w:rPr>
          <w:rFonts w:cs="Times New Roman" w:hint="eastAsia"/>
          <w:u w:val="single"/>
        </w:rPr>
        <w:t>（</w:t>
      </w:r>
      <w:r w:rsidRPr="00C531E6">
        <w:rPr>
          <w:rFonts w:cs="Times New Roman" w:hint="eastAsia"/>
          <w:u w:val="single"/>
        </w:rPr>
        <w:t>2</w:t>
      </w:r>
      <w:r w:rsidRPr="00C531E6">
        <w:rPr>
          <w:rFonts w:cs="Times New Roman" w:hint="eastAsia"/>
          <w:u w:val="single"/>
        </w:rPr>
        <w:t>）卫生防护距离</w:t>
      </w:r>
    </w:p>
    <w:p w14:paraId="1D127380" w14:textId="77777777" w:rsidR="00C531E6" w:rsidRPr="00C531E6" w:rsidRDefault="00C531E6" w:rsidP="00C531E6">
      <w:pPr>
        <w:adjustRightInd w:val="0"/>
        <w:snapToGrid w:val="0"/>
        <w:ind w:firstLineChars="200" w:firstLine="480"/>
        <w:jc w:val="both"/>
        <w:rPr>
          <w:rFonts w:cs="Times New Roman"/>
          <w:u w:val="single"/>
        </w:rPr>
      </w:pPr>
      <w:r w:rsidRPr="00C531E6">
        <w:rPr>
          <w:rFonts w:cs="Times New Roman"/>
          <w:u w:val="single"/>
        </w:rPr>
        <w:t>根据</w:t>
      </w:r>
      <w:r w:rsidRPr="00C531E6">
        <w:rPr>
          <w:rFonts w:cs="Times New Roman"/>
          <w:szCs w:val="20"/>
          <w:u w:val="single"/>
        </w:rPr>
        <w:t>根据《大气有害物质无组织排放卫生防护距离推导技术导则》（</w:t>
      </w:r>
      <w:r w:rsidRPr="00C531E6">
        <w:rPr>
          <w:rFonts w:cs="Times New Roman"/>
          <w:szCs w:val="20"/>
          <w:u w:val="single"/>
        </w:rPr>
        <w:t>GB/T39499-2020</w:t>
      </w:r>
      <w:r w:rsidRPr="00C531E6">
        <w:rPr>
          <w:rFonts w:cs="Times New Roman"/>
          <w:szCs w:val="20"/>
          <w:u w:val="single"/>
        </w:rPr>
        <w:t>）及</w:t>
      </w:r>
      <w:r w:rsidRPr="00C531E6">
        <w:rPr>
          <w:rFonts w:cs="Times New Roman"/>
          <w:u w:val="single"/>
        </w:rPr>
        <w:t>《制定地方大气污染物排放标准的技术方法》（</w:t>
      </w:r>
      <w:r w:rsidRPr="00C531E6">
        <w:rPr>
          <w:rFonts w:cs="Times New Roman"/>
          <w:u w:val="single"/>
        </w:rPr>
        <w:t>GB/T13201-91</w:t>
      </w:r>
      <w:r w:rsidRPr="00C531E6">
        <w:rPr>
          <w:rFonts w:cs="Times New Roman"/>
          <w:u w:val="single"/>
        </w:rPr>
        <w:t>）中有关规定及现行有关国标中卫生防护距离的定义：卫生防护距离是指产生有害因素的部门（车间或工段）的边界至居民区边界的最小距离。进一步解释为：在正常生产条件下，无组织排放的有害气体（大气污染物）自生</w:t>
      </w:r>
      <w:r w:rsidRPr="00C531E6">
        <w:rPr>
          <w:rFonts w:cs="Times New Roman"/>
          <w:u w:val="single"/>
        </w:rPr>
        <w:lastRenderedPageBreak/>
        <w:t>产单元（生产区，车间或工段）边界到居住区满足</w:t>
      </w:r>
      <w:r w:rsidRPr="00C531E6">
        <w:rPr>
          <w:rFonts w:cs="Times New Roman"/>
          <w:u w:val="single"/>
        </w:rPr>
        <w:t>GB3095</w:t>
      </w:r>
      <w:r w:rsidRPr="00C531E6">
        <w:rPr>
          <w:rFonts w:cs="Times New Roman"/>
          <w:u w:val="single"/>
        </w:rPr>
        <w:t>与</w:t>
      </w:r>
      <w:r w:rsidRPr="00C531E6">
        <w:rPr>
          <w:rFonts w:cs="Times New Roman"/>
          <w:u w:val="single"/>
        </w:rPr>
        <w:t>TJ36</w:t>
      </w:r>
      <w:r w:rsidRPr="00C531E6">
        <w:rPr>
          <w:rFonts w:cs="Times New Roman"/>
          <w:u w:val="single"/>
        </w:rPr>
        <w:t>规定的居住区容许浓度限值所需的最小距离。</w:t>
      </w:r>
    </w:p>
    <w:p w14:paraId="67E5AC92" w14:textId="77777777" w:rsidR="00C531E6" w:rsidRPr="00C531E6" w:rsidRDefault="00C531E6" w:rsidP="00C531E6">
      <w:pPr>
        <w:adjustRightInd w:val="0"/>
        <w:snapToGrid w:val="0"/>
        <w:ind w:firstLineChars="200" w:firstLine="480"/>
        <w:rPr>
          <w:rFonts w:cs="Times New Roman"/>
          <w:u w:val="single"/>
        </w:rPr>
      </w:pPr>
      <w:r w:rsidRPr="00C531E6">
        <w:rPr>
          <w:rFonts w:cs="Times New Roman"/>
          <w:u w:val="single"/>
        </w:rPr>
        <w:t>无组织排放的有害气体进入呼吸带大气层时，其浓度如超过</w:t>
      </w:r>
      <w:r w:rsidRPr="00C531E6">
        <w:rPr>
          <w:rFonts w:cs="Times New Roman"/>
          <w:u w:val="single"/>
        </w:rPr>
        <w:t>GB3095</w:t>
      </w:r>
      <w:r w:rsidRPr="00C531E6">
        <w:rPr>
          <w:rFonts w:cs="Times New Roman"/>
          <w:u w:val="single"/>
        </w:rPr>
        <w:t>与</w:t>
      </w:r>
      <w:r w:rsidRPr="00C531E6">
        <w:rPr>
          <w:rFonts w:cs="Times New Roman"/>
          <w:u w:val="single"/>
        </w:rPr>
        <w:t>TJ36</w:t>
      </w:r>
      <w:r w:rsidRPr="00C531E6">
        <w:rPr>
          <w:rFonts w:cs="Times New Roman"/>
          <w:u w:val="single"/>
        </w:rPr>
        <w:t>规定的居住区容许浓度限值，则无组织排放源所在的生产单元（生产区、车间或工段）与居住区之间应设置卫生防护距离。各类工业企业卫生防护距离按下式计算：</w:t>
      </w:r>
    </w:p>
    <w:p w14:paraId="711A4A48" w14:textId="77777777" w:rsidR="00C531E6" w:rsidRPr="00C531E6" w:rsidRDefault="00C531E6" w:rsidP="00C531E6">
      <w:pPr>
        <w:adjustRightInd w:val="0"/>
        <w:snapToGrid w:val="0"/>
        <w:spacing w:line="600" w:lineRule="exact"/>
        <w:jc w:val="center"/>
        <w:textAlignment w:val="center"/>
        <w:rPr>
          <w:rFonts w:cs="Times New Roman"/>
          <w:u w:val="single"/>
        </w:rPr>
      </w:pPr>
      <w:r w:rsidRPr="00C531E6">
        <w:rPr>
          <w:rFonts w:cs="Times New Roman"/>
        </w:rPr>
        <w:object w:dxaOrig="3019" w:dyaOrig="699" w14:anchorId="3383CAD0">
          <v:shape id="Object 45" o:spid="_x0000_i1031" type="#_x0000_t75" style="width:145.5pt;height:34pt;mso-wrap-style:square;mso-position-horizontal-relative:page;mso-position-vertical-relative:page" o:ole="">
            <v:imagedata r:id="rId30" o:title=""/>
          </v:shape>
          <o:OLEObject Type="Embed" ProgID="Visio.Drawing.11" ShapeID="Object 45" DrawAspect="Content" ObjectID="_1809863759" r:id="rId31"/>
        </w:object>
      </w:r>
    </w:p>
    <w:p w14:paraId="18A0A5EB" w14:textId="77777777" w:rsidR="00C531E6" w:rsidRPr="00C531E6" w:rsidRDefault="00C531E6" w:rsidP="00C531E6">
      <w:pPr>
        <w:ind w:firstLineChars="200" w:firstLine="480"/>
        <w:rPr>
          <w:rFonts w:cs="Times New Roman"/>
          <w:u w:val="single"/>
        </w:rPr>
      </w:pPr>
      <w:r w:rsidRPr="00C531E6">
        <w:rPr>
          <w:rFonts w:cs="Times New Roman"/>
          <w:u w:val="single"/>
        </w:rPr>
        <w:t>式中：</w:t>
      </w:r>
    </w:p>
    <w:p w14:paraId="6609E24A" w14:textId="77777777" w:rsidR="00C531E6" w:rsidRPr="00C531E6" w:rsidRDefault="00C531E6" w:rsidP="0022252A">
      <w:pPr>
        <w:ind w:firstLineChars="200" w:firstLine="482"/>
        <w:rPr>
          <w:rFonts w:cs="Times New Roman"/>
          <w:u w:val="single"/>
        </w:rPr>
      </w:pPr>
      <w:r w:rsidRPr="00C531E6">
        <w:rPr>
          <w:rFonts w:cs="Times New Roman"/>
          <w:b/>
          <w:bCs/>
          <w:u w:val="single"/>
        </w:rPr>
        <w:object w:dxaOrig="348" w:dyaOrig="391" w14:anchorId="6208648D">
          <v:shape id="Object 46" o:spid="_x0000_i1032" type="#_x0000_t75" style="width:15.5pt;height:18pt;mso-wrap-style:square;mso-position-horizontal-relative:page;mso-position-vertical-relative:page" o:ole="">
            <v:imagedata r:id="rId32" o:title=""/>
          </v:shape>
          <o:OLEObject Type="Embed" ProgID="Visio.Drawing.11" ShapeID="Object 46" DrawAspect="Content" ObjectID="_1809863760" r:id="rId33"/>
        </w:object>
      </w:r>
      <w:r w:rsidRPr="00C531E6">
        <w:rPr>
          <w:rFonts w:cs="Times New Roman"/>
          <w:u w:val="single"/>
        </w:rPr>
        <w:t>—</w:t>
      </w:r>
      <w:r w:rsidRPr="00C531E6">
        <w:rPr>
          <w:rFonts w:cs="Times New Roman"/>
          <w:u w:val="single"/>
        </w:rPr>
        <w:t>污染物的无组织排放源强，</w:t>
      </w:r>
      <w:r w:rsidRPr="00C531E6">
        <w:rPr>
          <w:rFonts w:cs="Times New Roman"/>
          <w:u w:val="single"/>
        </w:rPr>
        <w:t>kg/h</w:t>
      </w:r>
      <w:r w:rsidRPr="00C531E6">
        <w:rPr>
          <w:rFonts w:cs="Times New Roman"/>
          <w:u w:val="single"/>
        </w:rPr>
        <w:t>；</w:t>
      </w:r>
    </w:p>
    <w:p w14:paraId="243B1A62" w14:textId="77777777" w:rsidR="00C531E6" w:rsidRPr="00C531E6" w:rsidRDefault="00C531E6" w:rsidP="0022252A">
      <w:pPr>
        <w:ind w:firstLineChars="200" w:firstLine="482"/>
        <w:rPr>
          <w:rFonts w:cs="Times New Roman"/>
          <w:u w:val="single"/>
        </w:rPr>
      </w:pPr>
      <w:r w:rsidRPr="00C531E6">
        <w:rPr>
          <w:rFonts w:cs="Times New Roman"/>
          <w:b/>
          <w:bCs/>
          <w:u w:val="single"/>
        </w:rPr>
        <w:object w:dxaOrig="369" w:dyaOrig="391" w14:anchorId="77067100">
          <v:shape id="Object 47" o:spid="_x0000_i1033" type="#_x0000_t75" style="width:17.5pt;height:18pt;mso-wrap-style:square;mso-position-horizontal-relative:page;mso-position-vertical-relative:page" o:ole="">
            <v:imagedata r:id="rId34" o:title=""/>
          </v:shape>
          <o:OLEObject Type="Embed" ProgID="Visio.Drawing.11" ShapeID="Object 47" DrawAspect="Content" ObjectID="_1809863761" r:id="rId35"/>
        </w:object>
      </w:r>
      <w:r w:rsidRPr="00C531E6">
        <w:rPr>
          <w:rFonts w:cs="Times New Roman"/>
          <w:u w:val="single"/>
        </w:rPr>
        <w:t>—</w:t>
      </w:r>
      <w:r w:rsidRPr="00C531E6">
        <w:rPr>
          <w:rFonts w:cs="Times New Roman"/>
          <w:u w:val="single"/>
        </w:rPr>
        <w:t>污染物的标准浓度限值，</w:t>
      </w:r>
      <w:r w:rsidRPr="00C531E6">
        <w:rPr>
          <w:rFonts w:cs="Times New Roman"/>
          <w:u w:val="single"/>
        </w:rPr>
        <w:t>mg/m</w:t>
      </w:r>
      <w:r w:rsidRPr="00C531E6">
        <w:rPr>
          <w:rFonts w:cs="Times New Roman"/>
          <w:u w:val="single"/>
          <w:vertAlign w:val="superscript"/>
        </w:rPr>
        <w:t>3</w:t>
      </w:r>
      <w:r w:rsidRPr="00C531E6">
        <w:rPr>
          <w:rFonts w:cs="Times New Roman"/>
          <w:u w:val="single"/>
        </w:rPr>
        <w:t>；</w:t>
      </w:r>
    </w:p>
    <w:p w14:paraId="0A6FF1DA" w14:textId="77777777" w:rsidR="00C531E6" w:rsidRPr="00C531E6" w:rsidRDefault="00C531E6" w:rsidP="0022252A">
      <w:pPr>
        <w:ind w:firstLineChars="200" w:firstLine="482"/>
        <w:rPr>
          <w:rFonts w:cs="Times New Roman"/>
          <w:u w:val="single"/>
        </w:rPr>
      </w:pPr>
      <w:r w:rsidRPr="00C531E6">
        <w:rPr>
          <w:rFonts w:cs="Times New Roman"/>
          <w:b/>
          <w:bCs/>
          <w:u w:val="single"/>
        </w:rPr>
        <w:object w:dxaOrig="246" w:dyaOrig="291" w14:anchorId="4D2A0FE6">
          <v:shape id="Object 48" o:spid="_x0000_i1034" type="#_x0000_t75" style="width:11.5pt;height:12.5pt;mso-wrap-style:square;mso-position-horizontal-relative:page;mso-position-vertical-relative:page" o:ole="">
            <v:imagedata r:id="rId36" o:title=""/>
          </v:shape>
          <o:OLEObject Type="Embed" ProgID="Visio.Drawing.11" ShapeID="Object 48" DrawAspect="Content" ObjectID="_1809863762" r:id="rId37"/>
        </w:object>
      </w:r>
      <w:r w:rsidRPr="00C531E6">
        <w:rPr>
          <w:rFonts w:cs="Times New Roman"/>
          <w:u w:val="single"/>
        </w:rPr>
        <w:t>—</w:t>
      </w:r>
      <w:r w:rsidRPr="00C531E6">
        <w:rPr>
          <w:rFonts w:cs="Times New Roman"/>
          <w:u w:val="single"/>
        </w:rPr>
        <w:t>卫生防护距离，</w:t>
      </w:r>
      <w:r w:rsidRPr="00C531E6">
        <w:rPr>
          <w:rFonts w:cs="Times New Roman"/>
          <w:u w:val="single"/>
        </w:rPr>
        <w:t>m</w:t>
      </w:r>
      <w:r w:rsidRPr="00C531E6">
        <w:rPr>
          <w:rFonts w:cs="Times New Roman"/>
          <w:u w:val="single"/>
        </w:rPr>
        <w:t>；</w:t>
      </w:r>
    </w:p>
    <w:p w14:paraId="039E0048" w14:textId="77777777" w:rsidR="00C531E6" w:rsidRPr="00C531E6" w:rsidRDefault="00C531E6" w:rsidP="0022252A">
      <w:pPr>
        <w:ind w:firstLineChars="200" w:firstLine="482"/>
        <w:rPr>
          <w:rFonts w:cs="Times New Roman"/>
          <w:u w:val="single"/>
        </w:rPr>
      </w:pPr>
      <w:r w:rsidRPr="00C531E6">
        <w:rPr>
          <w:rFonts w:cs="Times New Roman"/>
          <w:b/>
          <w:bCs/>
          <w:u w:val="single"/>
        </w:rPr>
        <w:object w:dxaOrig="207" w:dyaOrig="230" w14:anchorId="61B0D0FB">
          <v:shape id="Object 49" o:spid="_x0000_i1035" type="#_x0000_t75" style="width:9pt;height:10pt;mso-wrap-style:square;mso-position-horizontal-relative:page;mso-position-vertical-relative:page" o:ole="">
            <v:imagedata r:id="rId38" o:title=""/>
          </v:shape>
          <o:OLEObject Type="Embed" ProgID="Visio.Drawing.11" ShapeID="Object 49" DrawAspect="Content" ObjectID="_1809863763" r:id="rId39"/>
        </w:object>
      </w:r>
      <w:r w:rsidRPr="00C531E6">
        <w:rPr>
          <w:rFonts w:cs="Times New Roman"/>
          <w:u w:val="single"/>
        </w:rPr>
        <w:t>—</w:t>
      </w:r>
      <w:r w:rsidRPr="00C531E6">
        <w:rPr>
          <w:rFonts w:cs="Times New Roman"/>
          <w:u w:val="single"/>
        </w:rPr>
        <w:t>有害气体无组织排放源所在生产单元的等效半径，</w:t>
      </w:r>
      <w:r w:rsidRPr="00C531E6">
        <w:rPr>
          <w:rFonts w:cs="Times New Roman"/>
          <w:u w:val="single"/>
        </w:rPr>
        <w:t>m</w:t>
      </w:r>
      <w:r w:rsidRPr="00C531E6">
        <w:rPr>
          <w:rFonts w:cs="Times New Roman"/>
          <w:u w:val="single"/>
        </w:rPr>
        <w:t>。根据该生产单元占地面积</w:t>
      </w:r>
      <w:r w:rsidRPr="00C531E6">
        <w:rPr>
          <w:rFonts w:cs="Times New Roman"/>
          <w:u w:val="single"/>
        </w:rPr>
        <w:t>S</w:t>
      </w:r>
      <w:r w:rsidRPr="00C531E6">
        <w:rPr>
          <w:rFonts w:cs="Times New Roman"/>
          <w:u w:val="single"/>
        </w:rPr>
        <w:t>（</w:t>
      </w:r>
      <w:r w:rsidRPr="00C531E6">
        <w:rPr>
          <w:rFonts w:cs="Times New Roman"/>
          <w:u w:val="single"/>
        </w:rPr>
        <w:t>m</w:t>
      </w:r>
      <w:r w:rsidRPr="00C531E6">
        <w:rPr>
          <w:rFonts w:cs="Times New Roman"/>
          <w:u w:val="single"/>
          <w:vertAlign w:val="superscript"/>
        </w:rPr>
        <w:t>2</w:t>
      </w:r>
      <w:r w:rsidRPr="00C531E6">
        <w:rPr>
          <w:rFonts w:cs="Times New Roman"/>
          <w:u w:val="single"/>
        </w:rPr>
        <w:t>）计算，</w:t>
      </w:r>
      <w:r w:rsidRPr="00C531E6">
        <w:rPr>
          <w:rFonts w:cs="Times New Roman"/>
          <w:u w:val="single"/>
        </w:rPr>
        <w:t>r=</w:t>
      </w:r>
      <w:r w:rsidRPr="00C531E6">
        <w:rPr>
          <w:rFonts w:cs="Times New Roman"/>
          <w:u w:val="single"/>
        </w:rPr>
        <w:t>（</w:t>
      </w:r>
      <w:r w:rsidRPr="00C531E6">
        <w:rPr>
          <w:rFonts w:cs="Times New Roman"/>
          <w:u w:val="single"/>
        </w:rPr>
        <w:t>S/π</w:t>
      </w:r>
      <w:r w:rsidRPr="00C531E6">
        <w:rPr>
          <w:rFonts w:cs="Times New Roman"/>
          <w:u w:val="single"/>
        </w:rPr>
        <w:t>）</w:t>
      </w:r>
      <w:r w:rsidRPr="00C531E6">
        <w:rPr>
          <w:rFonts w:cs="Times New Roman"/>
          <w:u w:val="single"/>
          <w:vertAlign w:val="superscript"/>
        </w:rPr>
        <w:t>0.5</w:t>
      </w:r>
      <w:r w:rsidRPr="00C531E6">
        <w:rPr>
          <w:rFonts w:cs="Times New Roman"/>
          <w:u w:val="single"/>
        </w:rPr>
        <w:t>；</w:t>
      </w:r>
    </w:p>
    <w:p w14:paraId="5F7D7397" w14:textId="77777777" w:rsidR="00C531E6" w:rsidRPr="00C531E6" w:rsidRDefault="00C531E6" w:rsidP="00C531E6">
      <w:pPr>
        <w:ind w:firstLineChars="200" w:firstLine="480"/>
        <w:rPr>
          <w:rFonts w:cs="Times New Roman"/>
          <w:u w:val="single"/>
        </w:rPr>
      </w:pPr>
      <w:r w:rsidRPr="00C531E6">
        <w:rPr>
          <w:rFonts w:cs="Times New Roman"/>
          <w:u w:val="single"/>
        </w:rPr>
        <w:t>A</w:t>
      </w:r>
      <w:r w:rsidRPr="00C531E6">
        <w:rPr>
          <w:rFonts w:cs="Times New Roman"/>
          <w:u w:val="single"/>
        </w:rPr>
        <w:t>、</w:t>
      </w:r>
      <w:r w:rsidRPr="00C531E6">
        <w:rPr>
          <w:rFonts w:cs="Times New Roman"/>
          <w:u w:val="single"/>
        </w:rPr>
        <w:t>B</w:t>
      </w:r>
      <w:r w:rsidRPr="00C531E6">
        <w:rPr>
          <w:rFonts w:cs="Times New Roman"/>
          <w:u w:val="single"/>
        </w:rPr>
        <w:t>、</w:t>
      </w:r>
      <w:r w:rsidRPr="00C531E6">
        <w:rPr>
          <w:rFonts w:cs="Times New Roman"/>
          <w:u w:val="single"/>
        </w:rPr>
        <w:t>C</w:t>
      </w:r>
      <w:r w:rsidRPr="00C531E6">
        <w:rPr>
          <w:rFonts w:cs="Times New Roman"/>
          <w:u w:val="single"/>
        </w:rPr>
        <w:t>、</w:t>
      </w:r>
      <w:r w:rsidRPr="00C531E6">
        <w:rPr>
          <w:rFonts w:cs="Times New Roman"/>
          <w:u w:val="single"/>
        </w:rPr>
        <w:t>D—</w:t>
      </w:r>
      <w:r w:rsidRPr="00C531E6">
        <w:rPr>
          <w:rFonts w:cs="Times New Roman"/>
          <w:u w:val="single"/>
        </w:rPr>
        <w:t>计算参数，从</w:t>
      </w:r>
      <w:r w:rsidRPr="00C531E6">
        <w:rPr>
          <w:rFonts w:cs="Times New Roman"/>
          <w:u w:val="single"/>
        </w:rPr>
        <w:t>GB/T13201-91</w:t>
      </w:r>
      <w:r w:rsidRPr="00C531E6">
        <w:rPr>
          <w:rFonts w:cs="Times New Roman"/>
          <w:u w:val="single"/>
        </w:rPr>
        <w:t>中查取。</w:t>
      </w:r>
    </w:p>
    <w:p w14:paraId="6AC852DA" w14:textId="77777777" w:rsidR="00C531E6" w:rsidRPr="00C531E6" w:rsidRDefault="00C531E6" w:rsidP="00C531E6">
      <w:pPr>
        <w:ind w:firstLineChars="200" w:firstLine="480"/>
        <w:rPr>
          <w:rFonts w:cs="Times New Roman"/>
          <w:b/>
          <w:bCs/>
          <w:u w:val="single"/>
        </w:rPr>
      </w:pPr>
      <w:r w:rsidRPr="00C531E6">
        <w:rPr>
          <w:rFonts w:cs="Times New Roman"/>
          <w:u w:val="single"/>
        </w:rPr>
        <w:t>A</w:t>
      </w:r>
      <w:r w:rsidRPr="00C531E6">
        <w:rPr>
          <w:rFonts w:cs="Times New Roman"/>
          <w:u w:val="single"/>
        </w:rPr>
        <w:t>＝</w:t>
      </w:r>
      <w:r w:rsidRPr="00C531E6">
        <w:rPr>
          <w:rFonts w:cs="Times New Roman"/>
          <w:u w:val="single"/>
        </w:rPr>
        <w:t>470</w:t>
      </w:r>
      <w:r w:rsidRPr="00C531E6">
        <w:rPr>
          <w:rFonts w:cs="Times New Roman"/>
          <w:u w:val="single"/>
        </w:rPr>
        <w:t>、</w:t>
      </w:r>
      <w:r w:rsidRPr="00C531E6">
        <w:rPr>
          <w:rFonts w:cs="Times New Roman"/>
          <w:u w:val="single"/>
        </w:rPr>
        <w:t>B</w:t>
      </w:r>
      <w:r w:rsidRPr="00C531E6">
        <w:rPr>
          <w:rFonts w:cs="Times New Roman"/>
          <w:u w:val="single"/>
        </w:rPr>
        <w:t>＝</w:t>
      </w:r>
      <w:r w:rsidRPr="00C531E6">
        <w:rPr>
          <w:rFonts w:cs="Times New Roman"/>
          <w:u w:val="single"/>
        </w:rPr>
        <w:t>0.021</w:t>
      </w:r>
      <w:r w:rsidRPr="00C531E6">
        <w:rPr>
          <w:rFonts w:cs="Times New Roman"/>
          <w:u w:val="single"/>
        </w:rPr>
        <w:t>、</w:t>
      </w:r>
      <w:r w:rsidRPr="00C531E6">
        <w:rPr>
          <w:rFonts w:cs="Times New Roman"/>
          <w:u w:val="single"/>
        </w:rPr>
        <w:t>C</w:t>
      </w:r>
      <w:r w:rsidRPr="00C531E6">
        <w:rPr>
          <w:rFonts w:cs="Times New Roman"/>
          <w:u w:val="single"/>
        </w:rPr>
        <w:t>＝</w:t>
      </w:r>
      <w:r w:rsidRPr="00C531E6">
        <w:rPr>
          <w:rFonts w:cs="Times New Roman"/>
          <w:u w:val="single"/>
        </w:rPr>
        <w:t>1.85</w:t>
      </w:r>
      <w:r w:rsidRPr="00C531E6">
        <w:rPr>
          <w:rFonts w:cs="Times New Roman"/>
          <w:u w:val="single"/>
        </w:rPr>
        <w:t>、</w:t>
      </w:r>
      <w:r w:rsidRPr="00C531E6">
        <w:rPr>
          <w:rFonts w:cs="Times New Roman"/>
          <w:u w:val="single"/>
        </w:rPr>
        <w:t>D</w:t>
      </w:r>
      <w:r w:rsidRPr="00C531E6">
        <w:rPr>
          <w:rFonts w:cs="Times New Roman"/>
          <w:u w:val="single"/>
        </w:rPr>
        <w:t>＝</w:t>
      </w:r>
      <w:r w:rsidRPr="00C531E6">
        <w:rPr>
          <w:rFonts w:cs="Times New Roman"/>
          <w:u w:val="single"/>
        </w:rPr>
        <w:t>0.84</w:t>
      </w:r>
    </w:p>
    <w:p w14:paraId="221F5DB9" w14:textId="77777777" w:rsidR="00C531E6" w:rsidRPr="00C531E6" w:rsidRDefault="00C531E6" w:rsidP="00C531E6">
      <w:pPr>
        <w:ind w:firstLineChars="200" w:firstLine="480"/>
        <w:rPr>
          <w:rFonts w:cs="Times New Roman"/>
          <w:u w:val="single"/>
        </w:rPr>
      </w:pPr>
      <w:r w:rsidRPr="00C531E6">
        <w:rPr>
          <w:rFonts w:cs="Times New Roman"/>
          <w:u w:val="single"/>
        </w:rPr>
        <w:t>本项目参数选取：</w:t>
      </w:r>
      <w:r w:rsidRPr="00C531E6">
        <w:rPr>
          <w:rFonts w:cs="Times New Roman"/>
          <w:u w:val="single"/>
        </w:rPr>
        <w:t>A</w:t>
      </w:r>
      <w:r w:rsidRPr="00C531E6">
        <w:rPr>
          <w:rFonts w:cs="Times New Roman"/>
          <w:u w:val="single"/>
        </w:rPr>
        <w:t>：</w:t>
      </w:r>
      <w:r w:rsidRPr="00C531E6">
        <w:rPr>
          <w:rFonts w:cs="Times New Roman"/>
          <w:u w:val="single"/>
        </w:rPr>
        <w:t>470</w:t>
      </w:r>
      <w:r w:rsidRPr="00C531E6">
        <w:rPr>
          <w:rFonts w:cs="Times New Roman"/>
          <w:u w:val="single"/>
        </w:rPr>
        <w:t>，</w:t>
      </w:r>
      <w:r w:rsidRPr="00C531E6">
        <w:rPr>
          <w:rFonts w:cs="Times New Roman"/>
          <w:u w:val="single"/>
        </w:rPr>
        <w:t>B</w:t>
      </w:r>
      <w:r w:rsidRPr="00C531E6">
        <w:rPr>
          <w:rFonts w:cs="Times New Roman"/>
          <w:u w:val="single"/>
        </w:rPr>
        <w:t>：</w:t>
      </w:r>
      <w:r w:rsidRPr="00C531E6">
        <w:rPr>
          <w:rFonts w:cs="Times New Roman"/>
          <w:u w:val="single"/>
        </w:rPr>
        <w:t>0.021</w:t>
      </w:r>
      <w:r w:rsidRPr="00C531E6">
        <w:rPr>
          <w:rFonts w:cs="Times New Roman"/>
          <w:u w:val="single"/>
        </w:rPr>
        <w:t>，</w:t>
      </w:r>
      <w:r w:rsidRPr="00C531E6">
        <w:rPr>
          <w:rFonts w:cs="Times New Roman"/>
          <w:u w:val="single"/>
        </w:rPr>
        <w:t>C</w:t>
      </w:r>
      <w:r w:rsidRPr="00C531E6">
        <w:rPr>
          <w:rFonts w:cs="Times New Roman"/>
          <w:u w:val="single"/>
        </w:rPr>
        <w:t>：</w:t>
      </w:r>
      <w:r w:rsidRPr="00C531E6">
        <w:rPr>
          <w:rFonts w:cs="Times New Roman"/>
          <w:u w:val="single"/>
        </w:rPr>
        <w:t>1.85</w:t>
      </w:r>
      <w:r w:rsidRPr="00C531E6">
        <w:rPr>
          <w:rFonts w:cs="Times New Roman"/>
          <w:u w:val="single"/>
        </w:rPr>
        <w:t>，</w:t>
      </w:r>
      <w:r w:rsidRPr="00C531E6">
        <w:rPr>
          <w:rFonts w:cs="Times New Roman"/>
          <w:u w:val="single"/>
        </w:rPr>
        <w:t>D</w:t>
      </w:r>
      <w:r w:rsidRPr="00C531E6">
        <w:rPr>
          <w:rFonts w:cs="Times New Roman"/>
          <w:u w:val="single"/>
        </w:rPr>
        <w:t>：</w:t>
      </w:r>
      <w:r w:rsidRPr="00C531E6">
        <w:rPr>
          <w:rFonts w:cs="Times New Roman"/>
          <w:u w:val="single"/>
        </w:rPr>
        <w:t>0.84</w:t>
      </w:r>
    </w:p>
    <w:p w14:paraId="285B44AC" w14:textId="77777777" w:rsidR="00C531E6" w:rsidRPr="00C531E6" w:rsidRDefault="00C531E6" w:rsidP="00C531E6">
      <w:pPr>
        <w:ind w:firstLineChars="200" w:firstLine="480"/>
        <w:rPr>
          <w:rFonts w:cs="Times New Roman"/>
        </w:rPr>
      </w:pPr>
      <w:r w:rsidRPr="00C531E6">
        <w:rPr>
          <w:rFonts w:cs="Times New Roman"/>
          <w:u w:val="single"/>
        </w:rPr>
        <w:t>按以上公式计算的无组织排放源卫生防护距离，如下表所示：</w:t>
      </w:r>
    </w:p>
    <w:p w14:paraId="50663261" w14:textId="77777777" w:rsidR="00C531E6" w:rsidRPr="00C531E6" w:rsidRDefault="00C531E6" w:rsidP="00C531E6">
      <w:pPr>
        <w:spacing w:line="240" w:lineRule="auto"/>
        <w:ind w:firstLineChars="200" w:firstLine="422"/>
        <w:jc w:val="center"/>
        <w:rPr>
          <w:rFonts w:cs="Times New Roman"/>
          <w:b/>
          <w:bCs/>
          <w:sz w:val="21"/>
          <w:szCs w:val="21"/>
          <w:u w:val="single"/>
        </w:rPr>
      </w:pPr>
      <w:r w:rsidRPr="00C531E6">
        <w:rPr>
          <w:rFonts w:cs="Times New Roman"/>
          <w:b/>
          <w:bCs/>
          <w:sz w:val="21"/>
          <w:szCs w:val="21"/>
          <w:u w:val="single"/>
        </w:rPr>
        <w:t>表</w:t>
      </w:r>
      <w:r w:rsidRPr="00C531E6">
        <w:rPr>
          <w:rFonts w:cs="Times New Roman"/>
          <w:b/>
          <w:bCs/>
          <w:sz w:val="21"/>
          <w:szCs w:val="21"/>
          <w:u w:val="single"/>
        </w:rPr>
        <w:t>5.2-</w:t>
      </w:r>
      <w:r w:rsidRPr="00664DFA">
        <w:rPr>
          <w:rFonts w:cs="Times New Roman" w:hint="eastAsia"/>
          <w:b/>
          <w:bCs/>
          <w:sz w:val="21"/>
          <w:szCs w:val="21"/>
          <w:u w:val="single"/>
        </w:rPr>
        <w:t>8</w:t>
      </w:r>
      <w:r w:rsidRPr="00C531E6">
        <w:rPr>
          <w:rFonts w:cs="Times New Roman"/>
          <w:b/>
          <w:bCs/>
          <w:sz w:val="21"/>
          <w:szCs w:val="21"/>
          <w:u w:val="single"/>
        </w:rPr>
        <w:t xml:space="preserve">    </w:t>
      </w:r>
      <w:r w:rsidRPr="00C531E6">
        <w:rPr>
          <w:rFonts w:cs="Times New Roman"/>
          <w:b/>
          <w:bCs/>
          <w:sz w:val="21"/>
          <w:szCs w:val="21"/>
          <w:u w:val="single"/>
        </w:rPr>
        <w:t>卫生防护距离计算结果</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19"/>
        <w:gridCol w:w="855"/>
        <w:gridCol w:w="1185"/>
        <w:gridCol w:w="1294"/>
        <w:gridCol w:w="937"/>
        <w:gridCol w:w="1038"/>
        <w:gridCol w:w="871"/>
        <w:gridCol w:w="1207"/>
      </w:tblGrid>
      <w:tr w:rsidR="00C531E6" w:rsidRPr="00C531E6" w14:paraId="01122A1A" w14:textId="77777777" w:rsidTr="00C531E6">
        <w:trPr>
          <w:trHeight w:val="454"/>
          <w:jc w:val="center"/>
        </w:trPr>
        <w:tc>
          <w:tcPr>
            <w:tcW w:w="919" w:type="dxa"/>
            <w:vAlign w:val="center"/>
          </w:tcPr>
          <w:p w14:paraId="7BA7A068"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污染源</w:t>
            </w:r>
          </w:p>
        </w:tc>
        <w:tc>
          <w:tcPr>
            <w:tcW w:w="855" w:type="dxa"/>
            <w:vAlign w:val="center"/>
          </w:tcPr>
          <w:p w14:paraId="68C1A892"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污染物</w:t>
            </w:r>
          </w:p>
        </w:tc>
        <w:tc>
          <w:tcPr>
            <w:tcW w:w="1185" w:type="dxa"/>
            <w:vAlign w:val="center"/>
          </w:tcPr>
          <w:p w14:paraId="686CCD5E"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无组织排放源强</w:t>
            </w:r>
          </w:p>
          <w:p w14:paraId="310F714E"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w:t>
            </w:r>
            <w:r w:rsidRPr="00C531E6">
              <w:rPr>
                <w:rFonts w:cs="Times New Roman"/>
                <w:sz w:val="21"/>
                <w:szCs w:val="20"/>
                <w:u w:val="single"/>
              </w:rPr>
              <w:t>t/a</w:t>
            </w:r>
            <w:r w:rsidRPr="00C531E6">
              <w:rPr>
                <w:rFonts w:cs="Times New Roman"/>
                <w:b/>
                <w:bCs/>
                <w:sz w:val="21"/>
                <w:szCs w:val="21"/>
                <w:u w:val="single"/>
              </w:rPr>
              <w:t>）</w:t>
            </w:r>
          </w:p>
        </w:tc>
        <w:tc>
          <w:tcPr>
            <w:tcW w:w="1294" w:type="dxa"/>
            <w:vAlign w:val="center"/>
          </w:tcPr>
          <w:p w14:paraId="387A953A"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面源高度</w:t>
            </w:r>
          </w:p>
        </w:tc>
        <w:tc>
          <w:tcPr>
            <w:tcW w:w="937" w:type="dxa"/>
            <w:vAlign w:val="center"/>
          </w:tcPr>
          <w:p w14:paraId="51BBAE62"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面源宽</w:t>
            </w:r>
          </w:p>
        </w:tc>
        <w:tc>
          <w:tcPr>
            <w:tcW w:w="1038" w:type="dxa"/>
            <w:vAlign w:val="center"/>
          </w:tcPr>
          <w:p w14:paraId="281DB70D"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面源长</w:t>
            </w:r>
          </w:p>
        </w:tc>
        <w:tc>
          <w:tcPr>
            <w:tcW w:w="871" w:type="dxa"/>
            <w:vAlign w:val="center"/>
          </w:tcPr>
          <w:p w14:paraId="17043236"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计算值</w:t>
            </w:r>
          </w:p>
        </w:tc>
        <w:tc>
          <w:tcPr>
            <w:tcW w:w="1207" w:type="dxa"/>
            <w:vAlign w:val="center"/>
          </w:tcPr>
          <w:p w14:paraId="1706F5D8"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
                <w:bCs/>
                <w:sz w:val="21"/>
                <w:szCs w:val="21"/>
                <w:u w:val="single"/>
              </w:rPr>
              <w:t>卫生防护距离</w:t>
            </w:r>
          </w:p>
        </w:tc>
      </w:tr>
      <w:tr w:rsidR="00C531E6" w:rsidRPr="00C531E6" w14:paraId="5F90872E" w14:textId="77777777" w:rsidTr="00C531E6">
        <w:trPr>
          <w:trHeight w:val="454"/>
          <w:jc w:val="center"/>
        </w:trPr>
        <w:tc>
          <w:tcPr>
            <w:tcW w:w="919" w:type="dxa"/>
            <w:vMerge w:val="restart"/>
            <w:vAlign w:val="center"/>
          </w:tcPr>
          <w:p w14:paraId="30E5D7A0" w14:textId="77777777" w:rsidR="00C531E6" w:rsidRPr="00C531E6" w:rsidRDefault="00C531E6" w:rsidP="00C531E6">
            <w:pPr>
              <w:widowControl w:val="0"/>
              <w:spacing w:line="240" w:lineRule="auto"/>
              <w:jc w:val="center"/>
              <w:rPr>
                <w:rFonts w:cs="Times New Roman"/>
                <w:sz w:val="21"/>
                <w:szCs w:val="21"/>
                <w:u w:val="single"/>
              </w:rPr>
            </w:pPr>
            <w:r w:rsidRPr="00C531E6">
              <w:rPr>
                <w:rFonts w:cs="Times New Roman"/>
                <w:sz w:val="21"/>
                <w:szCs w:val="21"/>
                <w:u w:val="single"/>
              </w:rPr>
              <w:t>养殖区、堆肥区、粪污处理池、病死猪暂存设施</w:t>
            </w:r>
          </w:p>
        </w:tc>
        <w:tc>
          <w:tcPr>
            <w:tcW w:w="855" w:type="dxa"/>
            <w:vAlign w:val="center"/>
          </w:tcPr>
          <w:p w14:paraId="7C8DE718"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Cs/>
                <w:sz w:val="21"/>
                <w:szCs w:val="21"/>
                <w:u w:val="single"/>
              </w:rPr>
              <w:t>NH</w:t>
            </w:r>
            <w:r w:rsidRPr="00C531E6">
              <w:rPr>
                <w:rFonts w:cs="Times New Roman"/>
                <w:bCs/>
                <w:sz w:val="21"/>
                <w:szCs w:val="21"/>
                <w:u w:val="single"/>
                <w:vertAlign w:val="subscript"/>
              </w:rPr>
              <w:t>3</w:t>
            </w:r>
          </w:p>
        </w:tc>
        <w:tc>
          <w:tcPr>
            <w:tcW w:w="1185" w:type="dxa"/>
            <w:vAlign w:val="center"/>
          </w:tcPr>
          <w:p w14:paraId="6AE7847B" w14:textId="77777777" w:rsidR="00C531E6" w:rsidRPr="00C531E6" w:rsidRDefault="00C531E6" w:rsidP="00C531E6">
            <w:pPr>
              <w:spacing w:line="240" w:lineRule="auto"/>
              <w:jc w:val="center"/>
              <w:rPr>
                <w:rFonts w:cs="Times New Roman"/>
                <w:b/>
                <w:bCs/>
                <w:sz w:val="21"/>
                <w:szCs w:val="21"/>
                <w:u w:val="single"/>
              </w:rPr>
            </w:pPr>
            <w:r w:rsidRPr="00C531E6">
              <w:rPr>
                <w:rFonts w:cs="Times New Roman"/>
                <w:sz w:val="21"/>
                <w:szCs w:val="21"/>
                <w:u w:val="single"/>
              </w:rPr>
              <w:t>0.</w:t>
            </w:r>
            <w:r w:rsidRPr="00C531E6">
              <w:rPr>
                <w:rFonts w:cs="Times New Roman" w:hint="eastAsia"/>
                <w:sz w:val="21"/>
                <w:szCs w:val="21"/>
                <w:u w:val="single"/>
              </w:rPr>
              <w:t>224</w:t>
            </w:r>
          </w:p>
        </w:tc>
        <w:tc>
          <w:tcPr>
            <w:tcW w:w="1294" w:type="dxa"/>
            <w:vMerge w:val="restart"/>
            <w:vAlign w:val="center"/>
          </w:tcPr>
          <w:p w14:paraId="4ED2558C" w14:textId="77777777" w:rsidR="00C531E6" w:rsidRPr="00C531E6" w:rsidRDefault="00C531E6" w:rsidP="00C531E6">
            <w:pPr>
              <w:widowControl w:val="0"/>
              <w:spacing w:line="240" w:lineRule="auto"/>
              <w:jc w:val="center"/>
              <w:rPr>
                <w:rFonts w:cs="Times New Roman"/>
                <w:sz w:val="21"/>
                <w:szCs w:val="21"/>
                <w:u w:val="single"/>
              </w:rPr>
            </w:pPr>
            <w:r w:rsidRPr="00664DFA">
              <w:rPr>
                <w:rFonts w:cs="Times New Roman" w:hint="eastAsia"/>
                <w:sz w:val="21"/>
                <w:szCs w:val="21"/>
                <w:u w:val="single"/>
              </w:rPr>
              <w:t>7</w:t>
            </w:r>
            <w:r w:rsidRPr="00C531E6">
              <w:rPr>
                <w:rFonts w:cs="Times New Roman"/>
                <w:sz w:val="21"/>
                <w:szCs w:val="21"/>
                <w:u w:val="single"/>
              </w:rPr>
              <w:t>m</w:t>
            </w:r>
          </w:p>
        </w:tc>
        <w:tc>
          <w:tcPr>
            <w:tcW w:w="937" w:type="dxa"/>
            <w:vMerge w:val="restart"/>
            <w:vAlign w:val="center"/>
          </w:tcPr>
          <w:p w14:paraId="7628C73B" w14:textId="77777777" w:rsidR="00C531E6" w:rsidRPr="00C531E6" w:rsidRDefault="00C531E6" w:rsidP="00C531E6">
            <w:pPr>
              <w:spacing w:line="240" w:lineRule="auto"/>
              <w:jc w:val="center"/>
              <w:rPr>
                <w:rFonts w:cs="Times New Roman"/>
                <w:sz w:val="21"/>
                <w:szCs w:val="21"/>
                <w:u w:val="single"/>
              </w:rPr>
            </w:pPr>
            <w:r w:rsidRPr="00664DFA">
              <w:rPr>
                <w:rFonts w:cs="Times New Roman" w:hint="eastAsia"/>
                <w:sz w:val="21"/>
                <w:szCs w:val="21"/>
                <w:u w:val="single"/>
              </w:rPr>
              <w:t>190</w:t>
            </w:r>
            <w:r w:rsidRPr="00C531E6">
              <w:rPr>
                <w:rFonts w:cs="Times New Roman"/>
                <w:sz w:val="21"/>
                <w:szCs w:val="21"/>
                <w:u w:val="single"/>
              </w:rPr>
              <w:t>m</w:t>
            </w:r>
          </w:p>
        </w:tc>
        <w:tc>
          <w:tcPr>
            <w:tcW w:w="1038" w:type="dxa"/>
            <w:vMerge w:val="restart"/>
            <w:vAlign w:val="center"/>
          </w:tcPr>
          <w:p w14:paraId="15700771" w14:textId="77777777" w:rsidR="00C531E6" w:rsidRPr="00C531E6" w:rsidRDefault="00C531E6" w:rsidP="00C531E6">
            <w:pPr>
              <w:spacing w:line="240" w:lineRule="auto"/>
              <w:jc w:val="center"/>
              <w:rPr>
                <w:rFonts w:cs="Times New Roman"/>
                <w:sz w:val="21"/>
                <w:szCs w:val="21"/>
                <w:u w:val="single"/>
              </w:rPr>
            </w:pPr>
            <w:r w:rsidRPr="00664DFA">
              <w:rPr>
                <w:rFonts w:cs="Times New Roman" w:hint="eastAsia"/>
                <w:sz w:val="21"/>
                <w:szCs w:val="21"/>
                <w:u w:val="single"/>
              </w:rPr>
              <w:t>220</w:t>
            </w:r>
            <w:r w:rsidRPr="00C531E6">
              <w:rPr>
                <w:rFonts w:cs="Times New Roman"/>
                <w:sz w:val="21"/>
                <w:szCs w:val="21"/>
                <w:u w:val="single"/>
              </w:rPr>
              <w:t>m</w:t>
            </w:r>
          </w:p>
        </w:tc>
        <w:tc>
          <w:tcPr>
            <w:tcW w:w="871" w:type="dxa"/>
            <w:vAlign w:val="center"/>
          </w:tcPr>
          <w:p w14:paraId="05DA27D6" w14:textId="77777777" w:rsidR="00C531E6" w:rsidRPr="00C531E6" w:rsidRDefault="00C531E6" w:rsidP="00C531E6">
            <w:pPr>
              <w:widowControl w:val="0"/>
              <w:spacing w:line="240" w:lineRule="auto"/>
              <w:jc w:val="center"/>
              <w:rPr>
                <w:rFonts w:cs="Times New Roman"/>
                <w:sz w:val="21"/>
                <w:szCs w:val="21"/>
                <w:u w:val="single"/>
              </w:rPr>
            </w:pPr>
            <w:r w:rsidRPr="00664DFA">
              <w:rPr>
                <w:rFonts w:cs="Times New Roman" w:hint="eastAsia"/>
                <w:sz w:val="21"/>
                <w:szCs w:val="21"/>
                <w:u w:val="single"/>
              </w:rPr>
              <w:t>1.721</w:t>
            </w:r>
            <w:r w:rsidRPr="00C531E6">
              <w:rPr>
                <w:rFonts w:cs="Times New Roman"/>
                <w:sz w:val="21"/>
                <w:szCs w:val="21"/>
                <w:u w:val="single"/>
              </w:rPr>
              <w:t>m</w:t>
            </w:r>
          </w:p>
        </w:tc>
        <w:tc>
          <w:tcPr>
            <w:tcW w:w="1207" w:type="dxa"/>
            <w:vAlign w:val="center"/>
          </w:tcPr>
          <w:p w14:paraId="1D36EF8C" w14:textId="77777777" w:rsidR="00C531E6" w:rsidRPr="00C531E6" w:rsidRDefault="00C531E6" w:rsidP="00C531E6">
            <w:pPr>
              <w:widowControl w:val="0"/>
              <w:spacing w:line="240" w:lineRule="auto"/>
              <w:jc w:val="center"/>
              <w:rPr>
                <w:rFonts w:cs="Times New Roman"/>
                <w:sz w:val="21"/>
                <w:szCs w:val="21"/>
                <w:u w:val="single"/>
              </w:rPr>
            </w:pPr>
            <w:r w:rsidRPr="00664DFA">
              <w:rPr>
                <w:rFonts w:cs="Times New Roman" w:hint="eastAsia"/>
                <w:sz w:val="21"/>
                <w:szCs w:val="21"/>
                <w:u w:val="single"/>
              </w:rPr>
              <w:t>5</w:t>
            </w:r>
            <w:r w:rsidRPr="00C531E6">
              <w:rPr>
                <w:rFonts w:cs="Times New Roman"/>
                <w:sz w:val="21"/>
                <w:szCs w:val="21"/>
                <w:u w:val="single"/>
              </w:rPr>
              <w:t>0m</w:t>
            </w:r>
          </w:p>
        </w:tc>
      </w:tr>
      <w:tr w:rsidR="00C531E6" w:rsidRPr="00C531E6" w14:paraId="46A2D8C0" w14:textId="77777777" w:rsidTr="00C531E6">
        <w:trPr>
          <w:trHeight w:val="454"/>
          <w:jc w:val="center"/>
        </w:trPr>
        <w:tc>
          <w:tcPr>
            <w:tcW w:w="919" w:type="dxa"/>
            <w:vMerge/>
            <w:vAlign w:val="center"/>
          </w:tcPr>
          <w:p w14:paraId="469EC7D4" w14:textId="77777777" w:rsidR="00C531E6" w:rsidRPr="00C531E6" w:rsidRDefault="00C531E6" w:rsidP="00C531E6">
            <w:pPr>
              <w:widowControl w:val="0"/>
              <w:spacing w:line="240" w:lineRule="auto"/>
              <w:jc w:val="center"/>
              <w:rPr>
                <w:rFonts w:cs="Times New Roman"/>
                <w:sz w:val="21"/>
                <w:szCs w:val="21"/>
                <w:u w:val="single"/>
              </w:rPr>
            </w:pPr>
          </w:p>
        </w:tc>
        <w:tc>
          <w:tcPr>
            <w:tcW w:w="855" w:type="dxa"/>
            <w:vAlign w:val="center"/>
          </w:tcPr>
          <w:p w14:paraId="5464DADE" w14:textId="77777777" w:rsidR="00C531E6" w:rsidRPr="00C531E6" w:rsidRDefault="00C531E6" w:rsidP="00C531E6">
            <w:pPr>
              <w:widowControl w:val="0"/>
              <w:spacing w:line="240" w:lineRule="auto"/>
              <w:jc w:val="center"/>
              <w:rPr>
                <w:rFonts w:cs="Times New Roman"/>
                <w:b/>
                <w:bCs/>
                <w:sz w:val="21"/>
                <w:szCs w:val="21"/>
                <w:u w:val="single"/>
              </w:rPr>
            </w:pPr>
            <w:r w:rsidRPr="00C531E6">
              <w:rPr>
                <w:rFonts w:cs="Times New Roman"/>
                <w:bCs/>
                <w:sz w:val="21"/>
                <w:szCs w:val="21"/>
                <w:u w:val="single"/>
              </w:rPr>
              <w:t>H</w:t>
            </w:r>
            <w:r w:rsidRPr="00C531E6">
              <w:rPr>
                <w:rFonts w:cs="Times New Roman"/>
                <w:bCs/>
                <w:sz w:val="21"/>
                <w:szCs w:val="21"/>
                <w:u w:val="single"/>
                <w:vertAlign w:val="subscript"/>
              </w:rPr>
              <w:t>2</w:t>
            </w:r>
            <w:r w:rsidRPr="00C531E6">
              <w:rPr>
                <w:rFonts w:cs="Times New Roman"/>
                <w:bCs/>
                <w:sz w:val="21"/>
                <w:szCs w:val="21"/>
                <w:u w:val="single"/>
              </w:rPr>
              <w:t>S</w:t>
            </w:r>
          </w:p>
        </w:tc>
        <w:tc>
          <w:tcPr>
            <w:tcW w:w="1185" w:type="dxa"/>
            <w:vAlign w:val="center"/>
          </w:tcPr>
          <w:p w14:paraId="3C2D6219" w14:textId="77777777" w:rsidR="00C531E6" w:rsidRPr="00C531E6" w:rsidRDefault="00C531E6" w:rsidP="00C531E6">
            <w:pPr>
              <w:spacing w:line="240" w:lineRule="auto"/>
              <w:jc w:val="center"/>
              <w:rPr>
                <w:rFonts w:cs="Times New Roman"/>
                <w:b/>
                <w:bCs/>
                <w:sz w:val="21"/>
                <w:szCs w:val="21"/>
                <w:u w:val="single"/>
              </w:rPr>
            </w:pPr>
            <w:r w:rsidRPr="00C531E6">
              <w:rPr>
                <w:rFonts w:cs="Times New Roman"/>
                <w:sz w:val="21"/>
                <w:szCs w:val="21"/>
                <w:u w:val="single"/>
              </w:rPr>
              <w:t>0.03</w:t>
            </w:r>
            <w:r w:rsidRPr="00C531E6">
              <w:rPr>
                <w:rFonts w:cs="Times New Roman" w:hint="eastAsia"/>
                <w:sz w:val="21"/>
                <w:szCs w:val="21"/>
                <w:u w:val="single"/>
              </w:rPr>
              <w:t>2</w:t>
            </w:r>
          </w:p>
        </w:tc>
        <w:tc>
          <w:tcPr>
            <w:tcW w:w="1294" w:type="dxa"/>
            <w:vMerge/>
            <w:vAlign w:val="center"/>
          </w:tcPr>
          <w:p w14:paraId="34191EB1" w14:textId="77777777" w:rsidR="00C531E6" w:rsidRPr="00C531E6" w:rsidRDefault="00C531E6" w:rsidP="00C531E6">
            <w:pPr>
              <w:widowControl w:val="0"/>
              <w:spacing w:line="240" w:lineRule="auto"/>
              <w:jc w:val="center"/>
              <w:rPr>
                <w:rFonts w:cs="Times New Roman"/>
                <w:sz w:val="21"/>
                <w:szCs w:val="21"/>
                <w:u w:val="single"/>
              </w:rPr>
            </w:pPr>
          </w:p>
        </w:tc>
        <w:tc>
          <w:tcPr>
            <w:tcW w:w="937" w:type="dxa"/>
            <w:vMerge/>
            <w:vAlign w:val="center"/>
          </w:tcPr>
          <w:p w14:paraId="42BB3C53" w14:textId="77777777" w:rsidR="00C531E6" w:rsidRPr="00C531E6" w:rsidRDefault="00C531E6" w:rsidP="00C531E6">
            <w:pPr>
              <w:widowControl w:val="0"/>
              <w:spacing w:line="240" w:lineRule="auto"/>
              <w:jc w:val="center"/>
              <w:rPr>
                <w:rFonts w:cs="Times New Roman"/>
                <w:sz w:val="21"/>
                <w:szCs w:val="21"/>
                <w:u w:val="single"/>
              </w:rPr>
            </w:pPr>
          </w:p>
        </w:tc>
        <w:tc>
          <w:tcPr>
            <w:tcW w:w="1038" w:type="dxa"/>
            <w:vMerge/>
            <w:vAlign w:val="center"/>
          </w:tcPr>
          <w:p w14:paraId="240615B2" w14:textId="77777777" w:rsidR="00C531E6" w:rsidRPr="00C531E6" w:rsidRDefault="00C531E6" w:rsidP="00C531E6">
            <w:pPr>
              <w:widowControl w:val="0"/>
              <w:spacing w:line="240" w:lineRule="auto"/>
              <w:jc w:val="center"/>
              <w:rPr>
                <w:rFonts w:cs="Times New Roman"/>
                <w:sz w:val="21"/>
                <w:szCs w:val="21"/>
                <w:u w:val="single"/>
              </w:rPr>
            </w:pPr>
          </w:p>
        </w:tc>
        <w:tc>
          <w:tcPr>
            <w:tcW w:w="871" w:type="dxa"/>
            <w:vAlign w:val="center"/>
          </w:tcPr>
          <w:p w14:paraId="187B0377" w14:textId="77777777" w:rsidR="00C531E6" w:rsidRPr="00C531E6" w:rsidRDefault="00C531E6" w:rsidP="00C531E6">
            <w:pPr>
              <w:widowControl w:val="0"/>
              <w:spacing w:line="240" w:lineRule="auto"/>
              <w:jc w:val="center"/>
              <w:rPr>
                <w:rFonts w:cs="Times New Roman"/>
                <w:sz w:val="21"/>
                <w:szCs w:val="21"/>
                <w:u w:val="single"/>
              </w:rPr>
            </w:pPr>
            <w:r w:rsidRPr="00664DFA">
              <w:rPr>
                <w:rFonts w:cs="Times New Roman" w:hint="eastAsia"/>
                <w:sz w:val="21"/>
                <w:szCs w:val="21"/>
                <w:u w:val="single"/>
              </w:rPr>
              <w:t>3.748</w:t>
            </w:r>
            <w:r w:rsidRPr="00C531E6">
              <w:rPr>
                <w:rFonts w:cs="Times New Roman"/>
                <w:sz w:val="21"/>
                <w:szCs w:val="21"/>
                <w:u w:val="single"/>
              </w:rPr>
              <w:t>m</w:t>
            </w:r>
          </w:p>
        </w:tc>
        <w:tc>
          <w:tcPr>
            <w:tcW w:w="1207" w:type="dxa"/>
            <w:vAlign w:val="center"/>
          </w:tcPr>
          <w:p w14:paraId="4240AFBE" w14:textId="77777777" w:rsidR="00C531E6" w:rsidRPr="00C531E6" w:rsidRDefault="00C531E6" w:rsidP="00C531E6">
            <w:pPr>
              <w:widowControl w:val="0"/>
              <w:spacing w:line="240" w:lineRule="auto"/>
              <w:jc w:val="center"/>
              <w:rPr>
                <w:rFonts w:cs="Times New Roman"/>
                <w:sz w:val="21"/>
                <w:szCs w:val="21"/>
                <w:u w:val="single"/>
              </w:rPr>
            </w:pPr>
            <w:r w:rsidRPr="00664DFA">
              <w:rPr>
                <w:rFonts w:cs="Times New Roman" w:hint="eastAsia"/>
                <w:sz w:val="21"/>
                <w:szCs w:val="21"/>
                <w:u w:val="single"/>
              </w:rPr>
              <w:t>5</w:t>
            </w:r>
            <w:r w:rsidRPr="00C531E6">
              <w:rPr>
                <w:rFonts w:cs="Times New Roman"/>
                <w:sz w:val="21"/>
                <w:szCs w:val="21"/>
                <w:u w:val="single"/>
              </w:rPr>
              <w:t>0m</w:t>
            </w:r>
          </w:p>
        </w:tc>
      </w:tr>
    </w:tbl>
    <w:p w14:paraId="70621796" w14:textId="77777777" w:rsidR="00664DFA" w:rsidRPr="00664DFA" w:rsidRDefault="00664DFA" w:rsidP="00664DFA">
      <w:pPr>
        <w:adjustRightInd w:val="0"/>
        <w:snapToGrid w:val="0"/>
        <w:spacing w:beforeLines="50" w:before="156"/>
        <w:ind w:firstLineChars="200" w:firstLine="480"/>
        <w:jc w:val="both"/>
        <w:rPr>
          <w:rFonts w:cs="Times New Roman"/>
        </w:rPr>
      </w:pPr>
      <w:r w:rsidRPr="00664DFA">
        <w:rPr>
          <w:rFonts w:cs="Times New Roman"/>
          <w:szCs w:val="20"/>
          <w:u w:val="single"/>
        </w:rPr>
        <w:t>根据</w:t>
      </w:r>
      <w:r w:rsidRPr="00664DFA">
        <w:rPr>
          <w:rFonts w:cs="Times New Roman"/>
          <w:u w:val="single"/>
        </w:rPr>
        <w:t>《大气有害物质无组织排放卫生防护距离推导技术导则》</w:t>
      </w:r>
      <w:r w:rsidRPr="00664DFA">
        <w:rPr>
          <w:rFonts w:cs="Times New Roman"/>
          <w:szCs w:val="20"/>
          <w:u w:val="single"/>
        </w:rPr>
        <w:t>（</w:t>
      </w:r>
      <w:r w:rsidRPr="00664DFA">
        <w:rPr>
          <w:rFonts w:cs="Times New Roman"/>
          <w:u w:val="single"/>
        </w:rPr>
        <w:t>GB/T39499-2020</w:t>
      </w:r>
      <w:r w:rsidRPr="00664DFA">
        <w:rPr>
          <w:rFonts w:cs="Times New Roman"/>
          <w:szCs w:val="20"/>
          <w:u w:val="single"/>
        </w:rPr>
        <w:t>）中规定，</w:t>
      </w:r>
      <w:r w:rsidRPr="00664DFA">
        <w:rPr>
          <w:rFonts w:cs="Times New Roman"/>
          <w:szCs w:val="20"/>
          <w:u w:val="single"/>
        </w:rPr>
        <w:t>“</w:t>
      </w:r>
      <w:r w:rsidRPr="00664DFA">
        <w:rPr>
          <w:rFonts w:cs="Times New Roman"/>
          <w:szCs w:val="20"/>
          <w:u w:val="single"/>
        </w:rPr>
        <w:t>卫生防护距离在</w:t>
      </w:r>
      <w:r w:rsidRPr="00664DFA">
        <w:rPr>
          <w:rFonts w:cs="Times New Roman"/>
          <w:szCs w:val="20"/>
          <w:u w:val="single"/>
        </w:rPr>
        <w:t>100m</w:t>
      </w:r>
      <w:r w:rsidRPr="00664DFA">
        <w:rPr>
          <w:rFonts w:cs="Times New Roman"/>
          <w:szCs w:val="20"/>
          <w:u w:val="single"/>
        </w:rPr>
        <w:t>以内时，级差为</w:t>
      </w:r>
      <w:r w:rsidRPr="00664DFA">
        <w:rPr>
          <w:rFonts w:cs="Times New Roman"/>
          <w:szCs w:val="20"/>
          <w:u w:val="single"/>
        </w:rPr>
        <w:t>50m</w:t>
      </w:r>
      <w:r w:rsidRPr="00664DFA">
        <w:rPr>
          <w:rFonts w:cs="Times New Roman"/>
          <w:szCs w:val="20"/>
          <w:u w:val="single"/>
        </w:rPr>
        <w:t>，卫生防护距离大于</w:t>
      </w:r>
      <w:r w:rsidRPr="00664DFA">
        <w:rPr>
          <w:rFonts w:cs="Times New Roman"/>
          <w:szCs w:val="20"/>
          <w:u w:val="single"/>
        </w:rPr>
        <w:t>100m</w:t>
      </w:r>
      <w:r w:rsidRPr="00664DFA">
        <w:rPr>
          <w:rFonts w:cs="Times New Roman"/>
          <w:szCs w:val="20"/>
          <w:u w:val="single"/>
        </w:rPr>
        <w:t>时，级差为</w:t>
      </w:r>
      <w:r w:rsidRPr="00664DFA">
        <w:rPr>
          <w:rFonts w:cs="Times New Roman"/>
          <w:szCs w:val="20"/>
          <w:u w:val="single"/>
        </w:rPr>
        <w:t>100m</w:t>
      </w:r>
      <w:r w:rsidRPr="00664DFA">
        <w:rPr>
          <w:rFonts w:cs="Times New Roman"/>
          <w:szCs w:val="20"/>
          <w:u w:val="single"/>
        </w:rPr>
        <w:t>；但当按两种或两种以上的有害气体的</w:t>
      </w:r>
      <w:r w:rsidRPr="00664DFA">
        <w:rPr>
          <w:rFonts w:cs="Times New Roman"/>
          <w:szCs w:val="20"/>
          <w:u w:val="single"/>
        </w:rPr>
        <w:lastRenderedPageBreak/>
        <w:t>Qc/Cm</w:t>
      </w:r>
      <w:r w:rsidRPr="00664DFA">
        <w:rPr>
          <w:rFonts w:cs="Times New Roman"/>
          <w:szCs w:val="20"/>
          <w:u w:val="single"/>
        </w:rPr>
        <w:t>值计算的卫生防护距离在同一级别时，该类工业企业的卫生防护距离级别应该高一级。</w:t>
      </w:r>
      <w:r w:rsidRPr="00664DFA">
        <w:rPr>
          <w:rFonts w:cs="Times New Roman"/>
          <w:szCs w:val="20"/>
          <w:u w:val="single"/>
        </w:rPr>
        <w:t>”</w:t>
      </w:r>
      <w:r w:rsidRPr="00664DFA">
        <w:rPr>
          <w:rFonts w:cs="Times New Roman"/>
          <w:szCs w:val="20"/>
          <w:u w:val="single"/>
        </w:rPr>
        <w:t>确定本项目卫生防护距离为</w:t>
      </w:r>
      <w:r w:rsidRPr="00664DFA">
        <w:rPr>
          <w:rFonts w:cs="Times New Roman" w:hint="eastAsia"/>
          <w:szCs w:val="20"/>
          <w:u w:val="single"/>
        </w:rPr>
        <w:t>1</w:t>
      </w:r>
      <w:r w:rsidRPr="00664DFA">
        <w:rPr>
          <w:rFonts w:cs="Times New Roman"/>
          <w:szCs w:val="20"/>
          <w:u w:val="single"/>
        </w:rPr>
        <w:t>00m</w:t>
      </w:r>
      <w:r w:rsidRPr="00664DFA">
        <w:rPr>
          <w:rFonts w:cs="Times New Roman"/>
          <w:szCs w:val="20"/>
          <w:u w:val="single"/>
        </w:rPr>
        <w:t>。即以恶臭源</w:t>
      </w:r>
      <w:r w:rsidRPr="00664DFA">
        <w:rPr>
          <w:rFonts w:cs="Times New Roman" w:hint="eastAsia"/>
          <w:szCs w:val="20"/>
          <w:u w:val="single"/>
        </w:rPr>
        <w:t>养殖区</w:t>
      </w:r>
      <w:r w:rsidRPr="00664DFA">
        <w:rPr>
          <w:rFonts w:cs="Times New Roman"/>
          <w:szCs w:val="20"/>
          <w:u w:val="single"/>
        </w:rPr>
        <w:t>、堆肥区、粪污处理池边界起</w:t>
      </w:r>
      <w:r w:rsidRPr="00664DFA">
        <w:rPr>
          <w:rFonts w:cs="Times New Roman" w:hint="eastAsia"/>
          <w:szCs w:val="20"/>
          <w:u w:val="single"/>
        </w:rPr>
        <w:t>1</w:t>
      </w:r>
      <w:r w:rsidRPr="00664DFA">
        <w:rPr>
          <w:rFonts w:cs="Times New Roman"/>
          <w:szCs w:val="20"/>
          <w:u w:val="single"/>
        </w:rPr>
        <w:t>00m</w:t>
      </w:r>
      <w:r w:rsidRPr="00664DFA">
        <w:rPr>
          <w:rFonts w:cs="Times New Roman"/>
          <w:szCs w:val="20"/>
          <w:u w:val="single"/>
        </w:rPr>
        <w:t>包络线的区域为卫生防护区域。</w:t>
      </w:r>
    </w:p>
    <w:p w14:paraId="7E2FCD86" w14:textId="77777777" w:rsidR="00664DFA" w:rsidRPr="00664DFA" w:rsidRDefault="00664DFA" w:rsidP="00664DFA">
      <w:pPr>
        <w:ind w:firstLineChars="200" w:firstLine="480"/>
        <w:rPr>
          <w:rFonts w:cs="Times New Roman"/>
          <w:u w:val="single"/>
        </w:rPr>
      </w:pPr>
      <w:r w:rsidRPr="00664DFA">
        <w:rPr>
          <w:rFonts w:cs="Times New Roman"/>
        </w:rPr>
        <w:t>根</w:t>
      </w:r>
      <w:r w:rsidRPr="00664DFA">
        <w:rPr>
          <w:rFonts w:cs="Times New Roman"/>
          <w:u w:val="single"/>
        </w:rPr>
        <w:t>据《畜禽养殖业污染防治技术规范》（</w:t>
      </w:r>
      <w:r w:rsidRPr="00664DFA">
        <w:rPr>
          <w:rFonts w:cs="Times New Roman"/>
          <w:u w:val="single"/>
        </w:rPr>
        <w:t>HJ/T81-2001</w:t>
      </w:r>
      <w:r w:rsidRPr="00664DFA">
        <w:rPr>
          <w:rFonts w:cs="Times New Roman"/>
          <w:u w:val="single"/>
        </w:rPr>
        <w:t>）和《村镇规划卫生规范》（</w:t>
      </w:r>
      <w:r w:rsidRPr="00664DFA">
        <w:rPr>
          <w:rFonts w:cs="Times New Roman"/>
          <w:u w:val="single"/>
        </w:rPr>
        <w:t>GB18055-2012</w:t>
      </w:r>
      <w:r w:rsidRPr="00664DFA">
        <w:rPr>
          <w:rFonts w:cs="Times New Roman"/>
          <w:u w:val="single"/>
        </w:rPr>
        <w:t>）的要求，综合本项目养殖规模、本项目大气环境防护距离与卫生防护距离计算结果、厂址周边环境敏感点的分布情况、同类工程实际情况校核环境防护距离，确定本项目设置</w:t>
      </w:r>
      <w:r w:rsidRPr="00664DFA">
        <w:rPr>
          <w:rFonts w:cs="Times New Roman" w:hint="eastAsia"/>
          <w:u w:val="single"/>
        </w:rPr>
        <w:t>1</w:t>
      </w:r>
      <w:r w:rsidRPr="00664DFA">
        <w:rPr>
          <w:rFonts w:cs="Times New Roman"/>
          <w:u w:val="single"/>
        </w:rPr>
        <w:t>00m</w:t>
      </w:r>
      <w:r w:rsidRPr="00664DFA">
        <w:rPr>
          <w:rFonts w:cs="Times New Roman"/>
          <w:u w:val="single"/>
        </w:rPr>
        <w:t>的防护距离。本项目污染源（</w:t>
      </w:r>
      <w:r w:rsidRPr="00664DFA">
        <w:rPr>
          <w:rFonts w:cs="Times New Roman" w:hint="eastAsia"/>
          <w:u w:val="single"/>
        </w:rPr>
        <w:t>养殖区</w:t>
      </w:r>
      <w:r w:rsidRPr="00664DFA">
        <w:rPr>
          <w:rFonts w:cs="Times New Roman"/>
          <w:u w:val="single"/>
        </w:rPr>
        <w:t>、粪污处理区）与周边农村住宅区之间的卫生防护距离应控制不小于</w:t>
      </w:r>
      <w:r w:rsidRPr="00664DFA">
        <w:rPr>
          <w:rFonts w:cs="Times New Roman" w:hint="eastAsia"/>
          <w:u w:val="single"/>
        </w:rPr>
        <w:t>1</w:t>
      </w:r>
      <w:r w:rsidRPr="00664DFA">
        <w:rPr>
          <w:rFonts w:cs="Times New Roman"/>
          <w:u w:val="single"/>
        </w:rPr>
        <w:t>00m</w:t>
      </w:r>
      <w:r w:rsidRPr="00664DFA">
        <w:rPr>
          <w:rFonts w:cs="Times New Roman"/>
          <w:u w:val="single"/>
        </w:rPr>
        <w:t>（卫生防护距离系指产生有害因素的企业、场所的主要污染源的边缘至住宅建筑用地边界的最小距离）。</w:t>
      </w:r>
    </w:p>
    <w:p w14:paraId="0AEC8D96" w14:textId="77777777" w:rsidR="00C531E6" w:rsidRPr="00664DFA" w:rsidRDefault="00664DFA" w:rsidP="00664DFA">
      <w:pPr>
        <w:ind w:firstLineChars="200" w:firstLine="480"/>
        <w:jc w:val="both"/>
        <w:rPr>
          <w:rFonts w:cs="Times New Roman"/>
        </w:rPr>
      </w:pPr>
      <w:r w:rsidRPr="00664DFA">
        <w:rPr>
          <w:rFonts w:cs="Times New Roman"/>
          <w:szCs w:val="20"/>
          <w:u w:val="single"/>
        </w:rPr>
        <w:t>据调查，距养殖区边界</w:t>
      </w:r>
      <w:r w:rsidRPr="00664DFA">
        <w:rPr>
          <w:rFonts w:cs="Times New Roman" w:hint="eastAsia"/>
          <w:szCs w:val="20"/>
          <w:u w:val="single"/>
        </w:rPr>
        <w:t>1</w:t>
      </w:r>
      <w:r w:rsidRPr="00664DFA">
        <w:rPr>
          <w:rFonts w:cs="Times New Roman"/>
          <w:szCs w:val="20"/>
          <w:u w:val="single"/>
        </w:rPr>
        <w:t>00m</w:t>
      </w:r>
      <w:r w:rsidRPr="00664DFA">
        <w:rPr>
          <w:rFonts w:cs="Times New Roman"/>
          <w:szCs w:val="20"/>
          <w:u w:val="single"/>
        </w:rPr>
        <w:t>范围内无敏感点，不存在环保搬迁。同时要求卫生防护区域内不得新建学校、医院、机关、科研机构和集中居住区等敏感建筑物。</w:t>
      </w:r>
    </w:p>
    <w:p w14:paraId="3000695E" w14:textId="77777777" w:rsidR="006927D1" w:rsidRPr="008158BC" w:rsidRDefault="0078398C">
      <w:pPr>
        <w:ind w:firstLineChars="200" w:firstLine="480"/>
        <w:rPr>
          <w:rFonts w:cs="Times New Roman"/>
        </w:rPr>
      </w:pPr>
      <w:r w:rsidRPr="008158BC">
        <w:rPr>
          <w:rFonts w:cs="Times New Roman" w:hint="eastAsia"/>
        </w:rPr>
        <w:t>4</w:t>
      </w:r>
      <w:r w:rsidRPr="008158BC">
        <w:rPr>
          <w:rFonts w:cs="Times New Roman" w:hint="eastAsia"/>
        </w:rPr>
        <w:t>、油烟废气</w:t>
      </w:r>
    </w:p>
    <w:p w14:paraId="1AD705A1" w14:textId="77777777" w:rsidR="006927D1" w:rsidRPr="008158BC" w:rsidRDefault="0078398C">
      <w:pPr>
        <w:ind w:firstLineChars="200" w:firstLine="480"/>
      </w:pPr>
      <w:r w:rsidRPr="008158BC">
        <w:t>项目养殖基地设置职工厨房，食物在烹饪、加工过程中将挥发出油脂、有机质及热分解或裂解产物，产生油烟废气。本项目厨房烹饪产生的油烟拟采取油烟净化器处理后排放，油烟净化器的净化效率不低于</w:t>
      </w:r>
      <w:r w:rsidRPr="008158BC">
        <w:t>8</w:t>
      </w:r>
      <w:r w:rsidRPr="008158BC">
        <w:rPr>
          <w:rFonts w:hint="eastAsia"/>
        </w:rPr>
        <w:t>5</w:t>
      </w:r>
      <w:r w:rsidRPr="008158BC">
        <w:t>%</w:t>
      </w:r>
      <w:r w:rsidRPr="008158BC">
        <w:t>，由前述工程分析可知，食堂油烟经处理后，油烟的排放浓度为</w:t>
      </w:r>
      <w:r w:rsidRPr="008158BC">
        <w:rPr>
          <w:rFonts w:hint="eastAsia"/>
        </w:rPr>
        <w:t>1.65</w:t>
      </w:r>
      <w:r w:rsidRPr="008158BC">
        <w:t>mg/m</w:t>
      </w:r>
      <w:r w:rsidRPr="008158BC">
        <w:rPr>
          <w:vertAlign w:val="superscript"/>
        </w:rPr>
        <w:t>3</w:t>
      </w:r>
      <w:r w:rsidRPr="008158BC">
        <w:t>，满足相关的排放标准。由于本项目油烟产生量较小，且为不连续排放，经油烟净化器处理后对周围环境不会产生明显影响。</w:t>
      </w:r>
    </w:p>
    <w:p w14:paraId="45FFBA18" w14:textId="77777777" w:rsidR="006927D1" w:rsidRPr="008158BC" w:rsidRDefault="008158BC">
      <w:pPr>
        <w:ind w:firstLineChars="200" w:firstLine="480"/>
      </w:pPr>
      <w:r w:rsidRPr="008158BC">
        <w:rPr>
          <w:rFonts w:hint="eastAsia"/>
        </w:rPr>
        <w:t>5</w:t>
      </w:r>
      <w:r w:rsidR="0078398C" w:rsidRPr="008158BC">
        <w:rPr>
          <w:rFonts w:hint="eastAsia"/>
        </w:rPr>
        <w:t>、排放量核算</w:t>
      </w:r>
    </w:p>
    <w:p w14:paraId="7E9304EE" w14:textId="77777777" w:rsidR="006927D1" w:rsidRPr="008158BC" w:rsidRDefault="0078398C">
      <w:pPr>
        <w:ind w:firstLineChars="200" w:firstLine="480"/>
      </w:pPr>
      <w:r w:rsidRPr="008158BC">
        <w:t>根据《环境影响评价技术导则</w:t>
      </w:r>
      <w:r w:rsidRPr="008158BC">
        <w:t xml:space="preserve"> </w:t>
      </w:r>
      <w:r w:rsidRPr="008158BC">
        <w:t>大气环境》</w:t>
      </w:r>
      <w:r w:rsidRPr="008158BC">
        <w:t>(HJ2.2-2018)8.1.2</w:t>
      </w:r>
      <w:r w:rsidRPr="008158BC">
        <w:t>节中规定，二级评价只对污染源排放量进行核算</w:t>
      </w:r>
      <w:r w:rsidRPr="008158BC">
        <w:rPr>
          <w:rFonts w:hint="eastAsia"/>
        </w:rPr>
        <w:t>。</w:t>
      </w:r>
    </w:p>
    <w:p w14:paraId="693112F9" w14:textId="77777777" w:rsidR="006927D1" w:rsidRPr="00426268" w:rsidRDefault="0078398C">
      <w:pPr>
        <w:jc w:val="center"/>
        <w:rPr>
          <w:u w:val="single"/>
        </w:rPr>
      </w:pPr>
      <w:r w:rsidRPr="00426268">
        <w:rPr>
          <w:rFonts w:cs="Times New Roman"/>
          <w:b/>
          <w:sz w:val="21"/>
          <w:szCs w:val="21"/>
          <w:u w:val="single"/>
        </w:rPr>
        <w:t>表</w:t>
      </w:r>
      <w:r w:rsidRPr="00426268">
        <w:rPr>
          <w:rFonts w:cs="Times New Roman"/>
          <w:b/>
          <w:sz w:val="21"/>
          <w:szCs w:val="21"/>
          <w:u w:val="single"/>
        </w:rPr>
        <w:t>5</w:t>
      </w:r>
      <w:r w:rsidRPr="00426268">
        <w:rPr>
          <w:rFonts w:cs="Times New Roman" w:hint="eastAsia"/>
          <w:b/>
          <w:sz w:val="21"/>
          <w:szCs w:val="21"/>
          <w:u w:val="single"/>
        </w:rPr>
        <w:t>.2-</w:t>
      </w:r>
      <w:r w:rsidR="00664DFA">
        <w:rPr>
          <w:rFonts w:cs="Times New Roman" w:hint="eastAsia"/>
          <w:b/>
          <w:sz w:val="21"/>
          <w:szCs w:val="21"/>
          <w:u w:val="single"/>
        </w:rPr>
        <w:t>9</w:t>
      </w:r>
      <w:r w:rsidRPr="00426268">
        <w:rPr>
          <w:rFonts w:cs="Times New Roman" w:hint="eastAsia"/>
          <w:b/>
          <w:sz w:val="21"/>
          <w:szCs w:val="21"/>
          <w:u w:val="single"/>
        </w:rPr>
        <w:t xml:space="preserve"> </w:t>
      </w:r>
      <w:r w:rsidRPr="00426268">
        <w:rPr>
          <w:rFonts w:cs="Times New Roman"/>
          <w:b/>
          <w:sz w:val="21"/>
          <w:szCs w:val="21"/>
          <w:u w:val="single"/>
        </w:rPr>
        <w:t xml:space="preserve"> </w:t>
      </w:r>
      <w:r w:rsidRPr="00426268">
        <w:rPr>
          <w:rFonts w:cs="Times New Roman"/>
          <w:b/>
          <w:sz w:val="21"/>
          <w:szCs w:val="21"/>
          <w:u w:val="single"/>
        </w:rPr>
        <w:t>大气污染物</w:t>
      </w:r>
      <w:r w:rsidRPr="00426268">
        <w:rPr>
          <w:rFonts w:cs="Times New Roman" w:hint="eastAsia"/>
          <w:b/>
          <w:sz w:val="21"/>
          <w:szCs w:val="21"/>
          <w:u w:val="single"/>
        </w:rPr>
        <w:t>有组织</w:t>
      </w:r>
      <w:r w:rsidRPr="00426268">
        <w:rPr>
          <w:rFonts w:cs="Times New Roman"/>
          <w:b/>
          <w:sz w:val="21"/>
          <w:szCs w:val="21"/>
          <w:u w:val="single"/>
        </w:rPr>
        <w:t>排放量核算表</w:t>
      </w:r>
    </w:p>
    <w:tbl>
      <w:tblPr>
        <w:tblW w:w="861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3"/>
        <w:gridCol w:w="1276"/>
        <w:gridCol w:w="1417"/>
        <w:gridCol w:w="1843"/>
        <w:gridCol w:w="1701"/>
        <w:gridCol w:w="1728"/>
      </w:tblGrid>
      <w:tr w:rsidR="00A74B6E" w:rsidRPr="00426268" w14:paraId="6FF58780" w14:textId="77777777">
        <w:trPr>
          <w:cantSplit/>
          <w:trHeight w:val="359"/>
          <w:tblHeader/>
          <w:jc w:val="center"/>
        </w:trPr>
        <w:tc>
          <w:tcPr>
            <w:tcW w:w="653" w:type="dxa"/>
            <w:vAlign w:val="center"/>
          </w:tcPr>
          <w:p w14:paraId="1AB1C5AF" w14:textId="77777777" w:rsidR="006927D1" w:rsidRPr="00426268" w:rsidRDefault="0078398C">
            <w:pPr>
              <w:spacing w:before="24" w:after="24" w:line="240" w:lineRule="auto"/>
              <w:jc w:val="center"/>
              <w:rPr>
                <w:b/>
                <w:sz w:val="21"/>
                <w:szCs w:val="21"/>
                <w:u w:val="single"/>
              </w:rPr>
            </w:pPr>
            <w:r w:rsidRPr="00426268">
              <w:rPr>
                <w:b/>
                <w:sz w:val="21"/>
                <w:szCs w:val="21"/>
                <w:u w:val="single"/>
              </w:rPr>
              <w:t>序号</w:t>
            </w:r>
          </w:p>
        </w:tc>
        <w:tc>
          <w:tcPr>
            <w:tcW w:w="1276" w:type="dxa"/>
            <w:vAlign w:val="center"/>
          </w:tcPr>
          <w:p w14:paraId="30F97B47" w14:textId="77777777" w:rsidR="006927D1" w:rsidRPr="00426268" w:rsidRDefault="0078398C">
            <w:pPr>
              <w:spacing w:before="24" w:after="24" w:line="240" w:lineRule="auto"/>
              <w:jc w:val="center"/>
              <w:rPr>
                <w:b/>
                <w:sz w:val="21"/>
                <w:szCs w:val="21"/>
                <w:u w:val="single"/>
              </w:rPr>
            </w:pPr>
            <w:r w:rsidRPr="00426268">
              <w:rPr>
                <w:b/>
                <w:sz w:val="21"/>
                <w:szCs w:val="21"/>
                <w:u w:val="single"/>
              </w:rPr>
              <w:t>排放口编号</w:t>
            </w:r>
          </w:p>
        </w:tc>
        <w:tc>
          <w:tcPr>
            <w:tcW w:w="1417" w:type="dxa"/>
            <w:vAlign w:val="center"/>
          </w:tcPr>
          <w:p w14:paraId="6DFB2F2D" w14:textId="77777777" w:rsidR="006927D1" w:rsidRPr="00426268" w:rsidRDefault="0078398C">
            <w:pPr>
              <w:spacing w:before="24" w:after="24" w:line="240" w:lineRule="auto"/>
              <w:jc w:val="center"/>
              <w:rPr>
                <w:b/>
                <w:sz w:val="21"/>
                <w:szCs w:val="21"/>
                <w:u w:val="single"/>
              </w:rPr>
            </w:pPr>
            <w:r w:rsidRPr="00426268">
              <w:rPr>
                <w:b/>
                <w:sz w:val="21"/>
                <w:szCs w:val="21"/>
                <w:u w:val="single"/>
              </w:rPr>
              <w:t>污染物</w:t>
            </w:r>
          </w:p>
        </w:tc>
        <w:tc>
          <w:tcPr>
            <w:tcW w:w="1843" w:type="dxa"/>
            <w:vAlign w:val="center"/>
          </w:tcPr>
          <w:p w14:paraId="584DD020" w14:textId="77777777" w:rsidR="006927D1" w:rsidRPr="00426268" w:rsidRDefault="0078398C">
            <w:pPr>
              <w:spacing w:before="24" w:after="24" w:line="240" w:lineRule="auto"/>
              <w:jc w:val="center"/>
              <w:rPr>
                <w:b/>
                <w:sz w:val="21"/>
                <w:szCs w:val="21"/>
                <w:u w:val="single"/>
              </w:rPr>
            </w:pPr>
            <w:r w:rsidRPr="00426268">
              <w:rPr>
                <w:rFonts w:hint="eastAsia"/>
                <w:b/>
                <w:sz w:val="21"/>
                <w:szCs w:val="21"/>
                <w:u w:val="single"/>
              </w:rPr>
              <w:t>核算排放浓度（</w:t>
            </w:r>
            <w:r w:rsidRPr="00426268">
              <w:rPr>
                <w:rFonts w:hint="eastAsia"/>
                <w:b/>
                <w:sz w:val="21"/>
                <w:szCs w:val="21"/>
                <w:u w:val="single"/>
              </w:rPr>
              <w:t>mg/m</w:t>
            </w:r>
            <w:r w:rsidRPr="00426268">
              <w:rPr>
                <w:rFonts w:hint="eastAsia"/>
                <w:b/>
                <w:sz w:val="21"/>
                <w:szCs w:val="21"/>
                <w:u w:val="single"/>
                <w:vertAlign w:val="superscript"/>
              </w:rPr>
              <w:t>3</w:t>
            </w:r>
            <w:r w:rsidRPr="00426268">
              <w:rPr>
                <w:rFonts w:hint="eastAsia"/>
                <w:b/>
                <w:sz w:val="21"/>
                <w:szCs w:val="21"/>
                <w:u w:val="single"/>
              </w:rPr>
              <w:t>）</w:t>
            </w:r>
          </w:p>
        </w:tc>
        <w:tc>
          <w:tcPr>
            <w:tcW w:w="1701" w:type="dxa"/>
            <w:vAlign w:val="center"/>
          </w:tcPr>
          <w:p w14:paraId="3C36425A" w14:textId="77777777" w:rsidR="006927D1" w:rsidRPr="00426268" w:rsidRDefault="0078398C">
            <w:pPr>
              <w:spacing w:before="24" w:after="24" w:line="240" w:lineRule="auto"/>
              <w:jc w:val="center"/>
              <w:rPr>
                <w:b/>
                <w:sz w:val="21"/>
                <w:szCs w:val="21"/>
                <w:u w:val="single"/>
              </w:rPr>
            </w:pPr>
            <w:r w:rsidRPr="00426268">
              <w:rPr>
                <w:rFonts w:hint="eastAsia"/>
                <w:b/>
                <w:sz w:val="21"/>
                <w:szCs w:val="21"/>
                <w:u w:val="single"/>
              </w:rPr>
              <w:t>核算排放速率（</w:t>
            </w:r>
            <w:r w:rsidRPr="00426268">
              <w:rPr>
                <w:rFonts w:hint="eastAsia"/>
                <w:b/>
                <w:sz w:val="21"/>
                <w:szCs w:val="21"/>
                <w:u w:val="single"/>
              </w:rPr>
              <w:t>kg/h</w:t>
            </w:r>
            <w:r w:rsidRPr="00426268">
              <w:rPr>
                <w:rFonts w:hint="eastAsia"/>
                <w:b/>
                <w:sz w:val="21"/>
                <w:szCs w:val="21"/>
                <w:u w:val="single"/>
              </w:rPr>
              <w:t>）</w:t>
            </w:r>
          </w:p>
        </w:tc>
        <w:tc>
          <w:tcPr>
            <w:tcW w:w="1728" w:type="dxa"/>
            <w:vAlign w:val="center"/>
          </w:tcPr>
          <w:p w14:paraId="089C51A9" w14:textId="77777777" w:rsidR="006927D1" w:rsidRPr="00426268" w:rsidRDefault="0078398C">
            <w:pPr>
              <w:spacing w:before="24" w:after="24" w:line="240" w:lineRule="auto"/>
              <w:jc w:val="center"/>
              <w:rPr>
                <w:b/>
                <w:sz w:val="21"/>
                <w:szCs w:val="21"/>
                <w:u w:val="single"/>
              </w:rPr>
            </w:pPr>
            <w:r w:rsidRPr="00426268">
              <w:rPr>
                <w:rFonts w:hint="eastAsia"/>
                <w:b/>
                <w:sz w:val="21"/>
                <w:szCs w:val="21"/>
                <w:u w:val="single"/>
              </w:rPr>
              <w:t>核算</w:t>
            </w:r>
            <w:r w:rsidRPr="00426268">
              <w:rPr>
                <w:b/>
                <w:sz w:val="21"/>
                <w:szCs w:val="21"/>
                <w:u w:val="single"/>
              </w:rPr>
              <w:t>年排放量（</w:t>
            </w:r>
            <w:r w:rsidRPr="00426268">
              <w:rPr>
                <w:b/>
                <w:sz w:val="21"/>
                <w:szCs w:val="21"/>
                <w:u w:val="single"/>
              </w:rPr>
              <w:t>t/a</w:t>
            </w:r>
            <w:r w:rsidRPr="00426268">
              <w:rPr>
                <w:b/>
                <w:sz w:val="21"/>
                <w:szCs w:val="21"/>
                <w:u w:val="single"/>
              </w:rPr>
              <w:t>）</w:t>
            </w:r>
          </w:p>
        </w:tc>
      </w:tr>
      <w:tr w:rsidR="00A74B6E" w:rsidRPr="00426268" w14:paraId="1E898952" w14:textId="77777777">
        <w:trPr>
          <w:cantSplit/>
          <w:trHeight w:val="359"/>
          <w:tblHeader/>
          <w:jc w:val="center"/>
        </w:trPr>
        <w:tc>
          <w:tcPr>
            <w:tcW w:w="8618" w:type="dxa"/>
            <w:gridSpan w:val="6"/>
            <w:vAlign w:val="center"/>
          </w:tcPr>
          <w:p w14:paraId="395C21CD" w14:textId="77777777" w:rsidR="006927D1" w:rsidRPr="00426268" w:rsidRDefault="0078398C">
            <w:pPr>
              <w:spacing w:before="24" w:after="24" w:line="240" w:lineRule="auto"/>
              <w:jc w:val="center"/>
              <w:rPr>
                <w:b/>
                <w:sz w:val="21"/>
                <w:szCs w:val="21"/>
                <w:u w:val="single"/>
              </w:rPr>
            </w:pPr>
            <w:r w:rsidRPr="00426268">
              <w:rPr>
                <w:rFonts w:hint="eastAsia"/>
                <w:b/>
                <w:sz w:val="21"/>
                <w:szCs w:val="21"/>
                <w:u w:val="single"/>
              </w:rPr>
              <w:t>一般排放口</w:t>
            </w:r>
          </w:p>
        </w:tc>
      </w:tr>
      <w:tr w:rsidR="002525B0" w:rsidRPr="00426268" w14:paraId="518C951F" w14:textId="77777777">
        <w:trPr>
          <w:cantSplit/>
          <w:trHeight w:val="353"/>
          <w:tblHeader/>
          <w:jc w:val="center"/>
        </w:trPr>
        <w:tc>
          <w:tcPr>
            <w:tcW w:w="653" w:type="dxa"/>
            <w:vAlign w:val="center"/>
          </w:tcPr>
          <w:p w14:paraId="1D65CC15"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1</w:t>
            </w:r>
          </w:p>
        </w:tc>
        <w:tc>
          <w:tcPr>
            <w:tcW w:w="1276" w:type="dxa"/>
            <w:vMerge w:val="restart"/>
            <w:vAlign w:val="center"/>
          </w:tcPr>
          <w:p w14:paraId="65530B6E"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DA001</w:t>
            </w:r>
            <w:r w:rsidRPr="00426268">
              <w:rPr>
                <w:rFonts w:hint="eastAsia"/>
                <w:sz w:val="21"/>
                <w:szCs w:val="21"/>
                <w:u w:val="single"/>
              </w:rPr>
              <w:t>（沼气燃烧）</w:t>
            </w:r>
          </w:p>
        </w:tc>
        <w:tc>
          <w:tcPr>
            <w:tcW w:w="1417" w:type="dxa"/>
            <w:vAlign w:val="center"/>
          </w:tcPr>
          <w:p w14:paraId="3DEA77F1"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SO</w:t>
            </w:r>
            <w:r w:rsidRPr="00426268">
              <w:rPr>
                <w:rFonts w:ascii="Times New Roman" w:hAnsi="Times New Roman"/>
                <w:b w:val="0"/>
                <w:bCs w:val="0"/>
                <w:color w:val="auto"/>
                <w:sz w:val="21"/>
                <w:u w:val="single"/>
                <w:vertAlign w:val="subscript"/>
              </w:rPr>
              <w:t>2</w:t>
            </w:r>
          </w:p>
        </w:tc>
        <w:tc>
          <w:tcPr>
            <w:tcW w:w="1843" w:type="dxa"/>
            <w:vAlign w:val="center"/>
          </w:tcPr>
          <w:p w14:paraId="6708317D"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0.000776</w:t>
            </w:r>
          </w:p>
        </w:tc>
        <w:tc>
          <w:tcPr>
            <w:tcW w:w="1701" w:type="dxa"/>
            <w:vAlign w:val="center"/>
          </w:tcPr>
          <w:p w14:paraId="405F798D"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0.0001027</w:t>
            </w:r>
          </w:p>
        </w:tc>
        <w:tc>
          <w:tcPr>
            <w:tcW w:w="1728" w:type="dxa"/>
            <w:vAlign w:val="center"/>
          </w:tcPr>
          <w:p w14:paraId="29C6FAB4"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0.0009</w:t>
            </w:r>
          </w:p>
        </w:tc>
      </w:tr>
      <w:tr w:rsidR="002525B0" w:rsidRPr="00426268" w14:paraId="77CCB5C6" w14:textId="77777777">
        <w:trPr>
          <w:cantSplit/>
          <w:trHeight w:val="353"/>
          <w:tblHeader/>
          <w:jc w:val="center"/>
        </w:trPr>
        <w:tc>
          <w:tcPr>
            <w:tcW w:w="653" w:type="dxa"/>
            <w:vAlign w:val="center"/>
          </w:tcPr>
          <w:p w14:paraId="194195EA"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2</w:t>
            </w:r>
          </w:p>
        </w:tc>
        <w:tc>
          <w:tcPr>
            <w:tcW w:w="1276" w:type="dxa"/>
            <w:vMerge/>
            <w:vAlign w:val="center"/>
          </w:tcPr>
          <w:p w14:paraId="0420E8B6" w14:textId="77777777" w:rsidR="002525B0" w:rsidRPr="00426268" w:rsidRDefault="002525B0">
            <w:pPr>
              <w:spacing w:before="24" w:after="24" w:line="240" w:lineRule="auto"/>
              <w:jc w:val="center"/>
              <w:rPr>
                <w:sz w:val="21"/>
                <w:szCs w:val="21"/>
                <w:u w:val="single"/>
              </w:rPr>
            </w:pPr>
          </w:p>
        </w:tc>
        <w:tc>
          <w:tcPr>
            <w:tcW w:w="1417" w:type="dxa"/>
            <w:vAlign w:val="center"/>
          </w:tcPr>
          <w:p w14:paraId="7D8C3227"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NO</w:t>
            </w:r>
            <w:r w:rsidRPr="00426268">
              <w:rPr>
                <w:rFonts w:ascii="Times New Roman" w:hAnsi="Times New Roman"/>
                <w:b w:val="0"/>
                <w:bCs w:val="0"/>
                <w:color w:val="auto"/>
                <w:sz w:val="21"/>
                <w:u w:val="single"/>
                <w:vertAlign w:val="subscript"/>
              </w:rPr>
              <w:t>x</w:t>
            </w:r>
          </w:p>
        </w:tc>
        <w:tc>
          <w:tcPr>
            <w:tcW w:w="1843" w:type="dxa"/>
            <w:vAlign w:val="center"/>
          </w:tcPr>
          <w:p w14:paraId="066D1089"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0.025</w:t>
            </w:r>
          </w:p>
        </w:tc>
        <w:tc>
          <w:tcPr>
            <w:tcW w:w="1701" w:type="dxa"/>
            <w:vAlign w:val="center"/>
          </w:tcPr>
          <w:p w14:paraId="21200FBE"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0.003</w:t>
            </w:r>
          </w:p>
        </w:tc>
        <w:tc>
          <w:tcPr>
            <w:tcW w:w="1728" w:type="dxa"/>
            <w:vAlign w:val="center"/>
          </w:tcPr>
          <w:p w14:paraId="6608B9CC"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0.02951</w:t>
            </w:r>
          </w:p>
        </w:tc>
      </w:tr>
      <w:tr w:rsidR="002525B0" w:rsidRPr="00426268" w14:paraId="3AEA26F6" w14:textId="77777777">
        <w:trPr>
          <w:cantSplit/>
          <w:trHeight w:val="353"/>
          <w:tblHeader/>
          <w:jc w:val="center"/>
        </w:trPr>
        <w:tc>
          <w:tcPr>
            <w:tcW w:w="653" w:type="dxa"/>
            <w:vAlign w:val="center"/>
          </w:tcPr>
          <w:p w14:paraId="03667800"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3</w:t>
            </w:r>
          </w:p>
        </w:tc>
        <w:tc>
          <w:tcPr>
            <w:tcW w:w="1276" w:type="dxa"/>
            <w:vMerge/>
            <w:vAlign w:val="center"/>
          </w:tcPr>
          <w:p w14:paraId="0D165046" w14:textId="77777777" w:rsidR="002525B0" w:rsidRPr="00426268" w:rsidRDefault="002525B0">
            <w:pPr>
              <w:spacing w:before="24" w:after="24" w:line="240" w:lineRule="auto"/>
              <w:jc w:val="center"/>
              <w:rPr>
                <w:sz w:val="21"/>
                <w:szCs w:val="21"/>
                <w:u w:val="single"/>
              </w:rPr>
            </w:pPr>
          </w:p>
        </w:tc>
        <w:tc>
          <w:tcPr>
            <w:tcW w:w="1417" w:type="dxa"/>
            <w:vAlign w:val="center"/>
          </w:tcPr>
          <w:p w14:paraId="2C1250B8"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颗粒物</w:t>
            </w:r>
          </w:p>
        </w:tc>
        <w:tc>
          <w:tcPr>
            <w:tcW w:w="1843" w:type="dxa"/>
            <w:vAlign w:val="center"/>
          </w:tcPr>
          <w:p w14:paraId="55AF5AAA"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0.000534</w:t>
            </w:r>
          </w:p>
        </w:tc>
        <w:tc>
          <w:tcPr>
            <w:tcW w:w="1701" w:type="dxa"/>
            <w:vAlign w:val="center"/>
          </w:tcPr>
          <w:p w14:paraId="433611F6"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0.0000708</w:t>
            </w:r>
          </w:p>
        </w:tc>
        <w:tc>
          <w:tcPr>
            <w:tcW w:w="1728" w:type="dxa"/>
            <w:vAlign w:val="center"/>
          </w:tcPr>
          <w:p w14:paraId="0C5BDAEB"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0.00062</w:t>
            </w:r>
          </w:p>
        </w:tc>
      </w:tr>
      <w:tr w:rsidR="002525B0" w:rsidRPr="00426268" w14:paraId="30CFB2D4" w14:textId="77777777">
        <w:trPr>
          <w:cantSplit/>
          <w:trHeight w:val="353"/>
          <w:tblHeader/>
          <w:jc w:val="center"/>
        </w:trPr>
        <w:tc>
          <w:tcPr>
            <w:tcW w:w="653" w:type="dxa"/>
            <w:vAlign w:val="center"/>
          </w:tcPr>
          <w:p w14:paraId="43E5910C"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4</w:t>
            </w:r>
          </w:p>
        </w:tc>
        <w:tc>
          <w:tcPr>
            <w:tcW w:w="1276" w:type="dxa"/>
            <w:vAlign w:val="center"/>
          </w:tcPr>
          <w:p w14:paraId="58FA3F7E"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食堂烟囱</w:t>
            </w:r>
          </w:p>
        </w:tc>
        <w:tc>
          <w:tcPr>
            <w:tcW w:w="1417" w:type="dxa"/>
            <w:vAlign w:val="center"/>
          </w:tcPr>
          <w:p w14:paraId="13629F37"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油烟</w:t>
            </w:r>
          </w:p>
        </w:tc>
        <w:tc>
          <w:tcPr>
            <w:tcW w:w="1843" w:type="dxa"/>
            <w:vAlign w:val="center"/>
          </w:tcPr>
          <w:p w14:paraId="4982BDAC"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1.65</w:t>
            </w:r>
          </w:p>
        </w:tc>
        <w:tc>
          <w:tcPr>
            <w:tcW w:w="1701" w:type="dxa"/>
            <w:vAlign w:val="center"/>
          </w:tcPr>
          <w:p w14:paraId="37B34E45"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w:t>
            </w:r>
          </w:p>
        </w:tc>
        <w:tc>
          <w:tcPr>
            <w:tcW w:w="1728" w:type="dxa"/>
            <w:vAlign w:val="center"/>
          </w:tcPr>
          <w:p w14:paraId="74CE7E49"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0.002</w:t>
            </w:r>
          </w:p>
        </w:tc>
      </w:tr>
      <w:tr w:rsidR="002525B0" w:rsidRPr="00426268" w14:paraId="0D8DF6B0" w14:textId="77777777">
        <w:trPr>
          <w:cantSplit/>
          <w:trHeight w:val="376"/>
          <w:tblHeader/>
          <w:jc w:val="center"/>
        </w:trPr>
        <w:tc>
          <w:tcPr>
            <w:tcW w:w="8618" w:type="dxa"/>
            <w:gridSpan w:val="6"/>
            <w:vAlign w:val="center"/>
          </w:tcPr>
          <w:p w14:paraId="2B0C2FAE" w14:textId="77777777" w:rsidR="002525B0" w:rsidRPr="00426268" w:rsidRDefault="002525B0">
            <w:pPr>
              <w:spacing w:before="24" w:after="24" w:line="240" w:lineRule="auto"/>
              <w:jc w:val="center"/>
              <w:rPr>
                <w:b/>
                <w:sz w:val="21"/>
                <w:szCs w:val="21"/>
                <w:u w:val="single"/>
              </w:rPr>
            </w:pPr>
            <w:r w:rsidRPr="00426268">
              <w:rPr>
                <w:rFonts w:hint="eastAsia"/>
                <w:b/>
                <w:sz w:val="21"/>
                <w:szCs w:val="21"/>
                <w:u w:val="single"/>
              </w:rPr>
              <w:lastRenderedPageBreak/>
              <w:t>有</w:t>
            </w:r>
            <w:r w:rsidRPr="00426268">
              <w:rPr>
                <w:b/>
                <w:sz w:val="21"/>
                <w:szCs w:val="21"/>
                <w:u w:val="single"/>
              </w:rPr>
              <w:t>组织排放总计</w:t>
            </w:r>
          </w:p>
        </w:tc>
      </w:tr>
      <w:tr w:rsidR="002525B0" w:rsidRPr="00426268" w14:paraId="56DE6B30" w14:textId="77777777">
        <w:trPr>
          <w:cantSplit/>
          <w:trHeight w:val="326"/>
          <w:tblHeader/>
          <w:jc w:val="center"/>
        </w:trPr>
        <w:tc>
          <w:tcPr>
            <w:tcW w:w="3346" w:type="dxa"/>
            <w:gridSpan w:val="3"/>
            <w:vMerge w:val="restart"/>
            <w:vAlign w:val="center"/>
          </w:tcPr>
          <w:p w14:paraId="1A3D7490" w14:textId="77777777" w:rsidR="002525B0" w:rsidRPr="00426268" w:rsidRDefault="002525B0">
            <w:pPr>
              <w:spacing w:before="24" w:after="24" w:line="240" w:lineRule="auto"/>
              <w:jc w:val="center"/>
              <w:rPr>
                <w:sz w:val="21"/>
                <w:szCs w:val="21"/>
                <w:u w:val="single"/>
              </w:rPr>
            </w:pPr>
            <w:r w:rsidRPr="00426268">
              <w:rPr>
                <w:rFonts w:hint="eastAsia"/>
                <w:sz w:val="21"/>
                <w:szCs w:val="21"/>
                <w:u w:val="single"/>
              </w:rPr>
              <w:t>有组织排放</w:t>
            </w:r>
          </w:p>
        </w:tc>
        <w:tc>
          <w:tcPr>
            <w:tcW w:w="3544" w:type="dxa"/>
            <w:gridSpan w:val="2"/>
            <w:vAlign w:val="center"/>
          </w:tcPr>
          <w:p w14:paraId="42AD7BC0"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SO</w:t>
            </w:r>
            <w:r w:rsidRPr="00426268">
              <w:rPr>
                <w:rFonts w:ascii="Times New Roman" w:hAnsi="Times New Roman"/>
                <w:b w:val="0"/>
                <w:bCs w:val="0"/>
                <w:color w:val="auto"/>
                <w:sz w:val="21"/>
                <w:u w:val="single"/>
                <w:vertAlign w:val="subscript"/>
              </w:rPr>
              <w:t>2</w:t>
            </w:r>
          </w:p>
        </w:tc>
        <w:tc>
          <w:tcPr>
            <w:tcW w:w="1728" w:type="dxa"/>
            <w:vAlign w:val="center"/>
          </w:tcPr>
          <w:p w14:paraId="14713A83"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0.0009</w:t>
            </w:r>
          </w:p>
        </w:tc>
      </w:tr>
      <w:tr w:rsidR="002525B0" w:rsidRPr="00426268" w14:paraId="768C8FDE" w14:textId="77777777">
        <w:trPr>
          <w:cantSplit/>
          <w:trHeight w:val="326"/>
          <w:tblHeader/>
          <w:jc w:val="center"/>
        </w:trPr>
        <w:tc>
          <w:tcPr>
            <w:tcW w:w="3346" w:type="dxa"/>
            <w:gridSpan w:val="3"/>
            <w:vMerge/>
            <w:vAlign w:val="center"/>
          </w:tcPr>
          <w:p w14:paraId="2DC2E1BC" w14:textId="77777777" w:rsidR="002525B0" w:rsidRPr="00426268" w:rsidRDefault="002525B0">
            <w:pPr>
              <w:spacing w:before="24" w:after="24" w:line="240" w:lineRule="auto"/>
              <w:jc w:val="center"/>
              <w:rPr>
                <w:sz w:val="21"/>
                <w:szCs w:val="21"/>
                <w:u w:val="single"/>
              </w:rPr>
            </w:pPr>
          </w:p>
        </w:tc>
        <w:tc>
          <w:tcPr>
            <w:tcW w:w="3544" w:type="dxa"/>
            <w:gridSpan w:val="2"/>
            <w:vAlign w:val="center"/>
          </w:tcPr>
          <w:p w14:paraId="285AC636"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NO</w:t>
            </w:r>
            <w:r w:rsidRPr="00426268">
              <w:rPr>
                <w:rFonts w:ascii="Times New Roman" w:hAnsi="Times New Roman"/>
                <w:b w:val="0"/>
                <w:bCs w:val="0"/>
                <w:color w:val="auto"/>
                <w:sz w:val="21"/>
                <w:u w:val="single"/>
                <w:vertAlign w:val="subscript"/>
              </w:rPr>
              <w:t>x</w:t>
            </w:r>
          </w:p>
        </w:tc>
        <w:tc>
          <w:tcPr>
            <w:tcW w:w="1728" w:type="dxa"/>
            <w:vAlign w:val="center"/>
          </w:tcPr>
          <w:p w14:paraId="3D72C216"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0.02951</w:t>
            </w:r>
          </w:p>
        </w:tc>
      </w:tr>
      <w:tr w:rsidR="002525B0" w:rsidRPr="00426268" w14:paraId="4504B6E3" w14:textId="77777777">
        <w:trPr>
          <w:cantSplit/>
          <w:trHeight w:val="326"/>
          <w:tblHeader/>
          <w:jc w:val="center"/>
        </w:trPr>
        <w:tc>
          <w:tcPr>
            <w:tcW w:w="3346" w:type="dxa"/>
            <w:gridSpan w:val="3"/>
            <w:vMerge/>
            <w:vAlign w:val="center"/>
          </w:tcPr>
          <w:p w14:paraId="09783B9A" w14:textId="77777777" w:rsidR="002525B0" w:rsidRPr="00426268" w:rsidRDefault="002525B0">
            <w:pPr>
              <w:spacing w:before="24" w:after="24" w:line="240" w:lineRule="auto"/>
              <w:jc w:val="center"/>
              <w:rPr>
                <w:sz w:val="21"/>
                <w:szCs w:val="21"/>
                <w:u w:val="single"/>
              </w:rPr>
            </w:pPr>
          </w:p>
        </w:tc>
        <w:tc>
          <w:tcPr>
            <w:tcW w:w="3544" w:type="dxa"/>
            <w:gridSpan w:val="2"/>
            <w:vAlign w:val="center"/>
          </w:tcPr>
          <w:p w14:paraId="64933179" w14:textId="77777777" w:rsidR="002525B0" w:rsidRPr="00426268" w:rsidRDefault="002525B0"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颗粒物</w:t>
            </w:r>
          </w:p>
        </w:tc>
        <w:tc>
          <w:tcPr>
            <w:tcW w:w="1728" w:type="dxa"/>
            <w:vAlign w:val="center"/>
          </w:tcPr>
          <w:p w14:paraId="7DDDE770"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0.00062</w:t>
            </w:r>
          </w:p>
        </w:tc>
      </w:tr>
      <w:tr w:rsidR="002525B0" w:rsidRPr="00426268" w14:paraId="3879DECD" w14:textId="77777777">
        <w:trPr>
          <w:cantSplit/>
          <w:trHeight w:val="326"/>
          <w:tblHeader/>
          <w:jc w:val="center"/>
        </w:trPr>
        <w:tc>
          <w:tcPr>
            <w:tcW w:w="3346" w:type="dxa"/>
            <w:gridSpan w:val="3"/>
            <w:vMerge/>
            <w:vAlign w:val="center"/>
          </w:tcPr>
          <w:p w14:paraId="60E8FE66" w14:textId="77777777" w:rsidR="002525B0" w:rsidRPr="00426268" w:rsidRDefault="002525B0">
            <w:pPr>
              <w:spacing w:before="24" w:after="24" w:line="240" w:lineRule="auto"/>
              <w:jc w:val="center"/>
              <w:rPr>
                <w:sz w:val="21"/>
                <w:szCs w:val="21"/>
                <w:u w:val="single"/>
              </w:rPr>
            </w:pPr>
          </w:p>
        </w:tc>
        <w:tc>
          <w:tcPr>
            <w:tcW w:w="3544" w:type="dxa"/>
            <w:gridSpan w:val="2"/>
            <w:vAlign w:val="center"/>
          </w:tcPr>
          <w:p w14:paraId="65748A62"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油烟</w:t>
            </w:r>
          </w:p>
        </w:tc>
        <w:tc>
          <w:tcPr>
            <w:tcW w:w="1728" w:type="dxa"/>
            <w:vAlign w:val="center"/>
          </w:tcPr>
          <w:p w14:paraId="42EDD10E" w14:textId="77777777" w:rsidR="002525B0" w:rsidRPr="00426268" w:rsidRDefault="002525B0" w:rsidP="00461759">
            <w:pPr>
              <w:spacing w:before="24" w:after="24" w:line="240" w:lineRule="auto"/>
              <w:jc w:val="center"/>
              <w:rPr>
                <w:sz w:val="21"/>
                <w:szCs w:val="21"/>
                <w:u w:val="single"/>
              </w:rPr>
            </w:pPr>
            <w:r w:rsidRPr="00426268">
              <w:rPr>
                <w:rFonts w:hint="eastAsia"/>
                <w:sz w:val="21"/>
                <w:szCs w:val="21"/>
                <w:u w:val="single"/>
              </w:rPr>
              <w:t>0.002</w:t>
            </w:r>
          </w:p>
        </w:tc>
      </w:tr>
    </w:tbl>
    <w:p w14:paraId="36653AB6" w14:textId="77777777" w:rsidR="006927D1" w:rsidRPr="00426268" w:rsidRDefault="0078398C">
      <w:pPr>
        <w:spacing w:beforeLines="50" w:before="156"/>
        <w:jc w:val="center"/>
        <w:rPr>
          <w:rFonts w:cs="Times New Roman"/>
          <w:b/>
          <w:sz w:val="21"/>
          <w:szCs w:val="21"/>
          <w:u w:val="single"/>
        </w:rPr>
      </w:pPr>
      <w:r w:rsidRPr="00426268">
        <w:rPr>
          <w:rFonts w:cs="Times New Roman"/>
          <w:b/>
          <w:sz w:val="21"/>
          <w:szCs w:val="21"/>
          <w:u w:val="single"/>
        </w:rPr>
        <w:t>表</w:t>
      </w:r>
      <w:r w:rsidRPr="00426268">
        <w:rPr>
          <w:rFonts w:cs="Times New Roman"/>
          <w:b/>
          <w:sz w:val="21"/>
          <w:szCs w:val="21"/>
          <w:u w:val="single"/>
        </w:rPr>
        <w:t>5</w:t>
      </w:r>
      <w:r w:rsidRPr="00426268">
        <w:rPr>
          <w:rFonts w:cs="Times New Roman" w:hint="eastAsia"/>
          <w:b/>
          <w:sz w:val="21"/>
          <w:szCs w:val="21"/>
          <w:u w:val="single"/>
        </w:rPr>
        <w:t>.2-</w:t>
      </w:r>
      <w:r w:rsidR="00664DFA">
        <w:rPr>
          <w:rFonts w:cs="Times New Roman" w:hint="eastAsia"/>
          <w:b/>
          <w:sz w:val="21"/>
          <w:szCs w:val="21"/>
          <w:u w:val="single"/>
        </w:rPr>
        <w:t>10</w:t>
      </w:r>
      <w:r w:rsidRPr="00426268">
        <w:rPr>
          <w:rFonts w:cs="Times New Roman" w:hint="eastAsia"/>
          <w:b/>
          <w:sz w:val="21"/>
          <w:szCs w:val="21"/>
          <w:u w:val="single"/>
        </w:rPr>
        <w:t xml:space="preserve"> </w:t>
      </w:r>
      <w:r w:rsidRPr="00426268">
        <w:rPr>
          <w:rFonts w:cs="Times New Roman"/>
          <w:b/>
          <w:sz w:val="21"/>
          <w:szCs w:val="21"/>
          <w:u w:val="single"/>
        </w:rPr>
        <w:t xml:space="preserve"> </w:t>
      </w:r>
      <w:r w:rsidRPr="00426268">
        <w:rPr>
          <w:rFonts w:cs="Times New Roman"/>
          <w:b/>
          <w:sz w:val="21"/>
          <w:szCs w:val="21"/>
          <w:u w:val="single"/>
        </w:rPr>
        <w:t>大气污染物</w:t>
      </w:r>
      <w:r w:rsidRPr="00426268">
        <w:rPr>
          <w:rFonts w:cs="Times New Roman" w:hint="eastAsia"/>
          <w:b/>
          <w:sz w:val="21"/>
          <w:szCs w:val="21"/>
          <w:u w:val="single"/>
        </w:rPr>
        <w:t>无组织</w:t>
      </w:r>
      <w:r w:rsidRPr="00426268">
        <w:rPr>
          <w:rFonts w:cs="Times New Roman"/>
          <w:b/>
          <w:sz w:val="21"/>
          <w:szCs w:val="21"/>
          <w:u w:val="single"/>
        </w:rPr>
        <w:t>年排放量核算表</w:t>
      </w:r>
    </w:p>
    <w:tbl>
      <w:tblPr>
        <w:tblW w:w="873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4"/>
        <w:gridCol w:w="966"/>
        <w:gridCol w:w="750"/>
        <w:gridCol w:w="1124"/>
        <w:gridCol w:w="1680"/>
        <w:gridCol w:w="1735"/>
        <w:gridCol w:w="1151"/>
        <w:gridCol w:w="841"/>
      </w:tblGrid>
      <w:tr w:rsidR="006008B6" w:rsidRPr="00426268" w14:paraId="5AA36844" w14:textId="77777777">
        <w:trPr>
          <w:cantSplit/>
          <w:trHeight w:val="473"/>
          <w:tblHeader/>
          <w:jc w:val="center"/>
        </w:trPr>
        <w:tc>
          <w:tcPr>
            <w:tcW w:w="484" w:type="dxa"/>
            <w:vMerge w:val="restart"/>
            <w:vAlign w:val="center"/>
          </w:tcPr>
          <w:p w14:paraId="648A2298"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序号</w:t>
            </w:r>
          </w:p>
        </w:tc>
        <w:tc>
          <w:tcPr>
            <w:tcW w:w="966" w:type="dxa"/>
            <w:vMerge w:val="restart"/>
            <w:vAlign w:val="center"/>
          </w:tcPr>
          <w:p w14:paraId="225E1031" w14:textId="77777777" w:rsidR="006927D1" w:rsidRPr="00426268" w:rsidRDefault="0078398C">
            <w:pPr>
              <w:spacing w:before="24" w:after="24" w:line="240" w:lineRule="auto"/>
              <w:jc w:val="both"/>
              <w:rPr>
                <w:rFonts w:cs="Times New Roman"/>
                <w:b/>
                <w:sz w:val="21"/>
                <w:szCs w:val="21"/>
                <w:u w:val="single"/>
              </w:rPr>
            </w:pPr>
            <w:r w:rsidRPr="00426268">
              <w:rPr>
                <w:rFonts w:cs="Times New Roman" w:hint="eastAsia"/>
                <w:b/>
                <w:sz w:val="21"/>
                <w:szCs w:val="21"/>
                <w:u w:val="single"/>
              </w:rPr>
              <w:t>排放口编号</w:t>
            </w:r>
          </w:p>
        </w:tc>
        <w:tc>
          <w:tcPr>
            <w:tcW w:w="750" w:type="dxa"/>
            <w:vMerge w:val="restart"/>
            <w:vAlign w:val="center"/>
          </w:tcPr>
          <w:p w14:paraId="0D9FDBA8"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hint="eastAsia"/>
                <w:b/>
                <w:sz w:val="21"/>
                <w:szCs w:val="21"/>
                <w:u w:val="single"/>
              </w:rPr>
              <w:t>产污环节</w:t>
            </w:r>
          </w:p>
        </w:tc>
        <w:tc>
          <w:tcPr>
            <w:tcW w:w="1124" w:type="dxa"/>
            <w:vMerge w:val="restart"/>
            <w:vAlign w:val="center"/>
          </w:tcPr>
          <w:p w14:paraId="48BA63D1"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污染物</w:t>
            </w:r>
          </w:p>
        </w:tc>
        <w:tc>
          <w:tcPr>
            <w:tcW w:w="1680" w:type="dxa"/>
            <w:vMerge w:val="restart"/>
            <w:vAlign w:val="center"/>
          </w:tcPr>
          <w:p w14:paraId="31943413"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hint="eastAsia"/>
                <w:b/>
                <w:sz w:val="21"/>
                <w:szCs w:val="21"/>
                <w:u w:val="single"/>
              </w:rPr>
              <w:t>主要污染物控制措施</w:t>
            </w:r>
          </w:p>
        </w:tc>
        <w:tc>
          <w:tcPr>
            <w:tcW w:w="2886" w:type="dxa"/>
            <w:gridSpan w:val="2"/>
            <w:vAlign w:val="center"/>
          </w:tcPr>
          <w:p w14:paraId="1D9E8D01"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hint="eastAsia"/>
                <w:b/>
                <w:sz w:val="21"/>
                <w:szCs w:val="21"/>
                <w:u w:val="single"/>
              </w:rPr>
              <w:t>国家或地方污染物排放标准</w:t>
            </w:r>
          </w:p>
        </w:tc>
        <w:tc>
          <w:tcPr>
            <w:tcW w:w="841" w:type="dxa"/>
            <w:vMerge w:val="restart"/>
            <w:vAlign w:val="center"/>
          </w:tcPr>
          <w:p w14:paraId="66941981"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年排放量（</w:t>
            </w:r>
            <w:r w:rsidRPr="00426268">
              <w:rPr>
                <w:rFonts w:cs="Times New Roman"/>
                <w:b/>
                <w:sz w:val="21"/>
                <w:szCs w:val="21"/>
                <w:u w:val="single"/>
              </w:rPr>
              <w:t>t/a</w:t>
            </w:r>
            <w:r w:rsidRPr="00426268">
              <w:rPr>
                <w:rFonts w:cs="Times New Roman"/>
                <w:b/>
                <w:sz w:val="21"/>
                <w:szCs w:val="21"/>
                <w:u w:val="single"/>
              </w:rPr>
              <w:t>）</w:t>
            </w:r>
          </w:p>
        </w:tc>
      </w:tr>
      <w:tr w:rsidR="006008B6" w:rsidRPr="00426268" w14:paraId="7EC30BA3" w14:textId="77777777">
        <w:trPr>
          <w:cantSplit/>
          <w:trHeight w:val="572"/>
          <w:tblHeader/>
          <w:jc w:val="center"/>
        </w:trPr>
        <w:tc>
          <w:tcPr>
            <w:tcW w:w="484" w:type="dxa"/>
            <w:vMerge/>
            <w:vAlign w:val="center"/>
          </w:tcPr>
          <w:p w14:paraId="49E3E2F3" w14:textId="77777777" w:rsidR="006927D1" w:rsidRPr="00426268" w:rsidRDefault="006927D1">
            <w:pPr>
              <w:spacing w:before="24" w:after="24" w:line="240" w:lineRule="auto"/>
              <w:jc w:val="center"/>
              <w:rPr>
                <w:sz w:val="28"/>
                <w:szCs w:val="28"/>
                <w:u w:val="single"/>
              </w:rPr>
            </w:pPr>
          </w:p>
        </w:tc>
        <w:tc>
          <w:tcPr>
            <w:tcW w:w="966" w:type="dxa"/>
            <w:vMerge/>
            <w:vAlign w:val="center"/>
          </w:tcPr>
          <w:p w14:paraId="468673D8" w14:textId="77777777" w:rsidR="006927D1" w:rsidRPr="00426268" w:rsidRDefault="006927D1">
            <w:pPr>
              <w:spacing w:before="24" w:after="24" w:line="240" w:lineRule="auto"/>
              <w:jc w:val="center"/>
              <w:rPr>
                <w:sz w:val="28"/>
                <w:szCs w:val="28"/>
                <w:u w:val="single"/>
              </w:rPr>
            </w:pPr>
          </w:p>
        </w:tc>
        <w:tc>
          <w:tcPr>
            <w:tcW w:w="750" w:type="dxa"/>
            <w:vMerge/>
            <w:vAlign w:val="center"/>
          </w:tcPr>
          <w:p w14:paraId="2F171111" w14:textId="77777777" w:rsidR="006927D1" w:rsidRPr="00426268" w:rsidRDefault="006927D1">
            <w:pPr>
              <w:spacing w:before="24" w:after="24" w:line="240" w:lineRule="auto"/>
              <w:jc w:val="center"/>
              <w:rPr>
                <w:sz w:val="28"/>
                <w:szCs w:val="28"/>
                <w:u w:val="single"/>
              </w:rPr>
            </w:pPr>
          </w:p>
        </w:tc>
        <w:tc>
          <w:tcPr>
            <w:tcW w:w="1124" w:type="dxa"/>
            <w:vMerge/>
            <w:vAlign w:val="center"/>
          </w:tcPr>
          <w:p w14:paraId="22F68CB9" w14:textId="77777777" w:rsidR="006927D1" w:rsidRPr="00426268" w:rsidRDefault="006927D1">
            <w:pPr>
              <w:spacing w:before="24" w:after="24" w:line="240" w:lineRule="auto"/>
              <w:jc w:val="center"/>
              <w:rPr>
                <w:sz w:val="28"/>
                <w:szCs w:val="28"/>
                <w:u w:val="single"/>
              </w:rPr>
            </w:pPr>
          </w:p>
        </w:tc>
        <w:tc>
          <w:tcPr>
            <w:tcW w:w="1680" w:type="dxa"/>
            <w:vMerge/>
            <w:vAlign w:val="center"/>
          </w:tcPr>
          <w:p w14:paraId="67815CFC" w14:textId="77777777" w:rsidR="006927D1" w:rsidRPr="00426268" w:rsidRDefault="006927D1">
            <w:pPr>
              <w:spacing w:before="24" w:after="24" w:line="240" w:lineRule="auto"/>
              <w:jc w:val="center"/>
              <w:rPr>
                <w:sz w:val="28"/>
                <w:szCs w:val="28"/>
                <w:u w:val="single"/>
              </w:rPr>
            </w:pPr>
          </w:p>
        </w:tc>
        <w:tc>
          <w:tcPr>
            <w:tcW w:w="1735" w:type="dxa"/>
            <w:vAlign w:val="center"/>
          </w:tcPr>
          <w:p w14:paraId="68D93032"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hint="eastAsia"/>
                <w:b/>
                <w:sz w:val="21"/>
                <w:szCs w:val="21"/>
                <w:u w:val="single"/>
              </w:rPr>
              <w:t>标准名称</w:t>
            </w:r>
          </w:p>
        </w:tc>
        <w:tc>
          <w:tcPr>
            <w:tcW w:w="1151" w:type="dxa"/>
            <w:vAlign w:val="center"/>
          </w:tcPr>
          <w:p w14:paraId="6F1AE9A5"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hint="eastAsia"/>
                <w:b/>
                <w:sz w:val="21"/>
                <w:szCs w:val="21"/>
                <w:u w:val="single"/>
              </w:rPr>
              <w:t>排放限值</w:t>
            </w:r>
            <w:r w:rsidRPr="00426268">
              <w:rPr>
                <w:rFonts w:hint="eastAsia"/>
                <w:b/>
                <w:sz w:val="21"/>
                <w:szCs w:val="21"/>
                <w:u w:val="single"/>
              </w:rPr>
              <w:t>（</w:t>
            </w:r>
            <w:r w:rsidRPr="00426268">
              <w:rPr>
                <w:rFonts w:hint="eastAsia"/>
                <w:b/>
                <w:sz w:val="21"/>
                <w:szCs w:val="21"/>
                <w:u w:val="single"/>
              </w:rPr>
              <w:t>mg/m</w:t>
            </w:r>
            <w:r w:rsidRPr="00426268">
              <w:rPr>
                <w:rFonts w:hint="eastAsia"/>
                <w:b/>
                <w:sz w:val="21"/>
                <w:szCs w:val="21"/>
                <w:u w:val="single"/>
                <w:vertAlign w:val="superscript"/>
              </w:rPr>
              <w:t>3</w:t>
            </w:r>
            <w:r w:rsidRPr="00426268">
              <w:rPr>
                <w:rFonts w:hint="eastAsia"/>
                <w:b/>
                <w:sz w:val="21"/>
                <w:szCs w:val="21"/>
                <w:u w:val="single"/>
              </w:rPr>
              <w:t>）</w:t>
            </w:r>
          </w:p>
        </w:tc>
        <w:tc>
          <w:tcPr>
            <w:tcW w:w="841" w:type="dxa"/>
            <w:vMerge/>
            <w:vAlign w:val="center"/>
          </w:tcPr>
          <w:p w14:paraId="768245F7" w14:textId="77777777" w:rsidR="006927D1" w:rsidRPr="00426268" w:rsidRDefault="006927D1">
            <w:pPr>
              <w:spacing w:before="24" w:after="24" w:line="240" w:lineRule="auto"/>
              <w:jc w:val="center"/>
              <w:rPr>
                <w:rFonts w:cs="Times New Roman"/>
                <w:b/>
                <w:sz w:val="21"/>
                <w:szCs w:val="21"/>
                <w:u w:val="single"/>
              </w:rPr>
            </w:pPr>
          </w:p>
        </w:tc>
      </w:tr>
      <w:tr w:rsidR="006008B6" w:rsidRPr="00426268" w14:paraId="31CC2B65" w14:textId="77777777">
        <w:trPr>
          <w:cantSplit/>
          <w:trHeight w:val="545"/>
          <w:tblHeader/>
          <w:jc w:val="center"/>
        </w:trPr>
        <w:tc>
          <w:tcPr>
            <w:tcW w:w="484" w:type="dxa"/>
            <w:vMerge w:val="restart"/>
            <w:vAlign w:val="center"/>
          </w:tcPr>
          <w:p w14:paraId="1BA2769C" w14:textId="77777777" w:rsidR="00DD3685" w:rsidRPr="00426268" w:rsidRDefault="00DD3685">
            <w:pPr>
              <w:spacing w:before="24" w:after="24" w:line="240" w:lineRule="auto"/>
              <w:jc w:val="center"/>
              <w:rPr>
                <w:rFonts w:cs="Times New Roman"/>
                <w:sz w:val="21"/>
                <w:szCs w:val="21"/>
                <w:u w:val="single"/>
              </w:rPr>
            </w:pPr>
            <w:r w:rsidRPr="00426268">
              <w:rPr>
                <w:rFonts w:cs="Times New Roman" w:hint="eastAsia"/>
                <w:sz w:val="21"/>
                <w:szCs w:val="21"/>
                <w:u w:val="single"/>
              </w:rPr>
              <w:t>1</w:t>
            </w:r>
          </w:p>
        </w:tc>
        <w:tc>
          <w:tcPr>
            <w:tcW w:w="966" w:type="dxa"/>
            <w:vMerge w:val="restart"/>
            <w:vAlign w:val="center"/>
          </w:tcPr>
          <w:p w14:paraId="42AD0508" w14:textId="77777777" w:rsidR="00DD3685" w:rsidRPr="00426268" w:rsidRDefault="008158BC" w:rsidP="001C087D">
            <w:pPr>
              <w:spacing w:line="240" w:lineRule="auto"/>
              <w:jc w:val="center"/>
              <w:rPr>
                <w:rFonts w:cs="Times New Roman"/>
                <w:kern w:val="2"/>
                <w:sz w:val="21"/>
                <w:szCs w:val="21"/>
                <w:u w:val="single"/>
              </w:rPr>
            </w:pPr>
            <w:r w:rsidRPr="00426268">
              <w:rPr>
                <w:rFonts w:cs="Times New Roman" w:hint="eastAsia"/>
                <w:kern w:val="2"/>
                <w:sz w:val="21"/>
                <w:szCs w:val="21"/>
                <w:u w:val="single"/>
              </w:rPr>
              <w:t>面源</w:t>
            </w:r>
          </w:p>
        </w:tc>
        <w:tc>
          <w:tcPr>
            <w:tcW w:w="750" w:type="dxa"/>
            <w:vMerge w:val="restart"/>
            <w:vAlign w:val="center"/>
          </w:tcPr>
          <w:p w14:paraId="02A6CCE4" w14:textId="77777777" w:rsidR="00DD3685" w:rsidRPr="00426268" w:rsidRDefault="008158BC">
            <w:pPr>
              <w:spacing w:before="24" w:after="24" w:line="240" w:lineRule="auto"/>
              <w:jc w:val="center"/>
              <w:rPr>
                <w:rFonts w:cs="Times New Roman"/>
                <w:sz w:val="21"/>
                <w:szCs w:val="21"/>
                <w:u w:val="single"/>
              </w:rPr>
            </w:pPr>
            <w:r w:rsidRPr="00426268">
              <w:rPr>
                <w:rFonts w:cs="Times New Roman" w:hint="eastAsia"/>
                <w:sz w:val="21"/>
                <w:szCs w:val="21"/>
                <w:u w:val="single"/>
              </w:rPr>
              <w:t>奶</w:t>
            </w:r>
            <w:r w:rsidR="00DD3685" w:rsidRPr="00426268">
              <w:rPr>
                <w:rFonts w:cs="Times New Roman" w:hint="eastAsia"/>
                <w:sz w:val="21"/>
                <w:szCs w:val="21"/>
                <w:u w:val="single"/>
              </w:rPr>
              <w:t>牛养殖</w:t>
            </w:r>
            <w:r w:rsidRPr="00426268">
              <w:rPr>
                <w:rFonts w:cs="Times New Roman" w:hint="eastAsia"/>
                <w:sz w:val="21"/>
                <w:szCs w:val="21"/>
                <w:u w:val="single"/>
              </w:rPr>
              <w:t>、粪污处理</w:t>
            </w:r>
          </w:p>
        </w:tc>
        <w:tc>
          <w:tcPr>
            <w:tcW w:w="1124" w:type="dxa"/>
            <w:vAlign w:val="center"/>
          </w:tcPr>
          <w:p w14:paraId="540EF728" w14:textId="77777777" w:rsidR="00DD3685" w:rsidRPr="00426268" w:rsidRDefault="00DD3685">
            <w:pPr>
              <w:autoSpaceDE w:val="0"/>
              <w:autoSpaceDN w:val="0"/>
              <w:adjustRightInd w:val="0"/>
              <w:snapToGrid w:val="0"/>
              <w:jc w:val="center"/>
              <w:rPr>
                <w:rFonts w:cs="Times New Roman"/>
                <w:sz w:val="21"/>
                <w:szCs w:val="21"/>
                <w:u w:val="single"/>
                <w:vertAlign w:val="subscript"/>
              </w:rPr>
            </w:pPr>
            <w:r w:rsidRPr="00426268">
              <w:rPr>
                <w:rFonts w:cs="Times New Roman"/>
                <w:sz w:val="21"/>
                <w:szCs w:val="21"/>
                <w:u w:val="single"/>
              </w:rPr>
              <w:t>NH</w:t>
            </w:r>
            <w:r w:rsidRPr="00426268">
              <w:rPr>
                <w:rFonts w:cs="Times New Roman"/>
                <w:sz w:val="21"/>
                <w:szCs w:val="21"/>
                <w:u w:val="single"/>
                <w:vertAlign w:val="subscript"/>
              </w:rPr>
              <w:t>3</w:t>
            </w:r>
          </w:p>
        </w:tc>
        <w:tc>
          <w:tcPr>
            <w:tcW w:w="1680" w:type="dxa"/>
            <w:vMerge w:val="restart"/>
            <w:vAlign w:val="center"/>
          </w:tcPr>
          <w:p w14:paraId="5D2C9971" w14:textId="77777777" w:rsidR="00DD3685" w:rsidRPr="00426268" w:rsidRDefault="00DD3685">
            <w:pPr>
              <w:spacing w:before="24" w:after="24" w:line="240" w:lineRule="auto"/>
              <w:jc w:val="center"/>
              <w:rPr>
                <w:rFonts w:cs="Times New Roman"/>
                <w:sz w:val="21"/>
                <w:szCs w:val="21"/>
                <w:u w:val="single"/>
              </w:rPr>
            </w:pPr>
            <w:r w:rsidRPr="00426268">
              <w:rPr>
                <w:rFonts w:cs="Times New Roman" w:hint="eastAsia"/>
                <w:sz w:val="21"/>
                <w:szCs w:val="21"/>
                <w:u w:val="single"/>
              </w:rPr>
              <w:t>合理搭配饲料、喷洒除臭剂等</w:t>
            </w:r>
          </w:p>
        </w:tc>
        <w:tc>
          <w:tcPr>
            <w:tcW w:w="1735" w:type="dxa"/>
            <w:vMerge w:val="restart"/>
            <w:vAlign w:val="center"/>
          </w:tcPr>
          <w:p w14:paraId="130761B7" w14:textId="77777777" w:rsidR="00DD3685" w:rsidRPr="00426268" w:rsidRDefault="00DD3685">
            <w:pPr>
              <w:spacing w:before="24" w:after="24" w:line="240" w:lineRule="auto"/>
              <w:jc w:val="center"/>
              <w:rPr>
                <w:rFonts w:cs="Times New Roman"/>
                <w:sz w:val="21"/>
                <w:szCs w:val="21"/>
                <w:u w:val="single"/>
              </w:rPr>
            </w:pPr>
            <w:r w:rsidRPr="00426268">
              <w:rPr>
                <w:rFonts w:cs="Times New Roman" w:hint="eastAsia"/>
                <w:sz w:val="21"/>
                <w:szCs w:val="21"/>
                <w:u w:val="single"/>
              </w:rPr>
              <w:t>《恶臭污染物排放标准》（</w:t>
            </w:r>
            <w:r w:rsidRPr="00426268">
              <w:rPr>
                <w:rFonts w:cs="Times New Roman" w:hint="eastAsia"/>
                <w:sz w:val="21"/>
                <w:szCs w:val="21"/>
                <w:u w:val="single"/>
              </w:rPr>
              <w:t>GB14554-93</w:t>
            </w:r>
            <w:r w:rsidRPr="00426268">
              <w:rPr>
                <w:rFonts w:cs="Times New Roman" w:hint="eastAsia"/>
                <w:sz w:val="21"/>
                <w:szCs w:val="21"/>
                <w:u w:val="single"/>
              </w:rPr>
              <w:t>）</w:t>
            </w:r>
          </w:p>
        </w:tc>
        <w:tc>
          <w:tcPr>
            <w:tcW w:w="1151" w:type="dxa"/>
            <w:vAlign w:val="center"/>
          </w:tcPr>
          <w:p w14:paraId="1D3C5EE8" w14:textId="77777777" w:rsidR="00DD3685" w:rsidRPr="00426268" w:rsidRDefault="00DD3685">
            <w:pPr>
              <w:spacing w:before="24" w:after="24" w:line="240" w:lineRule="auto"/>
              <w:jc w:val="center"/>
              <w:rPr>
                <w:rFonts w:cs="Times New Roman"/>
                <w:sz w:val="21"/>
                <w:szCs w:val="21"/>
                <w:u w:val="single"/>
              </w:rPr>
            </w:pPr>
            <w:r w:rsidRPr="00426268">
              <w:rPr>
                <w:rFonts w:cs="Times New Roman" w:hint="eastAsia"/>
                <w:sz w:val="21"/>
                <w:szCs w:val="21"/>
                <w:u w:val="single"/>
              </w:rPr>
              <w:t>1.5</w:t>
            </w:r>
          </w:p>
        </w:tc>
        <w:tc>
          <w:tcPr>
            <w:tcW w:w="841" w:type="dxa"/>
            <w:vAlign w:val="center"/>
          </w:tcPr>
          <w:p w14:paraId="3011B151" w14:textId="77777777" w:rsidR="00DD3685" w:rsidRPr="00426268" w:rsidRDefault="00DD3685" w:rsidP="002525B0">
            <w:pPr>
              <w:spacing w:line="240" w:lineRule="auto"/>
              <w:jc w:val="center"/>
              <w:rPr>
                <w:rFonts w:cs="Times New Roman"/>
                <w:kern w:val="2"/>
                <w:sz w:val="21"/>
                <w:szCs w:val="21"/>
                <w:u w:val="single"/>
              </w:rPr>
            </w:pPr>
            <w:r w:rsidRPr="00426268">
              <w:rPr>
                <w:rFonts w:cs="Times New Roman" w:hint="eastAsia"/>
                <w:kern w:val="2"/>
                <w:sz w:val="21"/>
                <w:szCs w:val="21"/>
                <w:u w:val="single"/>
              </w:rPr>
              <w:t>0.</w:t>
            </w:r>
            <w:r w:rsidR="002525B0" w:rsidRPr="00426268">
              <w:rPr>
                <w:rFonts w:cs="Times New Roman" w:hint="eastAsia"/>
                <w:kern w:val="2"/>
                <w:sz w:val="21"/>
                <w:szCs w:val="21"/>
                <w:u w:val="single"/>
              </w:rPr>
              <w:t>463</w:t>
            </w:r>
          </w:p>
        </w:tc>
      </w:tr>
      <w:tr w:rsidR="006008B6" w:rsidRPr="00426268" w14:paraId="1D444529" w14:textId="77777777">
        <w:trPr>
          <w:cantSplit/>
          <w:trHeight w:val="545"/>
          <w:tblHeader/>
          <w:jc w:val="center"/>
        </w:trPr>
        <w:tc>
          <w:tcPr>
            <w:tcW w:w="484" w:type="dxa"/>
            <w:vMerge/>
            <w:vAlign w:val="center"/>
          </w:tcPr>
          <w:p w14:paraId="00A999A9" w14:textId="77777777" w:rsidR="00DD3685" w:rsidRPr="00426268" w:rsidRDefault="00DD3685">
            <w:pPr>
              <w:spacing w:before="24" w:after="24" w:line="240" w:lineRule="auto"/>
              <w:jc w:val="center"/>
              <w:rPr>
                <w:rFonts w:cs="Times New Roman"/>
                <w:sz w:val="21"/>
                <w:szCs w:val="21"/>
                <w:u w:val="single"/>
              </w:rPr>
            </w:pPr>
          </w:p>
        </w:tc>
        <w:tc>
          <w:tcPr>
            <w:tcW w:w="966" w:type="dxa"/>
            <w:vMerge/>
            <w:vAlign w:val="center"/>
          </w:tcPr>
          <w:p w14:paraId="0578A551" w14:textId="77777777" w:rsidR="00DD3685" w:rsidRPr="00426268" w:rsidRDefault="00DD3685">
            <w:pPr>
              <w:spacing w:before="24" w:after="24" w:line="240" w:lineRule="auto"/>
              <w:jc w:val="center"/>
              <w:rPr>
                <w:rFonts w:cs="Times New Roman"/>
                <w:sz w:val="21"/>
                <w:szCs w:val="21"/>
                <w:u w:val="single"/>
              </w:rPr>
            </w:pPr>
          </w:p>
        </w:tc>
        <w:tc>
          <w:tcPr>
            <w:tcW w:w="750" w:type="dxa"/>
            <w:vMerge/>
            <w:vAlign w:val="center"/>
          </w:tcPr>
          <w:p w14:paraId="006ABB65" w14:textId="77777777" w:rsidR="00DD3685" w:rsidRPr="00426268" w:rsidRDefault="00DD3685">
            <w:pPr>
              <w:spacing w:before="24" w:after="24" w:line="240" w:lineRule="auto"/>
              <w:jc w:val="center"/>
              <w:rPr>
                <w:rFonts w:cs="Times New Roman"/>
                <w:sz w:val="21"/>
                <w:szCs w:val="21"/>
                <w:u w:val="single"/>
              </w:rPr>
            </w:pPr>
          </w:p>
        </w:tc>
        <w:tc>
          <w:tcPr>
            <w:tcW w:w="1124" w:type="dxa"/>
            <w:vAlign w:val="center"/>
          </w:tcPr>
          <w:p w14:paraId="19A3BBB0" w14:textId="77777777" w:rsidR="00DD3685" w:rsidRPr="00426268" w:rsidRDefault="00DD3685">
            <w:pPr>
              <w:autoSpaceDE w:val="0"/>
              <w:autoSpaceDN w:val="0"/>
              <w:adjustRightInd w:val="0"/>
              <w:snapToGrid w:val="0"/>
              <w:jc w:val="center"/>
              <w:rPr>
                <w:rFonts w:cs="Times New Roman"/>
                <w:sz w:val="21"/>
                <w:szCs w:val="21"/>
                <w:u w:val="single"/>
              </w:rPr>
            </w:pPr>
            <w:r w:rsidRPr="00426268">
              <w:rPr>
                <w:rFonts w:cs="Times New Roman"/>
                <w:sz w:val="21"/>
                <w:szCs w:val="21"/>
                <w:u w:val="single"/>
              </w:rPr>
              <w:t>H</w:t>
            </w:r>
            <w:r w:rsidRPr="00426268">
              <w:rPr>
                <w:rFonts w:cs="Times New Roman"/>
                <w:sz w:val="21"/>
                <w:szCs w:val="21"/>
                <w:u w:val="single"/>
                <w:vertAlign w:val="subscript"/>
              </w:rPr>
              <w:t>2</w:t>
            </w:r>
            <w:r w:rsidRPr="00426268">
              <w:rPr>
                <w:rFonts w:cs="Times New Roman"/>
                <w:sz w:val="21"/>
                <w:szCs w:val="21"/>
                <w:u w:val="single"/>
              </w:rPr>
              <w:t>S</w:t>
            </w:r>
          </w:p>
        </w:tc>
        <w:tc>
          <w:tcPr>
            <w:tcW w:w="1680" w:type="dxa"/>
            <w:vMerge/>
            <w:vAlign w:val="center"/>
          </w:tcPr>
          <w:p w14:paraId="396406AA" w14:textId="77777777" w:rsidR="00DD3685" w:rsidRPr="00426268" w:rsidRDefault="00DD3685">
            <w:pPr>
              <w:spacing w:before="24" w:after="24" w:line="240" w:lineRule="auto"/>
              <w:jc w:val="center"/>
              <w:rPr>
                <w:rFonts w:cs="Times New Roman"/>
                <w:sz w:val="21"/>
                <w:szCs w:val="21"/>
                <w:u w:val="single"/>
              </w:rPr>
            </w:pPr>
          </w:p>
        </w:tc>
        <w:tc>
          <w:tcPr>
            <w:tcW w:w="1735" w:type="dxa"/>
            <w:vMerge/>
            <w:vAlign w:val="center"/>
          </w:tcPr>
          <w:p w14:paraId="4D606C5B" w14:textId="77777777" w:rsidR="00DD3685" w:rsidRPr="00426268" w:rsidRDefault="00DD3685">
            <w:pPr>
              <w:spacing w:before="24" w:after="24" w:line="240" w:lineRule="auto"/>
              <w:jc w:val="center"/>
              <w:rPr>
                <w:rFonts w:cs="Times New Roman"/>
                <w:sz w:val="21"/>
                <w:szCs w:val="21"/>
                <w:u w:val="single"/>
              </w:rPr>
            </w:pPr>
          </w:p>
        </w:tc>
        <w:tc>
          <w:tcPr>
            <w:tcW w:w="1151" w:type="dxa"/>
            <w:vAlign w:val="center"/>
          </w:tcPr>
          <w:p w14:paraId="0729B0E2" w14:textId="77777777" w:rsidR="00DD3685" w:rsidRPr="00426268" w:rsidRDefault="00DD3685">
            <w:pPr>
              <w:spacing w:before="24" w:after="24" w:line="240" w:lineRule="auto"/>
              <w:jc w:val="center"/>
              <w:rPr>
                <w:rFonts w:cs="Times New Roman"/>
                <w:sz w:val="21"/>
                <w:szCs w:val="21"/>
                <w:u w:val="single"/>
              </w:rPr>
            </w:pPr>
            <w:r w:rsidRPr="00426268">
              <w:rPr>
                <w:rFonts w:cs="Times New Roman" w:hint="eastAsia"/>
                <w:sz w:val="21"/>
                <w:szCs w:val="21"/>
                <w:u w:val="single"/>
              </w:rPr>
              <w:t>0.06</w:t>
            </w:r>
          </w:p>
        </w:tc>
        <w:tc>
          <w:tcPr>
            <w:tcW w:w="841" w:type="dxa"/>
            <w:vAlign w:val="center"/>
          </w:tcPr>
          <w:p w14:paraId="65738F10" w14:textId="77777777" w:rsidR="00DD3685" w:rsidRPr="00426268" w:rsidRDefault="00DD3685" w:rsidP="002525B0">
            <w:pPr>
              <w:spacing w:line="240" w:lineRule="auto"/>
              <w:jc w:val="center"/>
              <w:rPr>
                <w:rFonts w:cs="Times New Roman"/>
                <w:kern w:val="2"/>
                <w:sz w:val="21"/>
                <w:szCs w:val="21"/>
                <w:u w:val="single"/>
              </w:rPr>
            </w:pPr>
            <w:r w:rsidRPr="00426268">
              <w:rPr>
                <w:rFonts w:cs="Times New Roman" w:hint="eastAsia"/>
                <w:kern w:val="2"/>
                <w:sz w:val="21"/>
                <w:szCs w:val="21"/>
                <w:u w:val="single"/>
              </w:rPr>
              <w:t>0.0</w:t>
            </w:r>
            <w:r w:rsidR="002525B0" w:rsidRPr="00426268">
              <w:rPr>
                <w:rFonts w:cs="Times New Roman" w:hint="eastAsia"/>
                <w:kern w:val="2"/>
                <w:sz w:val="21"/>
                <w:szCs w:val="21"/>
                <w:u w:val="single"/>
              </w:rPr>
              <w:t>434</w:t>
            </w:r>
          </w:p>
        </w:tc>
      </w:tr>
      <w:tr w:rsidR="006008B6" w:rsidRPr="00426268" w14:paraId="1D4EC7FE" w14:textId="77777777">
        <w:trPr>
          <w:cantSplit/>
          <w:trHeight w:val="353"/>
          <w:tblHeader/>
          <w:jc w:val="center"/>
        </w:trPr>
        <w:tc>
          <w:tcPr>
            <w:tcW w:w="8731" w:type="dxa"/>
            <w:gridSpan w:val="8"/>
            <w:vAlign w:val="center"/>
          </w:tcPr>
          <w:p w14:paraId="5F1E0265" w14:textId="77777777" w:rsidR="00813654" w:rsidRPr="00426268" w:rsidRDefault="00813654">
            <w:pPr>
              <w:spacing w:before="24" w:after="24" w:line="240" w:lineRule="auto"/>
              <w:jc w:val="center"/>
              <w:rPr>
                <w:rFonts w:cs="Times New Roman"/>
                <w:sz w:val="21"/>
                <w:szCs w:val="21"/>
                <w:u w:val="single"/>
              </w:rPr>
            </w:pPr>
            <w:r w:rsidRPr="00426268">
              <w:rPr>
                <w:rFonts w:cs="Times New Roman" w:hint="eastAsia"/>
                <w:sz w:val="21"/>
                <w:szCs w:val="21"/>
                <w:u w:val="single"/>
              </w:rPr>
              <w:t>无组织排放总计</w:t>
            </w:r>
          </w:p>
        </w:tc>
      </w:tr>
      <w:tr w:rsidR="002525B0" w:rsidRPr="00426268" w14:paraId="1671D073" w14:textId="77777777">
        <w:trPr>
          <w:cantSplit/>
          <w:trHeight w:val="353"/>
          <w:tblHeader/>
          <w:jc w:val="center"/>
        </w:trPr>
        <w:tc>
          <w:tcPr>
            <w:tcW w:w="3324" w:type="dxa"/>
            <w:gridSpan w:val="4"/>
            <w:vMerge w:val="restart"/>
            <w:vAlign w:val="center"/>
          </w:tcPr>
          <w:p w14:paraId="725B12F1" w14:textId="77777777" w:rsidR="002525B0" w:rsidRPr="00426268" w:rsidRDefault="002525B0">
            <w:pPr>
              <w:spacing w:before="24" w:after="24" w:line="240" w:lineRule="auto"/>
              <w:jc w:val="center"/>
              <w:rPr>
                <w:rFonts w:cs="Times New Roman"/>
                <w:sz w:val="21"/>
                <w:szCs w:val="21"/>
                <w:u w:val="single"/>
              </w:rPr>
            </w:pPr>
            <w:r w:rsidRPr="00426268">
              <w:rPr>
                <w:rFonts w:cs="Times New Roman" w:hint="eastAsia"/>
                <w:sz w:val="21"/>
                <w:szCs w:val="21"/>
                <w:u w:val="single"/>
              </w:rPr>
              <w:t>无组织排放总计</w:t>
            </w:r>
          </w:p>
        </w:tc>
        <w:tc>
          <w:tcPr>
            <w:tcW w:w="3415" w:type="dxa"/>
            <w:gridSpan w:val="2"/>
            <w:vAlign w:val="center"/>
          </w:tcPr>
          <w:p w14:paraId="2AF2A62E" w14:textId="77777777" w:rsidR="002525B0" w:rsidRPr="00426268" w:rsidRDefault="002525B0" w:rsidP="00A74B6E">
            <w:pPr>
              <w:spacing w:before="24" w:after="24" w:line="240" w:lineRule="auto"/>
              <w:jc w:val="center"/>
              <w:rPr>
                <w:rFonts w:cs="Times New Roman"/>
                <w:sz w:val="21"/>
                <w:szCs w:val="21"/>
                <w:u w:val="single"/>
              </w:rPr>
            </w:pPr>
            <w:r w:rsidRPr="00426268">
              <w:rPr>
                <w:rFonts w:cs="Times New Roman" w:hint="eastAsia"/>
                <w:sz w:val="21"/>
                <w:szCs w:val="21"/>
                <w:u w:val="single"/>
              </w:rPr>
              <w:t>NH</w:t>
            </w:r>
            <w:r w:rsidRPr="00426268">
              <w:rPr>
                <w:rFonts w:cs="Times New Roman" w:hint="eastAsia"/>
                <w:sz w:val="21"/>
                <w:szCs w:val="21"/>
                <w:u w:val="single"/>
                <w:vertAlign w:val="subscript"/>
              </w:rPr>
              <w:t>3</w:t>
            </w:r>
          </w:p>
        </w:tc>
        <w:tc>
          <w:tcPr>
            <w:tcW w:w="1992" w:type="dxa"/>
            <w:gridSpan w:val="2"/>
            <w:vAlign w:val="center"/>
          </w:tcPr>
          <w:p w14:paraId="39DE0BA7" w14:textId="77777777" w:rsidR="002525B0" w:rsidRPr="00426268" w:rsidRDefault="002525B0" w:rsidP="00461759">
            <w:pPr>
              <w:spacing w:line="240" w:lineRule="auto"/>
              <w:jc w:val="center"/>
              <w:rPr>
                <w:rFonts w:cs="Times New Roman"/>
                <w:kern w:val="2"/>
                <w:sz w:val="21"/>
                <w:szCs w:val="21"/>
                <w:u w:val="single"/>
              </w:rPr>
            </w:pPr>
            <w:r w:rsidRPr="00426268">
              <w:rPr>
                <w:rFonts w:cs="Times New Roman" w:hint="eastAsia"/>
                <w:kern w:val="2"/>
                <w:sz w:val="21"/>
                <w:szCs w:val="21"/>
                <w:u w:val="single"/>
              </w:rPr>
              <w:t>0.463</w:t>
            </w:r>
          </w:p>
        </w:tc>
      </w:tr>
      <w:tr w:rsidR="002525B0" w:rsidRPr="00426268" w14:paraId="712FFCA9" w14:textId="77777777">
        <w:trPr>
          <w:cantSplit/>
          <w:trHeight w:val="353"/>
          <w:tblHeader/>
          <w:jc w:val="center"/>
        </w:trPr>
        <w:tc>
          <w:tcPr>
            <w:tcW w:w="3324" w:type="dxa"/>
            <w:gridSpan w:val="4"/>
            <w:vMerge/>
            <w:vAlign w:val="center"/>
          </w:tcPr>
          <w:p w14:paraId="275689E5" w14:textId="77777777" w:rsidR="002525B0" w:rsidRPr="00426268" w:rsidRDefault="002525B0">
            <w:pPr>
              <w:spacing w:before="24" w:after="24" w:line="240" w:lineRule="auto"/>
              <w:jc w:val="center"/>
              <w:rPr>
                <w:rFonts w:cs="Times New Roman"/>
                <w:sz w:val="21"/>
                <w:szCs w:val="21"/>
                <w:u w:val="single"/>
              </w:rPr>
            </w:pPr>
          </w:p>
        </w:tc>
        <w:tc>
          <w:tcPr>
            <w:tcW w:w="3415" w:type="dxa"/>
            <w:gridSpan w:val="2"/>
            <w:vAlign w:val="center"/>
          </w:tcPr>
          <w:p w14:paraId="3DF4DFEC" w14:textId="77777777" w:rsidR="002525B0" w:rsidRPr="00426268" w:rsidRDefault="002525B0">
            <w:pPr>
              <w:spacing w:before="24" w:after="24" w:line="240" w:lineRule="auto"/>
              <w:jc w:val="center"/>
              <w:rPr>
                <w:rFonts w:cs="Times New Roman"/>
                <w:sz w:val="21"/>
                <w:szCs w:val="21"/>
                <w:u w:val="single"/>
              </w:rPr>
            </w:pPr>
            <w:r w:rsidRPr="00426268">
              <w:rPr>
                <w:rFonts w:cs="Times New Roman" w:hint="eastAsia"/>
                <w:sz w:val="21"/>
                <w:szCs w:val="21"/>
                <w:u w:val="single"/>
              </w:rPr>
              <w:t>H</w:t>
            </w:r>
            <w:r w:rsidRPr="00426268">
              <w:rPr>
                <w:rFonts w:cs="Times New Roman" w:hint="eastAsia"/>
                <w:sz w:val="21"/>
                <w:szCs w:val="21"/>
                <w:u w:val="single"/>
                <w:vertAlign w:val="subscript"/>
              </w:rPr>
              <w:t>2</w:t>
            </w:r>
            <w:r w:rsidRPr="00426268">
              <w:rPr>
                <w:rFonts w:cs="Times New Roman" w:hint="eastAsia"/>
                <w:sz w:val="21"/>
                <w:szCs w:val="21"/>
                <w:u w:val="single"/>
              </w:rPr>
              <w:t xml:space="preserve">S </w:t>
            </w:r>
          </w:p>
        </w:tc>
        <w:tc>
          <w:tcPr>
            <w:tcW w:w="1992" w:type="dxa"/>
            <w:gridSpan w:val="2"/>
            <w:vAlign w:val="center"/>
          </w:tcPr>
          <w:p w14:paraId="763F3061" w14:textId="77777777" w:rsidR="002525B0" w:rsidRPr="00426268" w:rsidRDefault="002525B0" w:rsidP="00461759">
            <w:pPr>
              <w:spacing w:line="240" w:lineRule="auto"/>
              <w:jc w:val="center"/>
              <w:rPr>
                <w:rFonts w:cs="Times New Roman"/>
                <w:kern w:val="2"/>
                <w:sz w:val="21"/>
                <w:szCs w:val="21"/>
                <w:u w:val="single"/>
              </w:rPr>
            </w:pPr>
            <w:r w:rsidRPr="00426268">
              <w:rPr>
                <w:rFonts w:cs="Times New Roman" w:hint="eastAsia"/>
                <w:kern w:val="2"/>
                <w:sz w:val="21"/>
                <w:szCs w:val="21"/>
                <w:u w:val="single"/>
              </w:rPr>
              <w:t>0.0434</w:t>
            </w:r>
          </w:p>
        </w:tc>
      </w:tr>
    </w:tbl>
    <w:p w14:paraId="58FCD04F" w14:textId="77777777" w:rsidR="006927D1" w:rsidRPr="00426268" w:rsidRDefault="0078398C">
      <w:pPr>
        <w:jc w:val="center"/>
        <w:rPr>
          <w:rFonts w:cs="Times New Roman"/>
          <w:b/>
          <w:sz w:val="21"/>
          <w:szCs w:val="21"/>
          <w:u w:val="single"/>
        </w:rPr>
      </w:pPr>
      <w:r w:rsidRPr="00426268">
        <w:rPr>
          <w:rFonts w:cs="Times New Roman"/>
          <w:b/>
          <w:sz w:val="21"/>
          <w:szCs w:val="21"/>
          <w:u w:val="single"/>
        </w:rPr>
        <w:t>表</w:t>
      </w:r>
      <w:r w:rsidRPr="00426268">
        <w:rPr>
          <w:rFonts w:cs="Times New Roman"/>
          <w:b/>
          <w:sz w:val="21"/>
          <w:szCs w:val="21"/>
          <w:u w:val="single"/>
        </w:rPr>
        <w:t>5</w:t>
      </w:r>
      <w:r w:rsidRPr="00426268">
        <w:rPr>
          <w:rFonts w:cs="Times New Roman" w:hint="eastAsia"/>
          <w:b/>
          <w:sz w:val="21"/>
          <w:szCs w:val="21"/>
          <w:u w:val="single"/>
        </w:rPr>
        <w:t>.2-1</w:t>
      </w:r>
      <w:r w:rsidR="00664DFA">
        <w:rPr>
          <w:rFonts w:cs="Times New Roman" w:hint="eastAsia"/>
          <w:b/>
          <w:sz w:val="21"/>
          <w:szCs w:val="21"/>
          <w:u w:val="single"/>
        </w:rPr>
        <w:t>1</w:t>
      </w:r>
      <w:r w:rsidRPr="00426268">
        <w:rPr>
          <w:rFonts w:cs="Times New Roman"/>
          <w:b/>
          <w:sz w:val="21"/>
          <w:szCs w:val="21"/>
          <w:u w:val="single"/>
        </w:rPr>
        <w:t xml:space="preserve"> </w:t>
      </w:r>
      <w:r w:rsidRPr="00426268">
        <w:rPr>
          <w:rFonts w:cs="Times New Roman" w:hint="eastAsia"/>
          <w:b/>
          <w:sz w:val="21"/>
          <w:szCs w:val="21"/>
          <w:u w:val="single"/>
        </w:rPr>
        <w:t xml:space="preserve"> </w:t>
      </w:r>
      <w:r w:rsidRPr="00426268">
        <w:rPr>
          <w:rFonts w:cs="Times New Roman" w:hint="eastAsia"/>
          <w:b/>
          <w:sz w:val="21"/>
          <w:szCs w:val="21"/>
          <w:u w:val="single"/>
        </w:rPr>
        <w:t>大气污染物年排放量核算表</w:t>
      </w:r>
    </w:p>
    <w:tbl>
      <w:tblPr>
        <w:tblW w:w="873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1"/>
        <w:gridCol w:w="3258"/>
        <w:gridCol w:w="3972"/>
      </w:tblGrid>
      <w:tr w:rsidR="006008B6" w:rsidRPr="00426268" w14:paraId="5783DA47" w14:textId="77777777">
        <w:trPr>
          <w:cantSplit/>
          <w:trHeight w:val="359"/>
          <w:tblHeader/>
          <w:jc w:val="center"/>
        </w:trPr>
        <w:tc>
          <w:tcPr>
            <w:tcW w:w="1501" w:type="dxa"/>
            <w:vAlign w:val="center"/>
          </w:tcPr>
          <w:p w14:paraId="75D05CB5"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序号</w:t>
            </w:r>
          </w:p>
        </w:tc>
        <w:tc>
          <w:tcPr>
            <w:tcW w:w="3258" w:type="dxa"/>
            <w:vAlign w:val="center"/>
          </w:tcPr>
          <w:p w14:paraId="55818F2D"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污染物</w:t>
            </w:r>
          </w:p>
        </w:tc>
        <w:tc>
          <w:tcPr>
            <w:tcW w:w="3972" w:type="dxa"/>
            <w:vAlign w:val="center"/>
          </w:tcPr>
          <w:p w14:paraId="665EA243" w14:textId="77777777" w:rsidR="006927D1" w:rsidRPr="00426268" w:rsidRDefault="0078398C">
            <w:pPr>
              <w:spacing w:before="24" w:after="24" w:line="240" w:lineRule="auto"/>
              <w:jc w:val="center"/>
              <w:rPr>
                <w:rFonts w:cs="Times New Roman"/>
                <w:b/>
                <w:sz w:val="21"/>
                <w:szCs w:val="21"/>
                <w:u w:val="single"/>
              </w:rPr>
            </w:pPr>
            <w:r w:rsidRPr="00426268">
              <w:rPr>
                <w:rFonts w:cs="Times New Roman"/>
                <w:b/>
                <w:sz w:val="21"/>
                <w:szCs w:val="21"/>
                <w:u w:val="single"/>
              </w:rPr>
              <w:t>核算年排放量（</w:t>
            </w:r>
            <w:r w:rsidRPr="00426268">
              <w:rPr>
                <w:rFonts w:cs="Times New Roman"/>
                <w:b/>
                <w:sz w:val="21"/>
                <w:szCs w:val="21"/>
                <w:u w:val="single"/>
              </w:rPr>
              <w:t>t/a</w:t>
            </w:r>
            <w:r w:rsidRPr="00426268">
              <w:rPr>
                <w:rFonts w:cs="Times New Roman"/>
                <w:b/>
                <w:sz w:val="21"/>
                <w:szCs w:val="21"/>
                <w:u w:val="single"/>
              </w:rPr>
              <w:t>）</w:t>
            </w:r>
          </w:p>
        </w:tc>
      </w:tr>
      <w:tr w:rsidR="00426268" w:rsidRPr="00426268" w14:paraId="76C28F9F" w14:textId="77777777">
        <w:trPr>
          <w:cantSplit/>
          <w:trHeight w:val="290"/>
          <w:tblHeader/>
          <w:jc w:val="center"/>
        </w:trPr>
        <w:tc>
          <w:tcPr>
            <w:tcW w:w="1501" w:type="dxa"/>
            <w:vAlign w:val="center"/>
          </w:tcPr>
          <w:p w14:paraId="7859ABE2" w14:textId="77777777" w:rsidR="00426268" w:rsidRPr="00426268" w:rsidRDefault="00426268">
            <w:pPr>
              <w:spacing w:before="24" w:after="24" w:line="240" w:lineRule="auto"/>
              <w:jc w:val="center"/>
              <w:rPr>
                <w:rFonts w:cs="Times New Roman"/>
                <w:sz w:val="21"/>
                <w:szCs w:val="21"/>
                <w:u w:val="single"/>
              </w:rPr>
            </w:pPr>
            <w:r w:rsidRPr="00426268">
              <w:rPr>
                <w:rFonts w:cs="Times New Roman" w:hint="eastAsia"/>
                <w:sz w:val="21"/>
                <w:szCs w:val="21"/>
                <w:u w:val="single"/>
              </w:rPr>
              <w:t>1</w:t>
            </w:r>
          </w:p>
        </w:tc>
        <w:tc>
          <w:tcPr>
            <w:tcW w:w="3258" w:type="dxa"/>
            <w:vAlign w:val="center"/>
          </w:tcPr>
          <w:p w14:paraId="2323F1FE" w14:textId="77777777" w:rsidR="00426268" w:rsidRPr="00426268" w:rsidRDefault="00426268"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SO</w:t>
            </w:r>
            <w:r w:rsidRPr="00426268">
              <w:rPr>
                <w:rFonts w:ascii="Times New Roman" w:hAnsi="Times New Roman"/>
                <w:b w:val="0"/>
                <w:bCs w:val="0"/>
                <w:color w:val="auto"/>
                <w:sz w:val="21"/>
                <w:u w:val="single"/>
                <w:vertAlign w:val="subscript"/>
              </w:rPr>
              <w:t>2</w:t>
            </w:r>
          </w:p>
        </w:tc>
        <w:tc>
          <w:tcPr>
            <w:tcW w:w="3972" w:type="dxa"/>
            <w:vAlign w:val="center"/>
          </w:tcPr>
          <w:p w14:paraId="35075E89" w14:textId="77777777" w:rsidR="00426268" w:rsidRPr="00426268" w:rsidRDefault="00426268" w:rsidP="00461759">
            <w:pPr>
              <w:spacing w:before="24" w:after="24" w:line="240" w:lineRule="auto"/>
              <w:jc w:val="center"/>
              <w:rPr>
                <w:sz w:val="21"/>
                <w:szCs w:val="21"/>
                <w:u w:val="single"/>
              </w:rPr>
            </w:pPr>
            <w:r w:rsidRPr="00426268">
              <w:rPr>
                <w:rFonts w:hint="eastAsia"/>
                <w:sz w:val="21"/>
                <w:szCs w:val="21"/>
                <w:u w:val="single"/>
              </w:rPr>
              <w:t>0.0009</w:t>
            </w:r>
          </w:p>
        </w:tc>
      </w:tr>
      <w:tr w:rsidR="00426268" w:rsidRPr="00426268" w14:paraId="6EB5376E" w14:textId="77777777">
        <w:trPr>
          <w:cantSplit/>
          <w:trHeight w:val="290"/>
          <w:tblHeader/>
          <w:jc w:val="center"/>
        </w:trPr>
        <w:tc>
          <w:tcPr>
            <w:tcW w:w="1501" w:type="dxa"/>
            <w:vAlign w:val="center"/>
          </w:tcPr>
          <w:p w14:paraId="210CCF82" w14:textId="77777777" w:rsidR="00426268" w:rsidRPr="00426268" w:rsidRDefault="00426268" w:rsidP="00461759">
            <w:pPr>
              <w:spacing w:before="24" w:after="24" w:line="240" w:lineRule="auto"/>
              <w:jc w:val="center"/>
              <w:rPr>
                <w:rFonts w:cs="Times New Roman"/>
                <w:sz w:val="21"/>
                <w:szCs w:val="21"/>
                <w:u w:val="single"/>
              </w:rPr>
            </w:pPr>
            <w:r w:rsidRPr="00426268">
              <w:rPr>
                <w:rFonts w:cs="Times New Roman" w:hint="eastAsia"/>
                <w:sz w:val="21"/>
                <w:szCs w:val="21"/>
                <w:u w:val="single"/>
              </w:rPr>
              <w:t>2</w:t>
            </w:r>
          </w:p>
        </w:tc>
        <w:tc>
          <w:tcPr>
            <w:tcW w:w="3258" w:type="dxa"/>
            <w:vAlign w:val="center"/>
          </w:tcPr>
          <w:p w14:paraId="038174BD" w14:textId="77777777" w:rsidR="00426268" w:rsidRPr="00426268" w:rsidRDefault="00426268"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NO</w:t>
            </w:r>
            <w:r w:rsidRPr="00426268">
              <w:rPr>
                <w:rFonts w:ascii="Times New Roman" w:hAnsi="Times New Roman"/>
                <w:b w:val="0"/>
                <w:bCs w:val="0"/>
                <w:color w:val="auto"/>
                <w:sz w:val="21"/>
                <w:u w:val="single"/>
                <w:vertAlign w:val="subscript"/>
              </w:rPr>
              <w:t>x</w:t>
            </w:r>
          </w:p>
        </w:tc>
        <w:tc>
          <w:tcPr>
            <w:tcW w:w="3972" w:type="dxa"/>
            <w:vAlign w:val="center"/>
          </w:tcPr>
          <w:p w14:paraId="18682737" w14:textId="77777777" w:rsidR="00426268" w:rsidRPr="00426268" w:rsidRDefault="00426268" w:rsidP="00461759">
            <w:pPr>
              <w:spacing w:before="24" w:after="24" w:line="240" w:lineRule="auto"/>
              <w:jc w:val="center"/>
              <w:rPr>
                <w:sz w:val="21"/>
                <w:szCs w:val="21"/>
                <w:u w:val="single"/>
              </w:rPr>
            </w:pPr>
            <w:r w:rsidRPr="00426268">
              <w:rPr>
                <w:rFonts w:hint="eastAsia"/>
                <w:sz w:val="21"/>
                <w:szCs w:val="21"/>
                <w:u w:val="single"/>
              </w:rPr>
              <w:t>0.02951</w:t>
            </w:r>
          </w:p>
        </w:tc>
      </w:tr>
      <w:tr w:rsidR="00426268" w:rsidRPr="00426268" w14:paraId="507F4DD6" w14:textId="77777777">
        <w:trPr>
          <w:cantSplit/>
          <w:trHeight w:val="290"/>
          <w:tblHeader/>
          <w:jc w:val="center"/>
        </w:trPr>
        <w:tc>
          <w:tcPr>
            <w:tcW w:w="1501" w:type="dxa"/>
            <w:vAlign w:val="center"/>
          </w:tcPr>
          <w:p w14:paraId="391C579F" w14:textId="77777777" w:rsidR="00426268" w:rsidRPr="00426268" w:rsidRDefault="00426268" w:rsidP="00461759">
            <w:pPr>
              <w:spacing w:before="24" w:after="24" w:line="240" w:lineRule="auto"/>
              <w:jc w:val="center"/>
              <w:rPr>
                <w:rFonts w:cs="Times New Roman"/>
                <w:sz w:val="21"/>
                <w:szCs w:val="21"/>
                <w:u w:val="single"/>
              </w:rPr>
            </w:pPr>
            <w:r w:rsidRPr="00426268">
              <w:rPr>
                <w:rFonts w:cs="Times New Roman" w:hint="eastAsia"/>
                <w:sz w:val="21"/>
                <w:szCs w:val="21"/>
                <w:u w:val="single"/>
              </w:rPr>
              <w:t>3</w:t>
            </w:r>
          </w:p>
        </w:tc>
        <w:tc>
          <w:tcPr>
            <w:tcW w:w="3258" w:type="dxa"/>
            <w:vAlign w:val="center"/>
          </w:tcPr>
          <w:p w14:paraId="0F5A2E87" w14:textId="77777777" w:rsidR="00426268" w:rsidRPr="00426268" w:rsidRDefault="00426268" w:rsidP="00461759">
            <w:pPr>
              <w:pStyle w:val="2f5"/>
              <w:spacing w:line="240" w:lineRule="auto"/>
              <w:rPr>
                <w:rFonts w:ascii="Times New Roman" w:hAnsi="Times New Roman"/>
                <w:b w:val="0"/>
                <w:bCs w:val="0"/>
                <w:color w:val="auto"/>
                <w:sz w:val="21"/>
                <w:u w:val="single"/>
              </w:rPr>
            </w:pPr>
            <w:r w:rsidRPr="00426268">
              <w:rPr>
                <w:rFonts w:ascii="Times New Roman" w:hAnsi="Times New Roman"/>
                <w:b w:val="0"/>
                <w:bCs w:val="0"/>
                <w:color w:val="auto"/>
                <w:sz w:val="21"/>
                <w:u w:val="single"/>
              </w:rPr>
              <w:t>颗粒物</w:t>
            </w:r>
          </w:p>
        </w:tc>
        <w:tc>
          <w:tcPr>
            <w:tcW w:w="3972" w:type="dxa"/>
            <w:vAlign w:val="center"/>
          </w:tcPr>
          <w:p w14:paraId="11B7BAA0" w14:textId="77777777" w:rsidR="00426268" w:rsidRPr="00426268" w:rsidRDefault="00426268" w:rsidP="00461759">
            <w:pPr>
              <w:spacing w:before="24" w:after="24" w:line="240" w:lineRule="auto"/>
              <w:jc w:val="center"/>
              <w:rPr>
                <w:sz w:val="21"/>
                <w:szCs w:val="21"/>
                <w:u w:val="single"/>
              </w:rPr>
            </w:pPr>
            <w:r w:rsidRPr="00426268">
              <w:rPr>
                <w:rFonts w:hint="eastAsia"/>
                <w:sz w:val="21"/>
                <w:szCs w:val="21"/>
                <w:u w:val="single"/>
              </w:rPr>
              <w:t>0.00062</w:t>
            </w:r>
          </w:p>
        </w:tc>
      </w:tr>
      <w:tr w:rsidR="00426268" w:rsidRPr="00426268" w14:paraId="266E0989" w14:textId="77777777">
        <w:trPr>
          <w:cantSplit/>
          <w:trHeight w:val="290"/>
          <w:tblHeader/>
          <w:jc w:val="center"/>
        </w:trPr>
        <w:tc>
          <w:tcPr>
            <w:tcW w:w="1501" w:type="dxa"/>
            <w:vAlign w:val="center"/>
          </w:tcPr>
          <w:p w14:paraId="3ED9F00C" w14:textId="77777777" w:rsidR="00426268" w:rsidRPr="00426268" w:rsidRDefault="00426268">
            <w:pPr>
              <w:spacing w:before="24" w:after="24" w:line="240" w:lineRule="auto"/>
              <w:jc w:val="center"/>
              <w:rPr>
                <w:rFonts w:cs="Times New Roman"/>
                <w:sz w:val="21"/>
                <w:szCs w:val="21"/>
                <w:u w:val="single"/>
              </w:rPr>
            </w:pPr>
            <w:r w:rsidRPr="00426268">
              <w:rPr>
                <w:rFonts w:cs="Times New Roman" w:hint="eastAsia"/>
                <w:sz w:val="21"/>
                <w:szCs w:val="21"/>
                <w:u w:val="single"/>
              </w:rPr>
              <w:t>4</w:t>
            </w:r>
          </w:p>
        </w:tc>
        <w:tc>
          <w:tcPr>
            <w:tcW w:w="3258" w:type="dxa"/>
            <w:vAlign w:val="center"/>
          </w:tcPr>
          <w:p w14:paraId="49DAC603" w14:textId="77777777" w:rsidR="00426268" w:rsidRPr="00426268" w:rsidRDefault="00426268" w:rsidP="00461759">
            <w:pPr>
              <w:spacing w:before="24" w:after="24" w:line="240" w:lineRule="auto"/>
              <w:jc w:val="center"/>
              <w:rPr>
                <w:rFonts w:cs="Times New Roman"/>
                <w:sz w:val="21"/>
                <w:szCs w:val="21"/>
                <w:u w:val="single"/>
              </w:rPr>
            </w:pPr>
            <w:r w:rsidRPr="00426268">
              <w:rPr>
                <w:rFonts w:cs="Times New Roman"/>
                <w:sz w:val="21"/>
                <w:szCs w:val="21"/>
                <w:u w:val="single"/>
              </w:rPr>
              <w:t>油烟</w:t>
            </w:r>
          </w:p>
        </w:tc>
        <w:tc>
          <w:tcPr>
            <w:tcW w:w="3972" w:type="dxa"/>
            <w:vAlign w:val="center"/>
          </w:tcPr>
          <w:p w14:paraId="68EB5022" w14:textId="77777777" w:rsidR="00426268" w:rsidRPr="00426268" w:rsidRDefault="00426268" w:rsidP="00461759">
            <w:pPr>
              <w:spacing w:before="24" w:after="24" w:line="240" w:lineRule="auto"/>
              <w:jc w:val="center"/>
              <w:rPr>
                <w:rFonts w:cs="Times New Roman"/>
                <w:sz w:val="21"/>
                <w:szCs w:val="21"/>
                <w:u w:val="single"/>
              </w:rPr>
            </w:pPr>
            <w:r w:rsidRPr="00426268">
              <w:rPr>
                <w:rFonts w:cs="Times New Roman" w:hint="eastAsia"/>
                <w:sz w:val="21"/>
                <w:szCs w:val="21"/>
                <w:u w:val="single"/>
              </w:rPr>
              <w:t>0.002</w:t>
            </w:r>
          </w:p>
        </w:tc>
      </w:tr>
      <w:tr w:rsidR="00426268" w:rsidRPr="00426268" w14:paraId="433841DD" w14:textId="77777777">
        <w:trPr>
          <w:cantSplit/>
          <w:trHeight w:val="290"/>
          <w:tblHeader/>
          <w:jc w:val="center"/>
        </w:trPr>
        <w:tc>
          <w:tcPr>
            <w:tcW w:w="1501" w:type="dxa"/>
            <w:vAlign w:val="center"/>
          </w:tcPr>
          <w:p w14:paraId="667096CC" w14:textId="77777777" w:rsidR="00426268" w:rsidRPr="00426268" w:rsidRDefault="00426268">
            <w:pPr>
              <w:spacing w:before="24" w:after="24" w:line="240" w:lineRule="auto"/>
              <w:jc w:val="center"/>
              <w:rPr>
                <w:rFonts w:cs="Times New Roman"/>
                <w:sz w:val="21"/>
                <w:szCs w:val="21"/>
                <w:u w:val="single"/>
              </w:rPr>
            </w:pPr>
            <w:r w:rsidRPr="00426268">
              <w:rPr>
                <w:rFonts w:cs="Times New Roman" w:hint="eastAsia"/>
                <w:sz w:val="21"/>
                <w:szCs w:val="21"/>
                <w:u w:val="single"/>
              </w:rPr>
              <w:t>5</w:t>
            </w:r>
          </w:p>
        </w:tc>
        <w:tc>
          <w:tcPr>
            <w:tcW w:w="3258" w:type="dxa"/>
            <w:vAlign w:val="center"/>
          </w:tcPr>
          <w:p w14:paraId="0855FBA3" w14:textId="77777777" w:rsidR="00426268" w:rsidRPr="00426268" w:rsidRDefault="00426268" w:rsidP="00A74B6E">
            <w:pPr>
              <w:spacing w:before="24" w:after="24" w:line="240" w:lineRule="auto"/>
              <w:jc w:val="center"/>
              <w:rPr>
                <w:rFonts w:cs="Times New Roman"/>
                <w:sz w:val="21"/>
                <w:szCs w:val="21"/>
                <w:u w:val="single"/>
              </w:rPr>
            </w:pPr>
            <w:r w:rsidRPr="00426268">
              <w:rPr>
                <w:rFonts w:cs="Times New Roman" w:hint="eastAsia"/>
                <w:sz w:val="21"/>
                <w:szCs w:val="21"/>
                <w:u w:val="single"/>
              </w:rPr>
              <w:t>NH</w:t>
            </w:r>
            <w:r w:rsidRPr="00426268">
              <w:rPr>
                <w:rFonts w:cs="Times New Roman" w:hint="eastAsia"/>
                <w:sz w:val="21"/>
                <w:szCs w:val="21"/>
                <w:u w:val="single"/>
                <w:vertAlign w:val="subscript"/>
              </w:rPr>
              <w:t>3</w:t>
            </w:r>
          </w:p>
        </w:tc>
        <w:tc>
          <w:tcPr>
            <w:tcW w:w="3972" w:type="dxa"/>
            <w:vAlign w:val="center"/>
          </w:tcPr>
          <w:p w14:paraId="65A3426D" w14:textId="77777777" w:rsidR="00426268" w:rsidRPr="00426268" w:rsidRDefault="00426268" w:rsidP="00461759">
            <w:pPr>
              <w:spacing w:line="240" w:lineRule="auto"/>
              <w:jc w:val="center"/>
              <w:rPr>
                <w:rFonts w:cs="Times New Roman"/>
                <w:kern w:val="2"/>
                <w:sz w:val="21"/>
                <w:szCs w:val="21"/>
                <w:u w:val="single"/>
              </w:rPr>
            </w:pPr>
            <w:r w:rsidRPr="00426268">
              <w:rPr>
                <w:rFonts w:cs="Times New Roman" w:hint="eastAsia"/>
                <w:kern w:val="2"/>
                <w:sz w:val="21"/>
                <w:szCs w:val="21"/>
                <w:u w:val="single"/>
              </w:rPr>
              <w:t>0.463</w:t>
            </w:r>
          </w:p>
        </w:tc>
      </w:tr>
      <w:tr w:rsidR="00426268" w:rsidRPr="00426268" w14:paraId="70AC756D" w14:textId="77777777">
        <w:trPr>
          <w:cantSplit/>
          <w:trHeight w:val="353"/>
          <w:tblHeader/>
          <w:jc w:val="center"/>
        </w:trPr>
        <w:tc>
          <w:tcPr>
            <w:tcW w:w="1501" w:type="dxa"/>
            <w:vAlign w:val="center"/>
          </w:tcPr>
          <w:p w14:paraId="60439533" w14:textId="77777777" w:rsidR="00426268" w:rsidRPr="00426268" w:rsidRDefault="00426268">
            <w:pPr>
              <w:spacing w:before="24" w:after="24" w:line="240" w:lineRule="auto"/>
              <w:jc w:val="center"/>
              <w:rPr>
                <w:rFonts w:cs="Times New Roman"/>
                <w:sz w:val="21"/>
                <w:szCs w:val="21"/>
                <w:u w:val="single"/>
              </w:rPr>
            </w:pPr>
            <w:r w:rsidRPr="00426268">
              <w:rPr>
                <w:rFonts w:cs="Times New Roman" w:hint="eastAsia"/>
                <w:sz w:val="21"/>
                <w:szCs w:val="21"/>
                <w:u w:val="single"/>
              </w:rPr>
              <w:t>6</w:t>
            </w:r>
          </w:p>
        </w:tc>
        <w:tc>
          <w:tcPr>
            <w:tcW w:w="3258" w:type="dxa"/>
            <w:vAlign w:val="center"/>
          </w:tcPr>
          <w:p w14:paraId="1BBF9E2C" w14:textId="77777777" w:rsidR="00426268" w:rsidRPr="00426268" w:rsidRDefault="00426268" w:rsidP="00A74B6E">
            <w:pPr>
              <w:spacing w:before="24" w:after="24" w:line="240" w:lineRule="auto"/>
              <w:jc w:val="center"/>
              <w:rPr>
                <w:rFonts w:cs="Times New Roman"/>
                <w:sz w:val="21"/>
                <w:szCs w:val="21"/>
                <w:u w:val="single"/>
              </w:rPr>
            </w:pPr>
            <w:r w:rsidRPr="00426268">
              <w:rPr>
                <w:rFonts w:cs="Times New Roman" w:hint="eastAsia"/>
                <w:sz w:val="21"/>
                <w:szCs w:val="21"/>
                <w:u w:val="single"/>
              </w:rPr>
              <w:t>H</w:t>
            </w:r>
            <w:r w:rsidRPr="00426268">
              <w:rPr>
                <w:rFonts w:cs="Times New Roman" w:hint="eastAsia"/>
                <w:sz w:val="21"/>
                <w:szCs w:val="21"/>
                <w:u w:val="single"/>
                <w:vertAlign w:val="subscript"/>
              </w:rPr>
              <w:t>2</w:t>
            </w:r>
            <w:r w:rsidRPr="00426268">
              <w:rPr>
                <w:rFonts w:cs="Times New Roman" w:hint="eastAsia"/>
                <w:sz w:val="21"/>
                <w:szCs w:val="21"/>
                <w:u w:val="single"/>
              </w:rPr>
              <w:t xml:space="preserve">S </w:t>
            </w:r>
          </w:p>
        </w:tc>
        <w:tc>
          <w:tcPr>
            <w:tcW w:w="3972" w:type="dxa"/>
            <w:vAlign w:val="center"/>
          </w:tcPr>
          <w:p w14:paraId="2123ACE4" w14:textId="77777777" w:rsidR="00426268" w:rsidRPr="00426268" w:rsidRDefault="00426268" w:rsidP="00461759">
            <w:pPr>
              <w:spacing w:line="240" w:lineRule="auto"/>
              <w:jc w:val="center"/>
              <w:rPr>
                <w:rFonts w:cs="Times New Roman"/>
                <w:kern w:val="2"/>
                <w:sz w:val="21"/>
                <w:szCs w:val="21"/>
                <w:u w:val="single"/>
              </w:rPr>
            </w:pPr>
            <w:r w:rsidRPr="00426268">
              <w:rPr>
                <w:rFonts w:cs="Times New Roman" w:hint="eastAsia"/>
                <w:kern w:val="2"/>
                <w:sz w:val="21"/>
                <w:szCs w:val="21"/>
                <w:u w:val="single"/>
              </w:rPr>
              <w:t>0.0434</w:t>
            </w:r>
          </w:p>
        </w:tc>
      </w:tr>
    </w:tbl>
    <w:p w14:paraId="2321C532" w14:textId="77777777" w:rsidR="006927D1" w:rsidRPr="006008B6" w:rsidRDefault="0078398C">
      <w:pPr>
        <w:spacing w:beforeLines="50" w:before="156"/>
        <w:ind w:firstLineChars="200" w:firstLine="480"/>
      </w:pPr>
      <w:r w:rsidRPr="006008B6">
        <w:rPr>
          <w:rFonts w:hint="eastAsia"/>
        </w:rPr>
        <w:t>7</w:t>
      </w:r>
      <w:r w:rsidRPr="006008B6">
        <w:rPr>
          <w:rFonts w:hint="eastAsia"/>
        </w:rPr>
        <w:t>、大气环境影响评价自查表</w:t>
      </w:r>
    </w:p>
    <w:p w14:paraId="6196C689" w14:textId="77777777" w:rsidR="006927D1" w:rsidRPr="006008B6" w:rsidRDefault="0078398C">
      <w:pPr>
        <w:widowControl w:val="0"/>
        <w:adjustRightInd w:val="0"/>
        <w:snapToGrid w:val="0"/>
        <w:jc w:val="center"/>
        <w:rPr>
          <w:rFonts w:cs="Times New Roman"/>
          <w:snapToGrid w:val="0"/>
          <w:kern w:val="24"/>
        </w:rPr>
      </w:pPr>
      <w:r w:rsidRPr="006008B6">
        <w:rPr>
          <w:rFonts w:cs="Times New Roman" w:hint="eastAsia"/>
          <w:b/>
          <w:bCs/>
          <w:kern w:val="2"/>
          <w:sz w:val="21"/>
          <w:szCs w:val="21"/>
        </w:rPr>
        <w:t>表</w:t>
      </w:r>
      <w:r w:rsidRPr="006008B6">
        <w:rPr>
          <w:rFonts w:cs="Times New Roman" w:hint="eastAsia"/>
          <w:b/>
          <w:bCs/>
          <w:kern w:val="2"/>
          <w:sz w:val="21"/>
          <w:szCs w:val="21"/>
        </w:rPr>
        <w:t>5.2-1</w:t>
      </w:r>
      <w:r w:rsidR="00664DFA">
        <w:rPr>
          <w:rFonts w:cs="Times New Roman" w:hint="eastAsia"/>
          <w:b/>
          <w:bCs/>
          <w:kern w:val="2"/>
          <w:sz w:val="21"/>
          <w:szCs w:val="21"/>
        </w:rPr>
        <w:t>2</w:t>
      </w:r>
      <w:r w:rsidRPr="006008B6">
        <w:rPr>
          <w:rFonts w:cs="Times New Roman" w:hint="eastAsia"/>
          <w:b/>
          <w:bCs/>
          <w:kern w:val="2"/>
          <w:sz w:val="21"/>
          <w:szCs w:val="21"/>
        </w:rPr>
        <w:t xml:space="preserve">  </w:t>
      </w:r>
      <w:r w:rsidRPr="006008B6">
        <w:rPr>
          <w:rFonts w:cs="Times New Roman" w:hint="eastAsia"/>
          <w:b/>
          <w:bCs/>
          <w:kern w:val="2"/>
          <w:sz w:val="21"/>
          <w:szCs w:val="21"/>
        </w:rPr>
        <w:t>建设项目大气环境影响评价自查表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1559"/>
        <w:gridCol w:w="843"/>
        <w:gridCol w:w="716"/>
        <w:gridCol w:w="1027"/>
        <w:gridCol w:w="83"/>
        <w:gridCol w:w="308"/>
        <w:gridCol w:w="459"/>
        <w:gridCol w:w="296"/>
        <w:gridCol w:w="404"/>
        <w:gridCol w:w="370"/>
        <w:gridCol w:w="153"/>
        <w:gridCol w:w="317"/>
        <w:gridCol w:w="604"/>
        <w:gridCol w:w="599"/>
      </w:tblGrid>
      <w:tr w:rsidR="00A74B6E" w:rsidRPr="006008B6" w14:paraId="4EDB736C" w14:textId="77777777">
        <w:trPr>
          <w:jc w:val="center"/>
        </w:trPr>
        <w:tc>
          <w:tcPr>
            <w:tcW w:w="2553" w:type="dxa"/>
            <w:gridSpan w:val="2"/>
            <w:vAlign w:val="center"/>
          </w:tcPr>
          <w:p w14:paraId="704B588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工作内容</w:t>
            </w:r>
          </w:p>
        </w:tc>
        <w:tc>
          <w:tcPr>
            <w:tcW w:w="6179" w:type="dxa"/>
            <w:gridSpan w:val="13"/>
            <w:vAlign w:val="center"/>
          </w:tcPr>
          <w:p w14:paraId="158FF5F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自查项目</w:t>
            </w:r>
          </w:p>
        </w:tc>
      </w:tr>
      <w:tr w:rsidR="00A74B6E" w:rsidRPr="006008B6" w14:paraId="549FDB69" w14:textId="77777777">
        <w:trPr>
          <w:jc w:val="center"/>
        </w:trPr>
        <w:tc>
          <w:tcPr>
            <w:tcW w:w="994" w:type="dxa"/>
            <w:vMerge w:val="restart"/>
            <w:vAlign w:val="center"/>
          </w:tcPr>
          <w:p w14:paraId="53E7D1A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评价等级与范围</w:t>
            </w:r>
          </w:p>
        </w:tc>
        <w:tc>
          <w:tcPr>
            <w:tcW w:w="1559" w:type="dxa"/>
            <w:vAlign w:val="center"/>
          </w:tcPr>
          <w:p w14:paraId="7F6297DB"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评价等级</w:t>
            </w:r>
          </w:p>
        </w:tc>
        <w:tc>
          <w:tcPr>
            <w:tcW w:w="2586" w:type="dxa"/>
            <w:gridSpan w:val="3"/>
            <w:vAlign w:val="center"/>
          </w:tcPr>
          <w:p w14:paraId="0468A28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一级</w:t>
            </w:r>
            <w:r w:rsidRPr="006008B6">
              <w:rPr>
                <w:rFonts w:ascii="宋体" w:hAnsi="宋体" w:cs="Times New Roman" w:hint="eastAsia"/>
                <w:bCs/>
                <w:kern w:val="2"/>
                <w:sz w:val="18"/>
                <w:szCs w:val="18"/>
              </w:rPr>
              <w:t>□</w:t>
            </w:r>
          </w:p>
        </w:tc>
        <w:tc>
          <w:tcPr>
            <w:tcW w:w="2073" w:type="dxa"/>
            <w:gridSpan w:val="7"/>
            <w:vAlign w:val="center"/>
          </w:tcPr>
          <w:p w14:paraId="3D2EB86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二级</w:t>
            </w:r>
            <w:r w:rsidRPr="006008B6">
              <w:rPr>
                <w:rFonts w:ascii="Wingdings 2" w:eastAsia="Wingdings 2" w:hAnsi="Wingdings 2" w:cs="Wingdings 2"/>
                <w:bCs/>
                <w:kern w:val="2"/>
                <w:sz w:val="18"/>
                <w:szCs w:val="18"/>
              </w:rPr>
              <w:t></w:t>
            </w:r>
          </w:p>
        </w:tc>
        <w:tc>
          <w:tcPr>
            <w:tcW w:w="1520" w:type="dxa"/>
            <w:gridSpan w:val="3"/>
            <w:vAlign w:val="center"/>
          </w:tcPr>
          <w:p w14:paraId="44643DB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三级</w:t>
            </w:r>
            <w:r w:rsidRPr="006008B6">
              <w:rPr>
                <w:rFonts w:ascii="宋体" w:hAnsi="宋体" w:cs="Times New Roman" w:hint="eastAsia"/>
                <w:bCs/>
                <w:kern w:val="2"/>
                <w:sz w:val="18"/>
                <w:szCs w:val="18"/>
              </w:rPr>
              <w:t>□</w:t>
            </w:r>
          </w:p>
        </w:tc>
      </w:tr>
      <w:tr w:rsidR="00A74B6E" w:rsidRPr="006008B6" w14:paraId="658BB64C" w14:textId="77777777">
        <w:trPr>
          <w:jc w:val="center"/>
        </w:trPr>
        <w:tc>
          <w:tcPr>
            <w:tcW w:w="994" w:type="dxa"/>
            <w:vMerge/>
            <w:vAlign w:val="center"/>
          </w:tcPr>
          <w:p w14:paraId="13B12DC1"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0F34FA17"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评价范围</w:t>
            </w:r>
          </w:p>
        </w:tc>
        <w:tc>
          <w:tcPr>
            <w:tcW w:w="2586" w:type="dxa"/>
            <w:gridSpan w:val="3"/>
            <w:vAlign w:val="center"/>
          </w:tcPr>
          <w:p w14:paraId="7E6B07F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=50km</w:t>
            </w:r>
            <w:r w:rsidRPr="006008B6">
              <w:rPr>
                <w:rFonts w:ascii="宋体" w:hAnsi="宋体" w:cs="Times New Roman" w:hint="eastAsia"/>
                <w:bCs/>
                <w:kern w:val="2"/>
                <w:sz w:val="18"/>
                <w:szCs w:val="18"/>
              </w:rPr>
              <w:t>□</w:t>
            </w:r>
          </w:p>
        </w:tc>
        <w:tc>
          <w:tcPr>
            <w:tcW w:w="2073" w:type="dxa"/>
            <w:gridSpan w:val="7"/>
            <w:vAlign w:val="center"/>
          </w:tcPr>
          <w:p w14:paraId="6B1C7C3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5~50km</w:t>
            </w:r>
            <w:r w:rsidRPr="006008B6">
              <w:rPr>
                <w:rFonts w:ascii="宋体" w:hAnsi="宋体" w:cs="Times New Roman" w:hint="eastAsia"/>
                <w:bCs/>
                <w:kern w:val="2"/>
                <w:sz w:val="18"/>
                <w:szCs w:val="18"/>
              </w:rPr>
              <w:t>□</w:t>
            </w:r>
          </w:p>
        </w:tc>
        <w:tc>
          <w:tcPr>
            <w:tcW w:w="1520" w:type="dxa"/>
            <w:gridSpan w:val="3"/>
            <w:vAlign w:val="center"/>
          </w:tcPr>
          <w:p w14:paraId="3ED752A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=5km</w:t>
            </w:r>
            <w:r w:rsidRPr="006008B6">
              <w:rPr>
                <w:rFonts w:ascii="Wingdings 2" w:eastAsia="Wingdings 2" w:hAnsi="Wingdings 2" w:cs="Wingdings 2"/>
                <w:bCs/>
                <w:kern w:val="2"/>
                <w:sz w:val="18"/>
                <w:szCs w:val="18"/>
              </w:rPr>
              <w:t></w:t>
            </w:r>
          </w:p>
        </w:tc>
      </w:tr>
      <w:tr w:rsidR="00A74B6E" w:rsidRPr="006008B6" w14:paraId="4223F6F9" w14:textId="77777777">
        <w:trPr>
          <w:jc w:val="center"/>
        </w:trPr>
        <w:tc>
          <w:tcPr>
            <w:tcW w:w="994" w:type="dxa"/>
            <w:vMerge w:val="restart"/>
            <w:vAlign w:val="center"/>
          </w:tcPr>
          <w:p w14:paraId="3BDD80B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评价因子</w:t>
            </w:r>
          </w:p>
        </w:tc>
        <w:tc>
          <w:tcPr>
            <w:tcW w:w="1559" w:type="dxa"/>
            <w:vAlign w:val="center"/>
          </w:tcPr>
          <w:p w14:paraId="3B9EBC2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SO</w:t>
            </w:r>
            <w:r w:rsidRPr="006008B6">
              <w:rPr>
                <w:rFonts w:cs="Times New Roman"/>
                <w:bCs/>
                <w:kern w:val="2"/>
                <w:sz w:val="18"/>
                <w:szCs w:val="18"/>
                <w:vertAlign w:val="subscript"/>
              </w:rPr>
              <w:t>2</w:t>
            </w:r>
            <w:r w:rsidRPr="006008B6">
              <w:rPr>
                <w:rFonts w:cs="Times New Roman"/>
                <w:bCs/>
                <w:kern w:val="2"/>
                <w:sz w:val="18"/>
                <w:szCs w:val="18"/>
              </w:rPr>
              <w:t>+NO</w:t>
            </w:r>
            <w:r w:rsidRPr="006008B6">
              <w:rPr>
                <w:rFonts w:cs="Times New Roman"/>
                <w:bCs/>
                <w:kern w:val="2"/>
                <w:sz w:val="18"/>
                <w:szCs w:val="18"/>
                <w:vertAlign w:val="subscript"/>
              </w:rPr>
              <w:t>X</w:t>
            </w:r>
            <w:r w:rsidRPr="006008B6">
              <w:rPr>
                <w:rFonts w:cs="Times New Roman" w:hint="eastAsia"/>
                <w:bCs/>
                <w:kern w:val="2"/>
                <w:sz w:val="18"/>
                <w:szCs w:val="18"/>
              </w:rPr>
              <w:t>排放量</w:t>
            </w:r>
          </w:p>
        </w:tc>
        <w:tc>
          <w:tcPr>
            <w:tcW w:w="1559" w:type="dxa"/>
            <w:gridSpan w:val="2"/>
            <w:vAlign w:val="center"/>
          </w:tcPr>
          <w:p w14:paraId="53A5D4D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w:t>
            </w:r>
            <w:r w:rsidRPr="006008B6">
              <w:rPr>
                <w:rFonts w:cs="Times New Roman"/>
                <w:bCs/>
                <w:kern w:val="2"/>
                <w:sz w:val="18"/>
                <w:szCs w:val="18"/>
              </w:rPr>
              <w:t xml:space="preserve"> 2000t/a</w:t>
            </w:r>
            <w:r w:rsidRPr="006008B6">
              <w:rPr>
                <w:rFonts w:ascii="宋体" w:hAnsi="宋体" w:cs="Times New Roman" w:hint="eastAsia"/>
                <w:bCs/>
                <w:kern w:val="2"/>
                <w:sz w:val="18"/>
                <w:szCs w:val="18"/>
              </w:rPr>
              <w:t>□</w:t>
            </w:r>
          </w:p>
        </w:tc>
        <w:tc>
          <w:tcPr>
            <w:tcW w:w="3100" w:type="dxa"/>
            <w:gridSpan w:val="8"/>
            <w:vAlign w:val="center"/>
          </w:tcPr>
          <w:p w14:paraId="1BE291A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500~2000t/a</w:t>
            </w:r>
            <w:r w:rsidRPr="006008B6">
              <w:rPr>
                <w:rFonts w:ascii="宋体" w:hAnsi="宋体" w:cs="Times New Roman" w:hint="eastAsia"/>
                <w:bCs/>
                <w:kern w:val="2"/>
                <w:sz w:val="18"/>
                <w:szCs w:val="18"/>
              </w:rPr>
              <w:t>□</w:t>
            </w:r>
          </w:p>
        </w:tc>
        <w:tc>
          <w:tcPr>
            <w:tcW w:w="1520" w:type="dxa"/>
            <w:gridSpan w:val="3"/>
            <w:vAlign w:val="center"/>
          </w:tcPr>
          <w:p w14:paraId="5DF95AF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w:t>
            </w:r>
            <w:r w:rsidRPr="006008B6">
              <w:rPr>
                <w:rFonts w:cs="Times New Roman"/>
                <w:bCs/>
                <w:kern w:val="2"/>
                <w:sz w:val="18"/>
                <w:szCs w:val="18"/>
              </w:rPr>
              <w:t>500t/a</w:t>
            </w:r>
            <w:r w:rsidRPr="006008B6">
              <w:rPr>
                <w:rFonts w:ascii="Wingdings 2" w:eastAsia="Wingdings 2" w:hAnsi="Wingdings 2" w:cs="Wingdings 2"/>
                <w:bCs/>
                <w:kern w:val="2"/>
                <w:sz w:val="18"/>
                <w:szCs w:val="18"/>
              </w:rPr>
              <w:t></w:t>
            </w:r>
          </w:p>
        </w:tc>
      </w:tr>
      <w:tr w:rsidR="00A74B6E" w:rsidRPr="006008B6" w14:paraId="159653D7" w14:textId="77777777">
        <w:trPr>
          <w:jc w:val="center"/>
        </w:trPr>
        <w:tc>
          <w:tcPr>
            <w:tcW w:w="994" w:type="dxa"/>
            <w:vMerge/>
            <w:vAlign w:val="center"/>
          </w:tcPr>
          <w:p w14:paraId="78C6733D"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703FE19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评价因子</w:t>
            </w:r>
          </w:p>
        </w:tc>
        <w:tc>
          <w:tcPr>
            <w:tcW w:w="3436" w:type="dxa"/>
            <w:gridSpan w:val="6"/>
            <w:vAlign w:val="center"/>
          </w:tcPr>
          <w:p w14:paraId="5DBF7158" w14:textId="77777777" w:rsidR="006927D1" w:rsidRPr="006008B6" w:rsidRDefault="0078398C">
            <w:pPr>
              <w:widowControl w:val="0"/>
              <w:adjustRightInd w:val="0"/>
              <w:snapToGrid w:val="0"/>
              <w:spacing w:line="240" w:lineRule="auto"/>
              <w:jc w:val="center"/>
              <w:rPr>
                <w:rFonts w:cs="Times New Roman"/>
                <w:bCs/>
                <w:kern w:val="2"/>
                <w:sz w:val="18"/>
                <w:szCs w:val="18"/>
                <w:highlight w:val="yellow"/>
              </w:rPr>
            </w:pPr>
            <w:r w:rsidRPr="006008B6">
              <w:rPr>
                <w:rFonts w:cs="Times New Roman" w:hint="eastAsia"/>
                <w:bCs/>
                <w:kern w:val="2"/>
                <w:sz w:val="18"/>
                <w:szCs w:val="18"/>
              </w:rPr>
              <w:t>基本污染物（</w:t>
            </w:r>
            <w:r w:rsidRPr="006008B6">
              <w:rPr>
                <w:rFonts w:cs="Times New Roman" w:hint="eastAsia"/>
                <w:bCs/>
                <w:kern w:val="2"/>
                <w:sz w:val="18"/>
                <w:szCs w:val="18"/>
              </w:rPr>
              <w:t>PM</w:t>
            </w:r>
            <w:r w:rsidRPr="006008B6">
              <w:rPr>
                <w:rFonts w:cs="Times New Roman" w:hint="eastAsia"/>
                <w:bCs/>
                <w:kern w:val="2"/>
                <w:sz w:val="18"/>
                <w:szCs w:val="18"/>
                <w:vertAlign w:val="subscript"/>
              </w:rPr>
              <w:t>10</w:t>
            </w:r>
            <w:r w:rsidRPr="006008B6">
              <w:rPr>
                <w:rFonts w:cs="Times New Roman" w:hint="eastAsia"/>
                <w:bCs/>
                <w:kern w:val="2"/>
                <w:sz w:val="18"/>
                <w:szCs w:val="18"/>
              </w:rPr>
              <w:t>、</w:t>
            </w:r>
            <w:r w:rsidRPr="006008B6">
              <w:rPr>
                <w:rFonts w:cs="Times New Roman" w:hint="eastAsia"/>
                <w:bCs/>
                <w:kern w:val="2"/>
                <w:sz w:val="18"/>
                <w:szCs w:val="18"/>
              </w:rPr>
              <w:t>PM</w:t>
            </w:r>
            <w:r w:rsidRPr="006008B6">
              <w:rPr>
                <w:rFonts w:cs="Times New Roman" w:hint="eastAsia"/>
                <w:bCs/>
                <w:kern w:val="2"/>
                <w:sz w:val="18"/>
                <w:szCs w:val="18"/>
                <w:vertAlign w:val="subscript"/>
              </w:rPr>
              <w:t>2.5</w:t>
            </w:r>
            <w:r w:rsidRPr="006008B6">
              <w:rPr>
                <w:rFonts w:cs="Times New Roman" w:hint="eastAsia"/>
                <w:bCs/>
                <w:kern w:val="2"/>
                <w:sz w:val="18"/>
                <w:szCs w:val="18"/>
              </w:rPr>
              <w:t>、</w:t>
            </w:r>
            <w:r w:rsidRPr="006008B6">
              <w:rPr>
                <w:rFonts w:cs="Times New Roman" w:hint="eastAsia"/>
                <w:bCs/>
                <w:kern w:val="2"/>
                <w:sz w:val="18"/>
                <w:szCs w:val="18"/>
              </w:rPr>
              <w:t>CO</w:t>
            </w:r>
            <w:r w:rsidRPr="006008B6">
              <w:rPr>
                <w:rFonts w:cs="Times New Roman" w:hint="eastAsia"/>
                <w:bCs/>
                <w:kern w:val="2"/>
                <w:sz w:val="18"/>
                <w:szCs w:val="18"/>
              </w:rPr>
              <w:t>、</w:t>
            </w:r>
            <w:r w:rsidRPr="006008B6">
              <w:rPr>
                <w:rFonts w:cs="Times New Roman" w:hint="eastAsia"/>
                <w:bCs/>
                <w:kern w:val="2"/>
                <w:sz w:val="18"/>
                <w:szCs w:val="18"/>
              </w:rPr>
              <w:t>O</w:t>
            </w:r>
            <w:r w:rsidRPr="006008B6">
              <w:rPr>
                <w:rFonts w:cs="Times New Roman" w:hint="eastAsia"/>
                <w:bCs/>
                <w:kern w:val="2"/>
                <w:sz w:val="18"/>
                <w:szCs w:val="18"/>
                <w:vertAlign w:val="subscript"/>
              </w:rPr>
              <w:t>3</w:t>
            </w:r>
            <w:r w:rsidRPr="006008B6">
              <w:rPr>
                <w:rFonts w:cs="Times New Roman" w:hint="eastAsia"/>
                <w:bCs/>
                <w:kern w:val="2"/>
                <w:sz w:val="18"/>
                <w:szCs w:val="18"/>
              </w:rPr>
              <w:t>、</w:t>
            </w:r>
            <w:r w:rsidRPr="006008B6">
              <w:rPr>
                <w:rFonts w:cs="Times New Roman"/>
                <w:bCs/>
                <w:kern w:val="2"/>
                <w:sz w:val="18"/>
                <w:szCs w:val="18"/>
              </w:rPr>
              <w:t>SO</w:t>
            </w:r>
            <w:r w:rsidRPr="006008B6">
              <w:rPr>
                <w:rFonts w:cs="Times New Roman"/>
                <w:bCs/>
                <w:kern w:val="2"/>
                <w:sz w:val="18"/>
                <w:szCs w:val="18"/>
                <w:vertAlign w:val="subscript"/>
              </w:rPr>
              <w:t>2</w:t>
            </w:r>
            <w:r w:rsidRPr="006008B6">
              <w:rPr>
                <w:rFonts w:cs="Times New Roman" w:hint="eastAsia"/>
                <w:bCs/>
                <w:kern w:val="2"/>
                <w:sz w:val="18"/>
                <w:szCs w:val="18"/>
              </w:rPr>
              <w:t>、</w:t>
            </w:r>
            <w:r w:rsidRPr="006008B6">
              <w:rPr>
                <w:rFonts w:cs="Times New Roman"/>
                <w:bCs/>
                <w:kern w:val="2"/>
                <w:sz w:val="18"/>
                <w:szCs w:val="18"/>
              </w:rPr>
              <w:t>NO</w:t>
            </w:r>
            <w:r w:rsidRPr="006008B6">
              <w:rPr>
                <w:rFonts w:cs="Times New Roman" w:hint="eastAsia"/>
                <w:bCs/>
                <w:kern w:val="2"/>
                <w:sz w:val="18"/>
                <w:szCs w:val="18"/>
                <w:vertAlign w:val="subscript"/>
              </w:rPr>
              <w:t>2</w:t>
            </w:r>
            <w:r w:rsidRPr="006008B6">
              <w:rPr>
                <w:rFonts w:cs="Times New Roman" w:hint="eastAsia"/>
                <w:bCs/>
                <w:kern w:val="2"/>
                <w:sz w:val="18"/>
                <w:szCs w:val="18"/>
              </w:rPr>
              <w:t>）</w:t>
            </w:r>
          </w:p>
          <w:p w14:paraId="146C1C0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其他污染物（</w:t>
            </w:r>
            <w:r w:rsidRPr="006008B6">
              <w:rPr>
                <w:rFonts w:cs="Times New Roman" w:hint="eastAsia"/>
                <w:bCs/>
                <w:kern w:val="2"/>
                <w:sz w:val="18"/>
                <w:szCs w:val="18"/>
              </w:rPr>
              <w:t xml:space="preserve"> </w:t>
            </w:r>
            <w:r w:rsidRPr="006008B6">
              <w:rPr>
                <w:rFonts w:cs="Times New Roman" w:hint="eastAsia"/>
                <w:bCs/>
                <w:kern w:val="2"/>
                <w:sz w:val="18"/>
                <w:szCs w:val="18"/>
              </w:rPr>
              <w:t>）</w:t>
            </w:r>
          </w:p>
        </w:tc>
        <w:tc>
          <w:tcPr>
            <w:tcW w:w="2743" w:type="dxa"/>
            <w:gridSpan w:val="7"/>
            <w:vAlign w:val="center"/>
          </w:tcPr>
          <w:p w14:paraId="127D0BD2" w14:textId="77777777" w:rsidR="006927D1" w:rsidRPr="006008B6" w:rsidRDefault="0078398C">
            <w:pPr>
              <w:widowControl w:val="0"/>
              <w:adjustRightInd w:val="0"/>
              <w:snapToGrid w:val="0"/>
              <w:spacing w:line="240" w:lineRule="auto"/>
              <w:jc w:val="center"/>
              <w:rPr>
                <w:rFonts w:ascii="宋体" w:hAnsi="宋体" w:cs="Times New Roman"/>
                <w:bCs/>
                <w:kern w:val="2"/>
                <w:sz w:val="18"/>
                <w:szCs w:val="18"/>
              </w:rPr>
            </w:pPr>
            <w:r w:rsidRPr="006008B6">
              <w:rPr>
                <w:rFonts w:cs="Times New Roman" w:hint="eastAsia"/>
                <w:bCs/>
                <w:kern w:val="2"/>
                <w:sz w:val="18"/>
                <w:szCs w:val="18"/>
              </w:rPr>
              <w:t>包括二次</w:t>
            </w:r>
            <w:r w:rsidRPr="006008B6">
              <w:rPr>
                <w:rFonts w:cs="Times New Roman"/>
                <w:bCs/>
                <w:kern w:val="2"/>
                <w:sz w:val="18"/>
                <w:szCs w:val="18"/>
              </w:rPr>
              <w:t>PM</w:t>
            </w:r>
            <w:r w:rsidRPr="006008B6">
              <w:rPr>
                <w:rFonts w:cs="Times New Roman"/>
                <w:bCs/>
                <w:kern w:val="2"/>
                <w:sz w:val="18"/>
                <w:szCs w:val="18"/>
                <w:vertAlign w:val="subscript"/>
              </w:rPr>
              <w:t>2.5</w:t>
            </w:r>
            <w:r w:rsidRPr="006008B6">
              <w:rPr>
                <w:rFonts w:ascii="宋体" w:hAnsi="宋体" w:cs="Times New Roman" w:hint="eastAsia"/>
                <w:bCs/>
                <w:kern w:val="2"/>
                <w:sz w:val="18"/>
                <w:szCs w:val="18"/>
              </w:rPr>
              <w:t>□</w:t>
            </w:r>
          </w:p>
          <w:p w14:paraId="623B3CB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ascii="宋体" w:hAnsi="宋体" w:cs="Times New Roman" w:hint="eastAsia"/>
                <w:bCs/>
                <w:kern w:val="2"/>
                <w:sz w:val="18"/>
                <w:szCs w:val="18"/>
              </w:rPr>
              <w:t>不包括二</w:t>
            </w:r>
            <w:r w:rsidRPr="006008B6">
              <w:rPr>
                <w:rFonts w:cs="Times New Roman" w:hint="eastAsia"/>
                <w:bCs/>
                <w:kern w:val="2"/>
                <w:sz w:val="18"/>
                <w:szCs w:val="18"/>
              </w:rPr>
              <w:t>次</w:t>
            </w:r>
            <w:r w:rsidRPr="006008B6">
              <w:rPr>
                <w:rFonts w:cs="Times New Roman"/>
                <w:bCs/>
                <w:kern w:val="2"/>
                <w:sz w:val="18"/>
                <w:szCs w:val="18"/>
              </w:rPr>
              <w:t>PM</w:t>
            </w:r>
            <w:r w:rsidRPr="006008B6">
              <w:rPr>
                <w:rFonts w:cs="Times New Roman"/>
                <w:bCs/>
                <w:kern w:val="2"/>
                <w:sz w:val="18"/>
                <w:szCs w:val="18"/>
                <w:vertAlign w:val="subscript"/>
              </w:rPr>
              <w:t>2.5</w:t>
            </w:r>
            <w:r w:rsidRPr="006008B6">
              <w:rPr>
                <w:rFonts w:ascii="Wingdings 2" w:eastAsia="Wingdings 2" w:hAnsi="Wingdings 2" w:cs="Wingdings 2"/>
                <w:bCs/>
                <w:kern w:val="2"/>
                <w:sz w:val="18"/>
                <w:szCs w:val="18"/>
              </w:rPr>
              <w:t></w:t>
            </w:r>
          </w:p>
        </w:tc>
      </w:tr>
      <w:tr w:rsidR="00A74B6E" w:rsidRPr="006008B6" w14:paraId="3F4BBF5D" w14:textId="77777777">
        <w:trPr>
          <w:jc w:val="center"/>
        </w:trPr>
        <w:tc>
          <w:tcPr>
            <w:tcW w:w="994" w:type="dxa"/>
            <w:vAlign w:val="center"/>
          </w:tcPr>
          <w:p w14:paraId="431B1A8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评价标准</w:t>
            </w:r>
          </w:p>
        </w:tc>
        <w:tc>
          <w:tcPr>
            <w:tcW w:w="1559" w:type="dxa"/>
            <w:vAlign w:val="center"/>
          </w:tcPr>
          <w:p w14:paraId="01D5621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评价标准</w:t>
            </w:r>
          </w:p>
        </w:tc>
        <w:tc>
          <w:tcPr>
            <w:tcW w:w="1559" w:type="dxa"/>
            <w:gridSpan w:val="2"/>
            <w:vAlign w:val="center"/>
          </w:tcPr>
          <w:p w14:paraId="7220FD4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国家标准</w:t>
            </w:r>
            <w:r w:rsidRPr="006008B6">
              <w:rPr>
                <w:rFonts w:ascii="Wingdings 2" w:eastAsia="Wingdings 2" w:hAnsi="Wingdings 2" w:cs="Wingdings 2"/>
                <w:bCs/>
                <w:kern w:val="2"/>
                <w:sz w:val="18"/>
                <w:szCs w:val="18"/>
              </w:rPr>
              <w:t></w:t>
            </w:r>
          </w:p>
        </w:tc>
        <w:tc>
          <w:tcPr>
            <w:tcW w:w="1877" w:type="dxa"/>
            <w:gridSpan w:val="4"/>
            <w:vAlign w:val="center"/>
          </w:tcPr>
          <w:p w14:paraId="76A1360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地方标准</w:t>
            </w:r>
            <w:r w:rsidRPr="006008B6">
              <w:rPr>
                <w:rFonts w:ascii="宋体" w:hAnsi="宋体" w:cs="Times New Roman" w:hint="eastAsia"/>
                <w:bCs/>
                <w:kern w:val="2"/>
                <w:sz w:val="18"/>
                <w:szCs w:val="18"/>
              </w:rPr>
              <w:t>□</w:t>
            </w:r>
          </w:p>
        </w:tc>
        <w:tc>
          <w:tcPr>
            <w:tcW w:w="1540" w:type="dxa"/>
            <w:gridSpan w:val="5"/>
            <w:vAlign w:val="center"/>
          </w:tcPr>
          <w:p w14:paraId="21A1B18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附录</w:t>
            </w:r>
            <w:r w:rsidRPr="006008B6">
              <w:rPr>
                <w:rFonts w:cs="Times New Roman"/>
                <w:bCs/>
                <w:kern w:val="2"/>
                <w:sz w:val="18"/>
                <w:szCs w:val="18"/>
              </w:rPr>
              <w:t>D</w:t>
            </w:r>
            <w:r w:rsidRPr="006008B6">
              <w:rPr>
                <w:rFonts w:ascii="Wingdings 2" w:eastAsia="Wingdings 2" w:hAnsi="Wingdings 2" w:cs="Wingdings 2"/>
                <w:bCs/>
                <w:kern w:val="2"/>
                <w:sz w:val="18"/>
                <w:szCs w:val="18"/>
              </w:rPr>
              <w:t></w:t>
            </w:r>
          </w:p>
        </w:tc>
        <w:tc>
          <w:tcPr>
            <w:tcW w:w="1203" w:type="dxa"/>
            <w:gridSpan w:val="2"/>
            <w:vAlign w:val="center"/>
          </w:tcPr>
          <w:p w14:paraId="5324A14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其他标准</w:t>
            </w:r>
            <w:r w:rsidRPr="006008B6">
              <w:rPr>
                <w:rFonts w:ascii="宋体" w:hAnsi="宋体" w:cs="Times New Roman" w:hint="eastAsia"/>
                <w:bCs/>
                <w:kern w:val="2"/>
                <w:sz w:val="18"/>
                <w:szCs w:val="18"/>
              </w:rPr>
              <w:t>□</w:t>
            </w:r>
          </w:p>
        </w:tc>
      </w:tr>
      <w:tr w:rsidR="00A74B6E" w:rsidRPr="006008B6" w14:paraId="16EE67E5" w14:textId="77777777">
        <w:trPr>
          <w:jc w:val="center"/>
        </w:trPr>
        <w:tc>
          <w:tcPr>
            <w:tcW w:w="994" w:type="dxa"/>
            <w:vMerge w:val="restart"/>
            <w:vAlign w:val="center"/>
          </w:tcPr>
          <w:p w14:paraId="57F930D2"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现状评价</w:t>
            </w:r>
          </w:p>
        </w:tc>
        <w:tc>
          <w:tcPr>
            <w:tcW w:w="1559" w:type="dxa"/>
            <w:vAlign w:val="center"/>
          </w:tcPr>
          <w:p w14:paraId="0DD2C08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环境功能区</w:t>
            </w:r>
          </w:p>
        </w:tc>
        <w:tc>
          <w:tcPr>
            <w:tcW w:w="2586" w:type="dxa"/>
            <w:gridSpan w:val="3"/>
            <w:vAlign w:val="center"/>
          </w:tcPr>
          <w:p w14:paraId="6931E06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一类区</w:t>
            </w:r>
            <w:r w:rsidRPr="006008B6">
              <w:rPr>
                <w:rFonts w:ascii="宋体" w:hAnsi="宋体" w:cs="Times New Roman" w:hint="eastAsia"/>
                <w:bCs/>
                <w:kern w:val="2"/>
                <w:sz w:val="18"/>
                <w:szCs w:val="18"/>
              </w:rPr>
              <w:t>□</w:t>
            </w:r>
          </w:p>
        </w:tc>
        <w:tc>
          <w:tcPr>
            <w:tcW w:w="1920" w:type="dxa"/>
            <w:gridSpan w:val="6"/>
            <w:vAlign w:val="center"/>
          </w:tcPr>
          <w:p w14:paraId="3979A61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二类区</w:t>
            </w:r>
            <w:r w:rsidRPr="006008B6">
              <w:rPr>
                <w:rFonts w:ascii="Wingdings 2" w:eastAsia="Wingdings 2" w:hAnsi="Wingdings 2" w:cs="Wingdings 2"/>
                <w:bCs/>
                <w:kern w:val="2"/>
                <w:sz w:val="18"/>
                <w:szCs w:val="18"/>
              </w:rPr>
              <w:t></w:t>
            </w:r>
          </w:p>
        </w:tc>
        <w:tc>
          <w:tcPr>
            <w:tcW w:w="1673" w:type="dxa"/>
            <w:gridSpan w:val="4"/>
            <w:vAlign w:val="center"/>
          </w:tcPr>
          <w:p w14:paraId="0AE539F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一类区和二类区</w:t>
            </w:r>
            <w:r w:rsidRPr="006008B6">
              <w:rPr>
                <w:rFonts w:ascii="宋体" w:hAnsi="宋体" w:cs="Times New Roman" w:hint="eastAsia"/>
                <w:bCs/>
                <w:kern w:val="2"/>
                <w:sz w:val="18"/>
                <w:szCs w:val="18"/>
              </w:rPr>
              <w:t>□</w:t>
            </w:r>
          </w:p>
        </w:tc>
      </w:tr>
      <w:tr w:rsidR="00A74B6E" w:rsidRPr="006008B6" w14:paraId="703CD96C" w14:textId="77777777">
        <w:trPr>
          <w:jc w:val="center"/>
        </w:trPr>
        <w:tc>
          <w:tcPr>
            <w:tcW w:w="994" w:type="dxa"/>
            <w:vMerge/>
            <w:vAlign w:val="center"/>
          </w:tcPr>
          <w:p w14:paraId="53146C85"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51940A3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评价基准年</w:t>
            </w:r>
          </w:p>
        </w:tc>
        <w:tc>
          <w:tcPr>
            <w:tcW w:w="6179" w:type="dxa"/>
            <w:gridSpan w:val="13"/>
            <w:vAlign w:val="center"/>
          </w:tcPr>
          <w:p w14:paraId="375919BB" w14:textId="77777777" w:rsidR="006927D1" w:rsidRPr="006008B6" w:rsidRDefault="0078398C" w:rsidP="006008B6">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w:t>
            </w:r>
            <w:r w:rsidRPr="006008B6">
              <w:rPr>
                <w:rFonts w:cs="Times New Roman"/>
                <w:bCs/>
                <w:kern w:val="2"/>
                <w:sz w:val="18"/>
                <w:szCs w:val="18"/>
              </w:rPr>
              <w:t>20</w:t>
            </w:r>
            <w:r w:rsidRPr="006008B6">
              <w:rPr>
                <w:rFonts w:cs="Times New Roman" w:hint="eastAsia"/>
                <w:bCs/>
                <w:kern w:val="2"/>
                <w:sz w:val="18"/>
                <w:szCs w:val="18"/>
              </w:rPr>
              <w:t>2</w:t>
            </w:r>
            <w:r w:rsidR="006008B6" w:rsidRPr="006008B6">
              <w:rPr>
                <w:rFonts w:cs="Times New Roman" w:hint="eastAsia"/>
                <w:bCs/>
                <w:kern w:val="2"/>
                <w:sz w:val="18"/>
                <w:szCs w:val="18"/>
              </w:rPr>
              <w:t>1</w:t>
            </w:r>
            <w:r w:rsidRPr="006008B6">
              <w:rPr>
                <w:rFonts w:cs="Times New Roman" w:hint="eastAsia"/>
                <w:bCs/>
                <w:kern w:val="2"/>
                <w:sz w:val="18"/>
                <w:szCs w:val="18"/>
              </w:rPr>
              <w:t>）年</w:t>
            </w:r>
          </w:p>
        </w:tc>
      </w:tr>
      <w:tr w:rsidR="00A74B6E" w:rsidRPr="006008B6" w14:paraId="25938E72" w14:textId="77777777">
        <w:trPr>
          <w:jc w:val="center"/>
        </w:trPr>
        <w:tc>
          <w:tcPr>
            <w:tcW w:w="994" w:type="dxa"/>
            <w:vMerge/>
            <w:vAlign w:val="center"/>
          </w:tcPr>
          <w:p w14:paraId="696DF0CE"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39BBF05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环境空气质量现状调查数据来源</w:t>
            </w:r>
          </w:p>
        </w:tc>
        <w:tc>
          <w:tcPr>
            <w:tcW w:w="2586" w:type="dxa"/>
            <w:gridSpan w:val="3"/>
            <w:vAlign w:val="center"/>
          </w:tcPr>
          <w:p w14:paraId="79FF395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长期例行监测数据</w:t>
            </w:r>
            <w:r w:rsidRPr="006008B6">
              <w:rPr>
                <w:rFonts w:ascii="宋体" w:hAnsi="宋体" w:cs="Times New Roman" w:hint="eastAsia"/>
                <w:bCs/>
                <w:kern w:val="2"/>
                <w:sz w:val="18"/>
                <w:szCs w:val="18"/>
              </w:rPr>
              <w:t>□</w:t>
            </w:r>
          </w:p>
        </w:tc>
        <w:tc>
          <w:tcPr>
            <w:tcW w:w="2073" w:type="dxa"/>
            <w:gridSpan w:val="7"/>
            <w:vAlign w:val="center"/>
          </w:tcPr>
          <w:p w14:paraId="4F47268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主管部门发布的数据</w:t>
            </w:r>
            <w:r w:rsidRPr="006008B6">
              <w:rPr>
                <w:rFonts w:ascii="Wingdings 2" w:eastAsia="Wingdings 2" w:hAnsi="Wingdings 2" w:cs="Wingdings 2"/>
                <w:bCs/>
                <w:kern w:val="2"/>
                <w:sz w:val="18"/>
                <w:szCs w:val="18"/>
              </w:rPr>
              <w:t></w:t>
            </w:r>
          </w:p>
        </w:tc>
        <w:tc>
          <w:tcPr>
            <w:tcW w:w="1520" w:type="dxa"/>
            <w:gridSpan w:val="3"/>
            <w:vAlign w:val="center"/>
          </w:tcPr>
          <w:p w14:paraId="779EE3B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现状补充监测</w:t>
            </w:r>
            <w:r w:rsidRPr="006008B6">
              <w:rPr>
                <w:rFonts w:ascii="宋体" w:hAnsi="宋体" w:cs="Times New Roman" w:hint="eastAsia"/>
                <w:bCs/>
                <w:kern w:val="2"/>
                <w:sz w:val="18"/>
                <w:szCs w:val="18"/>
              </w:rPr>
              <w:t>□</w:t>
            </w:r>
          </w:p>
        </w:tc>
      </w:tr>
      <w:tr w:rsidR="00A74B6E" w:rsidRPr="006008B6" w14:paraId="491E9088" w14:textId="77777777">
        <w:trPr>
          <w:jc w:val="center"/>
        </w:trPr>
        <w:tc>
          <w:tcPr>
            <w:tcW w:w="994" w:type="dxa"/>
            <w:vMerge/>
            <w:vAlign w:val="center"/>
          </w:tcPr>
          <w:p w14:paraId="28CC7BAA"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47B0F0D7"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现状评价</w:t>
            </w:r>
          </w:p>
        </w:tc>
        <w:tc>
          <w:tcPr>
            <w:tcW w:w="3436" w:type="dxa"/>
            <w:gridSpan w:val="6"/>
            <w:vAlign w:val="center"/>
          </w:tcPr>
          <w:p w14:paraId="6A1437E7"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达标区</w:t>
            </w:r>
            <w:r w:rsidRPr="006008B6">
              <w:rPr>
                <w:rFonts w:ascii="Wingdings 2" w:eastAsia="Wingdings 2" w:hAnsi="Wingdings 2" w:cs="Wingdings 2"/>
                <w:bCs/>
                <w:kern w:val="2"/>
                <w:sz w:val="18"/>
                <w:szCs w:val="18"/>
              </w:rPr>
              <w:t></w:t>
            </w:r>
          </w:p>
        </w:tc>
        <w:tc>
          <w:tcPr>
            <w:tcW w:w="2743" w:type="dxa"/>
            <w:gridSpan w:val="7"/>
            <w:vAlign w:val="center"/>
          </w:tcPr>
          <w:p w14:paraId="24B183EB" w14:textId="77777777" w:rsidR="006927D1" w:rsidRPr="006008B6" w:rsidRDefault="0078398C">
            <w:pPr>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不达标区</w:t>
            </w:r>
            <w:r w:rsidRPr="006008B6">
              <w:rPr>
                <w:rFonts w:ascii="宋体" w:hAnsi="宋体" w:cs="Times New Roman" w:hint="eastAsia"/>
                <w:bCs/>
                <w:kern w:val="2"/>
                <w:sz w:val="18"/>
                <w:szCs w:val="18"/>
              </w:rPr>
              <w:t>□</w:t>
            </w:r>
          </w:p>
        </w:tc>
      </w:tr>
      <w:tr w:rsidR="00A74B6E" w:rsidRPr="006008B6" w14:paraId="0A8FAD0C" w14:textId="77777777">
        <w:trPr>
          <w:jc w:val="center"/>
        </w:trPr>
        <w:tc>
          <w:tcPr>
            <w:tcW w:w="994" w:type="dxa"/>
            <w:vAlign w:val="center"/>
          </w:tcPr>
          <w:p w14:paraId="349B9A28"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污染源</w:t>
            </w:r>
          </w:p>
          <w:p w14:paraId="5075C7D2"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lastRenderedPageBreak/>
              <w:t>调查</w:t>
            </w:r>
          </w:p>
        </w:tc>
        <w:tc>
          <w:tcPr>
            <w:tcW w:w="1559" w:type="dxa"/>
            <w:vAlign w:val="center"/>
          </w:tcPr>
          <w:p w14:paraId="517FB494"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lastRenderedPageBreak/>
              <w:t>调查内容</w:t>
            </w:r>
          </w:p>
        </w:tc>
        <w:tc>
          <w:tcPr>
            <w:tcW w:w="1559" w:type="dxa"/>
            <w:gridSpan w:val="2"/>
            <w:vAlign w:val="center"/>
          </w:tcPr>
          <w:p w14:paraId="2B3F842F" w14:textId="77777777" w:rsidR="006927D1" w:rsidRPr="006008B6" w:rsidRDefault="0078398C">
            <w:pPr>
              <w:widowControl w:val="0"/>
              <w:adjustRightInd w:val="0"/>
              <w:snapToGrid w:val="0"/>
              <w:spacing w:line="240" w:lineRule="auto"/>
              <w:rPr>
                <w:rFonts w:ascii="宋体" w:hAnsi="宋体" w:cs="Times New Roman"/>
                <w:bCs/>
                <w:kern w:val="2"/>
                <w:sz w:val="18"/>
                <w:szCs w:val="18"/>
              </w:rPr>
            </w:pPr>
            <w:r w:rsidRPr="006008B6">
              <w:rPr>
                <w:rFonts w:cs="Times New Roman" w:hint="eastAsia"/>
                <w:bCs/>
                <w:kern w:val="2"/>
                <w:sz w:val="18"/>
                <w:szCs w:val="18"/>
              </w:rPr>
              <w:t>本项目正常排放</w:t>
            </w:r>
            <w:r w:rsidRPr="006008B6">
              <w:rPr>
                <w:rFonts w:cs="Times New Roman" w:hint="eastAsia"/>
                <w:bCs/>
                <w:kern w:val="2"/>
                <w:sz w:val="18"/>
                <w:szCs w:val="18"/>
              </w:rPr>
              <w:lastRenderedPageBreak/>
              <w:t>源</w:t>
            </w:r>
            <w:r w:rsidRPr="006008B6">
              <w:rPr>
                <w:rFonts w:cs="Times New Roman"/>
                <w:bCs/>
                <w:kern w:val="2"/>
                <w:sz w:val="18"/>
                <w:szCs w:val="18"/>
              </w:rPr>
              <w:t xml:space="preserve"> </w:t>
            </w:r>
            <w:r w:rsidRPr="006008B6">
              <w:rPr>
                <w:rFonts w:ascii="Wingdings 2" w:eastAsia="Wingdings 2" w:hAnsi="Wingdings 2" w:cs="Wingdings 2"/>
                <w:bCs/>
                <w:kern w:val="2"/>
                <w:sz w:val="18"/>
                <w:szCs w:val="18"/>
              </w:rPr>
              <w:t></w:t>
            </w:r>
            <w:r w:rsidRPr="006008B6">
              <w:rPr>
                <w:rFonts w:cs="Times New Roman"/>
                <w:bCs/>
                <w:kern w:val="2"/>
                <w:sz w:val="18"/>
                <w:szCs w:val="18"/>
              </w:rPr>
              <w:t xml:space="preserve"> </w:t>
            </w:r>
          </w:p>
          <w:p w14:paraId="3EBEC090" w14:textId="77777777" w:rsidR="006927D1" w:rsidRPr="006008B6" w:rsidRDefault="0078398C">
            <w:pPr>
              <w:widowControl w:val="0"/>
              <w:adjustRightInd w:val="0"/>
              <w:snapToGrid w:val="0"/>
              <w:spacing w:line="240" w:lineRule="auto"/>
              <w:ind w:right="180"/>
              <w:rPr>
                <w:rFonts w:ascii="宋体" w:hAnsi="宋体" w:cs="Times New Roman"/>
                <w:bCs/>
                <w:kern w:val="2"/>
                <w:sz w:val="18"/>
                <w:szCs w:val="18"/>
              </w:rPr>
            </w:pPr>
            <w:r w:rsidRPr="006008B6">
              <w:rPr>
                <w:rFonts w:ascii="宋体" w:hAnsi="宋体" w:cs="Times New Roman" w:hint="eastAsia"/>
                <w:bCs/>
                <w:kern w:val="2"/>
                <w:sz w:val="18"/>
                <w:szCs w:val="18"/>
              </w:rPr>
              <w:t>本项目非正常排放源□</w:t>
            </w:r>
          </w:p>
          <w:p w14:paraId="36EE24B6" w14:textId="77777777" w:rsidR="006927D1" w:rsidRPr="006008B6" w:rsidRDefault="0078398C">
            <w:pPr>
              <w:widowControl w:val="0"/>
              <w:adjustRightInd w:val="0"/>
              <w:snapToGrid w:val="0"/>
              <w:spacing w:line="240" w:lineRule="auto"/>
              <w:rPr>
                <w:rFonts w:cs="Times New Roman"/>
                <w:bCs/>
                <w:kern w:val="2"/>
                <w:sz w:val="18"/>
                <w:szCs w:val="18"/>
              </w:rPr>
            </w:pPr>
            <w:r w:rsidRPr="006008B6">
              <w:rPr>
                <w:rFonts w:ascii="宋体" w:hAnsi="宋体" w:cs="Times New Roman" w:hint="eastAsia"/>
                <w:bCs/>
                <w:kern w:val="2"/>
                <w:sz w:val="18"/>
                <w:szCs w:val="18"/>
              </w:rPr>
              <w:t>现有污染源 □</w:t>
            </w:r>
          </w:p>
        </w:tc>
        <w:tc>
          <w:tcPr>
            <w:tcW w:w="1877" w:type="dxa"/>
            <w:gridSpan w:val="4"/>
            <w:vAlign w:val="center"/>
          </w:tcPr>
          <w:p w14:paraId="69033022" w14:textId="77777777" w:rsidR="006927D1" w:rsidRPr="006008B6" w:rsidRDefault="0078398C">
            <w:pPr>
              <w:widowControl w:val="0"/>
              <w:adjustRightInd w:val="0"/>
              <w:snapToGrid w:val="0"/>
              <w:spacing w:line="240" w:lineRule="auto"/>
              <w:rPr>
                <w:rFonts w:cs="Times New Roman"/>
                <w:bCs/>
                <w:kern w:val="2"/>
                <w:sz w:val="18"/>
                <w:szCs w:val="18"/>
              </w:rPr>
            </w:pPr>
            <w:r w:rsidRPr="006008B6">
              <w:rPr>
                <w:rFonts w:cs="Times New Roman" w:hint="eastAsia"/>
                <w:bCs/>
                <w:kern w:val="2"/>
                <w:sz w:val="18"/>
                <w:szCs w:val="18"/>
              </w:rPr>
              <w:lastRenderedPageBreak/>
              <w:t>拟替代的污染源</w:t>
            </w:r>
            <w:r w:rsidRPr="006008B6">
              <w:rPr>
                <w:rFonts w:ascii="宋体" w:hAnsi="宋体" w:cs="Times New Roman" w:hint="eastAsia"/>
                <w:bCs/>
                <w:kern w:val="2"/>
                <w:sz w:val="18"/>
                <w:szCs w:val="18"/>
              </w:rPr>
              <w:t>□</w:t>
            </w:r>
          </w:p>
        </w:tc>
        <w:tc>
          <w:tcPr>
            <w:tcW w:w="1540" w:type="dxa"/>
            <w:gridSpan w:val="5"/>
            <w:vAlign w:val="center"/>
          </w:tcPr>
          <w:p w14:paraId="3A5A7646" w14:textId="77777777" w:rsidR="006927D1" w:rsidRPr="006008B6" w:rsidRDefault="0078398C">
            <w:pPr>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其他在建、拟建</w:t>
            </w:r>
            <w:r w:rsidRPr="006008B6">
              <w:rPr>
                <w:rFonts w:cs="Times New Roman" w:hint="eastAsia"/>
                <w:bCs/>
                <w:kern w:val="2"/>
                <w:sz w:val="18"/>
                <w:szCs w:val="18"/>
              </w:rPr>
              <w:lastRenderedPageBreak/>
              <w:t>项目污染源</w:t>
            </w:r>
            <w:r w:rsidRPr="006008B6">
              <w:rPr>
                <w:rFonts w:ascii="宋体" w:hAnsi="宋体" w:cs="Times New Roman" w:hint="eastAsia"/>
                <w:bCs/>
                <w:kern w:val="2"/>
                <w:sz w:val="18"/>
                <w:szCs w:val="18"/>
              </w:rPr>
              <w:t>□</w:t>
            </w:r>
          </w:p>
        </w:tc>
        <w:tc>
          <w:tcPr>
            <w:tcW w:w="1203" w:type="dxa"/>
            <w:gridSpan w:val="2"/>
            <w:vAlign w:val="center"/>
          </w:tcPr>
          <w:p w14:paraId="3B7820D0" w14:textId="77777777" w:rsidR="006927D1" w:rsidRPr="006008B6" w:rsidRDefault="0078398C">
            <w:pPr>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lastRenderedPageBreak/>
              <w:t>区域污染源</w:t>
            </w:r>
            <w:r w:rsidRPr="006008B6">
              <w:rPr>
                <w:rFonts w:ascii="宋体" w:hAnsi="宋体" w:cs="Times New Roman" w:hint="eastAsia"/>
                <w:bCs/>
                <w:kern w:val="2"/>
                <w:sz w:val="18"/>
                <w:szCs w:val="18"/>
              </w:rPr>
              <w:lastRenderedPageBreak/>
              <w:t>□</w:t>
            </w:r>
          </w:p>
        </w:tc>
      </w:tr>
      <w:tr w:rsidR="00A74B6E" w:rsidRPr="006008B6" w14:paraId="1AEB29E3" w14:textId="77777777">
        <w:trPr>
          <w:jc w:val="center"/>
        </w:trPr>
        <w:tc>
          <w:tcPr>
            <w:tcW w:w="994" w:type="dxa"/>
            <w:vMerge w:val="restart"/>
            <w:vAlign w:val="center"/>
          </w:tcPr>
          <w:p w14:paraId="44EE64E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lastRenderedPageBreak/>
              <w:t>大气环境影响预测与评价</w:t>
            </w:r>
          </w:p>
        </w:tc>
        <w:tc>
          <w:tcPr>
            <w:tcW w:w="1559" w:type="dxa"/>
            <w:vAlign w:val="center"/>
          </w:tcPr>
          <w:p w14:paraId="08A1A69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预测模型</w:t>
            </w:r>
          </w:p>
        </w:tc>
        <w:tc>
          <w:tcPr>
            <w:tcW w:w="843" w:type="dxa"/>
            <w:vAlign w:val="center"/>
          </w:tcPr>
          <w:p w14:paraId="3C80E34B"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AERMOD</w:t>
            </w:r>
            <w:r w:rsidRPr="006008B6">
              <w:rPr>
                <w:rFonts w:ascii="宋体" w:hAnsi="宋体" w:cs="Times New Roman" w:hint="eastAsia"/>
                <w:bCs/>
                <w:kern w:val="2"/>
                <w:sz w:val="18"/>
                <w:szCs w:val="18"/>
              </w:rPr>
              <w:t>□</w:t>
            </w:r>
          </w:p>
        </w:tc>
        <w:tc>
          <w:tcPr>
            <w:tcW w:w="716" w:type="dxa"/>
            <w:vAlign w:val="center"/>
          </w:tcPr>
          <w:p w14:paraId="379C986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ADMS</w:t>
            </w:r>
            <w:r w:rsidRPr="006008B6">
              <w:rPr>
                <w:rFonts w:ascii="宋体" w:hAnsi="宋体" w:cs="Times New Roman" w:hint="eastAsia"/>
                <w:bCs/>
                <w:kern w:val="2"/>
                <w:sz w:val="18"/>
                <w:szCs w:val="18"/>
              </w:rPr>
              <w:t>□</w:t>
            </w:r>
          </w:p>
        </w:tc>
        <w:tc>
          <w:tcPr>
            <w:tcW w:w="1110" w:type="dxa"/>
            <w:gridSpan w:val="2"/>
            <w:vAlign w:val="center"/>
          </w:tcPr>
          <w:p w14:paraId="0D9061D2"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AUSTAL2000</w:t>
            </w:r>
            <w:r w:rsidRPr="006008B6">
              <w:rPr>
                <w:rFonts w:ascii="宋体" w:hAnsi="宋体" w:cs="Times New Roman" w:hint="eastAsia"/>
                <w:bCs/>
                <w:kern w:val="2"/>
                <w:sz w:val="18"/>
                <w:szCs w:val="18"/>
              </w:rPr>
              <w:t>□</w:t>
            </w:r>
          </w:p>
        </w:tc>
        <w:tc>
          <w:tcPr>
            <w:tcW w:w="1063" w:type="dxa"/>
            <w:gridSpan w:val="3"/>
            <w:vAlign w:val="center"/>
          </w:tcPr>
          <w:p w14:paraId="77056F0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EDMS/AEDT</w:t>
            </w:r>
            <w:r w:rsidRPr="006008B6">
              <w:rPr>
                <w:rFonts w:ascii="宋体" w:hAnsi="宋体" w:cs="Times New Roman" w:hint="eastAsia"/>
                <w:bCs/>
                <w:kern w:val="2"/>
                <w:sz w:val="18"/>
                <w:szCs w:val="18"/>
              </w:rPr>
              <w:t>□</w:t>
            </w:r>
          </w:p>
        </w:tc>
        <w:tc>
          <w:tcPr>
            <w:tcW w:w="927" w:type="dxa"/>
            <w:gridSpan w:val="3"/>
            <w:vAlign w:val="center"/>
          </w:tcPr>
          <w:p w14:paraId="26826E0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CALPUFF</w:t>
            </w:r>
            <w:r w:rsidRPr="006008B6">
              <w:rPr>
                <w:rFonts w:ascii="宋体" w:hAnsi="宋体" w:cs="Times New Roman" w:hint="eastAsia"/>
                <w:bCs/>
                <w:kern w:val="2"/>
                <w:sz w:val="18"/>
                <w:szCs w:val="18"/>
              </w:rPr>
              <w:t>□</w:t>
            </w:r>
          </w:p>
        </w:tc>
        <w:tc>
          <w:tcPr>
            <w:tcW w:w="921" w:type="dxa"/>
            <w:gridSpan w:val="2"/>
            <w:vAlign w:val="center"/>
          </w:tcPr>
          <w:p w14:paraId="74C341BA"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网格模型</w:t>
            </w:r>
          </w:p>
          <w:p w14:paraId="01BD783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ascii="宋体" w:hAnsi="宋体" w:cs="Times New Roman" w:hint="eastAsia"/>
                <w:bCs/>
                <w:kern w:val="2"/>
                <w:sz w:val="18"/>
                <w:szCs w:val="18"/>
              </w:rPr>
              <w:t>□</w:t>
            </w:r>
          </w:p>
        </w:tc>
        <w:tc>
          <w:tcPr>
            <w:tcW w:w="599" w:type="dxa"/>
            <w:vAlign w:val="center"/>
          </w:tcPr>
          <w:p w14:paraId="5CB931A4"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其他</w:t>
            </w:r>
          </w:p>
          <w:p w14:paraId="47B236B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ascii="宋体" w:hAnsi="宋体" w:cs="Times New Roman" w:hint="eastAsia"/>
                <w:bCs/>
                <w:kern w:val="2"/>
                <w:sz w:val="18"/>
                <w:szCs w:val="18"/>
              </w:rPr>
              <w:t>□</w:t>
            </w:r>
          </w:p>
        </w:tc>
      </w:tr>
      <w:tr w:rsidR="00A74B6E" w:rsidRPr="006008B6" w14:paraId="4FF8535E" w14:textId="77777777">
        <w:trPr>
          <w:jc w:val="center"/>
        </w:trPr>
        <w:tc>
          <w:tcPr>
            <w:tcW w:w="994" w:type="dxa"/>
            <w:vMerge/>
            <w:vAlign w:val="center"/>
          </w:tcPr>
          <w:p w14:paraId="4AB29D8A"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41529A3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预测范围</w:t>
            </w:r>
          </w:p>
        </w:tc>
        <w:tc>
          <w:tcPr>
            <w:tcW w:w="1559" w:type="dxa"/>
            <w:gridSpan w:val="2"/>
            <w:vAlign w:val="center"/>
          </w:tcPr>
          <w:p w14:paraId="18F2023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 xml:space="preserve"> 50km</w:t>
            </w:r>
            <w:r w:rsidRPr="006008B6">
              <w:rPr>
                <w:rFonts w:ascii="宋体" w:hAnsi="宋体" w:cs="Times New Roman" w:hint="eastAsia"/>
                <w:bCs/>
                <w:kern w:val="2"/>
                <w:sz w:val="18"/>
                <w:szCs w:val="18"/>
              </w:rPr>
              <w:t>□</w:t>
            </w:r>
          </w:p>
        </w:tc>
        <w:tc>
          <w:tcPr>
            <w:tcW w:w="3100" w:type="dxa"/>
            <w:gridSpan w:val="8"/>
            <w:vAlign w:val="center"/>
          </w:tcPr>
          <w:p w14:paraId="174C15EF" w14:textId="77777777" w:rsidR="006927D1" w:rsidRPr="006008B6" w:rsidRDefault="0078398C">
            <w:pPr>
              <w:widowControl w:val="0"/>
              <w:adjustRightInd w:val="0"/>
              <w:snapToGrid w:val="0"/>
              <w:spacing w:line="240" w:lineRule="auto"/>
              <w:ind w:firstLine="360"/>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 xml:space="preserve">5~50km </w:t>
            </w:r>
            <w:r w:rsidRPr="006008B6">
              <w:rPr>
                <w:rFonts w:ascii="宋体" w:hAnsi="宋体" w:cs="Times New Roman" w:hint="eastAsia"/>
                <w:bCs/>
                <w:kern w:val="2"/>
                <w:sz w:val="18"/>
                <w:szCs w:val="18"/>
              </w:rPr>
              <w:t>□</w:t>
            </w:r>
          </w:p>
        </w:tc>
        <w:tc>
          <w:tcPr>
            <w:tcW w:w="1520" w:type="dxa"/>
            <w:gridSpan w:val="3"/>
            <w:vAlign w:val="center"/>
          </w:tcPr>
          <w:p w14:paraId="5CF22167"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边长</w:t>
            </w:r>
            <w:r w:rsidRPr="006008B6">
              <w:rPr>
                <w:rFonts w:cs="Times New Roman"/>
                <w:bCs/>
                <w:kern w:val="2"/>
                <w:sz w:val="18"/>
                <w:szCs w:val="18"/>
              </w:rPr>
              <w:t xml:space="preserve"> =5km </w:t>
            </w:r>
            <w:r w:rsidRPr="006008B6">
              <w:rPr>
                <w:rFonts w:ascii="宋体" w:hAnsi="宋体" w:cs="Times New Roman" w:hint="eastAsia"/>
                <w:bCs/>
                <w:kern w:val="2"/>
                <w:sz w:val="18"/>
                <w:szCs w:val="18"/>
              </w:rPr>
              <w:t>□</w:t>
            </w:r>
          </w:p>
        </w:tc>
      </w:tr>
      <w:tr w:rsidR="00A74B6E" w:rsidRPr="006008B6" w14:paraId="73135804" w14:textId="77777777">
        <w:trPr>
          <w:jc w:val="center"/>
        </w:trPr>
        <w:tc>
          <w:tcPr>
            <w:tcW w:w="994" w:type="dxa"/>
            <w:vMerge/>
            <w:vAlign w:val="center"/>
          </w:tcPr>
          <w:p w14:paraId="04A32D05"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0302D39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预测因子</w:t>
            </w:r>
          </w:p>
        </w:tc>
        <w:tc>
          <w:tcPr>
            <w:tcW w:w="3436" w:type="dxa"/>
            <w:gridSpan w:val="6"/>
            <w:vAlign w:val="center"/>
          </w:tcPr>
          <w:p w14:paraId="1E7AFE6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预测因子（</w:t>
            </w:r>
            <w:r w:rsidRPr="006008B6">
              <w:rPr>
                <w:rFonts w:cs="Times New Roman"/>
                <w:bCs/>
                <w:kern w:val="2"/>
                <w:sz w:val="18"/>
                <w:szCs w:val="18"/>
              </w:rPr>
              <w:t xml:space="preserve">               </w:t>
            </w:r>
            <w:r w:rsidRPr="006008B6">
              <w:rPr>
                <w:rFonts w:cs="Times New Roman" w:hint="eastAsia"/>
                <w:bCs/>
                <w:kern w:val="2"/>
                <w:sz w:val="18"/>
                <w:szCs w:val="18"/>
              </w:rPr>
              <w:t>）</w:t>
            </w:r>
          </w:p>
        </w:tc>
        <w:tc>
          <w:tcPr>
            <w:tcW w:w="2743" w:type="dxa"/>
            <w:gridSpan w:val="7"/>
            <w:vAlign w:val="center"/>
          </w:tcPr>
          <w:p w14:paraId="6F7D7228" w14:textId="77777777" w:rsidR="006927D1" w:rsidRPr="006008B6" w:rsidRDefault="0078398C">
            <w:pPr>
              <w:widowControl w:val="0"/>
              <w:adjustRightInd w:val="0"/>
              <w:snapToGrid w:val="0"/>
              <w:spacing w:line="240" w:lineRule="auto"/>
              <w:jc w:val="center"/>
              <w:rPr>
                <w:rFonts w:ascii="宋体" w:hAnsi="宋体" w:cs="Times New Roman"/>
                <w:bCs/>
                <w:kern w:val="2"/>
                <w:sz w:val="18"/>
                <w:szCs w:val="18"/>
              </w:rPr>
            </w:pPr>
            <w:r w:rsidRPr="006008B6">
              <w:rPr>
                <w:rFonts w:cs="Times New Roman" w:hint="eastAsia"/>
                <w:bCs/>
                <w:kern w:val="2"/>
                <w:sz w:val="18"/>
                <w:szCs w:val="18"/>
              </w:rPr>
              <w:t>包括二次</w:t>
            </w:r>
            <w:r w:rsidRPr="006008B6">
              <w:rPr>
                <w:rFonts w:cs="Times New Roman"/>
                <w:bCs/>
                <w:kern w:val="2"/>
                <w:sz w:val="18"/>
                <w:szCs w:val="18"/>
              </w:rPr>
              <w:t>PM</w:t>
            </w:r>
            <w:r w:rsidRPr="006008B6">
              <w:rPr>
                <w:rFonts w:cs="Times New Roman"/>
                <w:bCs/>
                <w:kern w:val="2"/>
                <w:sz w:val="18"/>
                <w:szCs w:val="18"/>
                <w:vertAlign w:val="subscript"/>
              </w:rPr>
              <w:t>2.5</w:t>
            </w:r>
            <w:r w:rsidRPr="006008B6">
              <w:rPr>
                <w:rFonts w:ascii="宋体" w:hAnsi="宋体" w:cs="Times New Roman" w:hint="eastAsia"/>
                <w:bCs/>
                <w:kern w:val="2"/>
                <w:sz w:val="18"/>
                <w:szCs w:val="18"/>
              </w:rPr>
              <w:t>□</w:t>
            </w:r>
          </w:p>
          <w:p w14:paraId="3A914BB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ascii="宋体" w:hAnsi="宋体" w:cs="Times New Roman" w:hint="eastAsia"/>
                <w:bCs/>
                <w:kern w:val="2"/>
                <w:sz w:val="18"/>
                <w:szCs w:val="18"/>
              </w:rPr>
              <w:t>不包括二</w:t>
            </w:r>
            <w:r w:rsidRPr="006008B6">
              <w:rPr>
                <w:rFonts w:cs="Times New Roman" w:hint="eastAsia"/>
                <w:bCs/>
                <w:kern w:val="2"/>
                <w:sz w:val="18"/>
                <w:szCs w:val="18"/>
              </w:rPr>
              <w:t>次</w:t>
            </w:r>
            <w:r w:rsidRPr="006008B6">
              <w:rPr>
                <w:rFonts w:cs="Times New Roman"/>
                <w:bCs/>
                <w:kern w:val="2"/>
                <w:sz w:val="18"/>
                <w:szCs w:val="18"/>
              </w:rPr>
              <w:t>PM</w:t>
            </w:r>
            <w:r w:rsidRPr="006008B6">
              <w:rPr>
                <w:rFonts w:cs="Times New Roman"/>
                <w:bCs/>
                <w:kern w:val="2"/>
                <w:sz w:val="18"/>
                <w:szCs w:val="18"/>
                <w:vertAlign w:val="subscript"/>
              </w:rPr>
              <w:t>2.5</w:t>
            </w:r>
            <w:r w:rsidRPr="006008B6">
              <w:rPr>
                <w:rFonts w:ascii="宋体" w:hAnsi="宋体" w:cs="Times New Roman" w:hint="eastAsia"/>
                <w:bCs/>
                <w:kern w:val="2"/>
                <w:sz w:val="18"/>
                <w:szCs w:val="18"/>
              </w:rPr>
              <w:t>□</w:t>
            </w:r>
          </w:p>
        </w:tc>
      </w:tr>
      <w:tr w:rsidR="00A74B6E" w:rsidRPr="006008B6" w14:paraId="15BF2555" w14:textId="77777777">
        <w:trPr>
          <w:jc w:val="center"/>
        </w:trPr>
        <w:tc>
          <w:tcPr>
            <w:tcW w:w="994" w:type="dxa"/>
            <w:vMerge/>
            <w:vAlign w:val="center"/>
          </w:tcPr>
          <w:p w14:paraId="482480CC"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3B6DE8F4"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正常排放短期浓度</w:t>
            </w:r>
          </w:p>
          <w:p w14:paraId="028EA02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贡献值</w:t>
            </w:r>
          </w:p>
        </w:tc>
        <w:tc>
          <w:tcPr>
            <w:tcW w:w="3436" w:type="dxa"/>
            <w:gridSpan w:val="6"/>
            <w:vAlign w:val="center"/>
          </w:tcPr>
          <w:p w14:paraId="34A1AA0B"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100%</w:t>
            </w:r>
            <w:r w:rsidRPr="006008B6">
              <w:rPr>
                <w:rFonts w:ascii="宋体" w:hAnsi="宋体" w:cs="Times New Roman" w:hint="eastAsia"/>
                <w:bCs/>
                <w:kern w:val="2"/>
                <w:sz w:val="18"/>
                <w:szCs w:val="18"/>
              </w:rPr>
              <w:t>□</w:t>
            </w:r>
          </w:p>
        </w:tc>
        <w:tc>
          <w:tcPr>
            <w:tcW w:w="2743" w:type="dxa"/>
            <w:gridSpan w:val="7"/>
            <w:vAlign w:val="center"/>
          </w:tcPr>
          <w:p w14:paraId="3905273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 xml:space="preserve">100% </w:t>
            </w:r>
            <w:r w:rsidRPr="006008B6">
              <w:rPr>
                <w:rFonts w:ascii="宋体" w:hAnsi="宋体" w:cs="Times New Roman" w:hint="eastAsia"/>
                <w:bCs/>
                <w:kern w:val="2"/>
                <w:sz w:val="18"/>
                <w:szCs w:val="18"/>
              </w:rPr>
              <w:t>□</w:t>
            </w:r>
          </w:p>
        </w:tc>
      </w:tr>
      <w:tr w:rsidR="00A74B6E" w:rsidRPr="006008B6" w14:paraId="4245712D" w14:textId="77777777">
        <w:trPr>
          <w:jc w:val="center"/>
        </w:trPr>
        <w:tc>
          <w:tcPr>
            <w:tcW w:w="994" w:type="dxa"/>
            <w:vMerge/>
            <w:vAlign w:val="center"/>
          </w:tcPr>
          <w:p w14:paraId="6107DD02" w14:textId="77777777" w:rsidR="006927D1" w:rsidRPr="006008B6" w:rsidRDefault="006927D1">
            <w:pPr>
              <w:adjustRightInd w:val="0"/>
              <w:snapToGrid w:val="0"/>
              <w:spacing w:line="240" w:lineRule="auto"/>
              <w:rPr>
                <w:rFonts w:cs="Times New Roman"/>
                <w:bCs/>
                <w:kern w:val="2"/>
                <w:sz w:val="18"/>
                <w:szCs w:val="18"/>
              </w:rPr>
            </w:pPr>
          </w:p>
        </w:tc>
        <w:tc>
          <w:tcPr>
            <w:tcW w:w="1559" w:type="dxa"/>
            <w:vMerge w:val="restart"/>
            <w:vAlign w:val="center"/>
          </w:tcPr>
          <w:p w14:paraId="05B6793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正常排放年均浓度</w:t>
            </w:r>
          </w:p>
          <w:p w14:paraId="4455AEAA"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贡献值</w:t>
            </w:r>
          </w:p>
        </w:tc>
        <w:tc>
          <w:tcPr>
            <w:tcW w:w="843" w:type="dxa"/>
            <w:vAlign w:val="center"/>
          </w:tcPr>
          <w:p w14:paraId="261A8E9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一类区</w:t>
            </w:r>
          </w:p>
        </w:tc>
        <w:tc>
          <w:tcPr>
            <w:tcW w:w="2593" w:type="dxa"/>
            <w:gridSpan w:val="5"/>
            <w:vAlign w:val="center"/>
          </w:tcPr>
          <w:p w14:paraId="63DE1B9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10%</w:t>
            </w:r>
            <w:r w:rsidRPr="006008B6">
              <w:rPr>
                <w:rFonts w:ascii="宋体" w:hAnsi="宋体" w:cs="Times New Roman" w:hint="eastAsia"/>
                <w:bCs/>
                <w:kern w:val="2"/>
                <w:sz w:val="18"/>
                <w:szCs w:val="18"/>
              </w:rPr>
              <w:t>□</w:t>
            </w:r>
          </w:p>
        </w:tc>
        <w:tc>
          <w:tcPr>
            <w:tcW w:w="2743" w:type="dxa"/>
            <w:gridSpan w:val="7"/>
            <w:vAlign w:val="center"/>
          </w:tcPr>
          <w:p w14:paraId="5AD541A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 xml:space="preserve">10% </w:t>
            </w:r>
            <w:r w:rsidRPr="006008B6">
              <w:rPr>
                <w:rFonts w:ascii="宋体" w:hAnsi="宋体" w:cs="Times New Roman" w:hint="eastAsia"/>
                <w:bCs/>
                <w:kern w:val="2"/>
                <w:sz w:val="18"/>
                <w:szCs w:val="18"/>
              </w:rPr>
              <w:t>□</w:t>
            </w:r>
          </w:p>
        </w:tc>
      </w:tr>
      <w:tr w:rsidR="00A74B6E" w:rsidRPr="006008B6" w14:paraId="0C329A55" w14:textId="77777777">
        <w:trPr>
          <w:jc w:val="center"/>
        </w:trPr>
        <w:tc>
          <w:tcPr>
            <w:tcW w:w="994" w:type="dxa"/>
            <w:vMerge/>
            <w:vAlign w:val="center"/>
          </w:tcPr>
          <w:p w14:paraId="7D139154" w14:textId="77777777" w:rsidR="006927D1" w:rsidRPr="006008B6" w:rsidRDefault="006927D1">
            <w:pPr>
              <w:adjustRightInd w:val="0"/>
              <w:snapToGrid w:val="0"/>
              <w:spacing w:line="240" w:lineRule="auto"/>
              <w:rPr>
                <w:rFonts w:cs="Times New Roman"/>
                <w:bCs/>
                <w:kern w:val="2"/>
                <w:sz w:val="18"/>
                <w:szCs w:val="18"/>
              </w:rPr>
            </w:pPr>
          </w:p>
        </w:tc>
        <w:tc>
          <w:tcPr>
            <w:tcW w:w="1559" w:type="dxa"/>
            <w:vMerge/>
            <w:vAlign w:val="center"/>
          </w:tcPr>
          <w:p w14:paraId="72BB3661" w14:textId="77777777" w:rsidR="006927D1" w:rsidRPr="006008B6" w:rsidRDefault="006927D1">
            <w:pPr>
              <w:adjustRightInd w:val="0"/>
              <w:snapToGrid w:val="0"/>
              <w:spacing w:line="240" w:lineRule="auto"/>
              <w:rPr>
                <w:rFonts w:cs="Times New Roman"/>
                <w:bCs/>
                <w:kern w:val="2"/>
                <w:sz w:val="18"/>
                <w:szCs w:val="18"/>
              </w:rPr>
            </w:pPr>
          </w:p>
        </w:tc>
        <w:tc>
          <w:tcPr>
            <w:tcW w:w="843" w:type="dxa"/>
            <w:vAlign w:val="center"/>
          </w:tcPr>
          <w:p w14:paraId="1322129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二类区</w:t>
            </w:r>
          </w:p>
        </w:tc>
        <w:tc>
          <w:tcPr>
            <w:tcW w:w="2593" w:type="dxa"/>
            <w:gridSpan w:val="5"/>
            <w:vAlign w:val="center"/>
          </w:tcPr>
          <w:p w14:paraId="1D30CFC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30%</w:t>
            </w:r>
            <w:r w:rsidRPr="006008B6">
              <w:rPr>
                <w:rFonts w:ascii="宋体" w:hAnsi="宋体" w:cs="Times New Roman" w:hint="eastAsia"/>
                <w:bCs/>
                <w:kern w:val="2"/>
                <w:sz w:val="18"/>
                <w:szCs w:val="18"/>
              </w:rPr>
              <w:t>□</w:t>
            </w:r>
          </w:p>
        </w:tc>
        <w:tc>
          <w:tcPr>
            <w:tcW w:w="2743" w:type="dxa"/>
            <w:gridSpan w:val="7"/>
            <w:vAlign w:val="center"/>
          </w:tcPr>
          <w:p w14:paraId="749ED3D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本项目</w:t>
            </w:r>
            <w:r w:rsidRPr="006008B6">
              <w:rPr>
                <w:rFonts w:cs="Times New Roman" w:hint="eastAsia"/>
                <w:bCs/>
                <w:kern w:val="2"/>
                <w:sz w:val="18"/>
                <w:szCs w:val="18"/>
              </w:rPr>
              <w:t>最大占标率＞</w:t>
            </w:r>
            <w:r w:rsidRPr="006008B6">
              <w:rPr>
                <w:rFonts w:cs="Times New Roman"/>
                <w:bCs/>
                <w:kern w:val="2"/>
                <w:sz w:val="18"/>
                <w:szCs w:val="18"/>
              </w:rPr>
              <w:t xml:space="preserve">30% </w:t>
            </w:r>
            <w:r w:rsidRPr="006008B6">
              <w:rPr>
                <w:rFonts w:ascii="宋体" w:hAnsi="宋体" w:cs="Times New Roman" w:hint="eastAsia"/>
                <w:bCs/>
                <w:kern w:val="2"/>
                <w:sz w:val="18"/>
                <w:szCs w:val="18"/>
              </w:rPr>
              <w:t>□</w:t>
            </w:r>
          </w:p>
        </w:tc>
      </w:tr>
      <w:tr w:rsidR="00A74B6E" w:rsidRPr="006008B6" w14:paraId="2CE4CB65" w14:textId="77777777">
        <w:trPr>
          <w:jc w:val="center"/>
        </w:trPr>
        <w:tc>
          <w:tcPr>
            <w:tcW w:w="994" w:type="dxa"/>
            <w:vMerge/>
            <w:vAlign w:val="center"/>
          </w:tcPr>
          <w:p w14:paraId="0C5768A7"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105683D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非正常排放</w:t>
            </w:r>
            <w:r w:rsidRPr="006008B6">
              <w:rPr>
                <w:rFonts w:cs="Times New Roman"/>
                <w:bCs/>
                <w:kern w:val="2"/>
                <w:sz w:val="18"/>
                <w:szCs w:val="18"/>
              </w:rPr>
              <w:t>1h</w:t>
            </w:r>
            <w:r w:rsidRPr="006008B6">
              <w:rPr>
                <w:rFonts w:cs="Times New Roman" w:hint="eastAsia"/>
                <w:bCs/>
                <w:kern w:val="2"/>
                <w:sz w:val="18"/>
                <w:szCs w:val="18"/>
              </w:rPr>
              <w:t>浓度贡献值</w:t>
            </w:r>
          </w:p>
        </w:tc>
        <w:tc>
          <w:tcPr>
            <w:tcW w:w="1559" w:type="dxa"/>
            <w:gridSpan w:val="2"/>
            <w:vAlign w:val="center"/>
          </w:tcPr>
          <w:p w14:paraId="620DB42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非正常持续时长（</w:t>
            </w:r>
            <w:r w:rsidRPr="006008B6">
              <w:rPr>
                <w:rFonts w:cs="Times New Roman"/>
                <w:bCs/>
                <w:kern w:val="2"/>
                <w:sz w:val="18"/>
                <w:szCs w:val="18"/>
              </w:rPr>
              <w:t xml:space="preserve">   </w:t>
            </w:r>
            <w:r w:rsidRPr="006008B6">
              <w:rPr>
                <w:rFonts w:cs="Times New Roman" w:hint="eastAsia"/>
                <w:bCs/>
                <w:kern w:val="2"/>
                <w:sz w:val="18"/>
                <w:szCs w:val="18"/>
              </w:rPr>
              <w:t>）</w:t>
            </w:r>
            <w:r w:rsidRPr="006008B6">
              <w:rPr>
                <w:rFonts w:cs="Times New Roman"/>
                <w:bCs/>
                <w:kern w:val="2"/>
                <w:sz w:val="18"/>
                <w:szCs w:val="18"/>
              </w:rPr>
              <w:t>h</w:t>
            </w:r>
          </w:p>
        </w:tc>
        <w:tc>
          <w:tcPr>
            <w:tcW w:w="2577" w:type="dxa"/>
            <w:gridSpan w:val="6"/>
            <w:vAlign w:val="center"/>
          </w:tcPr>
          <w:p w14:paraId="42C49069"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非正常</w:t>
            </w:r>
            <w:r w:rsidRPr="006008B6">
              <w:rPr>
                <w:rFonts w:cs="Times New Roman" w:hint="eastAsia"/>
                <w:bCs/>
                <w:kern w:val="2"/>
                <w:sz w:val="18"/>
                <w:szCs w:val="18"/>
              </w:rPr>
              <w:t>最大占标率≤</w:t>
            </w:r>
            <w:r w:rsidRPr="006008B6">
              <w:rPr>
                <w:rFonts w:cs="Times New Roman"/>
                <w:bCs/>
                <w:kern w:val="2"/>
                <w:sz w:val="18"/>
                <w:szCs w:val="18"/>
              </w:rPr>
              <w:t>100%</w:t>
            </w:r>
            <w:r w:rsidRPr="006008B6">
              <w:rPr>
                <w:rFonts w:ascii="宋体" w:hAnsi="宋体" w:cs="Times New Roman" w:hint="eastAsia"/>
                <w:bCs/>
                <w:kern w:val="2"/>
                <w:sz w:val="18"/>
                <w:szCs w:val="18"/>
              </w:rPr>
              <w:t>□</w:t>
            </w:r>
          </w:p>
        </w:tc>
        <w:tc>
          <w:tcPr>
            <w:tcW w:w="2043" w:type="dxa"/>
            <w:gridSpan w:val="5"/>
            <w:vAlign w:val="center"/>
          </w:tcPr>
          <w:p w14:paraId="09E4E2F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非正常</w:t>
            </w:r>
            <w:r w:rsidRPr="006008B6">
              <w:rPr>
                <w:rFonts w:cs="Times New Roman" w:hint="eastAsia"/>
                <w:bCs/>
                <w:kern w:val="2"/>
                <w:sz w:val="18"/>
                <w:szCs w:val="18"/>
              </w:rPr>
              <w:t>最大占标率＞</w:t>
            </w:r>
            <w:r w:rsidRPr="006008B6">
              <w:rPr>
                <w:rFonts w:cs="Times New Roman"/>
                <w:bCs/>
                <w:kern w:val="2"/>
                <w:sz w:val="18"/>
                <w:szCs w:val="18"/>
              </w:rPr>
              <w:t xml:space="preserve">100% </w:t>
            </w:r>
            <w:r w:rsidRPr="006008B6">
              <w:rPr>
                <w:rFonts w:ascii="宋体" w:hAnsi="宋体" w:cs="Times New Roman" w:hint="eastAsia"/>
                <w:bCs/>
                <w:kern w:val="2"/>
                <w:sz w:val="18"/>
                <w:szCs w:val="18"/>
              </w:rPr>
              <w:t>□</w:t>
            </w:r>
          </w:p>
        </w:tc>
      </w:tr>
      <w:tr w:rsidR="00A74B6E" w:rsidRPr="006008B6" w14:paraId="2EB837AE" w14:textId="77777777">
        <w:trPr>
          <w:jc w:val="center"/>
        </w:trPr>
        <w:tc>
          <w:tcPr>
            <w:tcW w:w="994" w:type="dxa"/>
            <w:vMerge/>
            <w:vAlign w:val="center"/>
          </w:tcPr>
          <w:p w14:paraId="605BA01B"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361A116A"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保证率日平均浓度和年平均浓度叠加值</w:t>
            </w:r>
          </w:p>
        </w:tc>
        <w:tc>
          <w:tcPr>
            <w:tcW w:w="2977" w:type="dxa"/>
            <w:gridSpan w:val="5"/>
            <w:vAlign w:val="center"/>
          </w:tcPr>
          <w:p w14:paraId="211ACEA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叠加</w:t>
            </w:r>
            <w:r w:rsidRPr="006008B6">
              <w:rPr>
                <w:rFonts w:cs="Times New Roman" w:hint="eastAsia"/>
                <w:bCs/>
                <w:kern w:val="2"/>
                <w:sz w:val="18"/>
                <w:szCs w:val="18"/>
              </w:rPr>
              <w:t>达标</w:t>
            </w:r>
            <w:r w:rsidRPr="006008B6">
              <w:rPr>
                <w:rFonts w:cs="Times New Roman"/>
                <w:bCs/>
                <w:kern w:val="2"/>
                <w:sz w:val="18"/>
                <w:szCs w:val="18"/>
              </w:rPr>
              <w:t xml:space="preserve"> </w:t>
            </w:r>
            <w:r w:rsidRPr="006008B6">
              <w:rPr>
                <w:rFonts w:ascii="宋体" w:hAnsi="宋体" w:cs="Times New Roman" w:hint="eastAsia"/>
                <w:bCs/>
                <w:kern w:val="2"/>
                <w:sz w:val="18"/>
                <w:szCs w:val="18"/>
              </w:rPr>
              <w:t>□</w:t>
            </w:r>
          </w:p>
        </w:tc>
        <w:tc>
          <w:tcPr>
            <w:tcW w:w="3202" w:type="dxa"/>
            <w:gridSpan w:val="8"/>
            <w:vAlign w:val="center"/>
          </w:tcPr>
          <w:p w14:paraId="1C777B0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C</w:t>
            </w:r>
            <w:r w:rsidRPr="006008B6">
              <w:rPr>
                <w:rFonts w:cs="Times New Roman" w:hint="eastAsia"/>
                <w:bCs/>
                <w:kern w:val="2"/>
                <w:sz w:val="18"/>
                <w:szCs w:val="18"/>
                <w:vertAlign w:val="subscript"/>
              </w:rPr>
              <w:t>叠加</w:t>
            </w:r>
            <w:r w:rsidRPr="006008B6">
              <w:rPr>
                <w:rFonts w:cs="Times New Roman" w:hint="eastAsia"/>
                <w:bCs/>
                <w:kern w:val="2"/>
                <w:sz w:val="18"/>
                <w:szCs w:val="18"/>
              </w:rPr>
              <w:t>不达标</w:t>
            </w:r>
            <w:r w:rsidRPr="006008B6">
              <w:rPr>
                <w:rFonts w:cs="Times New Roman"/>
                <w:bCs/>
                <w:kern w:val="2"/>
                <w:sz w:val="18"/>
                <w:szCs w:val="18"/>
              </w:rPr>
              <w:t xml:space="preserve"> </w:t>
            </w:r>
            <w:r w:rsidRPr="006008B6">
              <w:rPr>
                <w:rFonts w:ascii="宋体" w:hAnsi="宋体" w:cs="Times New Roman" w:hint="eastAsia"/>
                <w:bCs/>
                <w:kern w:val="2"/>
                <w:sz w:val="18"/>
                <w:szCs w:val="18"/>
              </w:rPr>
              <w:t>□</w:t>
            </w:r>
          </w:p>
        </w:tc>
      </w:tr>
      <w:tr w:rsidR="00A74B6E" w:rsidRPr="006008B6" w14:paraId="592499D8" w14:textId="77777777">
        <w:trPr>
          <w:jc w:val="center"/>
        </w:trPr>
        <w:tc>
          <w:tcPr>
            <w:tcW w:w="994" w:type="dxa"/>
            <w:vMerge/>
            <w:vAlign w:val="center"/>
          </w:tcPr>
          <w:p w14:paraId="6C3CCA27"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73241FF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区域环境质量的整体变化情况</w:t>
            </w:r>
          </w:p>
        </w:tc>
        <w:tc>
          <w:tcPr>
            <w:tcW w:w="2977" w:type="dxa"/>
            <w:gridSpan w:val="5"/>
            <w:vAlign w:val="center"/>
          </w:tcPr>
          <w:p w14:paraId="4BEC4DC8"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k</w:t>
            </w:r>
            <w:r w:rsidRPr="006008B6">
              <w:rPr>
                <w:rFonts w:cs="Times New Roman" w:hint="eastAsia"/>
                <w:bCs/>
                <w:kern w:val="2"/>
                <w:sz w:val="18"/>
                <w:szCs w:val="18"/>
              </w:rPr>
              <w:t>≤</w:t>
            </w:r>
            <w:r w:rsidRPr="006008B6">
              <w:rPr>
                <w:rFonts w:cs="Times New Roman"/>
                <w:bCs/>
                <w:kern w:val="2"/>
                <w:sz w:val="18"/>
                <w:szCs w:val="18"/>
              </w:rPr>
              <w:t xml:space="preserve">-20% </w:t>
            </w:r>
            <w:r w:rsidRPr="006008B6">
              <w:rPr>
                <w:rFonts w:ascii="宋体" w:hAnsi="宋体" w:cs="Times New Roman" w:hint="eastAsia"/>
                <w:bCs/>
                <w:kern w:val="2"/>
                <w:sz w:val="18"/>
                <w:szCs w:val="18"/>
              </w:rPr>
              <w:t>□</w:t>
            </w:r>
          </w:p>
        </w:tc>
        <w:tc>
          <w:tcPr>
            <w:tcW w:w="3202" w:type="dxa"/>
            <w:gridSpan w:val="8"/>
            <w:vAlign w:val="center"/>
          </w:tcPr>
          <w:p w14:paraId="4370CAE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k</w:t>
            </w:r>
            <w:r w:rsidRPr="006008B6">
              <w:rPr>
                <w:rFonts w:cs="Times New Roman" w:hint="eastAsia"/>
                <w:bCs/>
                <w:kern w:val="2"/>
                <w:sz w:val="18"/>
                <w:szCs w:val="18"/>
              </w:rPr>
              <w:t>＞</w:t>
            </w:r>
            <w:r w:rsidRPr="006008B6">
              <w:rPr>
                <w:rFonts w:cs="Times New Roman"/>
                <w:bCs/>
                <w:kern w:val="2"/>
                <w:sz w:val="18"/>
                <w:szCs w:val="18"/>
              </w:rPr>
              <w:t xml:space="preserve">20% </w:t>
            </w:r>
            <w:r w:rsidRPr="006008B6">
              <w:rPr>
                <w:rFonts w:ascii="宋体" w:hAnsi="宋体" w:cs="Times New Roman" w:hint="eastAsia"/>
                <w:bCs/>
                <w:kern w:val="2"/>
                <w:sz w:val="18"/>
                <w:szCs w:val="18"/>
              </w:rPr>
              <w:t>□</w:t>
            </w:r>
          </w:p>
        </w:tc>
      </w:tr>
      <w:tr w:rsidR="00A74B6E" w:rsidRPr="006008B6" w14:paraId="0FBDA021" w14:textId="77777777">
        <w:trPr>
          <w:jc w:val="center"/>
        </w:trPr>
        <w:tc>
          <w:tcPr>
            <w:tcW w:w="994" w:type="dxa"/>
            <w:vMerge w:val="restart"/>
            <w:vAlign w:val="center"/>
          </w:tcPr>
          <w:p w14:paraId="6C2EC77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环境监测</w:t>
            </w:r>
          </w:p>
          <w:p w14:paraId="59A6EB75"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计划</w:t>
            </w:r>
          </w:p>
        </w:tc>
        <w:tc>
          <w:tcPr>
            <w:tcW w:w="1559" w:type="dxa"/>
            <w:vAlign w:val="center"/>
          </w:tcPr>
          <w:p w14:paraId="73A3CF6D"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污染源监测</w:t>
            </w:r>
          </w:p>
        </w:tc>
        <w:tc>
          <w:tcPr>
            <w:tcW w:w="2586" w:type="dxa"/>
            <w:gridSpan w:val="3"/>
            <w:vAlign w:val="center"/>
          </w:tcPr>
          <w:p w14:paraId="6E59865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监测因子：（硫化氢、氨）</w:t>
            </w:r>
          </w:p>
        </w:tc>
        <w:tc>
          <w:tcPr>
            <w:tcW w:w="2073" w:type="dxa"/>
            <w:gridSpan w:val="7"/>
            <w:vAlign w:val="center"/>
          </w:tcPr>
          <w:p w14:paraId="7B83168F" w14:textId="77777777" w:rsidR="006927D1" w:rsidRPr="006008B6" w:rsidRDefault="0078398C">
            <w:pPr>
              <w:widowControl w:val="0"/>
              <w:adjustRightInd w:val="0"/>
              <w:snapToGrid w:val="0"/>
              <w:spacing w:line="240" w:lineRule="auto"/>
              <w:jc w:val="center"/>
              <w:rPr>
                <w:rFonts w:ascii="宋体" w:hAnsi="宋体" w:cs="Times New Roman"/>
                <w:bCs/>
                <w:kern w:val="2"/>
                <w:sz w:val="18"/>
                <w:szCs w:val="18"/>
              </w:rPr>
            </w:pPr>
            <w:r w:rsidRPr="006008B6">
              <w:rPr>
                <w:rFonts w:cs="Times New Roman" w:hint="eastAsia"/>
                <w:bCs/>
                <w:kern w:val="2"/>
                <w:sz w:val="18"/>
                <w:szCs w:val="18"/>
              </w:rPr>
              <w:t>有组织废气监测</w:t>
            </w:r>
            <w:r w:rsidRPr="006008B6">
              <w:rPr>
                <w:rFonts w:cs="Times New Roman"/>
                <w:bCs/>
                <w:kern w:val="2"/>
                <w:sz w:val="18"/>
                <w:szCs w:val="18"/>
              </w:rPr>
              <w:t xml:space="preserve"> </w:t>
            </w:r>
            <w:r w:rsidRPr="006008B6">
              <w:rPr>
                <w:rFonts w:ascii="宋体" w:hAnsi="宋体" w:cs="Times New Roman" w:hint="eastAsia"/>
                <w:bCs/>
                <w:kern w:val="2"/>
                <w:sz w:val="18"/>
                <w:szCs w:val="18"/>
              </w:rPr>
              <w:t>□</w:t>
            </w:r>
          </w:p>
          <w:p w14:paraId="6F05684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ascii="宋体" w:hAnsi="宋体" w:cs="Times New Roman" w:hint="eastAsia"/>
                <w:bCs/>
                <w:kern w:val="2"/>
                <w:sz w:val="18"/>
                <w:szCs w:val="18"/>
              </w:rPr>
              <w:t>无组织</w:t>
            </w:r>
            <w:r w:rsidRPr="006008B6">
              <w:rPr>
                <w:rFonts w:cs="Times New Roman" w:hint="eastAsia"/>
                <w:bCs/>
                <w:kern w:val="2"/>
                <w:sz w:val="18"/>
                <w:szCs w:val="18"/>
              </w:rPr>
              <w:t>废气监测</w:t>
            </w:r>
            <w:r w:rsidRPr="006008B6">
              <w:rPr>
                <w:rFonts w:cs="Times New Roman" w:hint="eastAsia"/>
                <w:bCs/>
                <w:kern w:val="2"/>
                <w:sz w:val="18"/>
                <w:szCs w:val="18"/>
              </w:rPr>
              <w:t xml:space="preserve"> </w:t>
            </w:r>
            <w:r w:rsidRPr="006008B6">
              <w:rPr>
                <w:rFonts w:ascii="Wingdings 2" w:eastAsia="Wingdings 2" w:hAnsi="Wingdings 2" w:cs="Wingdings 2"/>
                <w:bCs/>
                <w:kern w:val="2"/>
                <w:sz w:val="18"/>
                <w:szCs w:val="18"/>
              </w:rPr>
              <w:sym w:font="Wingdings 2" w:char="0052"/>
            </w:r>
          </w:p>
        </w:tc>
        <w:tc>
          <w:tcPr>
            <w:tcW w:w="1520" w:type="dxa"/>
            <w:gridSpan w:val="3"/>
            <w:vAlign w:val="center"/>
          </w:tcPr>
          <w:p w14:paraId="3D7D6CA4"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无监测</w:t>
            </w:r>
            <w:r w:rsidRPr="006008B6">
              <w:rPr>
                <w:rFonts w:ascii="宋体" w:hAnsi="宋体" w:cs="Times New Roman" w:hint="eastAsia"/>
                <w:bCs/>
                <w:kern w:val="2"/>
                <w:sz w:val="18"/>
                <w:szCs w:val="18"/>
              </w:rPr>
              <w:t>□</w:t>
            </w:r>
          </w:p>
        </w:tc>
      </w:tr>
      <w:tr w:rsidR="00A74B6E" w:rsidRPr="006008B6" w14:paraId="7CD5C0D1" w14:textId="77777777">
        <w:trPr>
          <w:jc w:val="center"/>
        </w:trPr>
        <w:tc>
          <w:tcPr>
            <w:tcW w:w="994" w:type="dxa"/>
            <w:vMerge/>
            <w:vAlign w:val="center"/>
          </w:tcPr>
          <w:p w14:paraId="78B4CF94"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4B8C4671"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环境质量监测</w:t>
            </w:r>
          </w:p>
        </w:tc>
        <w:tc>
          <w:tcPr>
            <w:tcW w:w="2586" w:type="dxa"/>
            <w:gridSpan w:val="3"/>
            <w:vAlign w:val="center"/>
          </w:tcPr>
          <w:p w14:paraId="5F77499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监测因子：（</w:t>
            </w:r>
            <w:r w:rsidRPr="006008B6">
              <w:rPr>
                <w:rFonts w:cs="Times New Roman" w:hint="eastAsia"/>
                <w:bCs/>
                <w:kern w:val="2"/>
                <w:sz w:val="18"/>
                <w:szCs w:val="18"/>
              </w:rPr>
              <w:t>/</w:t>
            </w:r>
            <w:r w:rsidRPr="006008B6">
              <w:rPr>
                <w:rFonts w:cs="Times New Roman" w:hint="eastAsia"/>
                <w:bCs/>
                <w:kern w:val="2"/>
                <w:sz w:val="18"/>
                <w:szCs w:val="18"/>
              </w:rPr>
              <w:t>）</w:t>
            </w:r>
          </w:p>
        </w:tc>
        <w:tc>
          <w:tcPr>
            <w:tcW w:w="2073" w:type="dxa"/>
            <w:gridSpan w:val="7"/>
            <w:vAlign w:val="center"/>
          </w:tcPr>
          <w:p w14:paraId="7E503A2A"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监测点位数（</w:t>
            </w:r>
            <w:r w:rsidRPr="006008B6">
              <w:rPr>
                <w:rFonts w:cs="Times New Roman" w:hint="eastAsia"/>
                <w:bCs/>
                <w:kern w:val="2"/>
                <w:sz w:val="18"/>
                <w:szCs w:val="18"/>
              </w:rPr>
              <w:t>/</w:t>
            </w:r>
            <w:r w:rsidRPr="006008B6">
              <w:rPr>
                <w:rFonts w:cs="Times New Roman" w:hint="eastAsia"/>
                <w:bCs/>
                <w:kern w:val="2"/>
                <w:sz w:val="18"/>
                <w:szCs w:val="18"/>
              </w:rPr>
              <w:t>）</w:t>
            </w:r>
          </w:p>
        </w:tc>
        <w:tc>
          <w:tcPr>
            <w:tcW w:w="1520" w:type="dxa"/>
            <w:gridSpan w:val="3"/>
            <w:vAlign w:val="center"/>
          </w:tcPr>
          <w:p w14:paraId="66D4628E"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无监测</w:t>
            </w:r>
            <w:r w:rsidRPr="006008B6">
              <w:rPr>
                <w:rFonts w:ascii="Wingdings 2" w:eastAsia="Wingdings 2" w:hAnsi="Wingdings 2" w:cs="Wingdings 2"/>
                <w:bCs/>
                <w:kern w:val="2"/>
                <w:sz w:val="18"/>
                <w:szCs w:val="18"/>
              </w:rPr>
              <w:t></w:t>
            </w:r>
          </w:p>
        </w:tc>
      </w:tr>
      <w:tr w:rsidR="00A74B6E" w:rsidRPr="006008B6" w14:paraId="1F24940A" w14:textId="77777777">
        <w:trPr>
          <w:jc w:val="center"/>
        </w:trPr>
        <w:tc>
          <w:tcPr>
            <w:tcW w:w="994" w:type="dxa"/>
            <w:vMerge w:val="restart"/>
            <w:vAlign w:val="center"/>
          </w:tcPr>
          <w:p w14:paraId="2F530CF6"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评价结论</w:t>
            </w:r>
          </w:p>
        </w:tc>
        <w:tc>
          <w:tcPr>
            <w:tcW w:w="1559" w:type="dxa"/>
            <w:vAlign w:val="center"/>
          </w:tcPr>
          <w:p w14:paraId="2024F6B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环境影响</w:t>
            </w:r>
          </w:p>
        </w:tc>
        <w:tc>
          <w:tcPr>
            <w:tcW w:w="6179" w:type="dxa"/>
            <w:gridSpan w:val="13"/>
            <w:vAlign w:val="center"/>
          </w:tcPr>
          <w:p w14:paraId="451A5B12" w14:textId="77777777" w:rsidR="006927D1" w:rsidRPr="006008B6" w:rsidRDefault="0078398C">
            <w:pPr>
              <w:widowControl w:val="0"/>
              <w:adjustRightInd w:val="0"/>
              <w:snapToGrid w:val="0"/>
              <w:spacing w:line="240" w:lineRule="auto"/>
              <w:jc w:val="center"/>
              <w:rPr>
                <w:rFonts w:cs="Times New Roman"/>
                <w:b/>
                <w:bCs/>
                <w:kern w:val="2"/>
                <w:sz w:val="18"/>
                <w:szCs w:val="18"/>
              </w:rPr>
            </w:pPr>
            <w:r w:rsidRPr="006008B6">
              <w:rPr>
                <w:rFonts w:cs="Times New Roman" w:hint="eastAsia"/>
                <w:bCs/>
                <w:kern w:val="2"/>
                <w:sz w:val="18"/>
                <w:szCs w:val="18"/>
              </w:rPr>
              <w:t>可以接受</w:t>
            </w:r>
            <w:r w:rsidRPr="006008B6">
              <w:rPr>
                <w:rFonts w:cs="Times New Roman"/>
                <w:bCs/>
                <w:kern w:val="2"/>
                <w:sz w:val="18"/>
                <w:szCs w:val="18"/>
              </w:rPr>
              <w:t xml:space="preserve"> </w:t>
            </w:r>
            <w:r w:rsidRPr="006008B6">
              <w:rPr>
                <w:rFonts w:ascii="Wingdings 2" w:eastAsia="Wingdings 2" w:hAnsi="Wingdings 2" w:cs="Wingdings 2"/>
                <w:bCs/>
                <w:kern w:val="2"/>
                <w:sz w:val="18"/>
                <w:szCs w:val="18"/>
              </w:rPr>
              <w:t></w:t>
            </w:r>
            <w:r w:rsidRPr="006008B6">
              <w:rPr>
                <w:rFonts w:ascii="宋体" w:hAnsi="宋体" w:cs="Times New Roman" w:hint="eastAsia"/>
                <w:bCs/>
                <w:kern w:val="2"/>
                <w:sz w:val="18"/>
                <w:szCs w:val="18"/>
              </w:rPr>
              <w:t xml:space="preserve">       不</w:t>
            </w:r>
            <w:r w:rsidRPr="006008B6">
              <w:rPr>
                <w:rFonts w:cs="Times New Roman" w:hint="eastAsia"/>
                <w:bCs/>
                <w:kern w:val="2"/>
                <w:sz w:val="18"/>
                <w:szCs w:val="18"/>
              </w:rPr>
              <w:t>可以接受</w:t>
            </w:r>
            <w:r w:rsidRPr="006008B6">
              <w:rPr>
                <w:rFonts w:cs="Times New Roman"/>
                <w:bCs/>
                <w:kern w:val="2"/>
                <w:sz w:val="18"/>
                <w:szCs w:val="18"/>
              </w:rPr>
              <w:t xml:space="preserve"> </w:t>
            </w:r>
            <w:r w:rsidRPr="006008B6">
              <w:rPr>
                <w:rFonts w:ascii="宋体" w:hAnsi="宋体" w:cs="Times New Roman" w:hint="eastAsia"/>
                <w:bCs/>
                <w:kern w:val="2"/>
                <w:sz w:val="18"/>
                <w:szCs w:val="18"/>
              </w:rPr>
              <w:t>□</w:t>
            </w:r>
          </w:p>
        </w:tc>
      </w:tr>
      <w:tr w:rsidR="00A74B6E" w:rsidRPr="006008B6" w14:paraId="1A292CB8" w14:textId="77777777">
        <w:trPr>
          <w:jc w:val="center"/>
        </w:trPr>
        <w:tc>
          <w:tcPr>
            <w:tcW w:w="994" w:type="dxa"/>
            <w:vMerge/>
            <w:vAlign w:val="center"/>
          </w:tcPr>
          <w:p w14:paraId="594FF695"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6BB39FB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大气环境防护</w:t>
            </w:r>
          </w:p>
          <w:p w14:paraId="6504589F"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距离</w:t>
            </w:r>
          </w:p>
        </w:tc>
        <w:tc>
          <w:tcPr>
            <w:tcW w:w="6179" w:type="dxa"/>
            <w:gridSpan w:val="13"/>
            <w:vAlign w:val="center"/>
          </w:tcPr>
          <w:p w14:paraId="72C8BDE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距（</w:t>
            </w:r>
            <w:r w:rsidRPr="006008B6">
              <w:rPr>
                <w:rFonts w:cs="Times New Roman"/>
                <w:bCs/>
                <w:kern w:val="2"/>
                <w:sz w:val="18"/>
                <w:szCs w:val="18"/>
              </w:rPr>
              <w:t xml:space="preserve">     </w:t>
            </w:r>
            <w:r w:rsidRPr="006008B6">
              <w:rPr>
                <w:rFonts w:cs="Times New Roman" w:hint="eastAsia"/>
                <w:bCs/>
                <w:kern w:val="2"/>
                <w:sz w:val="18"/>
                <w:szCs w:val="18"/>
              </w:rPr>
              <w:t>）厂界最远（</w:t>
            </w:r>
            <w:r w:rsidRPr="006008B6">
              <w:rPr>
                <w:rFonts w:cs="Times New Roman"/>
                <w:bCs/>
                <w:kern w:val="2"/>
                <w:sz w:val="18"/>
                <w:szCs w:val="18"/>
              </w:rPr>
              <w:t xml:space="preserve">      </w:t>
            </w:r>
            <w:r w:rsidRPr="006008B6">
              <w:rPr>
                <w:rFonts w:cs="Times New Roman" w:hint="eastAsia"/>
                <w:bCs/>
                <w:kern w:val="2"/>
                <w:sz w:val="18"/>
                <w:szCs w:val="18"/>
              </w:rPr>
              <w:t>）</w:t>
            </w:r>
            <w:r w:rsidRPr="006008B6">
              <w:rPr>
                <w:rFonts w:cs="Times New Roman"/>
                <w:bCs/>
                <w:kern w:val="2"/>
                <w:sz w:val="18"/>
                <w:szCs w:val="18"/>
              </w:rPr>
              <w:t>m</w:t>
            </w:r>
          </w:p>
        </w:tc>
      </w:tr>
      <w:tr w:rsidR="00A74B6E" w:rsidRPr="006008B6" w14:paraId="6E3B313B" w14:textId="77777777">
        <w:trPr>
          <w:jc w:val="center"/>
        </w:trPr>
        <w:tc>
          <w:tcPr>
            <w:tcW w:w="994" w:type="dxa"/>
            <w:vMerge/>
            <w:vAlign w:val="center"/>
          </w:tcPr>
          <w:p w14:paraId="38A54983" w14:textId="77777777" w:rsidR="006927D1" w:rsidRPr="006008B6" w:rsidRDefault="006927D1">
            <w:pPr>
              <w:adjustRightInd w:val="0"/>
              <w:snapToGrid w:val="0"/>
              <w:spacing w:line="240" w:lineRule="auto"/>
              <w:rPr>
                <w:rFonts w:cs="Times New Roman"/>
                <w:bCs/>
                <w:kern w:val="2"/>
                <w:sz w:val="18"/>
                <w:szCs w:val="18"/>
              </w:rPr>
            </w:pPr>
          </w:p>
        </w:tc>
        <w:tc>
          <w:tcPr>
            <w:tcW w:w="1559" w:type="dxa"/>
            <w:vAlign w:val="center"/>
          </w:tcPr>
          <w:p w14:paraId="3802090C"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污染源年排放量</w:t>
            </w:r>
          </w:p>
        </w:tc>
        <w:tc>
          <w:tcPr>
            <w:tcW w:w="1559" w:type="dxa"/>
            <w:gridSpan w:val="2"/>
            <w:vAlign w:val="center"/>
          </w:tcPr>
          <w:p w14:paraId="4121DEC3"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SO</w:t>
            </w:r>
            <w:r w:rsidRPr="006008B6">
              <w:rPr>
                <w:rFonts w:cs="Times New Roman"/>
                <w:bCs/>
                <w:kern w:val="2"/>
                <w:sz w:val="18"/>
                <w:szCs w:val="18"/>
                <w:vertAlign w:val="subscript"/>
              </w:rPr>
              <w:t>2</w:t>
            </w:r>
            <w:r w:rsidRPr="006008B6">
              <w:rPr>
                <w:rFonts w:cs="Times New Roman" w:hint="eastAsia"/>
                <w:bCs/>
                <w:kern w:val="2"/>
                <w:sz w:val="18"/>
                <w:szCs w:val="18"/>
              </w:rPr>
              <w:t>：（</w:t>
            </w:r>
            <w:r w:rsidR="00426268">
              <w:rPr>
                <w:rFonts w:cs="Times New Roman" w:hint="eastAsia"/>
                <w:bCs/>
                <w:kern w:val="2"/>
                <w:sz w:val="18"/>
                <w:szCs w:val="18"/>
              </w:rPr>
              <w:t>0.0009</w:t>
            </w:r>
            <w:r w:rsidRPr="006008B6">
              <w:rPr>
                <w:rFonts w:cs="Times New Roman" w:hint="eastAsia"/>
                <w:bCs/>
                <w:kern w:val="2"/>
                <w:sz w:val="18"/>
                <w:szCs w:val="18"/>
              </w:rPr>
              <w:t>）</w:t>
            </w:r>
            <w:r w:rsidRPr="006008B6">
              <w:rPr>
                <w:rFonts w:cs="Times New Roman"/>
                <w:bCs/>
                <w:kern w:val="2"/>
                <w:sz w:val="18"/>
                <w:szCs w:val="18"/>
              </w:rPr>
              <w:t>t/a</w:t>
            </w:r>
          </w:p>
        </w:tc>
        <w:tc>
          <w:tcPr>
            <w:tcW w:w="1418" w:type="dxa"/>
            <w:gridSpan w:val="3"/>
            <w:vAlign w:val="center"/>
          </w:tcPr>
          <w:p w14:paraId="4B6BAAAB"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NO</w:t>
            </w:r>
            <w:r w:rsidRPr="006008B6">
              <w:rPr>
                <w:rFonts w:cs="Times New Roman"/>
                <w:bCs/>
                <w:kern w:val="2"/>
                <w:sz w:val="18"/>
                <w:szCs w:val="18"/>
                <w:vertAlign w:val="subscript"/>
              </w:rPr>
              <w:t>X</w:t>
            </w:r>
            <w:r w:rsidRPr="006008B6">
              <w:rPr>
                <w:rFonts w:cs="Times New Roman" w:hint="eastAsia"/>
                <w:bCs/>
                <w:kern w:val="2"/>
                <w:sz w:val="18"/>
                <w:szCs w:val="18"/>
              </w:rPr>
              <w:t>：（</w:t>
            </w:r>
            <w:r w:rsidR="00426268">
              <w:rPr>
                <w:rFonts w:cs="Times New Roman" w:hint="eastAsia"/>
                <w:bCs/>
                <w:kern w:val="2"/>
                <w:sz w:val="18"/>
                <w:szCs w:val="18"/>
              </w:rPr>
              <w:t>0.02951</w:t>
            </w:r>
            <w:r w:rsidRPr="006008B6">
              <w:rPr>
                <w:rFonts w:cs="Times New Roman" w:hint="eastAsia"/>
                <w:bCs/>
                <w:kern w:val="2"/>
                <w:sz w:val="18"/>
                <w:szCs w:val="18"/>
              </w:rPr>
              <w:t>）</w:t>
            </w:r>
            <w:r w:rsidRPr="006008B6">
              <w:rPr>
                <w:rFonts w:cs="Times New Roman"/>
                <w:bCs/>
                <w:kern w:val="2"/>
                <w:sz w:val="18"/>
                <w:szCs w:val="18"/>
              </w:rPr>
              <w:t>t/a</w:t>
            </w:r>
          </w:p>
        </w:tc>
        <w:tc>
          <w:tcPr>
            <w:tcW w:w="1682" w:type="dxa"/>
            <w:gridSpan w:val="5"/>
            <w:vAlign w:val="center"/>
          </w:tcPr>
          <w:p w14:paraId="7C7F3510" w14:textId="77777777" w:rsidR="006927D1" w:rsidRPr="006008B6" w:rsidRDefault="0078398C" w:rsidP="00717148">
            <w:pPr>
              <w:widowControl w:val="0"/>
              <w:adjustRightInd w:val="0"/>
              <w:snapToGrid w:val="0"/>
              <w:spacing w:line="240" w:lineRule="auto"/>
              <w:jc w:val="center"/>
              <w:rPr>
                <w:rFonts w:cs="Times New Roman"/>
                <w:bCs/>
                <w:kern w:val="2"/>
                <w:sz w:val="18"/>
                <w:szCs w:val="18"/>
              </w:rPr>
            </w:pPr>
            <w:r w:rsidRPr="006008B6">
              <w:rPr>
                <w:rFonts w:cs="Times New Roman" w:hint="eastAsia"/>
                <w:bCs/>
                <w:kern w:val="2"/>
                <w:sz w:val="18"/>
                <w:szCs w:val="18"/>
              </w:rPr>
              <w:t>颗粒物：（</w:t>
            </w:r>
            <w:r w:rsidR="00426268">
              <w:rPr>
                <w:rFonts w:cs="Times New Roman" w:hint="eastAsia"/>
                <w:bCs/>
                <w:kern w:val="2"/>
                <w:sz w:val="18"/>
                <w:szCs w:val="18"/>
              </w:rPr>
              <w:t>0.00062</w:t>
            </w:r>
            <w:r w:rsidRPr="006008B6">
              <w:rPr>
                <w:rFonts w:cs="Times New Roman" w:hint="eastAsia"/>
                <w:bCs/>
                <w:kern w:val="2"/>
                <w:sz w:val="18"/>
                <w:szCs w:val="18"/>
              </w:rPr>
              <w:t>）</w:t>
            </w:r>
            <w:r w:rsidRPr="006008B6">
              <w:rPr>
                <w:rFonts w:cs="Times New Roman"/>
                <w:bCs/>
                <w:kern w:val="2"/>
                <w:sz w:val="18"/>
                <w:szCs w:val="18"/>
              </w:rPr>
              <w:t>t/a</w:t>
            </w:r>
          </w:p>
        </w:tc>
        <w:tc>
          <w:tcPr>
            <w:tcW w:w="1520" w:type="dxa"/>
            <w:gridSpan w:val="3"/>
            <w:vAlign w:val="center"/>
          </w:tcPr>
          <w:p w14:paraId="3723A9F0" w14:textId="77777777" w:rsidR="006927D1" w:rsidRPr="006008B6" w:rsidRDefault="0078398C">
            <w:pPr>
              <w:widowControl w:val="0"/>
              <w:adjustRightInd w:val="0"/>
              <w:snapToGrid w:val="0"/>
              <w:spacing w:line="240" w:lineRule="auto"/>
              <w:jc w:val="center"/>
              <w:rPr>
                <w:rFonts w:cs="Times New Roman"/>
                <w:bCs/>
                <w:kern w:val="2"/>
                <w:sz w:val="18"/>
                <w:szCs w:val="18"/>
              </w:rPr>
            </w:pPr>
            <w:r w:rsidRPr="006008B6">
              <w:rPr>
                <w:rFonts w:cs="Times New Roman"/>
                <w:bCs/>
                <w:kern w:val="2"/>
                <w:sz w:val="18"/>
                <w:szCs w:val="18"/>
              </w:rPr>
              <w:t>VOC</w:t>
            </w:r>
            <w:r w:rsidRPr="006008B6">
              <w:rPr>
                <w:rFonts w:cs="Times New Roman" w:hint="eastAsia"/>
                <w:bCs/>
                <w:kern w:val="2"/>
                <w:sz w:val="18"/>
                <w:szCs w:val="18"/>
              </w:rPr>
              <w:t>：（）</w:t>
            </w:r>
            <w:r w:rsidRPr="006008B6">
              <w:rPr>
                <w:rFonts w:cs="Times New Roman"/>
                <w:bCs/>
                <w:kern w:val="2"/>
                <w:sz w:val="18"/>
                <w:szCs w:val="18"/>
              </w:rPr>
              <w:t>t/a</w:t>
            </w:r>
          </w:p>
        </w:tc>
      </w:tr>
      <w:tr w:rsidR="00A74B6E" w:rsidRPr="006008B6" w14:paraId="79D3AA84" w14:textId="77777777">
        <w:trPr>
          <w:jc w:val="center"/>
        </w:trPr>
        <w:tc>
          <w:tcPr>
            <w:tcW w:w="8732" w:type="dxa"/>
            <w:gridSpan w:val="15"/>
            <w:vAlign w:val="center"/>
          </w:tcPr>
          <w:p w14:paraId="6FDC847D" w14:textId="77777777" w:rsidR="006927D1" w:rsidRPr="006008B6" w:rsidRDefault="0078398C">
            <w:pPr>
              <w:widowControl w:val="0"/>
              <w:adjustRightInd w:val="0"/>
              <w:snapToGrid w:val="0"/>
              <w:spacing w:line="240" w:lineRule="auto"/>
              <w:rPr>
                <w:rFonts w:cs="Times New Roman"/>
                <w:bCs/>
                <w:kern w:val="2"/>
                <w:sz w:val="18"/>
                <w:szCs w:val="18"/>
              </w:rPr>
            </w:pPr>
            <w:r w:rsidRPr="006008B6">
              <w:rPr>
                <w:rFonts w:cs="Times New Roman" w:hint="eastAsia"/>
                <w:bCs/>
                <w:kern w:val="2"/>
                <w:sz w:val="18"/>
                <w:szCs w:val="18"/>
              </w:rPr>
              <w:t>注：“</w:t>
            </w:r>
            <w:r w:rsidRPr="006008B6">
              <w:rPr>
                <w:rFonts w:ascii="宋体" w:hAnsi="宋体" w:cs="Times New Roman" w:hint="eastAsia"/>
                <w:bCs/>
                <w:kern w:val="2"/>
                <w:sz w:val="18"/>
                <w:szCs w:val="18"/>
              </w:rPr>
              <w:t>□</w:t>
            </w:r>
            <w:r w:rsidRPr="006008B6">
              <w:rPr>
                <w:rFonts w:cs="Times New Roman" w:hint="eastAsia"/>
                <w:bCs/>
                <w:kern w:val="2"/>
                <w:sz w:val="18"/>
                <w:szCs w:val="18"/>
              </w:rPr>
              <w:t>”为勾选项，填“</w:t>
            </w:r>
            <w:r w:rsidRPr="006008B6">
              <w:rPr>
                <w:rFonts w:cs="Times New Roman"/>
                <w:bCs/>
                <w:kern w:val="2"/>
                <w:sz w:val="18"/>
                <w:szCs w:val="18"/>
              </w:rPr>
              <w:t>√</w:t>
            </w:r>
            <w:r w:rsidRPr="006008B6">
              <w:rPr>
                <w:rFonts w:cs="Times New Roman" w:hint="eastAsia"/>
                <w:bCs/>
                <w:kern w:val="2"/>
                <w:sz w:val="18"/>
                <w:szCs w:val="18"/>
              </w:rPr>
              <w:t>”；“（）”为内容填写项</w:t>
            </w:r>
          </w:p>
        </w:tc>
      </w:tr>
    </w:tbl>
    <w:p w14:paraId="48417493" w14:textId="77777777" w:rsidR="006927D1" w:rsidRPr="00FA3A08" w:rsidRDefault="0078398C">
      <w:pPr>
        <w:spacing w:beforeLines="50" w:before="156"/>
        <w:outlineLvl w:val="2"/>
        <w:rPr>
          <w:rFonts w:cs="Times New Roman"/>
          <w:b/>
          <w:bCs/>
          <w:kern w:val="2"/>
        </w:rPr>
      </w:pPr>
      <w:r w:rsidRPr="00FA3A08">
        <w:rPr>
          <w:rFonts w:cs="Times New Roman"/>
          <w:b/>
          <w:bCs/>
          <w:kern w:val="2"/>
        </w:rPr>
        <w:t>5.2.</w:t>
      </w:r>
      <w:r w:rsidR="001C5811">
        <w:rPr>
          <w:rFonts w:cs="Times New Roman" w:hint="eastAsia"/>
          <w:b/>
          <w:bCs/>
          <w:kern w:val="2"/>
        </w:rPr>
        <w:t>2</w:t>
      </w:r>
      <w:r w:rsidRPr="00FA3A08">
        <w:rPr>
          <w:rFonts w:cs="Times New Roman" w:hint="eastAsia"/>
          <w:b/>
          <w:bCs/>
          <w:kern w:val="2"/>
        </w:rPr>
        <w:t xml:space="preserve"> </w:t>
      </w:r>
      <w:r w:rsidRPr="00FA3A08">
        <w:rPr>
          <w:rFonts w:cs="Times New Roman"/>
          <w:b/>
          <w:bCs/>
          <w:kern w:val="2"/>
        </w:rPr>
        <w:t>地表水环境影响分析</w:t>
      </w:r>
      <w:bookmarkEnd w:id="573"/>
    </w:p>
    <w:p w14:paraId="12221787" w14:textId="77777777" w:rsidR="00FA3A08" w:rsidRPr="00FA3A08" w:rsidRDefault="00FA3A08" w:rsidP="00FA3A08">
      <w:pPr>
        <w:ind w:firstLineChars="200" w:firstLine="480"/>
        <w:rPr>
          <w:rFonts w:cs="Times New Roman"/>
        </w:rPr>
      </w:pPr>
      <w:r w:rsidRPr="00FA3A08">
        <w:rPr>
          <w:rFonts w:cs="Times New Roman" w:hint="eastAsia"/>
        </w:rPr>
        <w:t>（一）水环境影响分析</w:t>
      </w:r>
    </w:p>
    <w:p w14:paraId="40ED4DA4" w14:textId="77777777" w:rsidR="006927D1" w:rsidRPr="00FA3A08" w:rsidRDefault="00FA3A08">
      <w:pPr>
        <w:pStyle w:val="afffffa"/>
        <w:ind w:firstLine="480"/>
        <w:rPr>
          <w:rFonts w:ascii="Times New Roman" w:eastAsia="宋体" w:hAnsi="Times New Roman" w:cs="Times New Roman"/>
          <w:szCs w:val="24"/>
        </w:rPr>
      </w:pPr>
      <w:r w:rsidRPr="00FA3A08">
        <w:rPr>
          <w:rFonts w:ascii="Times New Roman" w:eastAsia="宋体" w:hAnsi="Times New Roman" w:cs="Times New Roman" w:hint="eastAsia"/>
          <w:kern w:val="0"/>
          <w:szCs w:val="24"/>
        </w:rPr>
        <w:t>本项目实施“雨污分流”的排水体制。项目废水主要为养殖废水、生活污水，经污水管网收集后均进入项目污水处理区的粪污收集池，经固液分离后进入污水处理系统进行厌氧发酵处理，经厌氧发酵后转化为沼液、污泥、沼气</w:t>
      </w:r>
      <w:r w:rsidRPr="00FA3A08">
        <w:rPr>
          <w:rFonts w:ascii="Times New Roman" w:eastAsia="宋体" w:hAnsi="Times New Roman" w:cs="宋体" w:hint="eastAsia"/>
          <w:kern w:val="0"/>
          <w:szCs w:val="24"/>
        </w:rPr>
        <w:t>。</w:t>
      </w:r>
      <w:r w:rsidR="004058CC" w:rsidRPr="004058CC">
        <w:rPr>
          <w:rFonts w:ascii="Times New Roman" w:eastAsia="宋体" w:hAnsi="Times New Roman" w:cs="宋体" w:hint="eastAsia"/>
          <w:kern w:val="0"/>
          <w:szCs w:val="24"/>
          <w:u w:val="single"/>
        </w:rPr>
        <w:t>沼液收集后优先售给湖南德人草业科技发展有限公司的牧草基地消纳（</w:t>
      </w:r>
      <w:r w:rsidR="004058CC" w:rsidRPr="004058CC">
        <w:rPr>
          <w:rFonts w:ascii="Times New Roman" w:eastAsia="宋体" w:hAnsi="Times New Roman" w:cs="宋体" w:hint="eastAsia"/>
          <w:kern w:val="0"/>
          <w:szCs w:val="24"/>
          <w:u w:val="single"/>
        </w:rPr>
        <w:t>3500</w:t>
      </w:r>
      <w:r w:rsidR="004058CC" w:rsidRPr="004058CC">
        <w:rPr>
          <w:rFonts w:ascii="Times New Roman" w:eastAsia="宋体" w:hAnsi="Times New Roman" w:cs="宋体" w:hint="eastAsia"/>
          <w:kern w:val="0"/>
          <w:szCs w:val="24"/>
          <w:u w:val="single"/>
        </w:rPr>
        <w:t>亩），牧草休眠期（</w:t>
      </w:r>
      <w:r w:rsidR="004058CC" w:rsidRPr="004058CC">
        <w:rPr>
          <w:rFonts w:ascii="Times New Roman" w:eastAsia="宋体" w:hAnsi="Times New Roman" w:cs="宋体" w:hint="eastAsia"/>
          <w:kern w:val="0"/>
          <w:szCs w:val="24"/>
          <w:u w:val="single"/>
        </w:rPr>
        <w:t>2</w:t>
      </w:r>
      <w:r w:rsidR="004058CC" w:rsidRPr="004058CC">
        <w:rPr>
          <w:rFonts w:ascii="Times New Roman" w:eastAsia="宋体" w:hAnsi="Times New Roman" w:cs="宋体" w:hint="eastAsia"/>
          <w:kern w:val="0"/>
          <w:szCs w:val="24"/>
          <w:u w:val="single"/>
        </w:rPr>
        <w:t>个月）的粪污售给湖南正航农业科技发展有限责任公司（</w:t>
      </w:r>
      <w:r w:rsidR="004058CC" w:rsidRPr="004058CC">
        <w:rPr>
          <w:rFonts w:ascii="Times New Roman" w:eastAsia="宋体" w:hAnsi="Times New Roman" w:cs="宋体" w:hint="eastAsia"/>
          <w:kern w:val="0"/>
          <w:szCs w:val="24"/>
          <w:u w:val="single"/>
        </w:rPr>
        <w:t>500</w:t>
      </w:r>
      <w:r w:rsidR="004058CC" w:rsidRPr="004058CC">
        <w:rPr>
          <w:rFonts w:ascii="Times New Roman" w:eastAsia="宋体" w:hAnsi="Times New Roman" w:cs="宋体" w:hint="eastAsia"/>
          <w:kern w:val="0"/>
          <w:szCs w:val="24"/>
          <w:u w:val="single"/>
        </w:rPr>
        <w:t>亩）。</w:t>
      </w:r>
      <w:r w:rsidRPr="00FA3A08">
        <w:rPr>
          <w:rFonts w:ascii="Times New Roman" w:eastAsia="宋体" w:hAnsi="Times New Roman" w:cs="宋体" w:hint="eastAsia"/>
          <w:kern w:val="0"/>
          <w:szCs w:val="24"/>
        </w:rPr>
        <w:t>本项目不设废水排放口，废水不外排。</w:t>
      </w:r>
    </w:p>
    <w:p w14:paraId="6AC85DDF" w14:textId="77777777" w:rsidR="00FA3A08" w:rsidRPr="00FA3A08" w:rsidRDefault="00FA3A08" w:rsidP="00FA3A08">
      <w:pPr>
        <w:ind w:firstLineChars="200" w:firstLine="480"/>
        <w:rPr>
          <w:rFonts w:cs="Times New Roman"/>
        </w:rPr>
      </w:pPr>
      <w:r w:rsidRPr="00FA3A08">
        <w:rPr>
          <w:rFonts w:cs="Times New Roman" w:hint="eastAsia"/>
        </w:rPr>
        <w:t>根据《环境影响评价技术导则</w:t>
      </w:r>
      <w:r w:rsidRPr="00FA3A08">
        <w:rPr>
          <w:rFonts w:cs="Times New Roman" w:hint="eastAsia"/>
        </w:rPr>
        <w:t xml:space="preserve"> </w:t>
      </w:r>
      <w:r w:rsidRPr="00FA3A08">
        <w:rPr>
          <w:rFonts w:cs="Times New Roman" w:hint="eastAsia"/>
        </w:rPr>
        <w:t>地表水环境》（</w:t>
      </w:r>
      <w:r w:rsidRPr="00FA3A08">
        <w:rPr>
          <w:rFonts w:cs="Times New Roman" w:hint="eastAsia"/>
        </w:rPr>
        <w:t>HJ2.3-2018</w:t>
      </w:r>
      <w:r w:rsidRPr="00FA3A08">
        <w:rPr>
          <w:rFonts w:cs="Times New Roman" w:hint="eastAsia"/>
        </w:rPr>
        <w:t>）对水环境影响评价等级划分的原则，确定拟建工程地表水环境影响评价等级为三级</w:t>
      </w:r>
      <w:r w:rsidRPr="00FA3A08">
        <w:rPr>
          <w:rFonts w:cs="Times New Roman" w:hint="eastAsia"/>
        </w:rPr>
        <w:t>B</w:t>
      </w:r>
      <w:r w:rsidRPr="00FA3A08">
        <w:rPr>
          <w:rFonts w:cs="Times New Roman" w:hint="eastAsia"/>
        </w:rPr>
        <w:t>。三级</w:t>
      </w:r>
      <w:r w:rsidRPr="00FA3A08">
        <w:rPr>
          <w:rFonts w:cs="Times New Roman" w:hint="eastAsia"/>
        </w:rPr>
        <w:t>B</w:t>
      </w:r>
      <w:r w:rsidRPr="00FA3A08">
        <w:rPr>
          <w:rFonts w:cs="Times New Roman" w:hint="eastAsia"/>
        </w:rPr>
        <w:t>地表水环境影响评价只进行依托污水处理设施环境可行性分析。本项目无废水外排周边地表水体，故本次评价仅对沼液消纳的环境可行性进行分析，包括种养平衡分析、沼液的浇灌方案及其对施肥区的环境影响分析等。</w:t>
      </w:r>
    </w:p>
    <w:p w14:paraId="23C6374A" w14:textId="77777777" w:rsidR="00FA3A08" w:rsidRPr="00FA3A08" w:rsidRDefault="00FA3A08" w:rsidP="00FA3A08">
      <w:pPr>
        <w:ind w:firstLineChars="200" w:firstLine="480"/>
        <w:rPr>
          <w:rFonts w:cs="Times New Roman"/>
        </w:rPr>
      </w:pPr>
      <w:r w:rsidRPr="00FA3A08">
        <w:rPr>
          <w:rFonts w:cs="Times New Roman" w:hint="eastAsia"/>
        </w:rPr>
        <w:lastRenderedPageBreak/>
        <w:t>（二）种养平衡分析</w:t>
      </w:r>
    </w:p>
    <w:p w14:paraId="0643CE5B" w14:textId="77777777" w:rsidR="00FA3A08" w:rsidRPr="00FA3A08" w:rsidRDefault="00FA3A08" w:rsidP="00FA3A08">
      <w:pPr>
        <w:ind w:firstLineChars="200" w:firstLine="480"/>
        <w:rPr>
          <w:rFonts w:cs="Times New Roman"/>
        </w:rPr>
      </w:pPr>
      <w:r w:rsidRPr="00FA3A08">
        <w:rPr>
          <w:rFonts w:cs="Times New Roman" w:hint="eastAsia"/>
        </w:rPr>
        <w:t>（</w:t>
      </w:r>
      <w:r w:rsidRPr="00FA3A08">
        <w:rPr>
          <w:rFonts w:cs="Times New Roman" w:hint="eastAsia"/>
        </w:rPr>
        <w:t>1</w:t>
      </w:r>
      <w:r w:rsidRPr="00FA3A08">
        <w:rPr>
          <w:rFonts w:cs="Times New Roman" w:hint="eastAsia"/>
        </w:rPr>
        <w:t>）种养平衡分析</w:t>
      </w:r>
    </w:p>
    <w:p w14:paraId="72501C92" w14:textId="77777777" w:rsidR="00FA3A08" w:rsidRPr="00FA3A08" w:rsidRDefault="00FA3A08" w:rsidP="00FA3A08">
      <w:pPr>
        <w:ind w:firstLineChars="200" w:firstLine="480"/>
      </w:pPr>
      <w:r w:rsidRPr="00FA3A08">
        <w:rPr>
          <w:rFonts w:cs="Times New Roman" w:hint="eastAsia"/>
        </w:rPr>
        <w:t>根据农业部办公厅于</w:t>
      </w:r>
      <w:r w:rsidRPr="00FA3A08">
        <w:rPr>
          <w:rFonts w:cs="Times New Roman"/>
        </w:rPr>
        <w:t>2018</w:t>
      </w:r>
      <w:r w:rsidRPr="00FA3A08">
        <w:rPr>
          <w:rFonts w:cs="Times New Roman"/>
        </w:rPr>
        <w:t>年</w:t>
      </w:r>
      <w:r w:rsidRPr="00FA3A08">
        <w:rPr>
          <w:rFonts w:cs="Times New Roman"/>
        </w:rPr>
        <w:t>1</w:t>
      </w:r>
      <w:r w:rsidRPr="00FA3A08">
        <w:rPr>
          <w:rFonts w:cs="Times New Roman"/>
        </w:rPr>
        <w:t>月</w:t>
      </w:r>
      <w:r w:rsidRPr="00FA3A08">
        <w:rPr>
          <w:rFonts w:cs="Times New Roman"/>
        </w:rPr>
        <w:t>1</w:t>
      </w:r>
      <w:r w:rsidRPr="00FA3A08">
        <w:rPr>
          <w:rFonts w:cs="Times New Roman"/>
        </w:rPr>
        <w:t>日发布实施的《畜禽粪污土地承载力测算技术指南》</w:t>
      </w:r>
      <w:r w:rsidRPr="00FA3A08">
        <w:rPr>
          <w:rFonts w:cs="Times New Roman"/>
        </w:rPr>
        <w:t>(</w:t>
      </w:r>
      <w:r w:rsidRPr="00FA3A08">
        <w:rPr>
          <w:rFonts w:cs="Times New Roman"/>
        </w:rPr>
        <w:t>农办牧</w:t>
      </w:r>
      <w:r w:rsidRPr="00FA3A08">
        <w:rPr>
          <w:rFonts w:cs="Times New Roman"/>
        </w:rPr>
        <w:t>[2018]1</w:t>
      </w:r>
      <w:r w:rsidRPr="00FA3A08">
        <w:rPr>
          <w:rFonts w:cs="Times New Roman"/>
        </w:rPr>
        <w:t>号</w:t>
      </w:r>
      <w:r w:rsidRPr="00FA3A08">
        <w:rPr>
          <w:rFonts w:cs="Times New Roman"/>
        </w:rPr>
        <w:t>)</w:t>
      </w:r>
      <w:r w:rsidRPr="00FA3A08">
        <w:rPr>
          <w:rFonts w:cs="Times New Roman"/>
        </w:rPr>
        <w:t>中的相关规定，计算本项目配套的种植区域畜禽粪污土地承载力。</w:t>
      </w:r>
      <w:r w:rsidRPr="00FA3A08">
        <w:rPr>
          <w:rFonts w:hint="eastAsia"/>
        </w:rPr>
        <w:t>畜禽粪污土地承载力是指在土地生态系统可持续运行的条件下，一定区域内耕地、林地和草地等所能承载的最大畜禽存栏量。</w:t>
      </w:r>
    </w:p>
    <w:p w14:paraId="066510FE" w14:textId="77777777" w:rsidR="00FA3A08" w:rsidRPr="00FA3A08" w:rsidRDefault="00FA3A08" w:rsidP="00FA3A08">
      <w:pPr>
        <w:ind w:firstLineChars="200" w:firstLine="480"/>
        <w:rPr>
          <w:rFonts w:cs="Times New Roman"/>
        </w:rPr>
      </w:pPr>
      <w:r w:rsidRPr="00FA3A08">
        <w:rPr>
          <w:rFonts w:cs="Times New Roman" w:hint="eastAsia"/>
        </w:rPr>
        <w:t>①</w:t>
      </w:r>
      <w:r w:rsidRPr="00FA3A08">
        <w:rPr>
          <w:rFonts w:cs="Times New Roman"/>
        </w:rPr>
        <w:t>测算原则</w:t>
      </w:r>
    </w:p>
    <w:p w14:paraId="6E498ECD" w14:textId="77777777" w:rsidR="00FA3A08" w:rsidRPr="00FA3A08" w:rsidRDefault="00FA3A08" w:rsidP="00FA3A08">
      <w:pPr>
        <w:widowControl w:val="0"/>
        <w:ind w:firstLineChars="200" w:firstLine="480"/>
        <w:rPr>
          <w:rFonts w:cs="Times New Roman"/>
        </w:rPr>
      </w:pPr>
      <w:r w:rsidRPr="00FA3A08">
        <w:rPr>
          <w:rFonts w:cs="Times New Roman"/>
        </w:rPr>
        <w:t xml:space="preserve"> </w:t>
      </w:r>
      <w:r w:rsidRPr="00FA3A08">
        <w:rPr>
          <w:rFonts w:cs="Times New Roman" w:hint="eastAsia"/>
        </w:rPr>
        <w:t>畜禽粪污土地承载力及规模养殖场配套土地面积测算以粪肥氮养分供给和植物氮养分需求为基础进行核算，对于设施蔬菜等作物为主或土壤本底值磷含量较高的特殊区域或农用地，可选择以磷为基础进行测算。畜禽粪肥养分需求量根据土壤肥力、作物类型和产量、粪肥施用比例等确定。畜禽粪肥养分供给量根据畜禽养殖量、粪污养分产生量、粪污收集处理方式等确定。</w:t>
      </w:r>
    </w:p>
    <w:p w14:paraId="16F846F6" w14:textId="77777777" w:rsidR="00FA3A08" w:rsidRPr="00FA3A08" w:rsidRDefault="00FA3A08" w:rsidP="00FA3A08">
      <w:pPr>
        <w:ind w:firstLineChars="200" w:firstLine="480"/>
        <w:rPr>
          <w:rFonts w:cs="Times New Roman"/>
        </w:rPr>
      </w:pPr>
      <w:r w:rsidRPr="00FA3A08">
        <w:rPr>
          <w:rFonts w:cs="Times New Roman" w:hint="eastAsia"/>
        </w:rPr>
        <w:t>②测算方法</w:t>
      </w:r>
    </w:p>
    <w:p w14:paraId="4DC701D7" w14:textId="77777777" w:rsidR="00FA3A08" w:rsidRPr="00FA3A08" w:rsidRDefault="00FA3A08" w:rsidP="00FA3A08">
      <w:pPr>
        <w:widowControl w:val="0"/>
        <w:ind w:firstLineChars="200" w:firstLine="480"/>
        <w:rPr>
          <w:rFonts w:cs="Times New Roman"/>
        </w:rPr>
      </w:pPr>
      <w:r w:rsidRPr="00FA3A08">
        <w:rPr>
          <w:rFonts w:cs="Times New Roman" w:hint="eastAsia"/>
        </w:rPr>
        <w:t>采用规模养殖场配套土地面积测算方法：规模养殖场配套土地面积等于规模养殖场粪肥养分供给量（对外销售部分不计算在内）除以单位土地粪肥养分需求量</w:t>
      </w:r>
      <w:r w:rsidRPr="00FA3A08">
        <w:rPr>
          <w:rFonts w:cs="Times New Roman"/>
        </w:rPr>
        <w:t>。</w:t>
      </w:r>
    </w:p>
    <w:p w14:paraId="669E70F7" w14:textId="77777777" w:rsidR="00FA3A08" w:rsidRPr="00757DC6" w:rsidRDefault="00FA3A08" w:rsidP="00FA3A08">
      <w:pPr>
        <w:ind w:firstLineChars="200" w:firstLine="480"/>
        <w:rPr>
          <w:rFonts w:cs="Times New Roman"/>
          <w:u w:val="single"/>
        </w:rPr>
      </w:pPr>
      <w:r w:rsidRPr="00757DC6">
        <w:rPr>
          <w:rFonts w:cs="Times New Roman" w:hint="eastAsia"/>
          <w:u w:val="single"/>
        </w:rPr>
        <w:t>a</w:t>
      </w:r>
      <w:r w:rsidRPr="00757DC6">
        <w:rPr>
          <w:rFonts w:cs="Times New Roman" w:hint="eastAsia"/>
          <w:u w:val="single"/>
        </w:rPr>
        <w:t>规模养殖场粪肥养分供给量</w:t>
      </w:r>
    </w:p>
    <w:p w14:paraId="6760A818" w14:textId="77777777" w:rsidR="00FA3A08" w:rsidRPr="00757DC6" w:rsidRDefault="00FA3A08" w:rsidP="00FA3A08">
      <w:pPr>
        <w:widowControl w:val="0"/>
        <w:ind w:firstLineChars="200" w:firstLine="480"/>
        <w:rPr>
          <w:rFonts w:cs="Times New Roman"/>
          <w:u w:val="single"/>
        </w:rPr>
      </w:pPr>
      <w:r w:rsidRPr="00757DC6">
        <w:rPr>
          <w:rFonts w:cs="Times New Roman" w:hint="eastAsia"/>
          <w:u w:val="single"/>
        </w:rPr>
        <w:t>由前述工程分析可知，</w:t>
      </w:r>
      <w:r w:rsidR="00C2121E" w:rsidRPr="00757DC6">
        <w:rPr>
          <w:rFonts w:cs="Times New Roman" w:hint="eastAsia"/>
          <w:u w:val="single"/>
        </w:rPr>
        <w:t>废水</w:t>
      </w:r>
      <w:r w:rsidRPr="00757DC6">
        <w:rPr>
          <w:rFonts w:cs="Times New Roman" w:hint="eastAsia"/>
          <w:u w:val="single"/>
        </w:rPr>
        <w:t>中总氮的产生量为</w:t>
      </w:r>
      <w:r w:rsidR="00757DC6" w:rsidRPr="00757DC6">
        <w:rPr>
          <w:rFonts w:cs="Times New Roman" w:hint="eastAsia"/>
          <w:u w:val="single"/>
        </w:rPr>
        <w:t>5.39</w:t>
      </w:r>
      <w:r w:rsidRPr="00757DC6">
        <w:rPr>
          <w:rFonts w:cs="Times New Roman" w:hint="eastAsia"/>
          <w:u w:val="single"/>
        </w:rPr>
        <w:t>t/a</w:t>
      </w:r>
      <w:r w:rsidRPr="00757DC6">
        <w:rPr>
          <w:rFonts w:cs="Times New Roman" w:hint="eastAsia"/>
          <w:u w:val="single"/>
        </w:rPr>
        <w:t>。本项目废水处理工艺对氮的去除率按</w:t>
      </w:r>
      <w:r w:rsidR="00757DC6" w:rsidRPr="00757DC6">
        <w:rPr>
          <w:rFonts w:cs="Times New Roman" w:hint="eastAsia"/>
          <w:u w:val="single"/>
        </w:rPr>
        <w:t>20</w:t>
      </w:r>
      <w:r w:rsidRPr="00757DC6">
        <w:rPr>
          <w:rFonts w:cs="Times New Roman" w:hint="eastAsia"/>
          <w:u w:val="single"/>
        </w:rPr>
        <w:t>%</w:t>
      </w:r>
      <w:r w:rsidRPr="00757DC6">
        <w:rPr>
          <w:rFonts w:cs="Times New Roman" w:hint="eastAsia"/>
          <w:u w:val="single"/>
        </w:rPr>
        <w:t>计，</w:t>
      </w:r>
      <w:r w:rsidRPr="00757DC6">
        <w:rPr>
          <w:rFonts w:hint="eastAsia"/>
          <w:u w:val="single"/>
        </w:rPr>
        <w:t>经处理后的沼液作为液体有机肥料施用于</w:t>
      </w:r>
      <w:r w:rsidR="00757DC6" w:rsidRPr="00757DC6">
        <w:rPr>
          <w:rFonts w:hint="eastAsia"/>
          <w:u w:val="single"/>
        </w:rPr>
        <w:t>牧草公司</w:t>
      </w:r>
      <w:r w:rsidRPr="00757DC6">
        <w:rPr>
          <w:rFonts w:hint="eastAsia"/>
          <w:u w:val="single"/>
        </w:rPr>
        <w:t>的</w:t>
      </w:r>
      <w:r w:rsidR="00624818" w:rsidRPr="00757DC6">
        <w:rPr>
          <w:rFonts w:hint="eastAsia"/>
          <w:u w:val="single"/>
        </w:rPr>
        <w:t>牧草</w:t>
      </w:r>
      <w:r w:rsidRPr="00757DC6">
        <w:rPr>
          <w:rFonts w:hint="eastAsia"/>
          <w:u w:val="single"/>
        </w:rPr>
        <w:t>种植基地，</w:t>
      </w:r>
      <w:r w:rsidRPr="00757DC6">
        <w:rPr>
          <w:rFonts w:cs="Times New Roman" w:hint="eastAsia"/>
          <w:u w:val="single"/>
        </w:rPr>
        <w:t>则用于土地施肥的沼液中氮的含量为</w:t>
      </w:r>
      <w:r w:rsidR="00757DC6" w:rsidRPr="00757DC6">
        <w:rPr>
          <w:rFonts w:cs="Times New Roman" w:hint="eastAsia"/>
          <w:u w:val="single"/>
        </w:rPr>
        <w:t>4.31</w:t>
      </w:r>
      <w:r w:rsidRPr="00757DC6">
        <w:rPr>
          <w:rFonts w:cs="Times New Roman" w:hint="eastAsia"/>
          <w:u w:val="single"/>
        </w:rPr>
        <w:t>t/a</w:t>
      </w:r>
      <w:r w:rsidRPr="00757DC6">
        <w:rPr>
          <w:rFonts w:cs="Times New Roman" w:hint="eastAsia"/>
          <w:u w:val="single"/>
        </w:rPr>
        <w:t>。</w:t>
      </w:r>
      <w:r w:rsidR="00011C6E">
        <w:rPr>
          <w:rFonts w:cs="Times New Roman" w:hint="eastAsia"/>
          <w:u w:val="single"/>
        </w:rPr>
        <w:t>总磷</w:t>
      </w:r>
      <w:r w:rsidR="00011C6E" w:rsidRPr="00757DC6">
        <w:rPr>
          <w:rFonts w:cs="Times New Roman" w:hint="eastAsia"/>
          <w:u w:val="single"/>
        </w:rPr>
        <w:t>的产生量为</w:t>
      </w:r>
      <w:r w:rsidR="00011C6E">
        <w:rPr>
          <w:rFonts w:cs="Times New Roman" w:hint="eastAsia"/>
          <w:u w:val="single"/>
        </w:rPr>
        <w:t>0.58</w:t>
      </w:r>
      <w:r w:rsidR="00011C6E" w:rsidRPr="00757DC6">
        <w:rPr>
          <w:rFonts w:cs="Times New Roman" w:hint="eastAsia"/>
          <w:u w:val="single"/>
        </w:rPr>
        <w:t>t/a</w:t>
      </w:r>
      <w:r w:rsidR="00011C6E">
        <w:rPr>
          <w:rFonts w:cs="Times New Roman" w:hint="eastAsia"/>
          <w:u w:val="single"/>
        </w:rPr>
        <w:t>，</w:t>
      </w:r>
      <w:r w:rsidR="00011C6E" w:rsidRPr="00757DC6">
        <w:rPr>
          <w:rFonts w:cs="Times New Roman" w:hint="eastAsia"/>
          <w:u w:val="single"/>
        </w:rPr>
        <w:t>去除率按</w:t>
      </w:r>
      <w:r w:rsidR="00011C6E" w:rsidRPr="00757DC6">
        <w:rPr>
          <w:rFonts w:cs="Times New Roman" w:hint="eastAsia"/>
          <w:u w:val="single"/>
        </w:rPr>
        <w:t>20%</w:t>
      </w:r>
      <w:r w:rsidR="00011C6E" w:rsidRPr="00757DC6">
        <w:rPr>
          <w:rFonts w:cs="Times New Roman" w:hint="eastAsia"/>
          <w:u w:val="single"/>
        </w:rPr>
        <w:t>计，</w:t>
      </w:r>
      <w:r w:rsidR="00011C6E" w:rsidRPr="00757DC6">
        <w:rPr>
          <w:rFonts w:hint="eastAsia"/>
          <w:u w:val="single"/>
        </w:rPr>
        <w:t>经处理后的沼液作为液体有机肥料施用于牧草公司的牧草种植基地，</w:t>
      </w:r>
      <w:r w:rsidR="00011C6E" w:rsidRPr="00757DC6">
        <w:rPr>
          <w:rFonts w:cs="Times New Roman" w:hint="eastAsia"/>
          <w:u w:val="single"/>
        </w:rPr>
        <w:t>则用于土地施肥的沼液中</w:t>
      </w:r>
      <w:r w:rsidR="00011C6E">
        <w:rPr>
          <w:rFonts w:cs="Times New Roman" w:hint="eastAsia"/>
          <w:u w:val="single"/>
        </w:rPr>
        <w:t>磷</w:t>
      </w:r>
      <w:r w:rsidR="00011C6E" w:rsidRPr="00757DC6">
        <w:rPr>
          <w:rFonts w:cs="Times New Roman" w:hint="eastAsia"/>
          <w:u w:val="single"/>
        </w:rPr>
        <w:t>的含量为</w:t>
      </w:r>
      <w:r w:rsidR="00011C6E">
        <w:rPr>
          <w:rFonts w:cs="Times New Roman" w:hint="eastAsia"/>
          <w:u w:val="single"/>
        </w:rPr>
        <w:t>0.46</w:t>
      </w:r>
      <w:r w:rsidR="00011C6E" w:rsidRPr="00757DC6">
        <w:rPr>
          <w:rFonts w:cs="Times New Roman" w:hint="eastAsia"/>
          <w:u w:val="single"/>
        </w:rPr>
        <w:t>t/a</w:t>
      </w:r>
      <w:r w:rsidR="00011C6E" w:rsidRPr="00757DC6">
        <w:rPr>
          <w:rFonts w:cs="Times New Roman" w:hint="eastAsia"/>
          <w:u w:val="single"/>
        </w:rPr>
        <w:t>。。</w:t>
      </w:r>
    </w:p>
    <w:p w14:paraId="021D7DEF" w14:textId="77777777" w:rsidR="00FA3A08" w:rsidRPr="00624818" w:rsidRDefault="00FA3A08" w:rsidP="00FA3A08">
      <w:pPr>
        <w:ind w:firstLineChars="200" w:firstLine="480"/>
        <w:rPr>
          <w:rFonts w:cs="Times New Roman"/>
        </w:rPr>
      </w:pPr>
      <w:r w:rsidRPr="00624818">
        <w:rPr>
          <w:rFonts w:cs="Times New Roman" w:hint="eastAsia"/>
        </w:rPr>
        <w:t>b</w:t>
      </w:r>
      <w:r w:rsidRPr="00624818">
        <w:rPr>
          <w:rFonts w:cs="Times New Roman" w:hint="eastAsia"/>
        </w:rPr>
        <w:t>单位土地粪肥养分需求量</w:t>
      </w:r>
    </w:p>
    <w:p w14:paraId="4074EBCD" w14:textId="77777777" w:rsidR="00FA3A08" w:rsidRPr="00ED5DD5" w:rsidRDefault="00FA3A08" w:rsidP="00FA3A08">
      <w:pPr>
        <w:jc w:val="center"/>
      </w:pPr>
      <w:r w:rsidRPr="00ED5DD5">
        <w:rPr>
          <w:rFonts w:cs="Times New Roman" w:hint="eastAsia"/>
          <w:position w:val="-24"/>
          <w:sz w:val="21"/>
          <w:szCs w:val="21"/>
        </w:rPr>
        <w:object w:dxaOrig="7921" w:dyaOrig="619" w14:anchorId="574E12A3">
          <v:shape id="对象 3" o:spid="_x0000_i1036" type="#_x0000_t75" style="width:400.4pt;height:31pt;mso-position-horizontal-relative:page;mso-position-vertical-relative:page" o:ole="">
            <v:imagedata r:id="rId40" o:title=""/>
          </v:shape>
          <o:OLEObject Type="Embed" ProgID="Equation.3" ShapeID="对象 3" DrawAspect="Content" ObjectID="_1809863764" r:id="rId41"/>
        </w:object>
      </w:r>
    </w:p>
    <w:p w14:paraId="6086F73B" w14:textId="77777777" w:rsidR="00FA3A08" w:rsidRPr="00CB5991" w:rsidRDefault="00FA3A08" w:rsidP="00FA3A08">
      <w:pPr>
        <w:ind w:firstLineChars="200" w:firstLine="480"/>
        <w:rPr>
          <w:u w:val="single"/>
        </w:rPr>
      </w:pPr>
      <w:r w:rsidRPr="001F5F40">
        <w:rPr>
          <w:rFonts w:hint="eastAsia"/>
          <w:u w:val="single"/>
        </w:rPr>
        <w:t>单位土地养分需求量为规模化养殖场单位面积配套土地种植的各类植物在目标产量下的氮（磷）养分需求量之和。</w:t>
      </w:r>
      <w:r w:rsidR="00757DC6" w:rsidRPr="001F5F40">
        <w:rPr>
          <w:rFonts w:hint="eastAsia"/>
          <w:u w:val="single"/>
        </w:rPr>
        <w:t>牧草公司</w:t>
      </w:r>
      <w:r w:rsidR="0088434A">
        <w:rPr>
          <w:rFonts w:hint="eastAsia"/>
          <w:u w:val="single"/>
        </w:rPr>
        <w:t>和</w:t>
      </w:r>
      <w:r w:rsidR="0088434A" w:rsidRPr="0088434A">
        <w:rPr>
          <w:rFonts w:hint="eastAsia"/>
          <w:u w:val="single"/>
        </w:rPr>
        <w:t>正航</w:t>
      </w:r>
      <w:r w:rsidR="0088434A">
        <w:rPr>
          <w:rFonts w:hint="eastAsia"/>
          <w:u w:val="single"/>
        </w:rPr>
        <w:t>合作社</w:t>
      </w:r>
      <w:r w:rsidRPr="001F5F40">
        <w:rPr>
          <w:rFonts w:hint="eastAsia"/>
          <w:u w:val="single"/>
        </w:rPr>
        <w:t>的种植基地</w:t>
      </w:r>
      <w:r w:rsidR="00757DC6" w:rsidRPr="001F5F40">
        <w:rPr>
          <w:rFonts w:hint="eastAsia"/>
          <w:u w:val="single"/>
        </w:rPr>
        <w:t>的</w:t>
      </w:r>
      <w:r w:rsidRPr="001F5F40">
        <w:rPr>
          <w:rFonts w:hint="eastAsia"/>
          <w:u w:val="single"/>
        </w:rPr>
        <w:t>种植品种选择当地常见的代表性农作物品种，种植方案设计为</w:t>
      </w:r>
      <w:r w:rsidR="00757DC6" w:rsidRPr="001F5F40">
        <w:rPr>
          <w:rFonts w:hint="eastAsia"/>
          <w:u w:val="single"/>
        </w:rPr>
        <w:t>苜蓿草和</w:t>
      </w:r>
      <w:r w:rsidR="00FE767A" w:rsidRPr="001F5F40">
        <w:rPr>
          <w:rFonts w:hint="eastAsia"/>
          <w:u w:val="single"/>
        </w:rPr>
        <w:t>青贮玉米</w:t>
      </w:r>
      <w:r w:rsidR="00ED5DD5" w:rsidRPr="001F5F40">
        <w:rPr>
          <w:rFonts w:hint="eastAsia"/>
          <w:u w:val="single"/>
        </w:rPr>
        <w:t>，</w:t>
      </w:r>
      <w:r w:rsidR="00757DC6" w:rsidRPr="001F5F40">
        <w:rPr>
          <w:rFonts w:hint="eastAsia"/>
          <w:u w:val="single"/>
        </w:rPr>
        <w:t>苜蓿草</w:t>
      </w:r>
      <w:r w:rsidR="00ED5DD5" w:rsidRPr="001F5F40">
        <w:rPr>
          <w:rFonts w:hint="eastAsia"/>
          <w:u w:val="single"/>
        </w:rPr>
        <w:t>年收割</w:t>
      </w:r>
      <w:r w:rsidR="00757DC6" w:rsidRPr="001F5F40">
        <w:rPr>
          <w:rFonts w:hint="eastAsia"/>
          <w:u w:val="single"/>
        </w:rPr>
        <w:t>8</w:t>
      </w:r>
      <w:r w:rsidR="00ED5DD5" w:rsidRPr="001F5F40">
        <w:rPr>
          <w:rFonts w:hint="eastAsia"/>
          <w:u w:val="single"/>
        </w:rPr>
        <w:t>次</w:t>
      </w:r>
      <w:r w:rsidR="00011C6E">
        <w:rPr>
          <w:rFonts w:hint="eastAsia"/>
          <w:u w:val="single"/>
        </w:rPr>
        <w:t>（</w:t>
      </w:r>
      <w:r w:rsidR="00011C6E">
        <w:rPr>
          <w:rFonts w:hint="eastAsia"/>
          <w:u w:val="single"/>
        </w:rPr>
        <w:t>3</w:t>
      </w:r>
      <w:r w:rsidR="0088434A">
        <w:rPr>
          <w:rFonts w:hint="eastAsia"/>
          <w:u w:val="single"/>
        </w:rPr>
        <w:t>5</w:t>
      </w:r>
      <w:r w:rsidR="00011C6E">
        <w:rPr>
          <w:rFonts w:hint="eastAsia"/>
          <w:u w:val="single"/>
        </w:rPr>
        <w:t>00</w:t>
      </w:r>
      <w:r w:rsidR="00011C6E">
        <w:rPr>
          <w:rFonts w:hint="eastAsia"/>
          <w:u w:val="single"/>
        </w:rPr>
        <w:t>亩）</w:t>
      </w:r>
      <w:r w:rsidR="00757DC6" w:rsidRPr="001F5F40">
        <w:rPr>
          <w:rFonts w:hint="eastAsia"/>
          <w:u w:val="single"/>
        </w:rPr>
        <w:t>，玉米收割</w:t>
      </w:r>
      <w:r w:rsidR="00757DC6" w:rsidRPr="001F5F40">
        <w:rPr>
          <w:rFonts w:hint="eastAsia"/>
          <w:u w:val="single"/>
        </w:rPr>
        <w:t>2</w:t>
      </w:r>
      <w:r w:rsidR="00757DC6" w:rsidRPr="001F5F40">
        <w:rPr>
          <w:rFonts w:hint="eastAsia"/>
          <w:u w:val="single"/>
        </w:rPr>
        <w:t>次</w:t>
      </w:r>
      <w:r w:rsidR="00011C6E">
        <w:rPr>
          <w:rFonts w:hint="eastAsia"/>
          <w:u w:val="single"/>
        </w:rPr>
        <w:t>（</w:t>
      </w:r>
      <w:r w:rsidR="00011C6E">
        <w:rPr>
          <w:rFonts w:hint="eastAsia"/>
          <w:u w:val="single"/>
        </w:rPr>
        <w:t>500</w:t>
      </w:r>
      <w:r w:rsidR="00011C6E">
        <w:rPr>
          <w:rFonts w:hint="eastAsia"/>
          <w:u w:val="single"/>
        </w:rPr>
        <w:t>亩）</w:t>
      </w:r>
      <w:r w:rsidRPr="001F5F40">
        <w:rPr>
          <w:rFonts w:hint="eastAsia"/>
          <w:u w:val="single"/>
        </w:rPr>
        <w:t>。</w:t>
      </w:r>
      <w:r w:rsidRPr="001F5F40">
        <w:rPr>
          <w:u w:val="single"/>
        </w:rPr>
        <w:t>根据本《指南》附表</w:t>
      </w:r>
      <w:r w:rsidRPr="001F5F40">
        <w:rPr>
          <w:u w:val="single"/>
        </w:rPr>
        <w:t>3</w:t>
      </w:r>
      <w:r w:rsidRPr="001F5F40">
        <w:rPr>
          <w:u w:val="single"/>
        </w:rPr>
        <w:t>，</w:t>
      </w:r>
      <w:r w:rsidR="00757DC6" w:rsidRPr="001F5F40">
        <w:rPr>
          <w:rFonts w:hint="eastAsia"/>
          <w:u w:val="single"/>
        </w:rPr>
        <w:t>苜蓿草</w:t>
      </w:r>
      <w:r w:rsidR="00757DC6" w:rsidRPr="001F5F40">
        <w:rPr>
          <w:u w:val="single"/>
        </w:rPr>
        <w:t>的目标产量系数</w:t>
      </w:r>
      <w:r w:rsidR="00757DC6" w:rsidRPr="001F5F40">
        <w:rPr>
          <w:rFonts w:hint="eastAsia"/>
          <w:u w:val="single"/>
        </w:rPr>
        <w:t>20t</w:t>
      </w:r>
      <w:r w:rsidR="00757DC6" w:rsidRPr="001F5F40">
        <w:rPr>
          <w:u w:val="single"/>
        </w:rPr>
        <w:t>/hm</w:t>
      </w:r>
      <w:r w:rsidR="00757DC6" w:rsidRPr="001F5F40">
        <w:rPr>
          <w:u w:val="single"/>
          <w:vertAlign w:val="superscript"/>
        </w:rPr>
        <w:t>2</w:t>
      </w:r>
      <w:r w:rsidR="00757DC6" w:rsidRPr="001F5F40">
        <w:rPr>
          <w:rFonts w:hint="eastAsia"/>
          <w:u w:val="single"/>
        </w:rPr>
        <w:t>，</w:t>
      </w:r>
      <w:r w:rsidR="00FE767A" w:rsidRPr="001F5F40">
        <w:rPr>
          <w:rFonts w:hint="eastAsia"/>
          <w:u w:val="single"/>
        </w:rPr>
        <w:t>玉米</w:t>
      </w:r>
      <w:r w:rsidRPr="001F5F40">
        <w:rPr>
          <w:rFonts w:hint="eastAsia"/>
          <w:u w:val="single"/>
        </w:rPr>
        <w:t>作物</w:t>
      </w:r>
      <w:r w:rsidRPr="001F5F40">
        <w:rPr>
          <w:u w:val="single"/>
        </w:rPr>
        <w:t>的目标产量系数</w:t>
      </w:r>
      <w:r w:rsidR="00FE767A" w:rsidRPr="001F5F40">
        <w:rPr>
          <w:rFonts w:hint="eastAsia"/>
          <w:u w:val="single"/>
        </w:rPr>
        <w:t>6</w:t>
      </w:r>
      <w:r w:rsidRPr="001F5F40">
        <w:rPr>
          <w:rFonts w:hint="eastAsia"/>
          <w:u w:val="single"/>
        </w:rPr>
        <w:t>t</w:t>
      </w:r>
      <w:r w:rsidRPr="001F5F40">
        <w:rPr>
          <w:u w:val="single"/>
        </w:rPr>
        <w:t>/hm</w:t>
      </w:r>
      <w:r w:rsidRPr="001F5F40">
        <w:rPr>
          <w:u w:val="single"/>
          <w:vertAlign w:val="superscript"/>
        </w:rPr>
        <w:t>2</w:t>
      </w:r>
      <w:r w:rsidRPr="001F5F40">
        <w:rPr>
          <w:rFonts w:cs="Times New Roman"/>
          <w:u w:val="single"/>
        </w:rPr>
        <w:t>，</w:t>
      </w:r>
      <w:r w:rsidRPr="001F5F40">
        <w:rPr>
          <w:u w:val="single"/>
        </w:rPr>
        <w:t>根据该《指</w:t>
      </w:r>
      <w:r w:rsidRPr="001F5F40">
        <w:rPr>
          <w:u w:val="single"/>
        </w:rPr>
        <w:lastRenderedPageBreak/>
        <w:t>南》附表</w:t>
      </w:r>
      <w:r w:rsidRPr="001F5F40">
        <w:rPr>
          <w:u w:val="single"/>
        </w:rPr>
        <w:t>1</w:t>
      </w:r>
      <w:r w:rsidRPr="001F5F40">
        <w:rPr>
          <w:u w:val="single"/>
        </w:rPr>
        <w:t>，</w:t>
      </w:r>
      <w:r w:rsidR="00757DC6" w:rsidRPr="001F5F40">
        <w:rPr>
          <w:u w:val="single"/>
        </w:rPr>
        <w:t>苜蓿生长所需吸收</w:t>
      </w:r>
      <w:r w:rsidR="00757DC6" w:rsidRPr="001F5F40">
        <w:rPr>
          <w:u w:val="single"/>
        </w:rPr>
        <w:t>N</w:t>
      </w:r>
      <w:r w:rsidR="00757DC6" w:rsidRPr="001F5F40">
        <w:rPr>
          <w:u w:val="single"/>
        </w:rPr>
        <w:t>元素系数为</w:t>
      </w:r>
      <w:r w:rsidR="00757DC6" w:rsidRPr="001F5F40">
        <w:rPr>
          <w:rFonts w:hint="eastAsia"/>
          <w:u w:val="single"/>
        </w:rPr>
        <w:t>0.2</w:t>
      </w:r>
      <w:r w:rsidR="00757DC6" w:rsidRPr="001F5F40">
        <w:rPr>
          <w:u w:val="single"/>
        </w:rPr>
        <w:t>kg/</w:t>
      </w:r>
      <w:r w:rsidR="00757DC6" w:rsidRPr="001F5F40">
        <w:rPr>
          <w:rFonts w:hint="eastAsia"/>
          <w:u w:val="single"/>
        </w:rPr>
        <w:t>100</w:t>
      </w:r>
      <w:r w:rsidR="00757DC6" w:rsidRPr="001F5F40">
        <w:rPr>
          <w:u w:val="single"/>
        </w:rPr>
        <w:t xml:space="preserve"> kg</w:t>
      </w:r>
      <w:r w:rsidR="00757DC6" w:rsidRPr="001F5F40">
        <w:rPr>
          <w:u w:val="single"/>
        </w:rPr>
        <w:t>，</w:t>
      </w:r>
      <w:r w:rsidR="00757DC6" w:rsidRPr="001F5F40">
        <w:rPr>
          <w:rFonts w:hint="eastAsia"/>
          <w:u w:val="single"/>
        </w:rPr>
        <w:t>P</w:t>
      </w:r>
      <w:r w:rsidR="00757DC6" w:rsidRPr="001F5F40">
        <w:rPr>
          <w:u w:val="single"/>
        </w:rPr>
        <w:t>元素系数为</w:t>
      </w:r>
      <w:r w:rsidR="00757DC6" w:rsidRPr="001F5F40">
        <w:rPr>
          <w:rFonts w:hint="eastAsia"/>
          <w:u w:val="single"/>
        </w:rPr>
        <w:t>0.2</w:t>
      </w:r>
      <w:r w:rsidR="00757DC6" w:rsidRPr="001F5F40">
        <w:rPr>
          <w:u w:val="single"/>
        </w:rPr>
        <w:t>kg/</w:t>
      </w:r>
      <w:r w:rsidR="00757DC6" w:rsidRPr="001F5F40">
        <w:rPr>
          <w:rFonts w:hint="eastAsia"/>
          <w:u w:val="single"/>
        </w:rPr>
        <w:t>100</w:t>
      </w:r>
      <w:r w:rsidR="00757DC6" w:rsidRPr="001F5F40">
        <w:rPr>
          <w:u w:val="single"/>
        </w:rPr>
        <w:t xml:space="preserve"> kg</w:t>
      </w:r>
      <w:r w:rsidR="00757DC6" w:rsidRPr="001F5F40">
        <w:rPr>
          <w:u w:val="single"/>
        </w:rPr>
        <w:t>；</w:t>
      </w:r>
      <w:r w:rsidR="00FE767A" w:rsidRPr="001F5F40">
        <w:rPr>
          <w:rFonts w:hint="eastAsia"/>
          <w:u w:val="single"/>
        </w:rPr>
        <w:t>玉米</w:t>
      </w:r>
      <w:r w:rsidRPr="001F5F40">
        <w:rPr>
          <w:u w:val="single"/>
        </w:rPr>
        <w:t>生长所需吸收</w:t>
      </w:r>
      <w:r w:rsidRPr="001F5F40">
        <w:rPr>
          <w:u w:val="single"/>
        </w:rPr>
        <w:t>N</w:t>
      </w:r>
      <w:r w:rsidRPr="001F5F40">
        <w:rPr>
          <w:u w:val="single"/>
        </w:rPr>
        <w:t>元素系数为</w:t>
      </w:r>
      <w:r w:rsidR="00FE767A" w:rsidRPr="001F5F40">
        <w:rPr>
          <w:rFonts w:hint="eastAsia"/>
          <w:u w:val="single"/>
        </w:rPr>
        <w:t>2</w:t>
      </w:r>
      <w:r w:rsidR="00FE767A" w:rsidRPr="00CB5991">
        <w:rPr>
          <w:rFonts w:hint="eastAsia"/>
          <w:u w:val="single"/>
        </w:rPr>
        <w:t>.3</w:t>
      </w:r>
      <w:r w:rsidRPr="00CB5991">
        <w:rPr>
          <w:u w:val="single"/>
        </w:rPr>
        <w:t>kg/</w:t>
      </w:r>
      <w:r w:rsidRPr="00CB5991">
        <w:rPr>
          <w:rFonts w:hint="eastAsia"/>
          <w:u w:val="single"/>
        </w:rPr>
        <w:t>100</w:t>
      </w:r>
      <w:r w:rsidRPr="00CB5991">
        <w:rPr>
          <w:u w:val="single"/>
        </w:rPr>
        <w:t xml:space="preserve"> kg</w:t>
      </w:r>
      <w:r w:rsidR="00757DC6" w:rsidRPr="00CB5991">
        <w:rPr>
          <w:u w:val="single"/>
        </w:rPr>
        <w:t>，</w:t>
      </w:r>
      <w:r w:rsidR="00757DC6" w:rsidRPr="00CB5991">
        <w:rPr>
          <w:rFonts w:hint="eastAsia"/>
          <w:u w:val="single"/>
        </w:rPr>
        <w:t>P</w:t>
      </w:r>
      <w:r w:rsidR="00757DC6" w:rsidRPr="00CB5991">
        <w:rPr>
          <w:u w:val="single"/>
        </w:rPr>
        <w:t>元素系数为</w:t>
      </w:r>
      <w:r w:rsidR="00757DC6" w:rsidRPr="00CB5991">
        <w:rPr>
          <w:rFonts w:hint="eastAsia"/>
          <w:u w:val="single"/>
        </w:rPr>
        <w:t>0.3</w:t>
      </w:r>
      <w:r w:rsidR="00757DC6" w:rsidRPr="00CB5991">
        <w:rPr>
          <w:u w:val="single"/>
        </w:rPr>
        <w:t>kg/</w:t>
      </w:r>
      <w:r w:rsidR="00757DC6" w:rsidRPr="00CB5991">
        <w:rPr>
          <w:rFonts w:hint="eastAsia"/>
          <w:u w:val="single"/>
        </w:rPr>
        <w:t>100</w:t>
      </w:r>
      <w:r w:rsidR="00757DC6" w:rsidRPr="00CB5991">
        <w:rPr>
          <w:u w:val="single"/>
        </w:rPr>
        <w:t xml:space="preserve"> kg</w:t>
      </w:r>
      <w:r w:rsidRPr="00CB5991">
        <w:rPr>
          <w:u w:val="single"/>
        </w:rPr>
        <w:t>。经计算，</w:t>
      </w:r>
      <w:r w:rsidR="001F5F40" w:rsidRPr="00CB5991">
        <w:rPr>
          <w:rFonts w:hint="eastAsia"/>
          <w:u w:val="single"/>
        </w:rPr>
        <w:t>苜蓿</w:t>
      </w:r>
      <w:r w:rsidR="001F5F40" w:rsidRPr="00CB5991">
        <w:rPr>
          <w:u w:val="single"/>
        </w:rPr>
        <w:t>达到目标产量所需</w:t>
      </w:r>
      <w:r w:rsidR="001F5F40" w:rsidRPr="00CB5991">
        <w:rPr>
          <w:u w:val="single"/>
        </w:rPr>
        <w:t>N</w:t>
      </w:r>
      <w:r w:rsidR="001F5F40" w:rsidRPr="00CB5991">
        <w:rPr>
          <w:u w:val="single"/>
        </w:rPr>
        <w:t>素为：</w:t>
      </w:r>
      <w:r w:rsidR="001F5F40" w:rsidRPr="00CB5991">
        <w:rPr>
          <w:rFonts w:hint="eastAsia"/>
          <w:u w:val="single"/>
        </w:rPr>
        <w:t>36</w:t>
      </w:r>
      <w:r w:rsidR="001F5F40" w:rsidRPr="00CB5991">
        <w:rPr>
          <w:rFonts w:cs="Times New Roman" w:hint="eastAsia"/>
          <w:u w:val="single"/>
        </w:rPr>
        <w:t>kg</w:t>
      </w:r>
      <w:r w:rsidR="001F5F40" w:rsidRPr="00CB5991">
        <w:rPr>
          <w:rFonts w:cs="Times New Roman"/>
          <w:u w:val="single"/>
        </w:rPr>
        <w:t>/hm</w:t>
      </w:r>
      <w:r w:rsidR="001F5F40" w:rsidRPr="00CB5991">
        <w:rPr>
          <w:rFonts w:cs="Times New Roman"/>
          <w:u w:val="single"/>
          <w:vertAlign w:val="superscript"/>
        </w:rPr>
        <w:t>2</w:t>
      </w:r>
      <w:r w:rsidR="001F5F40" w:rsidRPr="00CB5991">
        <w:rPr>
          <w:rFonts w:cs="Times New Roman"/>
          <w:u w:val="single"/>
        </w:rPr>
        <w:t>，</w:t>
      </w:r>
      <w:r w:rsidR="001F5F40" w:rsidRPr="00CB5991">
        <w:rPr>
          <w:rFonts w:cs="Times New Roman" w:hint="eastAsia"/>
          <w:u w:val="single"/>
        </w:rPr>
        <w:t>即</w:t>
      </w:r>
      <w:r w:rsidR="001F5F40" w:rsidRPr="00CB5991">
        <w:rPr>
          <w:rFonts w:cs="Times New Roman" w:hint="eastAsia"/>
          <w:u w:val="single"/>
        </w:rPr>
        <w:t>2.4kg/</w:t>
      </w:r>
      <w:r w:rsidR="001F5F40" w:rsidRPr="00CB5991">
        <w:rPr>
          <w:rFonts w:cs="Times New Roman" w:hint="eastAsia"/>
          <w:u w:val="single"/>
        </w:rPr>
        <w:t>亩；</w:t>
      </w:r>
      <w:r w:rsidR="001F5F40" w:rsidRPr="00CB5991">
        <w:rPr>
          <w:rFonts w:cs="Times New Roman" w:hint="eastAsia"/>
          <w:u w:val="single"/>
        </w:rPr>
        <w:t>P</w:t>
      </w:r>
      <w:r w:rsidR="001F5F40" w:rsidRPr="00CB5991">
        <w:rPr>
          <w:rFonts w:cs="Times New Roman" w:hint="eastAsia"/>
          <w:u w:val="single"/>
        </w:rPr>
        <w:t>素为：</w:t>
      </w:r>
      <w:r w:rsidR="001F5F40" w:rsidRPr="00CB5991">
        <w:rPr>
          <w:rFonts w:cs="Times New Roman" w:hint="eastAsia"/>
          <w:u w:val="single"/>
        </w:rPr>
        <w:t>36kg/hm</w:t>
      </w:r>
      <w:r w:rsidR="001F5F40" w:rsidRPr="00CB5991">
        <w:rPr>
          <w:rFonts w:cs="Times New Roman" w:hint="eastAsia"/>
          <w:u w:val="single"/>
          <w:vertAlign w:val="superscript"/>
        </w:rPr>
        <w:t>2</w:t>
      </w:r>
      <w:r w:rsidR="001F5F40" w:rsidRPr="00CB5991">
        <w:rPr>
          <w:rFonts w:cs="Times New Roman" w:hint="eastAsia"/>
          <w:u w:val="single"/>
        </w:rPr>
        <w:t>，即</w:t>
      </w:r>
      <w:r w:rsidR="001F5F40" w:rsidRPr="00CB5991">
        <w:rPr>
          <w:rFonts w:cs="Times New Roman" w:hint="eastAsia"/>
          <w:u w:val="single"/>
        </w:rPr>
        <w:t>2.4kg/</w:t>
      </w:r>
      <w:r w:rsidR="001F5F40" w:rsidRPr="00CB5991">
        <w:rPr>
          <w:rFonts w:cs="Times New Roman" w:hint="eastAsia"/>
          <w:u w:val="single"/>
        </w:rPr>
        <w:t>亩</w:t>
      </w:r>
      <w:r w:rsidR="001F5F40" w:rsidRPr="00CB5991">
        <w:rPr>
          <w:u w:val="single"/>
        </w:rPr>
        <w:t>。</w:t>
      </w:r>
      <w:r w:rsidR="00E550B9" w:rsidRPr="00CB5991">
        <w:rPr>
          <w:rFonts w:hint="eastAsia"/>
          <w:u w:val="single"/>
        </w:rPr>
        <w:t>玉米</w:t>
      </w:r>
      <w:r w:rsidRPr="00CB5991">
        <w:rPr>
          <w:rFonts w:hint="eastAsia"/>
          <w:u w:val="single"/>
        </w:rPr>
        <w:t>作物</w:t>
      </w:r>
      <w:r w:rsidRPr="00CB5991">
        <w:rPr>
          <w:u w:val="single"/>
        </w:rPr>
        <w:t>达到目标产量所需</w:t>
      </w:r>
      <w:r w:rsidRPr="00CB5991">
        <w:rPr>
          <w:u w:val="single"/>
        </w:rPr>
        <w:t>N</w:t>
      </w:r>
      <w:r w:rsidRPr="00CB5991">
        <w:rPr>
          <w:u w:val="single"/>
        </w:rPr>
        <w:t>素为：</w:t>
      </w:r>
      <w:r w:rsidR="00FE767A" w:rsidRPr="00CB5991">
        <w:rPr>
          <w:rFonts w:hint="eastAsia"/>
          <w:u w:val="single"/>
        </w:rPr>
        <w:t>1</w:t>
      </w:r>
      <w:r w:rsidR="001F5F40" w:rsidRPr="00CB5991">
        <w:rPr>
          <w:rFonts w:hint="eastAsia"/>
          <w:u w:val="single"/>
        </w:rPr>
        <w:t>24</w:t>
      </w:r>
      <w:r w:rsidRPr="00CB5991">
        <w:rPr>
          <w:rFonts w:cs="Times New Roman" w:hint="eastAsia"/>
          <w:u w:val="single"/>
        </w:rPr>
        <w:t>kg</w:t>
      </w:r>
      <w:r w:rsidRPr="00CB5991">
        <w:rPr>
          <w:rFonts w:cs="Times New Roman"/>
          <w:u w:val="single"/>
        </w:rPr>
        <w:t>/hm</w:t>
      </w:r>
      <w:r w:rsidRPr="00CB5991">
        <w:rPr>
          <w:rFonts w:cs="Times New Roman"/>
          <w:u w:val="single"/>
          <w:vertAlign w:val="superscript"/>
        </w:rPr>
        <w:t>2</w:t>
      </w:r>
      <w:r w:rsidRPr="00CB5991">
        <w:rPr>
          <w:rFonts w:cs="Times New Roman"/>
          <w:u w:val="single"/>
        </w:rPr>
        <w:t>，</w:t>
      </w:r>
      <w:r w:rsidRPr="00CB5991">
        <w:rPr>
          <w:rFonts w:cs="Times New Roman" w:hint="eastAsia"/>
          <w:u w:val="single"/>
        </w:rPr>
        <w:t>即</w:t>
      </w:r>
      <w:r w:rsidR="001F5F40" w:rsidRPr="00CB5991">
        <w:rPr>
          <w:rFonts w:cs="Times New Roman" w:hint="eastAsia"/>
          <w:u w:val="single"/>
        </w:rPr>
        <w:t>8.3</w:t>
      </w:r>
      <w:r w:rsidRPr="00CB5991">
        <w:rPr>
          <w:rFonts w:cs="Times New Roman" w:hint="eastAsia"/>
          <w:u w:val="single"/>
        </w:rPr>
        <w:t>kg/</w:t>
      </w:r>
      <w:r w:rsidRPr="00CB5991">
        <w:rPr>
          <w:rFonts w:cs="Times New Roman" w:hint="eastAsia"/>
          <w:u w:val="single"/>
        </w:rPr>
        <w:t>亩</w:t>
      </w:r>
      <w:r w:rsidR="001F5F40" w:rsidRPr="00CB5991">
        <w:rPr>
          <w:rFonts w:cs="Times New Roman" w:hint="eastAsia"/>
          <w:u w:val="single"/>
        </w:rPr>
        <w:t>；</w:t>
      </w:r>
      <w:r w:rsidR="001F5F40" w:rsidRPr="00CB5991">
        <w:rPr>
          <w:rFonts w:cs="Times New Roman" w:hint="eastAsia"/>
          <w:u w:val="single"/>
        </w:rPr>
        <w:t>P</w:t>
      </w:r>
      <w:r w:rsidR="001F5F40" w:rsidRPr="00CB5991">
        <w:rPr>
          <w:rFonts w:cs="Times New Roman" w:hint="eastAsia"/>
          <w:u w:val="single"/>
        </w:rPr>
        <w:t>素为：</w:t>
      </w:r>
      <w:r w:rsidR="00011C6E" w:rsidRPr="00CB5991">
        <w:rPr>
          <w:rFonts w:cs="Times New Roman" w:hint="eastAsia"/>
          <w:u w:val="single"/>
        </w:rPr>
        <w:t>16.2</w:t>
      </w:r>
      <w:r w:rsidR="001F5F40" w:rsidRPr="00CB5991">
        <w:rPr>
          <w:rFonts w:cs="Times New Roman" w:hint="eastAsia"/>
          <w:u w:val="single"/>
        </w:rPr>
        <w:t>kg/hm</w:t>
      </w:r>
      <w:r w:rsidR="001F5F40" w:rsidRPr="00CB5991">
        <w:rPr>
          <w:rFonts w:cs="Times New Roman" w:hint="eastAsia"/>
          <w:u w:val="single"/>
          <w:vertAlign w:val="superscript"/>
        </w:rPr>
        <w:t>2</w:t>
      </w:r>
      <w:r w:rsidR="001F5F40" w:rsidRPr="00CB5991">
        <w:rPr>
          <w:rFonts w:cs="Times New Roman" w:hint="eastAsia"/>
          <w:u w:val="single"/>
        </w:rPr>
        <w:t>，即</w:t>
      </w:r>
      <w:r w:rsidR="00011C6E" w:rsidRPr="00CB5991">
        <w:rPr>
          <w:rFonts w:cs="Times New Roman" w:hint="eastAsia"/>
          <w:u w:val="single"/>
        </w:rPr>
        <w:t>1.08</w:t>
      </w:r>
      <w:r w:rsidR="001F5F40" w:rsidRPr="00CB5991">
        <w:rPr>
          <w:rFonts w:cs="Times New Roman" w:hint="eastAsia"/>
          <w:u w:val="single"/>
        </w:rPr>
        <w:t>kg/</w:t>
      </w:r>
      <w:r w:rsidR="001F5F40" w:rsidRPr="00CB5991">
        <w:rPr>
          <w:rFonts w:cs="Times New Roman" w:hint="eastAsia"/>
          <w:u w:val="single"/>
        </w:rPr>
        <w:t>亩</w:t>
      </w:r>
      <w:r w:rsidRPr="00CB5991">
        <w:rPr>
          <w:u w:val="single"/>
        </w:rPr>
        <w:t>。</w:t>
      </w:r>
    </w:p>
    <w:p w14:paraId="34C78886" w14:textId="77777777" w:rsidR="00FA3A08" w:rsidRPr="00011C6E" w:rsidRDefault="00FA3A08" w:rsidP="00FA3A08">
      <w:pPr>
        <w:ind w:firstLineChars="200" w:firstLine="480"/>
        <w:rPr>
          <w:rFonts w:cs="Times New Roman"/>
        </w:rPr>
      </w:pPr>
      <w:r w:rsidRPr="00011C6E">
        <w:rPr>
          <w:rFonts w:cs="Times New Roman" w:hint="eastAsia"/>
        </w:rPr>
        <w:t>区域土壤氮磷养分分级为</w:t>
      </w:r>
      <w:r w:rsidRPr="00011C6E">
        <w:rPr>
          <w:rFonts w:cs="Times New Roman"/>
        </w:rPr>
        <w:t>Ⅱ</w:t>
      </w:r>
      <w:r w:rsidRPr="00011C6E">
        <w:rPr>
          <w:rFonts w:cs="Times New Roman" w:hint="eastAsia"/>
        </w:rPr>
        <w:t>级，则施肥供给养分占比取值为</w:t>
      </w:r>
      <w:r w:rsidRPr="00011C6E">
        <w:rPr>
          <w:rFonts w:cs="Times New Roman" w:hint="eastAsia"/>
        </w:rPr>
        <w:t>45%</w:t>
      </w:r>
      <w:r w:rsidRPr="00011C6E">
        <w:rPr>
          <w:rFonts w:cs="Times New Roman" w:hint="eastAsia"/>
        </w:rPr>
        <w:t>；粪肥占施肥比例为</w:t>
      </w:r>
      <w:r w:rsidRPr="00011C6E">
        <w:rPr>
          <w:rFonts w:cs="Times New Roman" w:hint="eastAsia"/>
        </w:rPr>
        <w:t>50%</w:t>
      </w:r>
      <w:r w:rsidRPr="00011C6E">
        <w:rPr>
          <w:rFonts w:cs="Times New Roman" w:hint="eastAsia"/>
        </w:rPr>
        <w:t>；氮素当季利用率的推荐值为</w:t>
      </w:r>
      <w:r w:rsidRPr="00011C6E">
        <w:rPr>
          <w:rFonts w:cs="Times New Roman" w:hint="eastAsia"/>
        </w:rPr>
        <w:t>25%</w:t>
      </w:r>
      <w:r w:rsidRPr="00011C6E">
        <w:rPr>
          <w:rFonts w:cs="Times New Roman" w:hint="eastAsia"/>
        </w:rPr>
        <w:t>—</w:t>
      </w:r>
      <w:r w:rsidRPr="00011C6E">
        <w:rPr>
          <w:rFonts w:cs="Times New Roman" w:hint="eastAsia"/>
        </w:rPr>
        <w:t>30%</w:t>
      </w:r>
      <w:r w:rsidRPr="00011C6E">
        <w:rPr>
          <w:rFonts w:cs="Times New Roman" w:hint="eastAsia"/>
        </w:rPr>
        <w:t>，取</w:t>
      </w:r>
      <w:r w:rsidRPr="00011C6E">
        <w:rPr>
          <w:rFonts w:cs="Times New Roman" w:hint="eastAsia"/>
        </w:rPr>
        <w:t>25%</w:t>
      </w:r>
      <w:r w:rsidRPr="00011C6E">
        <w:rPr>
          <w:rFonts w:cs="Times New Roman" w:hint="eastAsia"/>
        </w:rPr>
        <w:t>。则根据上述计算公式：</w:t>
      </w:r>
    </w:p>
    <w:p w14:paraId="65CD3A58" w14:textId="77777777" w:rsidR="00FA3A08" w:rsidRPr="00CB5991" w:rsidRDefault="00FA3A08" w:rsidP="00011C6E">
      <w:pPr>
        <w:rPr>
          <w:rFonts w:cs="Times New Roman"/>
          <w:u w:val="single"/>
        </w:rPr>
      </w:pPr>
      <w:r w:rsidRPr="00ED5DD5">
        <w:rPr>
          <w:rFonts w:hint="eastAsia"/>
        </w:rPr>
        <w:t xml:space="preserve">  </w:t>
      </w:r>
      <w:r w:rsidRPr="00CB5991">
        <w:rPr>
          <w:rFonts w:hint="eastAsia"/>
          <w:u w:val="single"/>
        </w:rPr>
        <w:t xml:space="preserve"> </w:t>
      </w:r>
      <w:r w:rsidRPr="00CB5991">
        <w:rPr>
          <w:rFonts w:cs="Times New Roman"/>
          <w:u w:val="single"/>
        </w:rPr>
        <w:t xml:space="preserve"> </w:t>
      </w:r>
      <w:r w:rsidRPr="00CB5991">
        <w:rPr>
          <w:rFonts w:ascii="宋体" w:hAnsi="宋体" w:hint="eastAsia"/>
          <w:u w:val="single"/>
        </w:rPr>
        <w:t>③</w:t>
      </w:r>
      <w:r w:rsidRPr="00CB5991">
        <w:rPr>
          <w:rFonts w:cs="Times New Roman"/>
          <w:u w:val="single"/>
        </w:rPr>
        <w:t>测算结果</w:t>
      </w:r>
    </w:p>
    <w:p w14:paraId="0D442E9E" w14:textId="77777777" w:rsidR="00FA3A08" w:rsidRPr="00CB5991" w:rsidRDefault="00011C6E" w:rsidP="00FA3A08">
      <w:pPr>
        <w:widowControl w:val="0"/>
        <w:ind w:firstLineChars="200" w:firstLine="480"/>
        <w:rPr>
          <w:rFonts w:cs="Times New Roman"/>
          <w:u w:val="single"/>
        </w:rPr>
      </w:pPr>
      <w:r w:rsidRPr="00CB5991">
        <w:rPr>
          <w:rFonts w:cs="Times New Roman"/>
          <w:u w:val="single"/>
        </w:rPr>
        <w:t>消纳</w:t>
      </w:r>
      <w:r w:rsidR="00FA3A08" w:rsidRPr="00CB5991">
        <w:rPr>
          <w:rFonts w:cs="Times New Roman"/>
          <w:u w:val="single"/>
        </w:rPr>
        <w:t>土地面积</w:t>
      </w:r>
      <w:r w:rsidRPr="00CB5991">
        <w:rPr>
          <w:rFonts w:cs="Times New Roman"/>
          <w:u w:val="single"/>
        </w:rPr>
        <w:t>（苜蓿）</w:t>
      </w:r>
      <w:r w:rsidR="00FA3A08" w:rsidRPr="00CB5991">
        <w:rPr>
          <w:rFonts w:cs="Times New Roman"/>
          <w:u w:val="single"/>
        </w:rPr>
        <w:t>=</w:t>
      </w:r>
      <w:r w:rsidR="00FA3A08" w:rsidRPr="00CB5991">
        <w:rPr>
          <w:rFonts w:cs="Times New Roman"/>
          <w:u w:val="single"/>
        </w:rPr>
        <w:t>粪肥养分供给量</w:t>
      </w:r>
      <w:r w:rsidRPr="00CB5991">
        <w:rPr>
          <w:rFonts w:cs="Times New Roman"/>
          <w:u w:val="single"/>
        </w:rPr>
        <w:t>（</w:t>
      </w:r>
      <w:r w:rsidRPr="00CB5991">
        <w:rPr>
          <w:rFonts w:cs="Times New Roman"/>
          <w:u w:val="single"/>
        </w:rPr>
        <w:t>N</w:t>
      </w:r>
      <w:r w:rsidRPr="00CB5991">
        <w:rPr>
          <w:rFonts w:cs="Times New Roman"/>
          <w:u w:val="single"/>
        </w:rPr>
        <w:t>）</w:t>
      </w:r>
      <w:r w:rsidR="00FA3A08" w:rsidRPr="00CB5991">
        <w:rPr>
          <w:rFonts w:cs="Times New Roman"/>
          <w:u w:val="single"/>
        </w:rPr>
        <w:t>÷</w:t>
      </w:r>
      <w:r w:rsidR="00FA3A08" w:rsidRPr="00CB5991">
        <w:rPr>
          <w:rFonts w:cs="Times New Roman"/>
          <w:u w:val="single"/>
        </w:rPr>
        <w:t>单位土地粪肥养分需求量</w:t>
      </w:r>
      <w:r w:rsidR="00FA3A08" w:rsidRPr="00CB5991">
        <w:rPr>
          <w:rFonts w:cs="Times New Roman"/>
          <w:u w:val="single"/>
        </w:rPr>
        <w:t>=</w:t>
      </w:r>
      <w:r w:rsidRPr="00CB5991">
        <w:rPr>
          <w:rFonts w:cs="Times New Roman"/>
          <w:u w:val="single"/>
        </w:rPr>
        <w:t>4310</w:t>
      </w:r>
      <w:r w:rsidR="00FA3A08" w:rsidRPr="00CB5991">
        <w:rPr>
          <w:rFonts w:cs="Times New Roman"/>
          <w:u w:val="single"/>
        </w:rPr>
        <w:t>kg÷</w:t>
      </w:r>
      <w:r w:rsidRPr="00CB5991">
        <w:rPr>
          <w:rFonts w:cs="Times New Roman"/>
          <w:u w:val="single"/>
        </w:rPr>
        <w:t>2.4</w:t>
      </w:r>
      <w:r w:rsidR="00FA3A08" w:rsidRPr="00CB5991">
        <w:rPr>
          <w:rFonts w:cs="Times New Roman"/>
          <w:u w:val="single"/>
        </w:rPr>
        <w:t>kg/</w:t>
      </w:r>
      <w:r w:rsidR="00FA3A08" w:rsidRPr="00CB5991">
        <w:rPr>
          <w:rFonts w:cs="Times New Roman"/>
          <w:u w:val="single"/>
        </w:rPr>
        <w:t>亩</w:t>
      </w:r>
      <w:r w:rsidR="00FA3A08" w:rsidRPr="00CB5991">
        <w:rPr>
          <w:rFonts w:cs="Times New Roman"/>
          <w:u w:val="single"/>
        </w:rPr>
        <w:t>=</w:t>
      </w:r>
      <w:r w:rsidRPr="00CB5991">
        <w:rPr>
          <w:rFonts w:cs="Times New Roman"/>
          <w:u w:val="single"/>
        </w:rPr>
        <w:t>1796</w:t>
      </w:r>
      <w:r w:rsidR="00FA3A08" w:rsidRPr="00CB5991">
        <w:rPr>
          <w:rFonts w:cs="Times New Roman"/>
          <w:u w:val="single"/>
        </w:rPr>
        <w:t>亩。</w:t>
      </w:r>
    </w:p>
    <w:p w14:paraId="0BBD256A" w14:textId="77777777" w:rsidR="00011C6E" w:rsidRPr="00CB5991" w:rsidRDefault="00011C6E" w:rsidP="00011C6E">
      <w:pPr>
        <w:widowControl w:val="0"/>
        <w:ind w:firstLineChars="200" w:firstLine="480"/>
        <w:rPr>
          <w:rFonts w:cs="Times New Roman"/>
          <w:u w:val="single"/>
        </w:rPr>
      </w:pPr>
      <w:r w:rsidRPr="00CB5991">
        <w:rPr>
          <w:rFonts w:cs="Times New Roman"/>
          <w:u w:val="single"/>
        </w:rPr>
        <w:t>消纳土地面积（苜蓿）</w:t>
      </w:r>
      <w:r w:rsidRPr="00CB5991">
        <w:rPr>
          <w:rFonts w:cs="Times New Roman"/>
          <w:u w:val="single"/>
        </w:rPr>
        <w:t>=</w:t>
      </w:r>
      <w:r w:rsidRPr="00CB5991">
        <w:rPr>
          <w:rFonts w:cs="Times New Roman"/>
          <w:u w:val="single"/>
        </w:rPr>
        <w:t>粪肥养分供给量（</w:t>
      </w:r>
      <w:r w:rsidRPr="00CB5991">
        <w:rPr>
          <w:rFonts w:cs="Times New Roman"/>
          <w:u w:val="single"/>
        </w:rPr>
        <w:t>P</w:t>
      </w:r>
      <w:r w:rsidRPr="00CB5991">
        <w:rPr>
          <w:rFonts w:cs="Times New Roman"/>
          <w:u w:val="single"/>
        </w:rPr>
        <w:t>）</w:t>
      </w:r>
      <w:r w:rsidRPr="00CB5991">
        <w:rPr>
          <w:rFonts w:cs="Times New Roman"/>
          <w:u w:val="single"/>
        </w:rPr>
        <w:t>÷</w:t>
      </w:r>
      <w:r w:rsidRPr="00CB5991">
        <w:rPr>
          <w:rFonts w:cs="Times New Roman"/>
          <w:u w:val="single"/>
        </w:rPr>
        <w:t>单位土地粪肥养分需求量</w:t>
      </w:r>
      <w:r w:rsidRPr="00CB5991">
        <w:rPr>
          <w:rFonts w:cs="Times New Roman"/>
          <w:u w:val="single"/>
        </w:rPr>
        <w:t>=460kg÷2.4kg/</w:t>
      </w:r>
      <w:r w:rsidRPr="00CB5991">
        <w:rPr>
          <w:rFonts w:cs="Times New Roman"/>
          <w:u w:val="single"/>
        </w:rPr>
        <w:t>亩</w:t>
      </w:r>
      <w:r w:rsidRPr="00CB5991">
        <w:rPr>
          <w:rFonts w:cs="Times New Roman"/>
          <w:u w:val="single"/>
        </w:rPr>
        <w:t>=192</w:t>
      </w:r>
      <w:r w:rsidRPr="00CB5991">
        <w:rPr>
          <w:rFonts w:cs="Times New Roman"/>
          <w:u w:val="single"/>
        </w:rPr>
        <w:t>亩。</w:t>
      </w:r>
    </w:p>
    <w:p w14:paraId="725107F4" w14:textId="77777777" w:rsidR="0088434A" w:rsidRPr="00CB5991" w:rsidRDefault="0088434A" w:rsidP="0088434A">
      <w:pPr>
        <w:ind w:firstLineChars="200" w:firstLine="480"/>
        <w:rPr>
          <w:rFonts w:cs="Times New Roman"/>
          <w:u w:val="single"/>
        </w:rPr>
      </w:pPr>
      <w:r w:rsidRPr="00CB5991">
        <w:rPr>
          <w:rFonts w:cs="Times New Roman" w:hint="eastAsia"/>
          <w:u w:val="single"/>
        </w:rPr>
        <w:t>由上可知，牧草公司的</w:t>
      </w:r>
      <w:r w:rsidRPr="00CB5991">
        <w:rPr>
          <w:rFonts w:cs="Times New Roman" w:hint="eastAsia"/>
          <w:u w:val="single"/>
        </w:rPr>
        <w:t>3500</w:t>
      </w:r>
      <w:r w:rsidRPr="00CB5991">
        <w:rPr>
          <w:rFonts w:cs="Times New Roman" w:hint="eastAsia"/>
          <w:u w:val="single"/>
        </w:rPr>
        <w:t>亩</w:t>
      </w:r>
      <w:r>
        <w:rPr>
          <w:rFonts w:cs="Times New Roman" w:hint="eastAsia"/>
          <w:u w:val="single"/>
        </w:rPr>
        <w:t>牧草</w:t>
      </w:r>
      <w:r w:rsidRPr="00CB5991">
        <w:rPr>
          <w:rFonts w:cs="Times New Roman" w:hint="eastAsia"/>
          <w:u w:val="single"/>
        </w:rPr>
        <w:t>种植基地，已与</w:t>
      </w:r>
      <w:r w:rsidRPr="00CB5991">
        <w:rPr>
          <w:rFonts w:hint="eastAsia"/>
          <w:u w:val="single"/>
        </w:rPr>
        <w:t>本项目已签订沼液售卖合同</w:t>
      </w:r>
      <w:r w:rsidRPr="00CB5991">
        <w:rPr>
          <w:rFonts w:cs="Times New Roman" w:hint="eastAsia"/>
          <w:u w:val="single"/>
        </w:rPr>
        <w:t>，正常情况下，沼液全部用于牧草基地施肥，</w:t>
      </w:r>
      <w:r w:rsidRPr="0088434A">
        <w:rPr>
          <w:rFonts w:cs="Times New Roman" w:hint="eastAsia"/>
          <w:u w:val="single"/>
        </w:rPr>
        <w:t>能满足本项目沼液的消纳</w:t>
      </w:r>
      <w:r>
        <w:rPr>
          <w:rFonts w:cs="Times New Roman" w:hint="eastAsia"/>
          <w:u w:val="single"/>
        </w:rPr>
        <w:t>。</w:t>
      </w:r>
      <w:r w:rsidRPr="00CB5991">
        <w:rPr>
          <w:rFonts w:cs="Times New Roman" w:hint="eastAsia"/>
          <w:u w:val="single"/>
        </w:rPr>
        <w:t>但在夏季，牧草有</w:t>
      </w:r>
      <w:r w:rsidRPr="00CB5991">
        <w:rPr>
          <w:rFonts w:cs="Times New Roman" w:hint="eastAsia"/>
          <w:u w:val="single"/>
        </w:rPr>
        <w:t>2</w:t>
      </w:r>
      <w:r w:rsidRPr="00CB5991">
        <w:rPr>
          <w:rFonts w:cs="Times New Roman" w:hint="eastAsia"/>
          <w:u w:val="single"/>
        </w:rPr>
        <w:t>个月的休眠期，休眠期不需要施肥，该时期</w:t>
      </w:r>
      <w:r>
        <w:rPr>
          <w:rFonts w:cs="Times New Roman" w:hint="eastAsia"/>
          <w:u w:val="single"/>
        </w:rPr>
        <w:t>按</w:t>
      </w:r>
      <w:r>
        <w:rPr>
          <w:rFonts w:cs="Times New Roman" w:hint="eastAsia"/>
          <w:u w:val="single"/>
        </w:rPr>
        <w:t>60</w:t>
      </w:r>
      <w:r>
        <w:rPr>
          <w:rFonts w:cs="Times New Roman" w:hint="eastAsia"/>
          <w:u w:val="single"/>
        </w:rPr>
        <w:t>天计算，产生的沼液量为</w:t>
      </w:r>
      <w:r>
        <w:rPr>
          <w:rFonts w:cs="Times New Roman" w:hint="eastAsia"/>
          <w:u w:val="single"/>
        </w:rPr>
        <w:t>2428t</w:t>
      </w:r>
      <w:r>
        <w:rPr>
          <w:rFonts w:cs="Times New Roman" w:hint="eastAsia"/>
          <w:u w:val="single"/>
        </w:rPr>
        <w:t>，</w:t>
      </w:r>
      <w:r w:rsidRPr="0088434A">
        <w:rPr>
          <w:rFonts w:cs="Times New Roman" w:hint="eastAsia"/>
          <w:u w:val="single"/>
        </w:rPr>
        <w:t>用于土地施肥的沼液中氮的含量为</w:t>
      </w:r>
      <w:r>
        <w:rPr>
          <w:rFonts w:cs="Times New Roman" w:hint="eastAsia"/>
          <w:u w:val="single"/>
        </w:rPr>
        <w:t>0.72t</w:t>
      </w:r>
      <w:r>
        <w:rPr>
          <w:rFonts w:cs="Times New Roman" w:hint="eastAsia"/>
          <w:u w:val="single"/>
        </w:rPr>
        <w:t>，</w:t>
      </w:r>
      <w:r w:rsidRPr="0088434A">
        <w:rPr>
          <w:rFonts w:cs="Times New Roman" w:hint="eastAsia"/>
          <w:u w:val="single"/>
        </w:rPr>
        <w:t>用于土地施肥的沼液中磷的含量为</w:t>
      </w:r>
      <w:r w:rsidRPr="0088434A">
        <w:rPr>
          <w:rFonts w:cs="Times New Roman" w:hint="eastAsia"/>
          <w:u w:val="single"/>
        </w:rPr>
        <w:t>0.</w:t>
      </w:r>
      <w:r>
        <w:rPr>
          <w:rFonts w:cs="Times New Roman" w:hint="eastAsia"/>
          <w:u w:val="single"/>
        </w:rPr>
        <w:t>08</w:t>
      </w:r>
      <w:r w:rsidRPr="0088434A">
        <w:rPr>
          <w:rFonts w:cs="Times New Roman" w:hint="eastAsia"/>
          <w:u w:val="single"/>
        </w:rPr>
        <w:t>t</w:t>
      </w:r>
      <w:r w:rsidRPr="00CB5991">
        <w:rPr>
          <w:rFonts w:cs="Times New Roman" w:hint="eastAsia"/>
          <w:u w:val="single"/>
        </w:rPr>
        <w:t>。</w:t>
      </w:r>
    </w:p>
    <w:p w14:paraId="29AB218A" w14:textId="77777777" w:rsidR="00011C6E" w:rsidRPr="00CB5991" w:rsidRDefault="00011C6E" w:rsidP="00011C6E">
      <w:pPr>
        <w:pStyle w:val="afffffa"/>
        <w:ind w:firstLine="480"/>
        <w:rPr>
          <w:rFonts w:ascii="Times New Roman" w:hAnsi="Times New Roman" w:cs="Times New Roman"/>
          <w:u w:val="single"/>
        </w:rPr>
      </w:pPr>
      <w:r w:rsidRPr="00CB5991">
        <w:rPr>
          <w:rFonts w:ascii="Times New Roman" w:hAnsi="Times New Roman" w:cs="Times New Roman"/>
          <w:u w:val="single"/>
        </w:rPr>
        <w:t>消纳土地面积（玉米）</w:t>
      </w:r>
      <w:r w:rsidRPr="00CB5991">
        <w:rPr>
          <w:rFonts w:ascii="Times New Roman" w:hAnsi="Times New Roman" w:cs="Times New Roman"/>
          <w:u w:val="single"/>
        </w:rPr>
        <w:t>=</w:t>
      </w:r>
      <w:r w:rsidRPr="00CB5991">
        <w:rPr>
          <w:rFonts w:ascii="Times New Roman" w:hAnsi="Times New Roman" w:cs="Times New Roman"/>
          <w:u w:val="single"/>
        </w:rPr>
        <w:t>粪肥养分供给量（</w:t>
      </w:r>
      <w:r w:rsidRPr="00CB5991">
        <w:rPr>
          <w:rFonts w:ascii="Times New Roman" w:hAnsi="Times New Roman" w:cs="Times New Roman"/>
          <w:u w:val="single"/>
        </w:rPr>
        <w:t>N</w:t>
      </w:r>
      <w:r w:rsidRPr="00CB5991">
        <w:rPr>
          <w:rFonts w:ascii="Times New Roman" w:hAnsi="Times New Roman" w:cs="Times New Roman"/>
          <w:u w:val="single"/>
        </w:rPr>
        <w:t>）</w:t>
      </w:r>
      <w:r w:rsidRPr="00CB5991">
        <w:rPr>
          <w:rFonts w:ascii="Times New Roman" w:hAnsi="Times New Roman" w:cs="Times New Roman"/>
          <w:u w:val="single"/>
        </w:rPr>
        <w:t>÷</w:t>
      </w:r>
      <w:r w:rsidRPr="00CB5991">
        <w:rPr>
          <w:rFonts w:ascii="Times New Roman" w:hAnsi="Times New Roman" w:cs="Times New Roman"/>
          <w:u w:val="single"/>
        </w:rPr>
        <w:t>单位土地粪肥养分需求量</w:t>
      </w:r>
      <w:r w:rsidRPr="00CB5991">
        <w:rPr>
          <w:rFonts w:ascii="Times New Roman" w:hAnsi="Times New Roman" w:cs="Times New Roman"/>
          <w:u w:val="single"/>
        </w:rPr>
        <w:t>=</w:t>
      </w:r>
      <w:r w:rsidR="0088434A">
        <w:rPr>
          <w:rFonts w:ascii="Times New Roman" w:hAnsi="Times New Roman" w:cs="Times New Roman" w:hint="eastAsia"/>
          <w:u w:val="single"/>
        </w:rPr>
        <w:t>72</w:t>
      </w:r>
      <w:r w:rsidRPr="00CB5991">
        <w:rPr>
          <w:rFonts w:ascii="Times New Roman" w:hAnsi="Times New Roman" w:cs="Times New Roman"/>
          <w:u w:val="single"/>
        </w:rPr>
        <w:t>0kg÷8.3kg/</w:t>
      </w:r>
      <w:r w:rsidRPr="00CB5991">
        <w:rPr>
          <w:rFonts w:ascii="Times New Roman" w:hAnsi="Times New Roman" w:cs="Times New Roman"/>
          <w:u w:val="single"/>
        </w:rPr>
        <w:t>亩</w:t>
      </w:r>
      <w:r w:rsidRPr="00CB5991">
        <w:rPr>
          <w:rFonts w:ascii="Times New Roman" w:hAnsi="Times New Roman" w:cs="Times New Roman"/>
          <w:u w:val="single"/>
        </w:rPr>
        <w:t>=</w:t>
      </w:r>
      <w:r w:rsidR="0088434A">
        <w:rPr>
          <w:rFonts w:ascii="Times New Roman" w:hAnsi="Times New Roman" w:cs="Times New Roman" w:hint="eastAsia"/>
          <w:u w:val="single"/>
        </w:rPr>
        <w:t>87</w:t>
      </w:r>
      <w:r w:rsidRPr="00CB5991">
        <w:rPr>
          <w:rFonts w:ascii="Times New Roman" w:hAnsi="Times New Roman" w:cs="Times New Roman"/>
          <w:u w:val="single"/>
        </w:rPr>
        <w:t>亩。</w:t>
      </w:r>
    </w:p>
    <w:p w14:paraId="25327564" w14:textId="77777777" w:rsidR="00CB5991" w:rsidRPr="00CB5991" w:rsidRDefault="00CB5991" w:rsidP="00011C6E">
      <w:pPr>
        <w:pStyle w:val="afffffa"/>
        <w:ind w:firstLine="480"/>
        <w:rPr>
          <w:rFonts w:ascii="Times New Roman" w:hAnsi="Times New Roman" w:cs="Times New Roman"/>
          <w:u w:val="single"/>
        </w:rPr>
      </w:pPr>
      <w:r w:rsidRPr="00CB5991">
        <w:rPr>
          <w:rFonts w:ascii="Times New Roman" w:hAnsi="Times New Roman" w:cs="Times New Roman"/>
          <w:u w:val="single"/>
        </w:rPr>
        <w:t>消纳土地面积（玉米）</w:t>
      </w:r>
      <w:r w:rsidRPr="00CB5991">
        <w:rPr>
          <w:rFonts w:ascii="Times New Roman" w:hAnsi="Times New Roman" w:cs="Times New Roman"/>
          <w:u w:val="single"/>
        </w:rPr>
        <w:t>=</w:t>
      </w:r>
      <w:r w:rsidRPr="00CB5991">
        <w:rPr>
          <w:rFonts w:ascii="Times New Roman" w:hAnsi="Times New Roman" w:cs="Times New Roman"/>
          <w:u w:val="single"/>
        </w:rPr>
        <w:t>粪肥养分供给量（</w:t>
      </w:r>
      <w:r w:rsidRPr="00CB5991">
        <w:rPr>
          <w:rFonts w:ascii="Times New Roman" w:hAnsi="Times New Roman" w:cs="Times New Roman"/>
          <w:u w:val="single"/>
        </w:rPr>
        <w:t>P</w:t>
      </w:r>
      <w:r w:rsidRPr="00CB5991">
        <w:rPr>
          <w:rFonts w:ascii="Times New Roman" w:hAnsi="Times New Roman" w:cs="Times New Roman"/>
          <w:u w:val="single"/>
        </w:rPr>
        <w:t>）</w:t>
      </w:r>
      <w:r w:rsidRPr="00CB5991">
        <w:rPr>
          <w:rFonts w:ascii="Times New Roman" w:hAnsi="Times New Roman" w:cs="Times New Roman"/>
          <w:u w:val="single"/>
        </w:rPr>
        <w:t>÷</w:t>
      </w:r>
      <w:r w:rsidRPr="00CB5991">
        <w:rPr>
          <w:rFonts w:ascii="Times New Roman" w:hAnsi="Times New Roman" w:cs="Times New Roman"/>
          <w:u w:val="single"/>
        </w:rPr>
        <w:t>单位土地粪肥养分需求量</w:t>
      </w:r>
      <w:r w:rsidRPr="00CB5991">
        <w:rPr>
          <w:rFonts w:ascii="Times New Roman" w:hAnsi="Times New Roman" w:cs="Times New Roman"/>
          <w:u w:val="single"/>
        </w:rPr>
        <w:t>=</w:t>
      </w:r>
      <w:r w:rsidR="0088434A">
        <w:rPr>
          <w:rFonts w:ascii="Times New Roman" w:hAnsi="Times New Roman" w:cs="Times New Roman" w:hint="eastAsia"/>
          <w:u w:val="single"/>
        </w:rPr>
        <w:t>80</w:t>
      </w:r>
      <w:r w:rsidRPr="00CB5991">
        <w:rPr>
          <w:rFonts w:ascii="Times New Roman" w:hAnsi="Times New Roman" w:cs="Times New Roman"/>
          <w:u w:val="single"/>
        </w:rPr>
        <w:t>kg÷1.08kg/</w:t>
      </w:r>
      <w:r w:rsidRPr="00CB5991">
        <w:rPr>
          <w:rFonts w:ascii="Times New Roman" w:hAnsi="Times New Roman" w:cs="Times New Roman"/>
          <w:u w:val="single"/>
        </w:rPr>
        <w:t>亩</w:t>
      </w:r>
      <w:r w:rsidRPr="00CB5991">
        <w:rPr>
          <w:rFonts w:ascii="Times New Roman" w:hAnsi="Times New Roman" w:cs="Times New Roman"/>
          <w:u w:val="single"/>
        </w:rPr>
        <w:t>=</w:t>
      </w:r>
      <w:r w:rsidR="0088434A">
        <w:rPr>
          <w:rFonts w:ascii="Times New Roman" w:hAnsi="Times New Roman" w:cs="Times New Roman" w:hint="eastAsia"/>
          <w:u w:val="single"/>
        </w:rPr>
        <w:t>74</w:t>
      </w:r>
      <w:r w:rsidRPr="00CB5991">
        <w:rPr>
          <w:rFonts w:ascii="Times New Roman" w:hAnsi="Times New Roman" w:cs="Times New Roman"/>
          <w:u w:val="single"/>
        </w:rPr>
        <w:t>亩。</w:t>
      </w:r>
    </w:p>
    <w:p w14:paraId="1BCE3108" w14:textId="77777777" w:rsidR="0088434A" w:rsidRPr="0088434A" w:rsidRDefault="0088434A" w:rsidP="00FA3A08">
      <w:pPr>
        <w:ind w:firstLineChars="200" w:firstLine="480"/>
        <w:rPr>
          <w:rFonts w:cs="Times New Roman"/>
          <w:u w:val="single"/>
        </w:rPr>
      </w:pPr>
      <w:r w:rsidRPr="0088434A">
        <w:rPr>
          <w:rFonts w:cs="Times New Roman" w:hint="eastAsia"/>
          <w:u w:val="single"/>
        </w:rPr>
        <w:t>根据上述计算，湖南正航农业科技发展有限责任公司的</w:t>
      </w:r>
      <w:r w:rsidRPr="0088434A">
        <w:rPr>
          <w:rFonts w:cs="Times New Roman" w:hint="eastAsia"/>
          <w:u w:val="single"/>
        </w:rPr>
        <w:t>500</w:t>
      </w:r>
      <w:r w:rsidRPr="0088434A">
        <w:rPr>
          <w:rFonts w:cs="Times New Roman" w:hint="eastAsia"/>
          <w:u w:val="single"/>
        </w:rPr>
        <w:t>亩玉米种植基地能满足沼液消纳要求。</w:t>
      </w:r>
    </w:p>
    <w:p w14:paraId="503BC01E" w14:textId="77777777" w:rsidR="00FA3A08" w:rsidRPr="0088434A" w:rsidRDefault="0088434A" w:rsidP="00FA3A08">
      <w:pPr>
        <w:ind w:firstLineChars="200" w:firstLine="480"/>
        <w:rPr>
          <w:rFonts w:cs="Times New Roman"/>
          <w:u w:val="single"/>
        </w:rPr>
      </w:pPr>
      <w:r w:rsidRPr="0088434A">
        <w:rPr>
          <w:rFonts w:cs="Times New Roman" w:hint="eastAsia"/>
          <w:u w:val="single"/>
        </w:rPr>
        <w:t>综上所述</w:t>
      </w:r>
      <w:r w:rsidR="00FA3A08" w:rsidRPr="0088434A">
        <w:rPr>
          <w:rFonts w:cs="Times New Roman" w:hint="eastAsia"/>
          <w:u w:val="single"/>
        </w:rPr>
        <w:t>，</w:t>
      </w:r>
      <w:r w:rsidRPr="0088434A">
        <w:rPr>
          <w:rFonts w:cs="Times New Roman" w:hint="eastAsia"/>
          <w:u w:val="single"/>
        </w:rPr>
        <w:t>正常时期，牧草公司的</w:t>
      </w:r>
      <w:r w:rsidRPr="0088434A">
        <w:rPr>
          <w:rFonts w:cs="Times New Roman" w:hint="eastAsia"/>
          <w:u w:val="single"/>
        </w:rPr>
        <w:t>3500</w:t>
      </w:r>
      <w:r w:rsidRPr="0088434A">
        <w:rPr>
          <w:rFonts w:cs="Times New Roman" w:hint="eastAsia"/>
          <w:u w:val="single"/>
        </w:rPr>
        <w:t>亩牧草种植基地</w:t>
      </w:r>
      <w:r w:rsidR="00FA3A08" w:rsidRPr="0088434A">
        <w:rPr>
          <w:rFonts w:cs="Times New Roman" w:hint="eastAsia"/>
          <w:u w:val="single"/>
        </w:rPr>
        <w:t>能满足本项目沼液的消纳，</w:t>
      </w:r>
      <w:r w:rsidRPr="0088434A">
        <w:rPr>
          <w:rFonts w:cs="Times New Roman" w:hint="eastAsia"/>
          <w:u w:val="single"/>
        </w:rPr>
        <w:t>牧草休眠期，正航合作社的</w:t>
      </w:r>
      <w:r w:rsidRPr="0088434A">
        <w:rPr>
          <w:rFonts w:cs="Times New Roman" w:hint="eastAsia"/>
          <w:u w:val="single"/>
        </w:rPr>
        <w:t>500</w:t>
      </w:r>
      <w:r w:rsidRPr="0088434A">
        <w:rPr>
          <w:rFonts w:cs="Times New Roman" w:hint="eastAsia"/>
          <w:u w:val="single"/>
        </w:rPr>
        <w:t>亩玉米种植基地也能满足本项目沼液的消纳，项目</w:t>
      </w:r>
      <w:r w:rsidR="00FA3A08" w:rsidRPr="0088434A">
        <w:rPr>
          <w:rFonts w:cs="Times New Roman" w:hint="eastAsia"/>
          <w:u w:val="single"/>
        </w:rPr>
        <w:t>完全能实现种养平衡，不会破坏区域营养元素的平衡。</w:t>
      </w:r>
    </w:p>
    <w:p w14:paraId="1F46324A" w14:textId="77777777" w:rsidR="00FA3A08" w:rsidRPr="00ED5DD5" w:rsidRDefault="00FA3A08" w:rsidP="00FA3A08">
      <w:pPr>
        <w:ind w:firstLineChars="200" w:firstLine="480"/>
        <w:rPr>
          <w:rFonts w:cs="Times New Roman"/>
        </w:rPr>
      </w:pPr>
      <w:r w:rsidRPr="00ED5DD5">
        <w:rPr>
          <w:rFonts w:cs="Times New Roman" w:hint="eastAsia"/>
        </w:rPr>
        <w:t>（三）肥水浇灌方案</w:t>
      </w:r>
    </w:p>
    <w:p w14:paraId="6304103B" w14:textId="77777777" w:rsidR="00FA3A08" w:rsidRDefault="00FA3A08" w:rsidP="00FA3A08">
      <w:pPr>
        <w:ind w:firstLineChars="200" w:firstLine="480"/>
        <w:rPr>
          <w:rFonts w:cs="Times New Roman"/>
          <w:u w:val="single"/>
        </w:rPr>
      </w:pPr>
      <w:r w:rsidRPr="0045752A">
        <w:rPr>
          <w:rFonts w:cs="Times New Roman" w:hint="eastAsia"/>
          <w:u w:val="single"/>
        </w:rPr>
        <w:lastRenderedPageBreak/>
        <w:t>根据建设方提供的资料，项目</w:t>
      </w:r>
      <w:r w:rsidR="0045752A" w:rsidRPr="0045752A">
        <w:rPr>
          <w:rFonts w:cs="Times New Roman" w:hint="eastAsia"/>
          <w:u w:val="single"/>
        </w:rPr>
        <w:t>建设了沼液暂存池（</w:t>
      </w:r>
      <w:r w:rsidR="0045752A" w:rsidRPr="0045752A">
        <w:rPr>
          <w:rFonts w:cs="Times New Roman" w:hint="eastAsia"/>
          <w:u w:val="single"/>
        </w:rPr>
        <w:t>1575m</w:t>
      </w:r>
      <w:r w:rsidR="0045752A" w:rsidRPr="0045752A">
        <w:rPr>
          <w:rFonts w:cs="Times New Roman" w:hint="eastAsia"/>
          <w:u w:val="single"/>
          <w:vertAlign w:val="superscript"/>
        </w:rPr>
        <w:t>3</w:t>
      </w:r>
      <w:r w:rsidR="0045752A" w:rsidRPr="0045752A">
        <w:rPr>
          <w:rFonts w:cs="Times New Roman" w:hint="eastAsia"/>
          <w:u w:val="single"/>
        </w:rPr>
        <w:t>）</w:t>
      </w:r>
      <w:r w:rsidRPr="0045752A">
        <w:rPr>
          <w:rFonts w:cs="Times New Roman" w:hint="eastAsia"/>
          <w:u w:val="single"/>
        </w:rPr>
        <w:t>，将沼液</w:t>
      </w:r>
      <w:r w:rsidR="0045752A" w:rsidRPr="0045752A">
        <w:rPr>
          <w:rFonts w:cs="Times New Roman" w:hint="eastAsia"/>
          <w:u w:val="single"/>
        </w:rPr>
        <w:t>通过专用污罐车运至消纳场地，经稀释后采取喷洒车喷灌</w:t>
      </w:r>
      <w:r w:rsidRPr="0045752A">
        <w:rPr>
          <w:rFonts w:cs="Times New Roman" w:hint="eastAsia"/>
          <w:u w:val="single"/>
        </w:rPr>
        <w:t>。</w:t>
      </w:r>
    </w:p>
    <w:p w14:paraId="2DEF8EFC" w14:textId="77777777" w:rsidR="00BD6D81" w:rsidRDefault="006F1BDD" w:rsidP="006F1BDD">
      <w:pPr>
        <w:pStyle w:val="afffffa"/>
        <w:ind w:firstLine="480"/>
        <w:rPr>
          <w:u w:val="single"/>
        </w:rPr>
      </w:pPr>
      <w:r>
        <w:rPr>
          <w:rFonts w:hint="eastAsia"/>
          <w:u w:val="single"/>
        </w:rPr>
        <w:t>牧草</w:t>
      </w:r>
      <w:r w:rsidRPr="006F1BDD">
        <w:rPr>
          <w:rFonts w:hint="eastAsia"/>
          <w:u w:val="single"/>
        </w:rPr>
        <w:t>播种前结合耕翻土地时施用优质</w:t>
      </w:r>
      <w:r>
        <w:rPr>
          <w:rFonts w:hint="eastAsia"/>
          <w:u w:val="single"/>
        </w:rPr>
        <w:t>有机肥；种肥是</w:t>
      </w:r>
      <w:r w:rsidRPr="006F1BDD">
        <w:rPr>
          <w:rFonts w:hint="eastAsia"/>
          <w:u w:val="single"/>
        </w:rPr>
        <w:t>播种时与种子同时施入，以满足牧草幼苗生长的需要。牧草出苗后，</w:t>
      </w:r>
      <w:r>
        <w:rPr>
          <w:rFonts w:hint="eastAsia"/>
          <w:u w:val="single"/>
        </w:rPr>
        <w:t>保证幼苗的快速生长，主要以水肥为主，应每7-10天进行一次喷肥，即用喷灌车进行喷肥</w:t>
      </w:r>
      <w:r w:rsidRPr="006F1BDD">
        <w:rPr>
          <w:rFonts w:hint="eastAsia"/>
          <w:u w:val="single"/>
        </w:rPr>
        <w:t>。为了提高牧草产草率，</w:t>
      </w:r>
      <w:r w:rsidR="000F7394">
        <w:rPr>
          <w:rFonts w:hint="eastAsia"/>
          <w:u w:val="single"/>
        </w:rPr>
        <w:t>牧草生长到稳定期约40多天</w:t>
      </w:r>
      <w:r w:rsidR="00542AB0">
        <w:rPr>
          <w:rFonts w:hint="eastAsia"/>
          <w:u w:val="single"/>
        </w:rPr>
        <w:t>就可进行收割</w:t>
      </w:r>
      <w:r w:rsidR="000F7394">
        <w:rPr>
          <w:rFonts w:hint="eastAsia"/>
          <w:u w:val="single"/>
        </w:rPr>
        <w:t>，</w:t>
      </w:r>
      <w:r w:rsidR="00542AB0" w:rsidRPr="006F1BDD">
        <w:rPr>
          <w:rFonts w:hint="eastAsia"/>
          <w:u w:val="single"/>
        </w:rPr>
        <w:t>每次收割后</w:t>
      </w:r>
      <w:r w:rsidR="00542AB0">
        <w:rPr>
          <w:rFonts w:hint="eastAsia"/>
          <w:u w:val="single"/>
        </w:rPr>
        <w:t>第二天开始进行</w:t>
      </w:r>
      <w:r w:rsidR="00542AB0" w:rsidRPr="006F1BDD">
        <w:rPr>
          <w:rFonts w:hint="eastAsia"/>
          <w:u w:val="single"/>
        </w:rPr>
        <w:t>追肥</w:t>
      </w:r>
      <w:r w:rsidR="00542AB0">
        <w:rPr>
          <w:rFonts w:hint="eastAsia"/>
          <w:u w:val="single"/>
        </w:rPr>
        <w:t>，几天内就会有苗株冒出，</w:t>
      </w:r>
      <w:r w:rsidR="000F7394">
        <w:rPr>
          <w:rFonts w:hint="eastAsia"/>
          <w:u w:val="single"/>
        </w:rPr>
        <w:t>年收割次数可达八次。</w:t>
      </w:r>
    </w:p>
    <w:p w14:paraId="5A4D346F" w14:textId="77777777" w:rsidR="006F1BDD" w:rsidRPr="006F1BDD" w:rsidRDefault="000F7394" w:rsidP="006F1BDD">
      <w:pPr>
        <w:pStyle w:val="afffffa"/>
        <w:ind w:firstLine="480"/>
        <w:rPr>
          <w:u w:val="single"/>
        </w:rPr>
      </w:pPr>
      <w:r>
        <w:rPr>
          <w:rFonts w:hint="eastAsia"/>
          <w:u w:val="single"/>
        </w:rPr>
        <w:t>夏季炎热高温40℃季节</w:t>
      </w:r>
      <w:r w:rsidR="008A3299">
        <w:rPr>
          <w:rFonts w:hint="eastAsia"/>
          <w:u w:val="single"/>
        </w:rPr>
        <w:t>（7月上旬至9月上旬）</w:t>
      </w:r>
      <w:r>
        <w:rPr>
          <w:rFonts w:hint="eastAsia"/>
          <w:u w:val="single"/>
        </w:rPr>
        <w:t>，牧草进入休眠期，该时期按60天计，牧草休眠期无法消纳本项目产生的沼液，该时期的沼液由</w:t>
      </w:r>
      <w:r w:rsidRPr="000F7394">
        <w:rPr>
          <w:rFonts w:hint="eastAsia"/>
          <w:u w:val="single"/>
        </w:rPr>
        <w:t>湖南正航农业科技发展有限责任公司</w:t>
      </w:r>
      <w:r>
        <w:rPr>
          <w:rFonts w:hint="eastAsia"/>
          <w:u w:val="single"/>
        </w:rPr>
        <w:t>的种植基地消纳，该时期正值夏季高温少雨节气，正航种植基地的玉米、蔬菜都需要肥水浇灌。</w:t>
      </w:r>
      <w:r w:rsidR="008A3299">
        <w:rPr>
          <w:rFonts w:hint="eastAsia"/>
          <w:u w:val="single"/>
        </w:rPr>
        <w:t>夏玉米播种时间为5月下旬至6月上旬，9月中下旬成熟。</w:t>
      </w:r>
      <w:r w:rsidR="00BD6D81">
        <w:rPr>
          <w:rFonts w:hint="eastAsia"/>
          <w:u w:val="single"/>
        </w:rPr>
        <w:t>玉米</w:t>
      </w:r>
      <w:r w:rsidR="00BD6D81" w:rsidRPr="00BD6D81">
        <w:rPr>
          <w:rFonts w:hint="eastAsia"/>
          <w:u w:val="single"/>
        </w:rPr>
        <w:t>发芽最适温度为28-35℃，是喜温作物，玉米的植株高，叶面积大，因此需水</w:t>
      </w:r>
      <w:r w:rsidR="00890CB7">
        <w:rPr>
          <w:rFonts w:hint="eastAsia"/>
          <w:u w:val="single"/>
        </w:rPr>
        <w:t>需肥</w:t>
      </w:r>
      <w:r w:rsidR="00BD6D81" w:rsidRPr="00BD6D81">
        <w:rPr>
          <w:rFonts w:hint="eastAsia"/>
          <w:u w:val="single"/>
        </w:rPr>
        <w:t>量也较多</w:t>
      </w:r>
      <w:r w:rsidR="00542AB0">
        <w:rPr>
          <w:rFonts w:hint="eastAsia"/>
          <w:u w:val="single"/>
        </w:rPr>
        <w:t>，一般在播种后出苗期、拔节期、抽穗期、结粒期都需要浇肥，根据土壤情况，适时进行喷灌</w:t>
      </w:r>
      <w:r w:rsidR="00BD6D81">
        <w:rPr>
          <w:rFonts w:hint="eastAsia"/>
          <w:u w:val="single"/>
        </w:rPr>
        <w:t>。</w:t>
      </w:r>
    </w:p>
    <w:p w14:paraId="5EE16CD3" w14:textId="77777777" w:rsidR="00542AB0" w:rsidRPr="00ED5DD5" w:rsidRDefault="00542AB0" w:rsidP="00542AB0">
      <w:pPr>
        <w:ind w:firstLineChars="200" w:firstLine="480"/>
        <w:rPr>
          <w:rFonts w:cs="Times New Roman"/>
        </w:rPr>
      </w:pPr>
      <w:r w:rsidRPr="00ED5DD5">
        <w:rPr>
          <w:rFonts w:cs="Times New Roman" w:hint="eastAsia"/>
        </w:rPr>
        <w:t>本项目的废水只要合理利用，加强种养结合的生态养殖模式，废水可全部资源化利用，实现零排放，不会对周边水体造成污染。</w:t>
      </w:r>
    </w:p>
    <w:p w14:paraId="0918C714" w14:textId="77777777" w:rsidR="00FA3A08" w:rsidRPr="00ED5DD5" w:rsidRDefault="00FA3A08" w:rsidP="00FA3A08">
      <w:pPr>
        <w:ind w:firstLineChars="200" w:firstLine="480"/>
        <w:rPr>
          <w:rFonts w:cs="Times New Roman"/>
        </w:rPr>
      </w:pPr>
      <w:r w:rsidRPr="00ED5DD5">
        <w:rPr>
          <w:rFonts w:cs="Times New Roman"/>
        </w:rPr>
        <w:t>（</w:t>
      </w:r>
      <w:r w:rsidRPr="00ED5DD5">
        <w:rPr>
          <w:rFonts w:cs="Times New Roman" w:hint="eastAsia"/>
        </w:rPr>
        <w:t>四</w:t>
      </w:r>
      <w:r w:rsidRPr="00ED5DD5">
        <w:rPr>
          <w:rFonts w:cs="Times New Roman"/>
        </w:rPr>
        <w:t>）施肥灌溉区水环境影响分析</w:t>
      </w:r>
    </w:p>
    <w:p w14:paraId="1699F760" w14:textId="77777777" w:rsidR="00FA3A08" w:rsidRPr="00ED5DD5" w:rsidRDefault="00FA3A08" w:rsidP="00FA3A08">
      <w:pPr>
        <w:ind w:firstLineChars="200" w:firstLine="480"/>
        <w:rPr>
          <w:rFonts w:cs="Times New Roman"/>
        </w:rPr>
      </w:pPr>
      <w:r w:rsidRPr="00ED5DD5">
        <w:rPr>
          <w:rFonts w:cs="Times New Roman" w:hint="eastAsia"/>
        </w:rPr>
        <w:t>①沼液施用的可行性分析：沼液是粪污经沼气池进行厌氧发酵后产生的，总固体物质含量小于</w:t>
      </w:r>
      <w:r w:rsidRPr="00ED5DD5">
        <w:rPr>
          <w:rFonts w:cs="Times New Roman" w:hint="eastAsia"/>
        </w:rPr>
        <w:t>1%</w:t>
      </w:r>
      <w:r w:rsidRPr="00ED5DD5">
        <w:rPr>
          <w:rFonts w:cs="Times New Roman" w:hint="eastAsia"/>
        </w:rPr>
        <w:t>的液体，发酵后的肥效是普通化学合成肥料的</w:t>
      </w:r>
      <w:r w:rsidRPr="00ED5DD5">
        <w:rPr>
          <w:rFonts w:cs="Times New Roman" w:hint="eastAsia"/>
        </w:rPr>
        <w:t>10</w:t>
      </w:r>
      <w:r w:rsidRPr="00ED5DD5">
        <w:rPr>
          <w:rFonts w:cs="Times New Roman" w:hint="eastAsia"/>
        </w:rPr>
        <w:t>倍以上，沼液中含有各类氨基酸、维生素、蛋白质、生长素、糖类、核酸及抗生素等。沼液不仅含有丰富的氮、磷、钾等大量营养元素和锌等微量营养元素，而且含有</w:t>
      </w:r>
      <w:r w:rsidRPr="00ED5DD5">
        <w:rPr>
          <w:rFonts w:cs="Times New Roman" w:hint="eastAsia"/>
        </w:rPr>
        <w:t>17</w:t>
      </w:r>
      <w:r w:rsidRPr="00ED5DD5">
        <w:rPr>
          <w:rFonts w:cs="Times New Roman" w:hint="eastAsia"/>
        </w:rPr>
        <w:t>种氨基酸、活性酶。这些营养元素基本上是以速效养分形式存在的，因此，沼液的速效营养能力强，养分可利用率高，是多元的速效复合肥料，能迅速被动物和农作物吸收利用。长期的厌氧、绝氧环境，使大量病菌、虫卵、杂草种子窒息而亡，并使沼液不会带活病菌和虫卵，沼液本身含有吲哚乙酸、乳酸菌、芽孢杆菌、赤霉素和较高容量的氨和铵盐，这些物质可以杀死或抑制谷种表面的病菌和虫卵。因此，沼液又是病菌极少的卫生肥料，生产中常用于浸种、叶面施肥，达到防病灭虫的效果。沼液的水质特性使作物吸收极快，既有速效性，又兼具缓效性。研究表明，常施沼液，作物生长健壮，叶片厚度和果实重量显著增加，品</w:t>
      </w:r>
      <w:r w:rsidRPr="00ED5DD5">
        <w:rPr>
          <w:rFonts w:cs="Times New Roman" w:hint="eastAsia"/>
        </w:rPr>
        <w:lastRenderedPageBreak/>
        <w:t>质显著提高，可提高产量</w:t>
      </w:r>
      <w:r w:rsidRPr="00ED5DD5">
        <w:rPr>
          <w:rFonts w:cs="Times New Roman" w:hint="eastAsia"/>
        </w:rPr>
        <w:t>15-35%</w:t>
      </w:r>
      <w:r w:rsidRPr="00ED5DD5">
        <w:rPr>
          <w:rFonts w:cs="Times New Roman" w:hint="eastAsia"/>
        </w:rPr>
        <w:t>左右，可溶性糖平均高</w:t>
      </w:r>
      <w:r w:rsidRPr="00ED5DD5">
        <w:rPr>
          <w:rFonts w:cs="Times New Roman" w:hint="eastAsia"/>
        </w:rPr>
        <w:t>36%</w:t>
      </w:r>
      <w:r w:rsidRPr="00ED5DD5">
        <w:rPr>
          <w:rFonts w:cs="Times New Roman" w:hint="eastAsia"/>
        </w:rPr>
        <w:t>；对作物缺素症，如小叶病有特效；同时改善抗寒生理，提高抗冻能力，堪称“肥中之王”，是世界上作物营养最全、最均衡、生产无公害绿色、高档有机食品最佳肥料。</w:t>
      </w:r>
    </w:p>
    <w:p w14:paraId="2BB3DEB1" w14:textId="77777777" w:rsidR="00FA3A08" w:rsidRPr="00ED5DD5" w:rsidRDefault="00FA3A08" w:rsidP="00FA3A08">
      <w:pPr>
        <w:ind w:firstLineChars="200" w:firstLine="480"/>
        <w:rPr>
          <w:rFonts w:cs="Times New Roman"/>
        </w:rPr>
      </w:pPr>
      <w:r w:rsidRPr="00ED5DD5">
        <w:rPr>
          <w:rFonts w:cs="Times New Roman" w:hint="eastAsia"/>
        </w:rPr>
        <w:t>综上，本项目沼液还田施用，能替代或减少化肥使用量、给农作物提供优质高效肥料，对改良区域土壤结构、农产品案例等都具有有利影响。</w:t>
      </w:r>
    </w:p>
    <w:p w14:paraId="2E72E459" w14:textId="77777777" w:rsidR="00FA3A08" w:rsidRPr="00ED5DD5" w:rsidRDefault="00FA3A08" w:rsidP="00FA3A08">
      <w:pPr>
        <w:ind w:firstLineChars="200" w:firstLine="480"/>
        <w:rPr>
          <w:rFonts w:cs="Times New Roman"/>
        </w:rPr>
      </w:pPr>
      <w:r w:rsidRPr="00ED5DD5">
        <w:rPr>
          <w:rFonts w:cs="Times New Roman" w:hint="eastAsia"/>
        </w:rPr>
        <w:t>②养殖废水浇灌对土壤中重金属的影响</w:t>
      </w:r>
    </w:p>
    <w:p w14:paraId="08AEFF14" w14:textId="77777777" w:rsidR="00FA3A08" w:rsidRPr="00ED5DD5" w:rsidRDefault="00FA3A08" w:rsidP="00FA3A08">
      <w:pPr>
        <w:widowControl w:val="0"/>
        <w:ind w:firstLineChars="200" w:firstLine="480"/>
        <w:rPr>
          <w:rFonts w:cs="Times New Roman"/>
        </w:rPr>
      </w:pPr>
      <w:r w:rsidRPr="00ED5DD5">
        <w:rPr>
          <w:rFonts w:cs="Times New Roman" w:hint="eastAsia"/>
        </w:rPr>
        <w:t>饲料中重金属含量是畜禽粪便和尿液重金属的源头。企业选用的饲料应符合农业部公告第</w:t>
      </w:r>
      <w:r w:rsidRPr="00ED5DD5">
        <w:rPr>
          <w:rFonts w:cs="Times New Roman" w:hint="eastAsia"/>
        </w:rPr>
        <w:t>1224</w:t>
      </w:r>
      <w:r w:rsidRPr="00ED5DD5">
        <w:rPr>
          <w:rFonts w:cs="Times New Roman" w:hint="eastAsia"/>
        </w:rPr>
        <w:t>号《饲料添加剂安全使用规程》、农业部公告第</w:t>
      </w:r>
      <w:r w:rsidRPr="00ED5DD5">
        <w:rPr>
          <w:rFonts w:cs="Times New Roman" w:hint="eastAsia"/>
        </w:rPr>
        <w:t xml:space="preserve"> 1773 </w:t>
      </w:r>
      <w:r w:rsidRPr="00ED5DD5">
        <w:rPr>
          <w:rFonts w:cs="Times New Roman" w:hint="eastAsia"/>
        </w:rPr>
        <w:t>号《饲料原料目录》和农业部公告第</w:t>
      </w:r>
      <w:r w:rsidRPr="00ED5DD5">
        <w:rPr>
          <w:rFonts w:cs="Times New Roman" w:hint="eastAsia"/>
        </w:rPr>
        <w:t xml:space="preserve"> 1126 </w:t>
      </w:r>
      <w:r w:rsidRPr="00ED5DD5">
        <w:rPr>
          <w:rFonts w:cs="Times New Roman" w:hint="eastAsia"/>
        </w:rPr>
        <w:t>号《饲料添加剂品种目录</w:t>
      </w:r>
      <w:r w:rsidRPr="00ED5DD5">
        <w:rPr>
          <w:rFonts w:cs="Times New Roman" w:hint="eastAsia"/>
        </w:rPr>
        <w:t>(2008)</w:t>
      </w:r>
      <w:r w:rsidRPr="00ED5DD5">
        <w:rPr>
          <w:rFonts w:cs="Times New Roman" w:hint="eastAsia"/>
        </w:rPr>
        <w:t>》，饲料中重金属含量应符合《饲料卫生标准》</w:t>
      </w:r>
      <w:r w:rsidRPr="00ED5DD5">
        <w:rPr>
          <w:rFonts w:cs="Times New Roman" w:hint="eastAsia"/>
        </w:rPr>
        <w:t>(GB13078-2001)</w:t>
      </w:r>
      <w:r w:rsidRPr="00ED5DD5">
        <w:rPr>
          <w:rFonts w:cs="Times New Roman" w:hint="eastAsia"/>
        </w:rPr>
        <w:t>中的要求。</w:t>
      </w:r>
    </w:p>
    <w:p w14:paraId="3C7C6673" w14:textId="77777777" w:rsidR="00FA3A08" w:rsidRPr="00ED5DD5" w:rsidRDefault="00FA3A08" w:rsidP="00FA3A08">
      <w:pPr>
        <w:ind w:firstLineChars="200" w:firstLine="480"/>
        <w:rPr>
          <w:rFonts w:cs="Times New Roman"/>
        </w:rPr>
      </w:pPr>
      <w:r w:rsidRPr="00ED5DD5">
        <w:rPr>
          <w:rFonts w:cs="Times New Roman" w:hint="eastAsia"/>
        </w:rPr>
        <w:t>本项目饲料采用市场检验合格的全价饲料，全价饲料各种成分科学合理配比，饲料中重金属含量较低</w:t>
      </w:r>
      <w:r w:rsidRPr="00ED5DD5">
        <w:rPr>
          <w:rFonts w:cs="Times New Roman" w:hint="eastAsia"/>
        </w:rPr>
        <w:t>,</w:t>
      </w:r>
      <w:r w:rsidRPr="00ED5DD5">
        <w:rPr>
          <w:rFonts w:cs="Times New Roman" w:hint="eastAsia"/>
        </w:rPr>
        <w:t>主要为铜和锌。根据《规模化养猪场排泄物和污水铜、锌含量的监测》（畜牧与兽医</w:t>
      </w:r>
      <w:r w:rsidRPr="00ED5DD5">
        <w:rPr>
          <w:rFonts w:cs="Times New Roman" w:hint="eastAsia"/>
        </w:rPr>
        <w:t xml:space="preserve"> 2010 </w:t>
      </w:r>
      <w:r w:rsidRPr="00ED5DD5">
        <w:rPr>
          <w:rFonts w:cs="Times New Roman" w:hint="eastAsia"/>
        </w:rPr>
        <w:t>年第</w:t>
      </w:r>
      <w:r w:rsidRPr="00ED5DD5">
        <w:rPr>
          <w:rFonts w:cs="Times New Roman" w:hint="eastAsia"/>
        </w:rPr>
        <w:t xml:space="preserve"> 42 </w:t>
      </w:r>
      <w:r w:rsidRPr="00ED5DD5">
        <w:rPr>
          <w:rFonts w:cs="Times New Roman" w:hint="eastAsia"/>
        </w:rPr>
        <w:t>卷第</w:t>
      </w:r>
      <w:r w:rsidRPr="00ED5DD5">
        <w:rPr>
          <w:rFonts w:cs="Times New Roman" w:hint="eastAsia"/>
        </w:rPr>
        <w:t>7</w:t>
      </w:r>
      <w:r w:rsidRPr="00ED5DD5">
        <w:rPr>
          <w:rFonts w:cs="Times New Roman" w:hint="eastAsia"/>
        </w:rPr>
        <w:t>期）一文中关于规模养猪场外排废水中铜、锌浓度数据</w:t>
      </w:r>
      <w:r w:rsidRPr="00ED5DD5">
        <w:rPr>
          <w:rFonts w:cs="Times New Roman" w:hint="eastAsia"/>
        </w:rPr>
        <w:t>,</w:t>
      </w:r>
      <w:r w:rsidRPr="00ED5DD5">
        <w:rPr>
          <w:rFonts w:cs="Times New Roman" w:hint="eastAsia"/>
        </w:rPr>
        <w:t>其中铜排放浓度为</w:t>
      </w:r>
      <w:r w:rsidRPr="00ED5DD5">
        <w:rPr>
          <w:rFonts w:cs="Times New Roman" w:hint="eastAsia"/>
        </w:rPr>
        <w:t xml:space="preserve"> 0.79ugL</w:t>
      </w:r>
      <w:r w:rsidRPr="00ED5DD5">
        <w:rPr>
          <w:rFonts w:cs="Times New Roman" w:hint="eastAsia"/>
        </w:rPr>
        <w:t>、锌为</w:t>
      </w:r>
      <w:r w:rsidRPr="00ED5DD5">
        <w:rPr>
          <w:rFonts w:cs="Times New Roman" w:hint="eastAsia"/>
        </w:rPr>
        <w:t>1.75ugL,</w:t>
      </w:r>
      <w:r w:rsidRPr="00ED5DD5">
        <w:rPr>
          <w:rFonts w:cs="Times New Roman" w:hint="eastAsia"/>
        </w:rPr>
        <w:t>远低于《污水综合排放标准》（</w:t>
      </w:r>
      <w:r w:rsidRPr="00ED5DD5">
        <w:rPr>
          <w:rFonts w:cs="Times New Roman" w:hint="eastAsia"/>
        </w:rPr>
        <w:t>GB8978-1996)</w:t>
      </w:r>
      <w:r w:rsidRPr="00ED5DD5">
        <w:rPr>
          <w:rFonts w:cs="Times New Roman" w:hint="eastAsia"/>
        </w:rPr>
        <w:t>中一级标准。项日灌溉区主要种植油菜、棉花，铜、锌、锰、铁等金属元素为生长发育必须营养元素，可消纳养殖废水中重金属元素，养殖废水的浇灌对浇灌区土壤中重金属影响较小。</w:t>
      </w:r>
    </w:p>
    <w:p w14:paraId="0B732EDC" w14:textId="77777777" w:rsidR="00FA3A08" w:rsidRPr="00ED5DD5" w:rsidRDefault="00FA3A08" w:rsidP="00FA3A08">
      <w:pPr>
        <w:ind w:firstLineChars="200" w:firstLine="480"/>
        <w:rPr>
          <w:rFonts w:cs="Times New Roman"/>
        </w:rPr>
      </w:pPr>
      <w:r w:rsidRPr="00ED5DD5">
        <w:rPr>
          <w:rFonts w:cs="Times New Roman" w:hint="eastAsia"/>
        </w:rPr>
        <w:t>③暴雨期间对项目排水、污水处理系统及受纳土地的影响</w:t>
      </w:r>
    </w:p>
    <w:p w14:paraId="5CD962AC" w14:textId="77777777" w:rsidR="00FA3A08" w:rsidRPr="00ED5DD5" w:rsidRDefault="00FA3A08" w:rsidP="00FA3A08">
      <w:pPr>
        <w:widowControl w:val="0"/>
        <w:ind w:firstLineChars="200" w:firstLine="480"/>
        <w:rPr>
          <w:rFonts w:cs="Times New Roman"/>
        </w:rPr>
      </w:pPr>
      <w:r w:rsidRPr="00ED5DD5">
        <w:rPr>
          <w:rFonts w:cs="Times New Roman" w:hint="eastAsia"/>
        </w:rPr>
        <w:t>项目所在地春末夏初为雨量集中期，由于雨量偏大，养殖场内雨水径流也有汇入。若不采取有效的防洪设施，大量降雨将导致项目</w:t>
      </w:r>
      <w:r w:rsidR="0045752A">
        <w:rPr>
          <w:rFonts w:cs="Times New Roman" w:hint="eastAsia"/>
        </w:rPr>
        <w:t>牛舍</w:t>
      </w:r>
      <w:r w:rsidRPr="00ED5DD5">
        <w:rPr>
          <w:rFonts w:cs="Times New Roman" w:hint="eastAsia"/>
        </w:rPr>
        <w:t>被淹，影响项目区排水系统。另外，雨季受纳土地雨水已满足浇灌需求，不需要本项目排水消纳，需要建立符合规模的储液池。</w:t>
      </w:r>
    </w:p>
    <w:p w14:paraId="1AAB3588" w14:textId="77777777" w:rsidR="00FA3A08" w:rsidRPr="007557A7" w:rsidRDefault="00FA3A08" w:rsidP="00FA3A08">
      <w:pPr>
        <w:ind w:firstLineChars="200" w:firstLine="480"/>
        <w:rPr>
          <w:rFonts w:cs="Times New Roman"/>
        </w:rPr>
      </w:pPr>
      <w:r w:rsidRPr="007557A7">
        <w:rPr>
          <w:rFonts w:cs="Times New Roman" w:hint="eastAsia"/>
        </w:rPr>
        <w:t>根据《农业农村部办公厅</w:t>
      </w:r>
      <w:r w:rsidRPr="007557A7">
        <w:rPr>
          <w:rFonts w:cs="Times New Roman" w:hint="eastAsia"/>
        </w:rPr>
        <w:t xml:space="preserve"> </w:t>
      </w:r>
      <w:r w:rsidRPr="007557A7">
        <w:rPr>
          <w:rFonts w:cs="Times New Roman" w:hint="eastAsia"/>
        </w:rPr>
        <w:t>生态环境部办公厅关于进一步明确畜禽粪污还田利用要求强化养殖污染监管的通知》（农办牧</w:t>
      </w:r>
      <w:r w:rsidRPr="007557A7">
        <w:rPr>
          <w:rFonts w:cs="Times New Roman" w:hint="eastAsia"/>
        </w:rPr>
        <w:t>[2020]23</w:t>
      </w:r>
      <w:r w:rsidRPr="007557A7">
        <w:rPr>
          <w:rFonts w:cs="Times New Roman" w:hint="eastAsia"/>
        </w:rPr>
        <w:t>号）》文件要求，强化粪污还田利用过程监管，应依法配置粪污贮存设施，设施总容积不得低当地农作物生产用肥的最大间隔时间内产生的粪污总量，一般不小于</w:t>
      </w:r>
      <w:r w:rsidRPr="007557A7">
        <w:rPr>
          <w:rFonts w:cs="Times New Roman" w:hint="eastAsia"/>
        </w:rPr>
        <w:t>60d</w:t>
      </w:r>
      <w:r w:rsidRPr="007557A7">
        <w:rPr>
          <w:rFonts w:cs="Times New Roman" w:hint="eastAsia"/>
        </w:rPr>
        <w:t>的产生总量的要求。</w:t>
      </w:r>
    </w:p>
    <w:p w14:paraId="35315C1A" w14:textId="77777777" w:rsidR="00FA3A08" w:rsidRDefault="00FA3A08" w:rsidP="00FA3A08">
      <w:pPr>
        <w:ind w:firstLineChars="200" w:firstLine="480"/>
        <w:rPr>
          <w:rFonts w:cs="Times New Roman"/>
          <w:u w:val="single"/>
        </w:rPr>
      </w:pPr>
      <w:r w:rsidRPr="0045752A">
        <w:rPr>
          <w:rFonts w:cs="Times New Roman" w:hint="eastAsia"/>
          <w:u w:val="single"/>
        </w:rPr>
        <w:t>由前可知，项目用于施肥的沼液量为</w:t>
      </w:r>
      <w:r w:rsidR="0045752A" w:rsidRPr="0045752A">
        <w:rPr>
          <w:rFonts w:hint="eastAsia"/>
          <w:u w:val="single"/>
        </w:rPr>
        <w:t>14569</w:t>
      </w:r>
      <w:r w:rsidRPr="0045752A">
        <w:rPr>
          <w:u w:val="single"/>
        </w:rPr>
        <w:t>m</w:t>
      </w:r>
      <w:r w:rsidRPr="0045752A">
        <w:rPr>
          <w:u w:val="single"/>
          <w:vertAlign w:val="superscript"/>
        </w:rPr>
        <w:t>3</w:t>
      </w:r>
      <w:r w:rsidRPr="0045752A">
        <w:rPr>
          <w:u w:val="single"/>
        </w:rPr>
        <w:t>/a</w:t>
      </w:r>
      <w:r w:rsidRPr="0045752A">
        <w:rPr>
          <w:rFonts w:cs="Times New Roman" w:hint="eastAsia"/>
          <w:u w:val="single"/>
        </w:rPr>
        <w:t>，平均每天为</w:t>
      </w:r>
      <w:r w:rsidR="0045752A" w:rsidRPr="0045752A">
        <w:rPr>
          <w:rFonts w:cs="Times New Roman" w:hint="eastAsia"/>
          <w:u w:val="single"/>
        </w:rPr>
        <w:t>39.9</w:t>
      </w:r>
      <w:r w:rsidRPr="0045752A">
        <w:rPr>
          <w:u w:val="single"/>
        </w:rPr>
        <w:t>m</w:t>
      </w:r>
      <w:r w:rsidRPr="0045752A">
        <w:rPr>
          <w:u w:val="single"/>
          <w:vertAlign w:val="superscript"/>
        </w:rPr>
        <w:t>3</w:t>
      </w:r>
      <w:r w:rsidRPr="0045752A">
        <w:rPr>
          <w:rFonts w:cs="Times New Roman" w:hint="eastAsia"/>
          <w:u w:val="single"/>
        </w:rPr>
        <w:t>，本项目沼液储存池的容量为</w:t>
      </w:r>
      <w:r w:rsidR="007557A7" w:rsidRPr="0045752A">
        <w:rPr>
          <w:rFonts w:cs="Times New Roman" w:hint="eastAsia"/>
          <w:u w:val="single"/>
        </w:rPr>
        <w:t>1</w:t>
      </w:r>
      <w:r w:rsidR="00215B96" w:rsidRPr="0045752A">
        <w:rPr>
          <w:rFonts w:cs="Times New Roman" w:hint="eastAsia"/>
          <w:u w:val="single"/>
        </w:rPr>
        <w:t>575</w:t>
      </w:r>
      <w:r w:rsidRPr="0045752A">
        <w:rPr>
          <w:rFonts w:cs="Times New Roman" w:hint="eastAsia"/>
          <w:u w:val="single"/>
        </w:rPr>
        <w:t>m</w:t>
      </w:r>
      <w:r w:rsidRPr="0045752A">
        <w:rPr>
          <w:rFonts w:cs="Times New Roman" w:hint="eastAsia"/>
          <w:u w:val="single"/>
          <w:vertAlign w:val="superscript"/>
        </w:rPr>
        <w:t>3</w:t>
      </w:r>
      <w:r w:rsidRPr="0045752A">
        <w:rPr>
          <w:rFonts w:cs="Times New Roman" w:hint="eastAsia"/>
          <w:u w:val="single"/>
        </w:rPr>
        <w:t>，沼液田间储存</w:t>
      </w:r>
      <w:r w:rsidR="0045752A" w:rsidRPr="0045752A">
        <w:rPr>
          <w:rFonts w:cs="Times New Roman" w:hint="eastAsia"/>
          <w:u w:val="single"/>
        </w:rPr>
        <w:t>池</w:t>
      </w:r>
      <w:r w:rsidRPr="0045752A">
        <w:rPr>
          <w:rFonts w:cs="Times New Roman" w:hint="eastAsia"/>
          <w:u w:val="single"/>
        </w:rPr>
        <w:t>容积</w:t>
      </w:r>
      <w:r w:rsidR="0045752A" w:rsidRPr="0045752A">
        <w:rPr>
          <w:rFonts w:cs="Times New Roman" w:hint="eastAsia"/>
          <w:u w:val="single"/>
        </w:rPr>
        <w:t>850</w:t>
      </w:r>
      <w:r w:rsidRPr="0045752A">
        <w:rPr>
          <w:rFonts w:cs="Times New Roman" w:hint="eastAsia"/>
          <w:u w:val="single"/>
        </w:rPr>
        <w:t>m</w:t>
      </w:r>
      <w:r w:rsidRPr="0045752A">
        <w:rPr>
          <w:rFonts w:cs="Times New Roman" w:hint="eastAsia"/>
          <w:u w:val="single"/>
          <w:vertAlign w:val="superscript"/>
        </w:rPr>
        <w:t>3</w:t>
      </w:r>
      <w:r w:rsidRPr="0045752A">
        <w:rPr>
          <w:rFonts w:cs="Times New Roman" w:hint="eastAsia"/>
          <w:u w:val="single"/>
        </w:rPr>
        <w:t>，总容积能储存约</w:t>
      </w:r>
      <w:r w:rsidR="0045752A" w:rsidRPr="0045752A">
        <w:rPr>
          <w:rFonts w:cs="Times New Roman" w:hint="eastAsia"/>
          <w:u w:val="single"/>
        </w:rPr>
        <w:lastRenderedPageBreak/>
        <w:t>6</w:t>
      </w:r>
      <w:r w:rsidRPr="0045752A">
        <w:rPr>
          <w:rFonts w:cs="Times New Roman" w:hint="eastAsia"/>
          <w:u w:val="single"/>
        </w:rPr>
        <w:t>0</w:t>
      </w:r>
      <w:r w:rsidRPr="0045752A">
        <w:rPr>
          <w:rFonts w:cs="Times New Roman" w:hint="eastAsia"/>
          <w:u w:val="single"/>
        </w:rPr>
        <w:t>天的沼液产生量，能够满足非灌概期间（雨季）沼液贮存的要求。确保项目沼液不会排入外环境。</w:t>
      </w:r>
      <w:r w:rsidR="0045752A" w:rsidRPr="0045752A">
        <w:rPr>
          <w:rFonts w:cs="Times New Roman" w:hint="eastAsia"/>
          <w:u w:val="single"/>
        </w:rPr>
        <w:t>在雨季、非灌溉期废水在储存池暂存，灌溉期采取专用污罐车运至消纳场地，经稀释后采取喷洒车喷灌。</w:t>
      </w:r>
    </w:p>
    <w:p w14:paraId="41A7260A" w14:textId="77777777" w:rsidR="008B1283" w:rsidRDefault="008B1283" w:rsidP="008B1283">
      <w:pPr>
        <w:pStyle w:val="afffffa"/>
        <w:ind w:firstLineChars="0" w:firstLine="0"/>
      </w:pPr>
      <w:r>
        <w:rPr>
          <w:noProof/>
        </w:rPr>
        <w:drawing>
          <wp:inline distT="0" distB="0" distL="0" distR="0" wp14:anchorId="692DCECE" wp14:editId="1D639BA4">
            <wp:extent cx="5274310" cy="3957095"/>
            <wp:effectExtent l="0" t="0" r="2540" b="5715"/>
            <wp:docPr id="1" name="图片 1" descr="C:\Users\admin\AppData\Local\Temp\WeChat Files\096dace6cf0da7f0ff00ba4fc149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WeChat Files\096dace6cf0da7f0ff00ba4fc14916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3957095"/>
                    </a:xfrm>
                    <a:prstGeom prst="rect">
                      <a:avLst/>
                    </a:prstGeom>
                    <a:noFill/>
                    <a:ln>
                      <a:noFill/>
                    </a:ln>
                  </pic:spPr>
                </pic:pic>
              </a:graphicData>
            </a:graphic>
          </wp:inline>
        </w:drawing>
      </w:r>
    </w:p>
    <w:p w14:paraId="446B2A3F" w14:textId="77777777" w:rsidR="008B1283" w:rsidRPr="008B1283" w:rsidRDefault="008B1283" w:rsidP="008B1283">
      <w:pPr>
        <w:pStyle w:val="afffffa"/>
        <w:ind w:firstLineChars="0" w:firstLine="0"/>
        <w:jc w:val="center"/>
        <w:rPr>
          <w:b/>
          <w:sz w:val="21"/>
        </w:rPr>
      </w:pPr>
      <w:r w:rsidRPr="008B1283">
        <w:rPr>
          <w:rFonts w:hint="eastAsia"/>
          <w:b/>
          <w:sz w:val="21"/>
        </w:rPr>
        <w:t>图5.2-1 喷洒车喷灌照片</w:t>
      </w:r>
    </w:p>
    <w:p w14:paraId="5E4079D8" w14:textId="77777777" w:rsidR="00FA3A08" w:rsidRPr="00A528CE" w:rsidRDefault="00FA3A08" w:rsidP="00FA3A08">
      <w:pPr>
        <w:ind w:firstLineChars="200" w:firstLine="480"/>
        <w:rPr>
          <w:rFonts w:cs="Times New Roman"/>
          <w:u w:val="single"/>
        </w:rPr>
      </w:pPr>
      <w:r w:rsidRPr="00A528CE">
        <w:rPr>
          <w:rFonts w:cs="Times New Roman" w:hint="eastAsia"/>
          <w:u w:val="single"/>
        </w:rPr>
        <w:t>综上分析，项目废水经处理后用于</w:t>
      </w:r>
      <w:r w:rsidR="00A528CE" w:rsidRPr="00A528CE">
        <w:rPr>
          <w:rFonts w:cs="Times New Roman" w:hint="eastAsia"/>
          <w:u w:val="single"/>
        </w:rPr>
        <w:t>湖南德人草业科技发展有限公司和湖南正航农业科技发展有限责任公司的</w:t>
      </w:r>
      <w:r w:rsidRPr="00A528CE">
        <w:rPr>
          <w:rFonts w:cs="Times New Roman" w:hint="eastAsia"/>
          <w:u w:val="single"/>
        </w:rPr>
        <w:t>种植基地浇灌，</w:t>
      </w:r>
      <w:r w:rsidR="00A528CE" w:rsidRPr="00A528CE">
        <w:rPr>
          <w:rFonts w:cs="Times New Roman" w:hint="eastAsia"/>
          <w:u w:val="single"/>
        </w:rPr>
        <w:t>拥有</w:t>
      </w:r>
      <w:r w:rsidRPr="00A528CE">
        <w:rPr>
          <w:rFonts w:cs="Times New Roman" w:hint="eastAsia"/>
          <w:u w:val="single"/>
        </w:rPr>
        <w:t>足够消纳养殖废水的土地，项目养殖废水得到合理处置和利用。本项目对周边地表水的影响不大。</w:t>
      </w:r>
    </w:p>
    <w:p w14:paraId="6A8F2DD4" w14:textId="77777777" w:rsidR="006927D1" w:rsidRPr="008C768C" w:rsidRDefault="0078398C">
      <w:pPr>
        <w:outlineLvl w:val="2"/>
        <w:rPr>
          <w:rFonts w:cs="Times New Roman"/>
          <w:b/>
          <w:bCs/>
          <w:kern w:val="2"/>
        </w:rPr>
      </w:pPr>
      <w:bookmarkStart w:id="574" w:name="_Toc468689196"/>
      <w:r w:rsidRPr="008C768C">
        <w:rPr>
          <w:rFonts w:cs="Times New Roman"/>
          <w:b/>
          <w:bCs/>
          <w:kern w:val="2"/>
        </w:rPr>
        <w:t>5.2.</w:t>
      </w:r>
      <w:r w:rsidR="001C5811">
        <w:rPr>
          <w:rFonts w:cs="Times New Roman" w:hint="eastAsia"/>
          <w:b/>
          <w:bCs/>
          <w:kern w:val="2"/>
        </w:rPr>
        <w:t>3</w:t>
      </w:r>
      <w:r w:rsidRPr="008C768C">
        <w:rPr>
          <w:rFonts w:cs="Times New Roman" w:hint="eastAsia"/>
          <w:b/>
          <w:bCs/>
          <w:kern w:val="2"/>
        </w:rPr>
        <w:t xml:space="preserve"> </w:t>
      </w:r>
      <w:r w:rsidRPr="008C768C">
        <w:rPr>
          <w:rFonts w:hAnsi="宋体" w:cs="Times New Roman"/>
          <w:b/>
          <w:bCs/>
          <w:kern w:val="2"/>
        </w:rPr>
        <w:t>地下水环境影响分析</w:t>
      </w:r>
      <w:bookmarkEnd w:id="574"/>
    </w:p>
    <w:p w14:paraId="11DE2078" w14:textId="77777777" w:rsidR="006927D1" w:rsidRPr="008C768C" w:rsidRDefault="0078398C">
      <w:pPr>
        <w:pStyle w:val="p0"/>
        <w:snapToGrid w:val="0"/>
        <w:spacing w:line="360" w:lineRule="auto"/>
        <w:ind w:firstLineChars="200" w:firstLine="480"/>
        <w:rPr>
          <w:rFonts w:ascii="Times New Roman" w:hAnsi="Times New Roman"/>
          <w:sz w:val="24"/>
          <w:szCs w:val="24"/>
          <w:lang w:val="zh-CN"/>
        </w:rPr>
      </w:pPr>
      <w:r w:rsidRPr="008C768C">
        <w:rPr>
          <w:rFonts w:ascii="Times New Roman" w:hAnsi="Times New Roman" w:hint="eastAsia"/>
          <w:sz w:val="24"/>
          <w:szCs w:val="24"/>
          <w:lang w:val="zh-CN"/>
        </w:rPr>
        <w:t>根据《环境影响评价技术导则</w:t>
      </w:r>
      <w:r w:rsidRPr="008C768C">
        <w:rPr>
          <w:rFonts w:ascii="Times New Roman" w:hAnsi="Times New Roman" w:hint="eastAsia"/>
          <w:sz w:val="24"/>
          <w:szCs w:val="24"/>
          <w:lang w:val="zh-CN"/>
        </w:rPr>
        <w:t xml:space="preserve"> </w:t>
      </w:r>
      <w:r w:rsidRPr="008C768C">
        <w:rPr>
          <w:rFonts w:ascii="Times New Roman" w:hAnsi="Times New Roman" w:hint="eastAsia"/>
          <w:sz w:val="24"/>
          <w:szCs w:val="24"/>
          <w:lang w:val="zh-CN"/>
        </w:rPr>
        <w:t>地下水环境》（</w:t>
      </w:r>
      <w:r w:rsidRPr="008C768C">
        <w:rPr>
          <w:rFonts w:ascii="Times New Roman" w:hAnsi="Times New Roman" w:hint="eastAsia"/>
          <w:sz w:val="24"/>
          <w:szCs w:val="24"/>
          <w:lang w:val="zh-CN"/>
        </w:rPr>
        <w:t>HJ 610-2016</w:t>
      </w:r>
      <w:r w:rsidRPr="008C768C">
        <w:rPr>
          <w:rFonts w:ascii="Times New Roman" w:hAnsi="Times New Roman" w:hint="eastAsia"/>
          <w:sz w:val="24"/>
          <w:szCs w:val="24"/>
          <w:lang w:val="zh-CN"/>
        </w:rPr>
        <w:t>）地下水环境影响评价行业分类表（附录</w:t>
      </w:r>
      <w:r w:rsidRPr="008C768C">
        <w:rPr>
          <w:rFonts w:ascii="Times New Roman" w:hAnsi="Times New Roman" w:hint="eastAsia"/>
          <w:sz w:val="24"/>
          <w:szCs w:val="24"/>
          <w:lang w:val="zh-CN"/>
        </w:rPr>
        <w:t>A</w:t>
      </w:r>
      <w:r w:rsidRPr="008C768C">
        <w:rPr>
          <w:rFonts w:ascii="Times New Roman" w:hAnsi="Times New Roman" w:hint="eastAsia"/>
          <w:sz w:val="24"/>
          <w:szCs w:val="24"/>
          <w:lang w:val="zh-CN"/>
        </w:rPr>
        <w:t>），本项目属于</w:t>
      </w:r>
      <w:r w:rsidRPr="008C768C">
        <w:rPr>
          <w:rFonts w:ascii="Times New Roman" w:hAnsi="Times New Roman" w:hint="eastAsia"/>
          <w:sz w:val="24"/>
          <w:szCs w:val="24"/>
          <w:lang w:val="zh-CN"/>
        </w:rPr>
        <w:t>B</w:t>
      </w:r>
      <w:r w:rsidRPr="008C768C">
        <w:rPr>
          <w:rFonts w:ascii="Times New Roman" w:hAnsi="Times New Roman" w:hint="eastAsia"/>
          <w:sz w:val="24"/>
          <w:szCs w:val="24"/>
          <w:lang w:val="zh-CN"/>
        </w:rPr>
        <w:t>农、林、牧、渔、海洋类中第</w:t>
      </w:r>
      <w:r w:rsidRPr="008C768C">
        <w:rPr>
          <w:rFonts w:ascii="Times New Roman" w:hAnsi="Times New Roman" w:hint="eastAsia"/>
          <w:sz w:val="24"/>
          <w:szCs w:val="24"/>
          <w:lang w:val="zh-CN"/>
        </w:rPr>
        <w:t>14</w:t>
      </w:r>
      <w:r w:rsidRPr="008C768C">
        <w:rPr>
          <w:rFonts w:ascii="Times New Roman" w:hAnsi="Times New Roman" w:hint="eastAsia"/>
          <w:sz w:val="24"/>
          <w:szCs w:val="24"/>
          <w:lang w:val="zh-CN"/>
        </w:rPr>
        <w:t>条“畜禽养殖场、养殖小区”类，为</w:t>
      </w:r>
      <w:r w:rsidRPr="008C768C">
        <w:rPr>
          <w:rFonts w:ascii="Times New Roman" w:hAnsi="Times New Roman" w:hint="eastAsia"/>
          <w:sz w:val="24"/>
          <w:szCs w:val="24"/>
          <w:lang w:val="zh-CN"/>
        </w:rPr>
        <w:t>III</w:t>
      </w:r>
      <w:r w:rsidRPr="008C768C">
        <w:rPr>
          <w:rFonts w:ascii="Times New Roman" w:hAnsi="Times New Roman" w:hint="eastAsia"/>
          <w:sz w:val="24"/>
          <w:szCs w:val="24"/>
          <w:lang w:val="zh-CN"/>
        </w:rPr>
        <w:t>类项目，</w:t>
      </w:r>
      <w:r w:rsidRPr="008C768C">
        <w:rPr>
          <w:rFonts w:ascii="Times New Roman" w:hAnsi="Times New Roman" w:hint="eastAsia"/>
          <w:sz w:val="24"/>
          <w:szCs w:val="24"/>
        </w:rPr>
        <w:t>拟建项目不处于集中式饮水水源准保护区、不属于热水、矿泉水、温泉等特殊地下水源保护区、也不属于补给径流区，</w:t>
      </w:r>
      <w:r w:rsidR="00E06FE8" w:rsidRPr="00E06FE8">
        <w:rPr>
          <w:rFonts w:ascii="Times New Roman" w:hAnsi="Times New Roman" w:hint="eastAsia"/>
          <w:sz w:val="24"/>
          <w:szCs w:val="24"/>
        </w:rPr>
        <w:t>据调查，本项目周边居民饮用水大部分为自来水，少数打井取水，项目所在地存在分散式饮用水源地，无集中式饮用水源地（含农村“千吨万人”水源地保护区），判定本项目地下水敏感程度属“较敏感”。</w:t>
      </w:r>
      <w:r w:rsidRPr="008C768C">
        <w:rPr>
          <w:rFonts w:ascii="Times New Roman" w:hAnsi="Times New Roman" w:hint="eastAsia"/>
          <w:sz w:val="24"/>
          <w:szCs w:val="24"/>
        </w:rPr>
        <w:t>本项目地下水环境影响评价等级应为三级，评价范围为项目建设地周边</w:t>
      </w:r>
      <w:r w:rsidRPr="008C768C">
        <w:rPr>
          <w:rFonts w:ascii="Times New Roman" w:hAnsi="Times New Roman"/>
          <w:sz w:val="24"/>
          <w:szCs w:val="24"/>
        </w:rPr>
        <w:t>6km</w:t>
      </w:r>
      <w:r w:rsidRPr="008C768C">
        <w:rPr>
          <w:rFonts w:ascii="Times New Roman" w:hAnsi="Times New Roman" w:hint="eastAsia"/>
          <w:sz w:val="24"/>
          <w:szCs w:val="24"/>
          <w:vertAlign w:val="superscript"/>
        </w:rPr>
        <w:t>2</w:t>
      </w:r>
      <w:r w:rsidRPr="008C768C">
        <w:rPr>
          <w:rFonts w:ascii="Times New Roman" w:hAnsi="Times New Roman" w:hint="eastAsia"/>
          <w:sz w:val="24"/>
          <w:szCs w:val="24"/>
        </w:rPr>
        <w:t>范围内。</w:t>
      </w:r>
    </w:p>
    <w:p w14:paraId="11905824" w14:textId="77777777" w:rsidR="006927D1" w:rsidRPr="008C768C" w:rsidRDefault="0078398C">
      <w:pPr>
        <w:pStyle w:val="p0"/>
        <w:snapToGrid w:val="0"/>
        <w:spacing w:line="360" w:lineRule="auto"/>
        <w:ind w:firstLine="480"/>
        <w:rPr>
          <w:rFonts w:ascii="Times New Roman" w:hAnsi="Times New Roman"/>
          <w:sz w:val="24"/>
          <w:szCs w:val="24"/>
        </w:rPr>
      </w:pPr>
      <w:r w:rsidRPr="008C768C">
        <w:rPr>
          <w:rFonts w:ascii="Times New Roman" w:hAnsi="Times New Roman"/>
          <w:sz w:val="24"/>
          <w:szCs w:val="24"/>
          <w:lang w:val="zh-CN"/>
        </w:rPr>
        <w:lastRenderedPageBreak/>
        <w:t>项目运营后废水主要为畜禽尿</w:t>
      </w:r>
      <w:r w:rsidR="008C768C" w:rsidRPr="008C768C">
        <w:rPr>
          <w:rFonts w:ascii="Times New Roman" w:hAnsi="Times New Roman"/>
          <w:sz w:val="24"/>
          <w:szCs w:val="24"/>
          <w:lang w:val="zh-CN"/>
        </w:rPr>
        <w:t>、冲洗废水</w:t>
      </w:r>
      <w:r w:rsidRPr="008C768C">
        <w:rPr>
          <w:rFonts w:ascii="Times New Roman" w:hAnsi="Times New Roman"/>
          <w:sz w:val="24"/>
          <w:szCs w:val="24"/>
          <w:lang w:val="zh-CN"/>
        </w:rPr>
        <w:t>和生活污水，废水有机物浓度高、悬浮物多、氨氮含量高、臭味大。</w:t>
      </w:r>
      <w:r w:rsidR="008C768C" w:rsidRPr="008C768C">
        <w:rPr>
          <w:rFonts w:ascii="Times New Roman" w:hAnsi="Times New Roman" w:hint="eastAsia"/>
          <w:sz w:val="24"/>
          <w:szCs w:val="24"/>
        </w:rPr>
        <w:t>项目废水经厂区废水收集系统收集后均进入污水处理区的收集池，固液分离后，废液再进入沼气发酵池进行发酵处理，产生的沼液用于种植基地浇灌，项目无废水外排水环境。</w:t>
      </w:r>
      <w:r w:rsidRPr="008C768C">
        <w:rPr>
          <w:rFonts w:ascii="Times New Roman" w:hAnsi="Times New Roman"/>
          <w:sz w:val="24"/>
          <w:szCs w:val="24"/>
          <w:lang w:val="zh-CN"/>
        </w:rPr>
        <w:t>本</w:t>
      </w:r>
      <w:r w:rsidRPr="008C768C">
        <w:rPr>
          <w:rFonts w:ascii="Times New Roman" w:hAnsi="Times New Roman"/>
          <w:sz w:val="24"/>
          <w:szCs w:val="24"/>
        </w:rPr>
        <w:t>项目对养殖场牛舍地面全部进行水泥硬化处理，并采取严格的防渗漏措施，但是在非正常情况，防渗层出现老化、裂缝等不能正常防护时，可能</w:t>
      </w:r>
      <w:r w:rsidRPr="008C768C">
        <w:rPr>
          <w:rFonts w:ascii="Times New Roman" w:hAnsi="Times New Roman" w:hint="eastAsia"/>
          <w:sz w:val="24"/>
          <w:szCs w:val="24"/>
        </w:rPr>
        <w:t>粪便、尿液</w:t>
      </w:r>
      <w:r w:rsidRPr="008C768C">
        <w:rPr>
          <w:rFonts w:ascii="Times New Roman" w:hAnsi="Times New Roman"/>
          <w:sz w:val="24"/>
          <w:szCs w:val="24"/>
        </w:rPr>
        <w:t>的泄漏，造成地下水的污染。</w:t>
      </w:r>
    </w:p>
    <w:p w14:paraId="6992078F"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hint="eastAsia"/>
          <w:kern w:val="2"/>
        </w:rPr>
        <w:t>1</w:t>
      </w:r>
      <w:r w:rsidRPr="008C768C">
        <w:rPr>
          <w:rFonts w:cs="Times New Roman" w:hint="eastAsia"/>
          <w:kern w:val="2"/>
        </w:rPr>
        <w:t>、</w:t>
      </w:r>
      <w:r w:rsidRPr="008C768C">
        <w:rPr>
          <w:rFonts w:cs="Times New Roman"/>
          <w:kern w:val="2"/>
        </w:rPr>
        <w:t>对浅层地下水的污染影响</w:t>
      </w:r>
    </w:p>
    <w:p w14:paraId="2238F8C7"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kern w:val="2"/>
        </w:rPr>
        <w:t>正常情况下，对地下水的污染主要是由于污染物迁移穿过包气带进入含水层造成。项目场地渗透性强，说明浅层地下水容易受到污染。若废水或废液发生渗漏，污染物会很快穿过包气带进入浅层地下水，对浅层地下水的污染大。</w:t>
      </w:r>
    </w:p>
    <w:p w14:paraId="7EACBF7C"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hint="eastAsia"/>
          <w:kern w:val="2"/>
        </w:rPr>
        <w:t>2</w:t>
      </w:r>
      <w:r w:rsidRPr="008C768C">
        <w:rPr>
          <w:rFonts w:cs="Times New Roman" w:hint="eastAsia"/>
          <w:kern w:val="2"/>
        </w:rPr>
        <w:t>、</w:t>
      </w:r>
      <w:r w:rsidRPr="008C768C">
        <w:rPr>
          <w:rFonts w:cs="Times New Roman"/>
          <w:kern w:val="2"/>
        </w:rPr>
        <w:t>对深层地下水的污染影响</w:t>
      </w:r>
    </w:p>
    <w:p w14:paraId="443AE60B"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kern w:val="2"/>
        </w:rPr>
        <w:t>判断深层地下水是否会受到污染影响，通常分析深层地下水含水组上覆地层的防污性能和有无与浅层地下水的水利联系。通过水文地质条件分析，该区域深层土质渗透性弱，所以垂直渗入补给条件较差，与浅层地下水水利联系不密切。因此，深层地下水受到项目下渗污水的污染影响较小。</w:t>
      </w:r>
    </w:p>
    <w:p w14:paraId="2298005A"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hint="eastAsia"/>
          <w:kern w:val="2"/>
        </w:rPr>
        <w:t>3</w:t>
      </w:r>
      <w:r w:rsidRPr="008C768C">
        <w:rPr>
          <w:rFonts w:cs="Times New Roman" w:hint="eastAsia"/>
          <w:kern w:val="2"/>
        </w:rPr>
        <w:t>、</w:t>
      </w:r>
      <w:r w:rsidRPr="008C768C">
        <w:rPr>
          <w:rFonts w:cs="Times New Roman"/>
          <w:kern w:val="2"/>
        </w:rPr>
        <w:t>对地下水水质的影响</w:t>
      </w:r>
    </w:p>
    <w:p w14:paraId="3C5233B1" w14:textId="77777777" w:rsidR="006927D1" w:rsidRPr="008C768C" w:rsidRDefault="0078398C">
      <w:pPr>
        <w:widowControl w:val="0"/>
        <w:adjustRightInd w:val="0"/>
        <w:snapToGrid w:val="0"/>
        <w:ind w:firstLineChars="200" w:firstLine="480"/>
        <w:rPr>
          <w:rFonts w:cs="Times New Roman"/>
          <w:kern w:val="2"/>
        </w:rPr>
      </w:pPr>
      <w:r w:rsidRPr="008C768C">
        <w:rPr>
          <w:rFonts w:cs="Times New Roman"/>
          <w:kern w:val="2"/>
        </w:rPr>
        <w:t>污染物通过土层垂直下渗首先经过表土，再进入包气带，在包气带污水可以得到一定程度的净化，尤其是有机污染物。不能被净化或固定的污染物随入渗水进入地下水层。废水中的</w:t>
      </w:r>
      <w:proofErr w:type="spellStart"/>
      <w:r w:rsidRPr="008C768C">
        <w:rPr>
          <w:rFonts w:cs="Times New Roman"/>
          <w:kern w:val="2"/>
        </w:rPr>
        <w:t>COD</w:t>
      </w:r>
      <w:r w:rsidRPr="008C768C">
        <w:rPr>
          <w:rFonts w:cs="Times New Roman"/>
          <w:kern w:val="2"/>
          <w:vertAlign w:val="subscript"/>
        </w:rPr>
        <w:t>Cr</w:t>
      </w:r>
      <w:proofErr w:type="spellEnd"/>
      <w:r w:rsidRPr="008C768C">
        <w:rPr>
          <w:rFonts w:cs="Times New Roman"/>
          <w:kern w:val="2"/>
        </w:rPr>
        <w:t>、</w:t>
      </w:r>
      <w:r w:rsidRPr="008C768C">
        <w:rPr>
          <w:rFonts w:cs="Times New Roman"/>
          <w:kern w:val="2"/>
        </w:rPr>
        <w:t>BOD</w:t>
      </w:r>
      <w:r w:rsidRPr="008C768C">
        <w:rPr>
          <w:rFonts w:cs="Times New Roman"/>
          <w:kern w:val="2"/>
          <w:vertAlign w:val="subscript"/>
        </w:rPr>
        <w:t>5</w:t>
      </w:r>
      <w:r w:rsidRPr="008C768C">
        <w:rPr>
          <w:rFonts w:cs="Times New Roman"/>
          <w:kern w:val="2"/>
        </w:rPr>
        <w:t>在粘性土中的吸附（去除）率为：包气带厚度为</w:t>
      </w:r>
      <w:r w:rsidRPr="008C768C">
        <w:rPr>
          <w:rFonts w:cs="Times New Roman"/>
          <w:kern w:val="2"/>
        </w:rPr>
        <w:t>1.0m</w:t>
      </w:r>
      <w:r w:rsidRPr="008C768C">
        <w:rPr>
          <w:rFonts w:cs="Times New Roman"/>
          <w:kern w:val="2"/>
        </w:rPr>
        <w:t>时，去除率达</w:t>
      </w:r>
      <w:r w:rsidRPr="008C768C">
        <w:rPr>
          <w:rFonts w:cs="Times New Roman"/>
          <w:kern w:val="2"/>
        </w:rPr>
        <w:t>80-90%</w:t>
      </w:r>
      <w:r w:rsidRPr="008C768C">
        <w:rPr>
          <w:rFonts w:cs="Times New Roman"/>
          <w:kern w:val="2"/>
        </w:rPr>
        <w:t>，当包气带厚度在</w:t>
      </w:r>
      <w:r w:rsidRPr="008C768C">
        <w:rPr>
          <w:rFonts w:cs="Times New Roman"/>
          <w:kern w:val="2"/>
        </w:rPr>
        <w:t>2.0m</w:t>
      </w:r>
      <w:r w:rsidRPr="008C768C">
        <w:rPr>
          <w:rFonts w:cs="Times New Roman"/>
          <w:kern w:val="2"/>
        </w:rPr>
        <w:t>时，去除率可达</w:t>
      </w:r>
      <w:r w:rsidRPr="008C768C">
        <w:rPr>
          <w:rFonts w:cs="Times New Roman"/>
          <w:kern w:val="2"/>
        </w:rPr>
        <w:t>95%</w:t>
      </w:r>
      <w:r w:rsidRPr="008C768C">
        <w:rPr>
          <w:rFonts w:cs="Times New Roman"/>
          <w:kern w:val="2"/>
        </w:rPr>
        <w:t>以上。这说明废水在下渗过程中，逐渐被包气带物质粘土所吸附降解，只有极少部分进入含水层。</w:t>
      </w:r>
    </w:p>
    <w:p w14:paraId="3895F394" w14:textId="77777777" w:rsidR="006927D1" w:rsidRPr="008C768C" w:rsidRDefault="0078398C">
      <w:pPr>
        <w:ind w:firstLineChars="200" w:firstLine="480"/>
        <w:rPr>
          <w:rFonts w:cs="Times New Roman"/>
          <w:u w:val="single"/>
        </w:rPr>
      </w:pPr>
      <w:r w:rsidRPr="008C768C">
        <w:rPr>
          <w:rFonts w:cs="Times New Roman" w:hint="eastAsia"/>
        </w:rPr>
        <w:t>本项目无养殖废水外排。通过强有力的防渗措施可使地下水的影响控制在可接受的范围内。评价区域地下水属于上部水量丰富、下部水量中等的双层孔隙承压水的区域，地下水的埋深较深，</w:t>
      </w:r>
      <w:r w:rsidRPr="008C768C">
        <w:rPr>
          <w:rFonts w:cs="Times New Roman" w:hint="eastAsia"/>
        </w:rPr>
        <w:t>10m</w:t>
      </w:r>
      <w:r w:rsidRPr="008C768C">
        <w:rPr>
          <w:rFonts w:cs="Times New Roman" w:hint="eastAsia"/>
        </w:rPr>
        <w:t>以上，因此，区域地下水受地表水影响较小，受地面渗漏的影响也较小。</w:t>
      </w:r>
      <w:bookmarkStart w:id="575" w:name="_Hlk486193180"/>
      <w:r w:rsidRPr="008C768C">
        <w:rPr>
          <w:rFonts w:cs="Times New Roman" w:hint="eastAsia"/>
        </w:rPr>
        <w:t>此外，本项目微生物发酵床按规定进行了相应的防渗处理，防渗等级符合相关标准要求，可以有效防止污水渗入地下，场区污水渗入地下的可能性较小</w:t>
      </w:r>
      <w:bookmarkEnd w:id="575"/>
      <w:r w:rsidRPr="008C768C">
        <w:rPr>
          <w:rFonts w:cs="Times New Roman" w:hint="eastAsia"/>
        </w:rPr>
        <w:t>。</w:t>
      </w:r>
    </w:p>
    <w:p w14:paraId="6BAE4C48" w14:textId="77777777" w:rsidR="006927D1" w:rsidRPr="002B214F" w:rsidRDefault="0078398C">
      <w:pPr>
        <w:outlineLvl w:val="2"/>
        <w:rPr>
          <w:rFonts w:cs="Times New Roman"/>
          <w:b/>
          <w:kern w:val="2"/>
        </w:rPr>
      </w:pPr>
      <w:r w:rsidRPr="002B214F">
        <w:rPr>
          <w:rFonts w:cs="Times New Roman"/>
          <w:b/>
          <w:bCs/>
          <w:kern w:val="2"/>
        </w:rPr>
        <w:t>5.2.4</w:t>
      </w:r>
      <w:r w:rsidRPr="002B214F">
        <w:rPr>
          <w:rFonts w:cs="Times New Roman" w:hint="eastAsia"/>
          <w:b/>
          <w:bCs/>
          <w:kern w:val="2"/>
        </w:rPr>
        <w:t xml:space="preserve"> </w:t>
      </w:r>
      <w:r w:rsidRPr="002B214F">
        <w:rPr>
          <w:rFonts w:cs="Times New Roman"/>
          <w:b/>
          <w:bCs/>
          <w:kern w:val="2"/>
        </w:rPr>
        <w:t>声环境影响分析</w:t>
      </w:r>
    </w:p>
    <w:p w14:paraId="18B145FE" w14:textId="77777777" w:rsidR="006927D1" w:rsidRPr="002B214F" w:rsidRDefault="0078398C">
      <w:pPr>
        <w:ind w:firstLineChars="200" w:firstLine="480"/>
        <w:rPr>
          <w:rFonts w:cs="Times New Roman"/>
        </w:rPr>
      </w:pPr>
      <w:r w:rsidRPr="002B214F">
        <w:rPr>
          <w:rFonts w:cs="Times New Roman" w:hint="eastAsia"/>
        </w:rPr>
        <w:lastRenderedPageBreak/>
        <w:t>建设项目所处的声环境功能区为《声环境质量标准》（</w:t>
      </w:r>
      <w:r w:rsidRPr="002B214F">
        <w:rPr>
          <w:rFonts w:cs="Times New Roman" w:hint="eastAsia"/>
        </w:rPr>
        <w:t>GB3096-2008</w:t>
      </w:r>
      <w:r w:rsidRPr="002B214F">
        <w:rPr>
          <w:rFonts w:cs="Times New Roman" w:hint="eastAsia"/>
        </w:rPr>
        <w:t>）规定的</w:t>
      </w:r>
      <w:r w:rsidRPr="002B214F">
        <w:rPr>
          <w:rFonts w:cs="Times New Roman" w:hint="eastAsia"/>
        </w:rPr>
        <w:t>2</w:t>
      </w:r>
      <w:r w:rsidRPr="002B214F">
        <w:rPr>
          <w:rFonts w:cs="Times New Roman" w:hint="eastAsia"/>
        </w:rPr>
        <w:t>类地区，按二级评价，为一般性评价。</w:t>
      </w:r>
    </w:p>
    <w:p w14:paraId="63D6E109" w14:textId="77777777" w:rsidR="006927D1" w:rsidRPr="002B214F" w:rsidRDefault="0078398C">
      <w:pPr>
        <w:ind w:firstLineChars="200" w:firstLine="480"/>
        <w:rPr>
          <w:rFonts w:cs="Times New Roman"/>
        </w:rPr>
      </w:pPr>
      <w:r w:rsidRPr="002B214F">
        <w:rPr>
          <w:rFonts w:cs="Times New Roman"/>
        </w:rPr>
        <w:t>（</w:t>
      </w:r>
      <w:r w:rsidRPr="002B214F">
        <w:rPr>
          <w:rFonts w:cs="Times New Roman"/>
        </w:rPr>
        <w:t>1</w:t>
      </w:r>
      <w:r w:rsidRPr="002B214F">
        <w:rPr>
          <w:rFonts w:cs="Times New Roman"/>
        </w:rPr>
        <w:t>）声源源强</w:t>
      </w:r>
    </w:p>
    <w:p w14:paraId="45840636" w14:textId="77777777" w:rsidR="006927D1" w:rsidRPr="002B214F" w:rsidRDefault="0078398C">
      <w:pPr>
        <w:pStyle w:val="afffffa"/>
        <w:ind w:firstLine="480"/>
        <w:rPr>
          <w:rFonts w:ascii="Times New Roman" w:hAnsi="Times New Roman" w:cs="Times New Roman"/>
          <w:kern w:val="0"/>
        </w:rPr>
      </w:pPr>
      <w:r w:rsidRPr="002B214F">
        <w:rPr>
          <w:rFonts w:ascii="Times New Roman" w:hAnsi="Times New Roman" w:cs="Times New Roman"/>
        </w:rPr>
        <w:t xml:space="preserve"> </w:t>
      </w:r>
      <w:r w:rsidRPr="002B214F">
        <w:rPr>
          <w:rFonts w:ascii="Times New Roman" w:hAnsi="Times New Roman" w:cs="Times New Roman"/>
        </w:rPr>
        <w:t>通过工程分析，本项目牛舍噪声主要来自牛群的叫声以及牛舍风机、水泵、搅拌机等产生的噪声。牛舍内牛发出的叫声基本上属于偶发性噪声，随机性较大，一般噪声在</w:t>
      </w:r>
      <w:r w:rsidRPr="002B214F">
        <w:rPr>
          <w:rFonts w:ascii="Times New Roman" w:hAnsi="Times New Roman" w:cs="Times New Roman" w:hint="eastAsia"/>
        </w:rPr>
        <w:t>6</w:t>
      </w:r>
      <w:r w:rsidRPr="002B214F">
        <w:rPr>
          <w:rFonts w:ascii="Times New Roman" w:hAnsi="Times New Roman" w:cs="Times New Roman"/>
        </w:rPr>
        <w:t>0</w:t>
      </w:r>
      <w:r w:rsidRPr="002B214F">
        <w:rPr>
          <w:rFonts w:ascii="Times New Roman" w:hAnsi="Times New Roman" w:cs="Times New Roman"/>
        </w:rPr>
        <w:t>～</w:t>
      </w:r>
      <w:r w:rsidRPr="002B214F">
        <w:rPr>
          <w:rFonts w:ascii="Times New Roman" w:hAnsi="Times New Roman" w:cs="Times New Roman" w:hint="eastAsia"/>
        </w:rPr>
        <w:t>7</w:t>
      </w:r>
      <w:r w:rsidRPr="002B214F">
        <w:rPr>
          <w:rFonts w:ascii="Times New Roman" w:hAnsi="Times New Roman" w:cs="Times New Roman"/>
        </w:rPr>
        <w:t>0dB</w:t>
      </w:r>
      <w:r w:rsidRPr="002B214F">
        <w:rPr>
          <w:rFonts w:ascii="Times New Roman" w:hAnsi="Times New Roman" w:cs="Times New Roman"/>
        </w:rPr>
        <w:t>（</w:t>
      </w:r>
      <w:r w:rsidRPr="002B214F">
        <w:rPr>
          <w:rFonts w:ascii="Times New Roman" w:hAnsi="Times New Roman" w:cs="Times New Roman"/>
        </w:rPr>
        <w:t>A</w:t>
      </w:r>
      <w:r w:rsidRPr="002B214F">
        <w:rPr>
          <w:rFonts w:ascii="Times New Roman" w:hAnsi="Times New Roman" w:cs="Times New Roman"/>
        </w:rPr>
        <w:t>）左右，牛舍风机在牛舍需要通风换气时连续运转产生机械噪声，一般噪声在</w:t>
      </w:r>
      <w:r w:rsidRPr="002B214F">
        <w:rPr>
          <w:rFonts w:ascii="Times New Roman" w:hAnsi="Times New Roman" w:cs="Times New Roman"/>
        </w:rPr>
        <w:t>75</w:t>
      </w:r>
      <w:r w:rsidRPr="002B214F">
        <w:rPr>
          <w:rFonts w:ascii="Times New Roman" w:hAnsi="Times New Roman" w:cs="Times New Roman"/>
        </w:rPr>
        <w:t>～</w:t>
      </w:r>
      <w:r w:rsidRPr="002B214F">
        <w:rPr>
          <w:rFonts w:ascii="Times New Roman" w:hAnsi="Times New Roman" w:cs="Times New Roman" w:hint="eastAsia"/>
        </w:rPr>
        <w:t>90</w:t>
      </w:r>
      <w:r w:rsidRPr="002B214F">
        <w:rPr>
          <w:rFonts w:ascii="Times New Roman" w:hAnsi="Times New Roman" w:cs="Times New Roman"/>
        </w:rPr>
        <w:t>dB</w:t>
      </w:r>
      <w:r w:rsidRPr="002B214F">
        <w:rPr>
          <w:rFonts w:ascii="Times New Roman" w:hAnsi="Times New Roman" w:cs="Times New Roman"/>
        </w:rPr>
        <w:t>（</w:t>
      </w:r>
      <w:r w:rsidRPr="002B214F">
        <w:rPr>
          <w:rFonts w:ascii="Times New Roman" w:hAnsi="Times New Roman" w:cs="Times New Roman"/>
        </w:rPr>
        <w:t>A</w:t>
      </w:r>
      <w:r w:rsidRPr="002B214F">
        <w:rPr>
          <w:rFonts w:ascii="Times New Roman" w:hAnsi="Times New Roman" w:cs="Times New Roman"/>
        </w:rPr>
        <w:t>）左右。牛的叫声由于无法人为控制，同时风机在运转时也会产生一些噪声。为了减少牛叫声对操作工人及牛群的影响，尽可能满足牛饮食需要，避免因饥饿或口渴而发出叫声；播放轻音乐，同时应减少外界噪声等对牛舍的干扰，避免因惊吓而产生不安，使牛保持安定平和的气氛，以缓解牛的不安情绪；禁止夜间装车等。采取措施后，噪声源强削减量为</w:t>
      </w:r>
      <w:r w:rsidRPr="002B214F">
        <w:rPr>
          <w:rFonts w:ascii="Times New Roman" w:hAnsi="Times New Roman" w:cs="Times New Roman"/>
        </w:rPr>
        <w:t>10-15dB</w:t>
      </w:r>
      <w:r w:rsidRPr="002B214F">
        <w:rPr>
          <w:rFonts w:ascii="Times New Roman" w:hAnsi="Times New Roman" w:cs="Times New Roman"/>
        </w:rPr>
        <w:t>（</w:t>
      </w:r>
      <w:r w:rsidRPr="002B214F">
        <w:rPr>
          <w:rFonts w:ascii="Times New Roman" w:hAnsi="Times New Roman" w:cs="Times New Roman"/>
        </w:rPr>
        <w:t>A</w:t>
      </w:r>
      <w:r w:rsidRPr="002B214F">
        <w:rPr>
          <w:rFonts w:ascii="Times New Roman" w:hAnsi="Times New Roman" w:cs="Times New Roman"/>
        </w:rPr>
        <w:t>）左右，削减后的源强为</w:t>
      </w:r>
      <w:r w:rsidRPr="002B214F">
        <w:rPr>
          <w:rFonts w:ascii="Times New Roman" w:hAnsi="Times New Roman" w:cs="Times New Roman"/>
        </w:rPr>
        <w:t>60-7</w:t>
      </w:r>
      <w:r w:rsidRPr="002B214F">
        <w:rPr>
          <w:rFonts w:ascii="Times New Roman" w:hAnsi="Times New Roman" w:cs="Times New Roman" w:hint="eastAsia"/>
        </w:rPr>
        <w:t>0</w:t>
      </w:r>
      <w:r w:rsidRPr="002B214F">
        <w:rPr>
          <w:rFonts w:ascii="Times New Roman" w:hAnsi="Times New Roman" w:cs="Times New Roman"/>
        </w:rPr>
        <w:t>dB</w:t>
      </w:r>
      <w:r w:rsidRPr="002B214F">
        <w:rPr>
          <w:rFonts w:ascii="Times New Roman" w:hAnsi="Times New Roman" w:cs="Times New Roman"/>
        </w:rPr>
        <w:t>（</w:t>
      </w:r>
      <w:r w:rsidRPr="002B214F">
        <w:rPr>
          <w:rFonts w:ascii="Times New Roman" w:hAnsi="Times New Roman" w:cs="Times New Roman"/>
        </w:rPr>
        <w:t>A</w:t>
      </w:r>
      <w:r w:rsidRPr="002B214F">
        <w:rPr>
          <w:rFonts w:ascii="Times New Roman" w:hAnsi="Times New Roman" w:cs="Times New Roman"/>
        </w:rPr>
        <w:t>），本环评噪声预测声源源强取</w:t>
      </w:r>
      <w:r w:rsidRPr="002B214F">
        <w:rPr>
          <w:rFonts w:ascii="Times New Roman" w:hAnsi="Times New Roman" w:cs="Times New Roman"/>
        </w:rPr>
        <w:t>7</w:t>
      </w:r>
      <w:r w:rsidRPr="002B214F">
        <w:rPr>
          <w:rFonts w:ascii="Times New Roman" w:hAnsi="Times New Roman" w:cs="Times New Roman" w:hint="eastAsia"/>
        </w:rPr>
        <w:t>0</w:t>
      </w:r>
      <w:r w:rsidRPr="002B214F">
        <w:rPr>
          <w:rFonts w:ascii="Times New Roman" w:hAnsi="Times New Roman" w:cs="Times New Roman"/>
        </w:rPr>
        <w:t>dB</w:t>
      </w:r>
      <w:r w:rsidRPr="002B214F">
        <w:rPr>
          <w:rFonts w:ascii="Times New Roman" w:hAnsi="Times New Roman" w:cs="Times New Roman"/>
        </w:rPr>
        <w:t>（</w:t>
      </w:r>
      <w:r w:rsidRPr="002B214F">
        <w:rPr>
          <w:rFonts w:ascii="Times New Roman" w:hAnsi="Times New Roman" w:cs="Times New Roman"/>
        </w:rPr>
        <w:t>A</w:t>
      </w:r>
      <w:r w:rsidRPr="002B214F">
        <w:rPr>
          <w:rFonts w:ascii="Times New Roman" w:hAnsi="Times New Roman" w:cs="Times New Roman"/>
        </w:rPr>
        <w:t>）。</w:t>
      </w:r>
    </w:p>
    <w:p w14:paraId="74EF2DB1" w14:textId="77777777" w:rsidR="006927D1" w:rsidRPr="002B214F" w:rsidRDefault="0078398C">
      <w:pPr>
        <w:autoSpaceDE w:val="0"/>
        <w:autoSpaceDN w:val="0"/>
        <w:adjustRightInd w:val="0"/>
        <w:snapToGrid w:val="0"/>
        <w:ind w:firstLineChars="200" w:firstLine="480"/>
      </w:pPr>
      <w:r w:rsidRPr="002B214F">
        <w:rPr>
          <w:rFonts w:cs="Times New Roman" w:hint="eastAsia"/>
        </w:rPr>
        <w:t>（</w:t>
      </w:r>
      <w:r w:rsidRPr="002B214F">
        <w:rPr>
          <w:rFonts w:cs="Times New Roman" w:hint="eastAsia"/>
        </w:rPr>
        <w:t>2</w:t>
      </w:r>
      <w:r w:rsidRPr="002B214F">
        <w:rPr>
          <w:rFonts w:cs="Times New Roman" w:hint="eastAsia"/>
        </w:rPr>
        <w:t>）</w:t>
      </w:r>
      <w:r w:rsidRPr="002B214F">
        <w:rPr>
          <w:rFonts w:hint="eastAsia"/>
        </w:rPr>
        <w:t>预测模式</w:t>
      </w:r>
    </w:p>
    <w:p w14:paraId="16B8C49B"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根据《环境影响评价技术导则声环境》（</w:t>
      </w:r>
      <w:r w:rsidRPr="002B214F">
        <w:rPr>
          <w:rFonts w:cs="Times New Roman"/>
        </w:rPr>
        <w:t>HJ2.4-2009</w:t>
      </w:r>
      <w:r w:rsidRPr="002B214F">
        <w:rPr>
          <w:rFonts w:cs="Times New Roman"/>
        </w:rPr>
        <w:t>），噪声预测计算的基本公式为：</w:t>
      </w:r>
    </w:p>
    <w:p w14:paraId="495B37F6"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1</w:t>
      </w:r>
      <w:r w:rsidRPr="002B214F">
        <w:rPr>
          <w:rFonts w:cs="Times New Roman"/>
        </w:rPr>
        <w:t>）单个室外的点声源在预测点产生的声级计算基本公式</w:t>
      </w:r>
    </w:p>
    <w:p w14:paraId="4B7EC769" w14:textId="77777777" w:rsidR="006927D1" w:rsidRPr="002B214F" w:rsidRDefault="0078398C">
      <w:pPr>
        <w:autoSpaceDE w:val="0"/>
        <w:autoSpaceDN w:val="0"/>
        <w:adjustRightInd w:val="0"/>
        <w:snapToGrid w:val="0"/>
        <w:jc w:val="center"/>
        <w:rPr>
          <w:rFonts w:cs="Times New Roman"/>
        </w:rPr>
      </w:pPr>
      <w:proofErr w:type="spellStart"/>
      <w:r w:rsidRPr="002B214F">
        <w:rPr>
          <w:rFonts w:cs="Times New Roman"/>
        </w:rPr>
        <w:t>L</w:t>
      </w:r>
      <w:r w:rsidRPr="002B214F">
        <w:rPr>
          <w:rFonts w:cs="Times New Roman"/>
          <w:szCs w:val="12"/>
        </w:rPr>
        <w:t>p</w:t>
      </w:r>
      <w:proofErr w:type="spellEnd"/>
      <w:r w:rsidRPr="002B214F">
        <w:rPr>
          <w:rFonts w:cs="Times New Roman"/>
        </w:rPr>
        <w:t>(r)=L</w:t>
      </w:r>
      <w:r w:rsidRPr="002B214F">
        <w:rPr>
          <w:rFonts w:cs="Times New Roman"/>
          <w:szCs w:val="12"/>
        </w:rPr>
        <w:t>w</w:t>
      </w:r>
      <w:r w:rsidRPr="002B214F">
        <w:rPr>
          <w:rFonts w:cs="Times New Roman"/>
        </w:rPr>
        <w:t>+D</w:t>
      </w:r>
      <w:r w:rsidRPr="002B214F">
        <w:rPr>
          <w:rFonts w:cs="Times New Roman"/>
          <w:szCs w:val="12"/>
        </w:rPr>
        <w:t>c</w:t>
      </w:r>
      <w:r w:rsidRPr="002B214F">
        <w:rPr>
          <w:rFonts w:cs="Times New Roman"/>
        </w:rPr>
        <w:t>-A</w:t>
      </w:r>
    </w:p>
    <w:p w14:paraId="59B4E853" w14:textId="77777777" w:rsidR="006927D1" w:rsidRPr="002B214F" w:rsidRDefault="0078398C">
      <w:pPr>
        <w:autoSpaceDE w:val="0"/>
        <w:autoSpaceDN w:val="0"/>
        <w:adjustRightInd w:val="0"/>
        <w:snapToGrid w:val="0"/>
        <w:jc w:val="center"/>
        <w:rPr>
          <w:rFonts w:cs="Times New Roman"/>
        </w:rPr>
      </w:pPr>
      <w:r w:rsidRPr="002B214F">
        <w:rPr>
          <w:rFonts w:cs="Times New Roman"/>
        </w:rPr>
        <w:t xml:space="preserve">A= </w:t>
      </w:r>
      <w:proofErr w:type="spellStart"/>
      <w:r w:rsidRPr="002B214F">
        <w:rPr>
          <w:rFonts w:cs="Times New Roman"/>
        </w:rPr>
        <w:t>Adiv+Aatm</w:t>
      </w:r>
      <w:proofErr w:type="spellEnd"/>
      <w:r w:rsidRPr="002B214F">
        <w:rPr>
          <w:rFonts w:cs="Times New Roman"/>
        </w:rPr>
        <w:t xml:space="preserve"> +</w:t>
      </w:r>
      <w:proofErr w:type="spellStart"/>
      <w:r w:rsidRPr="002B214F">
        <w:rPr>
          <w:rFonts w:cs="Times New Roman"/>
        </w:rPr>
        <w:t>Abar+Agr</w:t>
      </w:r>
      <w:proofErr w:type="spellEnd"/>
      <w:r w:rsidRPr="002B214F">
        <w:rPr>
          <w:rFonts w:cs="Times New Roman"/>
        </w:rPr>
        <w:t xml:space="preserve"> +</w:t>
      </w:r>
      <w:proofErr w:type="spellStart"/>
      <w:r w:rsidRPr="002B214F">
        <w:rPr>
          <w:rFonts w:cs="Times New Roman"/>
        </w:rPr>
        <w:t>Amisc</w:t>
      </w:r>
      <w:proofErr w:type="spellEnd"/>
    </w:p>
    <w:p w14:paraId="0C41A88C"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p>
    <w:p w14:paraId="4DEBC805"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L</w:t>
      </w:r>
      <w:r w:rsidRPr="002B214F">
        <w:rPr>
          <w:rFonts w:cs="Times New Roman"/>
          <w:szCs w:val="12"/>
        </w:rPr>
        <w:t>p</w:t>
      </w:r>
      <w:proofErr w:type="spellEnd"/>
      <w:r w:rsidRPr="002B214F">
        <w:rPr>
          <w:rFonts w:cs="Times New Roman"/>
        </w:rPr>
        <w:t>(r) —</w:t>
      </w:r>
      <w:r w:rsidRPr="002B214F">
        <w:rPr>
          <w:rFonts w:cs="Times New Roman"/>
        </w:rPr>
        <w:t>预测点位置的倍频带声压级，</w:t>
      </w:r>
      <w:r w:rsidRPr="002B214F">
        <w:rPr>
          <w:rFonts w:cs="Times New Roman"/>
        </w:rPr>
        <w:t>dB</w:t>
      </w:r>
      <w:r w:rsidRPr="002B214F">
        <w:rPr>
          <w:rFonts w:cs="Times New Roman"/>
        </w:rPr>
        <w:t>；</w:t>
      </w:r>
    </w:p>
    <w:p w14:paraId="69653464"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Lw—</w:t>
      </w:r>
      <w:r w:rsidRPr="002B214F">
        <w:rPr>
          <w:rFonts w:cs="Times New Roman"/>
        </w:rPr>
        <w:t>倍频带声功率级，</w:t>
      </w:r>
      <w:r w:rsidRPr="002B214F">
        <w:rPr>
          <w:rFonts w:cs="Times New Roman"/>
        </w:rPr>
        <w:t>dB</w:t>
      </w:r>
      <w:r w:rsidRPr="002B214F">
        <w:rPr>
          <w:rFonts w:cs="Times New Roman"/>
        </w:rPr>
        <w:t>；</w:t>
      </w:r>
    </w:p>
    <w:p w14:paraId="6A97D297"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Dc—</w:t>
      </w:r>
      <w:r w:rsidRPr="002B214F">
        <w:rPr>
          <w:rFonts w:cs="Times New Roman"/>
        </w:rPr>
        <w:t>指向性校正，</w:t>
      </w:r>
      <w:r w:rsidRPr="002B214F">
        <w:rPr>
          <w:rFonts w:cs="Times New Roman"/>
        </w:rPr>
        <w:t>dB</w:t>
      </w:r>
      <w:r w:rsidRPr="002B214F">
        <w:rPr>
          <w:rFonts w:cs="Times New Roman"/>
        </w:rPr>
        <w:t>；</w:t>
      </w:r>
    </w:p>
    <w:p w14:paraId="5D76EB22"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A — </w:t>
      </w:r>
      <w:r w:rsidRPr="002B214F">
        <w:rPr>
          <w:rFonts w:cs="Times New Roman"/>
        </w:rPr>
        <w:t>倍频带衰减，</w:t>
      </w:r>
      <w:r w:rsidRPr="002B214F">
        <w:rPr>
          <w:rFonts w:cs="Times New Roman"/>
        </w:rPr>
        <w:t>dB</w:t>
      </w:r>
      <w:r w:rsidRPr="002B214F">
        <w:rPr>
          <w:rFonts w:cs="Times New Roman"/>
        </w:rPr>
        <w:t>；</w:t>
      </w:r>
    </w:p>
    <w:p w14:paraId="36274FFE"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Adiv—</w:t>
      </w:r>
      <w:r w:rsidRPr="002B214F">
        <w:rPr>
          <w:rFonts w:cs="Times New Roman"/>
        </w:rPr>
        <w:t>几何发散引起的倍频带衰减，</w:t>
      </w:r>
      <w:r w:rsidRPr="002B214F">
        <w:rPr>
          <w:rFonts w:cs="Times New Roman"/>
        </w:rPr>
        <w:t>dB</w:t>
      </w:r>
      <w:r w:rsidRPr="002B214F">
        <w:rPr>
          <w:rFonts w:cs="Times New Roman"/>
        </w:rPr>
        <w:t>；</w:t>
      </w:r>
    </w:p>
    <w:p w14:paraId="1D34988B"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Aatm</w:t>
      </w:r>
      <w:proofErr w:type="spellEnd"/>
      <w:r w:rsidRPr="002B214F">
        <w:rPr>
          <w:rFonts w:cs="Times New Roman"/>
        </w:rPr>
        <w:t>—</w:t>
      </w:r>
      <w:r w:rsidRPr="002B214F">
        <w:rPr>
          <w:rFonts w:cs="Times New Roman"/>
        </w:rPr>
        <w:t>大气吸收引起的倍频带衰减，</w:t>
      </w:r>
      <w:r w:rsidRPr="002B214F">
        <w:rPr>
          <w:rFonts w:cs="Times New Roman"/>
        </w:rPr>
        <w:t>dB</w:t>
      </w:r>
      <w:r w:rsidRPr="002B214F">
        <w:rPr>
          <w:rFonts w:cs="Times New Roman"/>
        </w:rPr>
        <w:t>；</w:t>
      </w:r>
    </w:p>
    <w:p w14:paraId="05CCDB1A"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Agr</w:t>
      </w:r>
      <w:proofErr w:type="spellEnd"/>
      <w:r w:rsidRPr="002B214F">
        <w:rPr>
          <w:rFonts w:cs="Times New Roman"/>
        </w:rPr>
        <w:t>—</w:t>
      </w:r>
      <w:r w:rsidRPr="002B214F">
        <w:rPr>
          <w:rFonts w:cs="Times New Roman"/>
        </w:rPr>
        <w:t>地面效应引起的倍频带衰减，</w:t>
      </w:r>
      <w:r w:rsidRPr="002B214F">
        <w:rPr>
          <w:rFonts w:cs="Times New Roman"/>
        </w:rPr>
        <w:t>dB</w:t>
      </w:r>
      <w:r w:rsidRPr="002B214F">
        <w:rPr>
          <w:rFonts w:cs="Times New Roman"/>
        </w:rPr>
        <w:t>；</w:t>
      </w:r>
    </w:p>
    <w:p w14:paraId="1EFE1651"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Abar— </w:t>
      </w:r>
      <w:r w:rsidRPr="002B214F">
        <w:rPr>
          <w:rFonts w:cs="Times New Roman"/>
        </w:rPr>
        <w:t>声屏障引起的倍频带衰减，</w:t>
      </w:r>
      <w:r w:rsidRPr="002B214F">
        <w:rPr>
          <w:rFonts w:cs="Times New Roman"/>
        </w:rPr>
        <w:t>dB</w:t>
      </w:r>
      <w:r w:rsidRPr="002B214F">
        <w:rPr>
          <w:rFonts w:cs="Times New Roman"/>
        </w:rPr>
        <w:t>；</w:t>
      </w:r>
    </w:p>
    <w:p w14:paraId="14AAD8CD"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Amisc</w:t>
      </w:r>
      <w:proofErr w:type="spellEnd"/>
      <w:r w:rsidRPr="002B214F">
        <w:rPr>
          <w:rFonts w:cs="Times New Roman"/>
        </w:rPr>
        <w:t>—</w:t>
      </w:r>
      <w:r w:rsidRPr="002B214F">
        <w:rPr>
          <w:rFonts w:cs="Times New Roman"/>
        </w:rPr>
        <w:t>其他多方面效应引起的倍频带衰减，</w:t>
      </w:r>
      <w:r w:rsidRPr="002B214F">
        <w:rPr>
          <w:rFonts w:cs="Times New Roman"/>
        </w:rPr>
        <w:t>dB</w:t>
      </w:r>
      <w:r w:rsidRPr="002B214F">
        <w:rPr>
          <w:rFonts w:cs="Times New Roman"/>
        </w:rPr>
        <w:t>。</w:t>
      </w:r>
    </w:p>
    <w:p w14:paraId="794BECDD"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2</w:t>
      </w:r>
      <w:r w:rsidRPr="002B214F">
        <w:rPr>
          <w:rFonts w:cs="Times New Roman"/>
        </w:rPr>
        <w:t>）室内声源等效室外声源声功率级计算方法</w:t>
      </w:r>
    </w:p>
    <w:p w14:paraId="70CAC38F"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lastRenderedPageBreak/>
        <w:t xml:space="preserve">① </w:t>
      </w:r>
      <w:r w:rsidRPr="002B214F">
        <w:rPr>
          <w:rFonts w:cs="Times New Roman"/>
        </w:rPr>
        <w:t>某一室内声源靠近围护结构处产生的倍频带声压级的计算：</w:t>
      </w:r>
    </w:p>
    <w:p w14:paraId="2DBD26BB" w14:textId="77777777" w:rsidR="006927D1" w:rsidRPr="002B214F" w:rsidRDefault="0078398C">
      <w:pPr>
        <w:autoSpaceDE w:val="0"/>
        <w:autoSpaceDN w:val="0"/>
        <w:adjustRightInd w:val="0"/>
        <w:snapToGrid w:val="0"/>
        <w:jc w:val="center"/>
        <w:rPr>
          <w:rFonts w:cs="Times New Roman"/>
        </w:rPr>
      </w:pPr>
      <w:r w:rsidRPr="002B214F">
        <w:rPr>
          <w:rFonts w:cs="Times New Roman"/>
        </w:rPr>
        <w:t>Lp2= Lp1-</w:t>
      </w:r>
      <w:r w:rsidRPr="002B214F">
        <w:rPr>
          <w:rFonts w:cs="Times New Roman"/>
        </w:rPr>
        <w:t>（</w:t>
      </w:r>
      <w:r w:rsidRPr="002B214F">
        <w:rPr>
          <w:rFonts w:cs="Times New Roman"/>
        </w:rPr>
        <w:t>TL+6</w:t>
      </w:r>
      <w:r w:rsidRPr="002B214F">
        <w:rPr>
          <w:rFonts w:cs="Times New Roman"/>
        </w:rPr>
        <w:t>）</w:t>
      </w:r>
    </w:p>
    <w:p w14:paraId="4C83AF6C"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p>
    <w:p w14:paraId="72ED93C1"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Lp2 —</w:t>
      </w:r>
      <w:r w:rsidRPr="002B214F">
        <w:rPr>
          <w:rFonts w:cs="Times New Roman"/>
        </w:rPr>
        <w:t>室外某倍频带的声压级，</w:t>
      </w:r>
      <w:r w:rsidRPr="002B214F">
        <w:rPr>
          <w:rFonts w:cs="Times New Roman"/>
        </w:rPr>
        <w:t>dB</w:t>
      </w:r>
      <w:r w:rsidRPr="002B214F">
        <w:rPr>
          <w:rFonts w:cs="Times New Roman"/>
        </w:rPr>
        <w:t>；</w:t>
      </w:r>
    </w:p>
    <w:p w14:paraId="1F4A44EF"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Lp1 —</w:t>
      </w:r>
      <w:r w:rsidRPr="002B214F">
        <w:rPr>
          <w:rFonts w:cs="Times New Roman"/>
        </w:rPr>
        <w:t>室内某倍频带的声压级，</w:t>
      </w:r>
      <w:r w:rsidRPr="002B214F">
        <w:rPr>
          <w:rFonts w:cs="Times New Roman"/>
        </w:rPr>
        <w:t>dB</w:t>
      </w:r>
      <w:r w:rsidRPr="002B214F">
        <w:rPr>
          <w:rFonts w:cs="Times New Roman"/>
        </w:rPr>
        <w:t>；</w:t>
      </w:r>
    </w:p>
    <w:p w14:paraId="7F433500"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TL—</w:t>
      </w:r>
      <w:r w:rsidRPr="002B214F">
        <w:rPr>
          <w:rFonts w:cs="Times New Roman"/>
        </w:rPr>
        <w:t>隔墙（或窗户）倍频带的隔声量，</w:t>
      </w:r>
      <w:r w:rsidRPr="002B214F">
        <w:rPr>
          <w:rFonts w:cs="Times New Roman"/>
        </w:rPr>
        <w:t>dB</w:t>
      </w:r>
      <w:r w:rsidRPr="002B214F">
        <w:rPr>
          <w:rFonts w:cs="Times New Roman"/>
        </w:rPr>
        <w:t>。</w:t>
      </w:r>
    </w:p>
    <w:p w14:paraId="50553956" w14:textId="77777777" w:rsidR="006927D1" w:rsidRPr="002B214F" w:rsidRDefault="0078398C">
      <w:pPr>
        <w:autoSpaceDE w:val="0"/>
        <w:autoSpaceDN w:val="0"/>
        <w:adjustRightInd w:val="0"/>
        <w:snapToGrid w:val="0"/>
        <w:jc w:val="center"/>
        <w:rPr>
          <w:rFonts w:cs="Times New Roman"/>
        </w:rPr>
      </w:pPr>
      <w:r w:rsidRPr="002B214F">
        <w:rPr>
          <w:rFonts w:cs="Times New Roman"/>
          <w:noProof/>
        </w:rPr>
        <w:drawing>
          <wp:inline distT="0" distB="0" distL="114300" distR="114300" wp14:anchorId="11569E26" wp14:editId="42FDDACA">
            <wp:extent cx="2152650" cy="59055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3"/>
                    <a:stretch>
                      <a:fillRect/>
                    </a:stretch>
                  </pic:blipFill>
                  <pic:spPr>
                    <a:xfrm>
                      <a:off x="0" y="0"/>
                      <a:ext cx="2152650" cy="590550"/>
                    </a:xfrm>
                    <a:prstGeom prst="rect">
                      <a:avLst/>
                    </a:prstGeom>
                    <a:noFill/>
                    <a:ln>
                      <a:noFill/>
                    </a:ln>
                  </pic:spPr>
                </pic:pic>
              </a:graphicData>
            </a:graphic>
          </wp:inline>
        </w:drawing>
      </w:r>
    </w:p>
    <w:p w14:paraId="7085674A"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p>
    <w:p w14:paraId="48D873EC" w14:textId="77777777" w:rsidR="006927D1" w:rsidRPr="002B214F" w:rsidRDefault="0078398C">
      <w:pPr>
        <w:widowControl w:val="0"/>
        <w:autoSpaceDE w:val="0"/>
        <w:autoSpaceDN w:val="0"/>
        <w:adjustRightInd w:val="0"/>
        <w:snapToGrid w:val="0"/>
        <w:ind w:firstLineChars="200" w:firstLine="480"/>
        <w:rPr>
          <w:rFonts w:cs="Times New Roman"/>
        </w:rPr>
      </w:pPr>
      <w:r w:rsidRPr="002B214F">
        <w:rPr>
          <w:rFonts w:cs="Times New Roman"/>
        </w:rPr>
        <w:t>Q —</w:t>
      </w:r>
      <w:r w:rsidRPr="002B214F">
        <w:rPr>
          <w:rFonts w:cs="Times New Roman"/>
        </w:rPr>
        <w:t>指向性因素；通常对无指向性声源，当声源放在房间中心时，</w:t>
      </w:r>
      <w:r w:rsidRPr="002B214F">
        <w:rPr>
          <w:rFonts w:cs="Times New Roman"/>
        </w:rPr>
        <w:t>Q=1</w:t>
      </w:r>
      <w:r w:rsidRPr="002B214F">
        <w:rPr>
          <w:rFonts w:cs="Times New Roman"/>
        </w:rPr>
        <w:t>；当放在一面墙的中心时，</w:t>
      </w:r>
      <w:r w:rsidRPr="002B214F">
        <w:rPr>
          <w:rFonts w:cs="Times New Roman"/>
        </w:rPr>
        <w:t>Q=2</w:t>
      </w:r>
      <w:r w:rsidRPr="002B214F">
        <w:rPr>
          <w:rFonts w:cs="Times New Roman"/>
        </w:rPr>
        <w:t>；当放在两面墙夹角处时，</w:t>
      </w:r>
      <w:r w:rsidRPr="002B214F">
        <w:rPr>
          <w:rFonts w:cs="Times New Roman"/>
        </w:rPr>
        <w:t>Q=4</w:t>
      </w:r>
      <w:r w:rsidRPr="002B214F">
        <w:rPr>
          <w:rFonts w:cs="Times New Roman"/>
        </w:rPr>
        <w:t>；当放在三面墙夹角处时，</w:t>
      </w:r>
      <w:r w:rsidRPr="002B214F">
        <w:rPr>
          <w:rFonts w:cs="Times New Roman"/>
        </w:rPr>
        <w:t>Q=8</w:t>
      </w:r>
      <w:r w:rsidRPr="002B214F">
        <w:rPr>
          <w:rFonts w:cs="Times New Roman"/>
        </w:rPr>
        <w:t>。</w:t>
      </w:r>
    </w:p>
    <w:p w14:paraId="32E41042"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R—</w:t>
      </w:r>
      <w:r w:rsidRPr="002B214F">
        <w:rPr>
          <w:rFonts w:cs="Times New Roman"/>
        </w:rPr>
        <w:t>房间常数；</w:t>
      </w:r>
      <w:r w:rsidRPr="002B214F">
        <w:rPr>
          <w:rFonts w:cs="Times New Roman"/>
        </w:rPr>
        <w:t>R =Sα/(1-α</w:t>
      </w:r>
      <w:r w:rsidRPr="002B214F">
        <w:rPr>
          <w:rFonts w:cs="Times New Roman"/>
        </w:rPr>
        <w:t>），</w:t>
      </w:r>
      <w:r w:rsidRPr="002B214F">
        <w:rPr>
          <w:rFonts w:cs="Times New Roman"/>
        </w:rPr>
        <w:t xml:space="preserve">S </w:t>
      </w:r>
      <w:r w:rsidRPr="002B214F">
        <w:rPr>
          <w:rFonts w:cs="Times New Roman"/>
        </w:rPr>
        <w:t>为房间内表面面积，</w:t>
      </w:r>
      <w:r w:rsidRPr="002B214F">
        <w:rPr>
          <w:rFonts w:cs="Times New Roman"/>
        </w:rPr>
        <w:t>m2</w:t>
      </w:r>
      <w:r w:rsidRPr="002B214F">
        <w:rPr>
          <w:rFonts w:cs="Times New Roman"/>
        </w:rPr>
        <w:t>；</w:t>
      </w:r>
      <w:r w:rsidRPr="002B214F">
        <w:rPr>
          <w:rFonts w:cs="Times New Roman"/>
        </w:rPr>
        <w:t xml:space="preserve">α </w:t>
      </w:r>
      <w:r w:rsidRPr="002B214F">
        <w:rPr>
          <w:rFonts w:cs="Times New Roman"/>
        </w:rPr>
        <w:t>为平均吸声系数。</w:t>
      </w:r>
    </w:p>
    <w:p w14:paraId="7250808D"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r—</w:t>
      </w:r>
      <w:r w:rsidRPr="002B214F">
        <w:rPr>
          <w:rFonts w:cs="Times New Roman"/>
        </w:rPr>
        <w:t>声源到靠近围护结构某点处的距离，</w:t>
      </w:r>
      <w:r w:rsidRPr="002B214F">
        <w:rPr>
          <w:rFonts w:cs="Times New Roman"/>
        </w:rPr>
        <w:t>m</w:t>
      </w:r>
      <w:r w:rsidRPr="002B214F">
        <w:rPr>
          <w:rFonts w:cs="Times New Roman"/>
        </w:rPr>
        <w:t>。</w:t>
      </w:r>
    </w:p>
    <w:p w14:paraId="1560937E"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② </w:t>
      </w:r>
      <w:r w:rsidRPr="002B214F">
        <w:rPr>
          <w:rFonts w:cs="Times New Roman"/>
        </w:rPr>
        <w:t>所有室内声源室内</w:t>
      </w:r>
      <w:proofErr w:type="spellStart"/>
      <w:r w:rsidRPr="002B214F">
        <w:rPr>
          <w:rFonts w:cs="Times New Roman"/>
        </w:rPr>
        <w:t>i</w:t>
      </w:r>
      <w:proofErr w:type="spellEnd"/>
      <w:r w:rsidRPr="002B214F">
        <w:rPr>
          <w:rFonts w:cs="Times New Roman"/>
        </w:rPr>
        <w:t xml:space="preserve"> </w:t>
      </w:r>
      <w:r w:rsidRPr="002B214F">
        <w:rPr>
          <w:rFonts w:cs="Times New Roman"/>
        </w:rPr>
        <w:t>倍频带叠加声压的计算</w:t>
      </w:r>
    </w:p>
    <w:p w14:paraId="3506FC66" w14:textId="77777777" w:rsidR="006927D1" w:rsidRPr="002B214F" w:rsidRDefault="0078398C">
      <w:pPr>
        <w:autoSpaceDE w:val="0"/>
        <w:autoSpaceDN w:val="0"/>
        <w:adjustRightInd w:val="0"/>
        <w:snapToGrid w:val="0"/>
        <w:jc w:val="center"/>
        <w:rPr>
          <w:rFonts w:cs="Times New Roman"/>
        </w:rPr>
      </w:pPr>
      <w:r w:rsidRPr="002B214F">
        <w:rPr>
          <w:rFonts w:cs="Times New Roman"/>
          <w:noProof/>
        </w:rPr>
        <w:drawing>
          <wp:inline distT="0" distB="0" distL="114300" distR="114300" wp14:anchorId="1FBF600F" wp14:editId="0BD4EFC7">
            <wp:extent cx="2276475" cy="685800"/>
            <wp:effectExtent l="0" t="0" r="9525"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4"/>
                    <a:stretch>
                      <a:fillRect/>
                    </a:stretch>
                  </pic:blipFill>
                  <pic:spPr>
                    <a:xfrm>
                      <a:off x="0" y="0"/>
                      <a:ext cx="2276475" cy="685800"/>
                    </a:xfrm>
                    <a:prstGeom prst="rect">
                      <a:avLst/>
                    </a:prstGeom>
                    <a:noFill/>
                    <a:ln>
                      <a:noFill/>
                    </a:ln>
                  </pic:spPr>
                </pic:pic>
              </a:graphicData>
            </a:graphic>
          </wp:inline>
        </w:drawing>
      </w:r>
    </w:p>
    <w:p w14:paraId="680DB4A9"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p>
    <w:p w14:paraId="70D8AEE7"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LP1i</w:t>
      </w:r>
      <w:r w:rsidRPr="002B214F">
        <w:rPr>
          <w:rFonts w:cs="Times New Roman"/>
        </w:rPr>
        <w:t>（</w:t>
      </w:r>
      <w:r w:rsidRPr="002B214F">
        <w:rPr>
          <w:rFonts w:cs="Times New Roman"/>
        </w:rPr>
        <w:t>T)—</w:t>
      </w:r>
      <w:r w:rsidRPr="002B214F">
        <w:rPr>
          <w:rFonts w:cs="Times New Roman"/>
        </w:rPr>
        <w:t>靠近围护结构处室内</w:t>
      </w:r>
      <w:r w:rsidRPr="002B214F">
        <w:rPr>
          <w:rFonts w:cs="Times New Roman"/>
        </w:rPr>
        <w:t xml:space="preserve">N </w:t>
      </w:r>
      <w:r w:rsidRPr="002B214F">
        <w:rPr>
          <w:rFonts w:cs="Times New Roman"/>
        </w:rPr>
        <w:t>个声源</w:t>
      </w:r>
      <w:proofErr w:type="spellStart"/>
      <w:r w:rsidRPr="002B214F">
        <w:rPr>
          <w:rFonts w:cs="Times New Roman"/>
        </w:rPr>
        <w:t>i</w:t>
      </w:r>
      <w:proofErr w:type="spellEnd"/>
      <w:r w:rsidRPr="002B214F">
        <w:rPr>
          <w:rFonts w:cs="Times New Roman"/>
        </w:rPr>
        <w:t xml:space="preserve"> </w:t>
      </w:r>
      <w:r w:rsidRPr="002B214F">
        <w:rPr>
          <w:rFonts w:cs="Times New Roman"/>
        </w:rPr>
        <w:t>倍频带的叠加声压级，</w:t>
      </w:r>
      <w:r w:rsidRPr="002B214F">
        <w:rPr>
          <w:rFonts w:cs="Times New Roman"/>
        </w:rPr>
        <w:t>dB</w:t>
      </w:r>
      <w:r w:rsidRPr="002B214F">
        <w:rPr>
          <w:rFonts w:cs="Times New Roman"/>
        </w:rPr>
        <w:t>；</w:t>
      </w:r>
    </w:p>
    <w:p w14:paraId="43BAC941"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 LP1ij</w:t>
      </w:r>
      <w:r w:rsidRPr="002B214F">
        <w:rPr>
          <w:rFonts w:cs="Times New Roman"/>
        </w:rPr>
        <w:t>（</w:t>
      </w:r>
      <w:r w:rsidRPr="002B214F">
        <w:rPr>
          <w:rFonts w:cs="Times New Roman"/>
        </w:rPr>
        <w:t>T)—</w:t>
      </w:r>
      <w:r w:rsidRPr="002B214F">
        <w:rPr>
          <w:rFonts w:cs="Times New Roman"/>
        </w:rPr>
        <w:t>室内</w:t>
      </w:r>
      <w:r w:rsidRPr="002B214F">
        <w:rPr>
          <w:rFonts w:cs="Times New Roman"/>
        </w:rPr>
        <w:t xml:space="preserve">j </w:t>
      </w:r>
      <w:r w:rsidRPr="002B214F">
        <w:rPr>
          <w:rFonts w:cs="Times New Roman"/>
        </w:rPr>
        <w:t>声源</w:t>
      </w:r>
      <w:proofErr w:type="spellStart"/>
      <w:r w:rsidRPr="002B214F">
        <w:rPr>
          <w:rFonts w:cs="Times New Roman"/>
        </w:rPr>
        <w:t>i</w:t>
      </w:r>
      <w:proofErr w:type="spellEnd"/>
      <w:r w:rsidRPr="002B214F">
        <w:rPr>
          <w:rFonts w:cs="Times New Roman"/>
        </w:rPr>
        <w:t xml:space="preserve"> </w:t>
      </w:r>
      <w:r w:rsidRPr="002B214F">
        <w:rPr>
          <w:rFonts w:cs="Times New Roman"/>
        </w:rPr>
        <w:t>倍频带的声压级，</w:t>
      </w:r>
      <w:r w:rsidRPr="002B214F">
        <w:rPr>
          <w:rFonts w:cs="Times New Roman"/>
        </w:rPr>
        <w:t>dB</w:t>
      </w:r>
      <w:r w:rsidRPr="002B214F">
        <w:rPr>
          <w:rFonts w:cs="Times New Roman"/>
        </w:rPr>
        <w:t>；</w:t>
      </w:r>
    </w:p>
    <w:p w14:paraId="6FC7ADD5"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N—</w:t>
      </w:r>
      <w:r w:rsidRPr="002B214F">
        <w:rPr>
          <w:rFonts w:cs="Times New Roman"/>
        </w:rPr>
        <w:t>室内声源总数。</w:t>
      </w:r>
    </w:p>
    <w:p w14:paraId="5A64C1CF"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③ </w:t>
      </w:r>
      <w:r w:rsidRPr="002B214F">
        <w:rPr>
          <w:rFonts w:cs="Times New Roman"/>
        </w:rPr>
        <w:t>靠近室外围护结构处的声压级的计算</w:t>
      </w:r>
    </w:p>
    <w:p w14:paraId="666BFEBC" w14:textId="77777777" w:rsidR="006927D1" w:rsidRPr="002B214F" w:rsidRDefault="0078398C">
      <w:pPr>
        <w:autoSpaceDE w:val="0"/>
        <w:autoSpaceDN w:val="0"/>
        <w:adjustRightInd w:val="0"/>
        <w:snapToGrid w:val="0"/>
        <w:jc w:val="center"/>
        <w:rPr>
          <w:rFonts w:cs="Times New Roman"/>
        </w:rPr>
      </w:pPr>
      <w:r w:rsidRPr="002B214F">
        <w:rPr>
          <w:rFonts w:cs="Times New Roman"/>
        </w:rPr>
        <w:t>LP2i</w:t>
      </w:r>
      <w:r w:rsidRPr="002B214F">
        <w:rPr>
          <w:rFonts w:cs="Times New Roman"/>
        </w:rPr>
        <w:t>（</w:t>
      </w:r>
      <w:r w:rsidRPr="002B214F">
        <w:rPr>
          <w:rFonts w:cs="Times New Roman"/>
        </w:rPr>
        <w:t>T)= LP1i</w:t>
      </w:r>
      <w:r w:rsidRPr="002B214F">
        <w:rPr>
          <w:rFonts w:cs="Times New Roman"/>
        </w:rPr>
        <w:t>（</w:t>
      </w:r>
      <w:r w:rsidRPr="002B214F">
        <w:rPr>
          <w:rFonts w:cs="Times New Roman"/>
        </w:rPr>
        <w:t>T)-</w:t>
      </w:r>
      <w:r w:rsidRPr="002B214F">
        <w:rPr>
          <w:rFonts w:cs="Times New Roman"/>
        </w:rPr>
        <w:t>（</w:t>
      </w:r>
      <w:r w:rsidRPr="002B214F">
        <w:rPr>
          <w:rFonts w:cs="Times New Roman"/>
        </w:rPr>
        <w:t>Tli+6</w:t>
      </w:r>
      <w:r w:rsidRPr="002B214F">
        <w:rPr>
          <w:rFonts w:cs="Times New Roman"/>
        </w:rPr>
        <w:t>）</w:t>
      </w:r>
    </w:p>
    <w:p w14:paraId="581858A6"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r w:rsidRPr="002B214F">
        <w:rPr>
          <w:rFonts w:cs="Times New Roman"/>
        </w:rPr>
        <w:t>LP2i</w:t>
      </w:r>
      <w:r w:rsidRPr="002B214F">
        <w:rPr>
          <w:rFonts w:cs="Times New Roman"/>
        </w:rPr>
        <w:t>（</w:t>
      </w:r>
      <w:r w:rsidRPr="002B214F">
        <w:rPr>
          <w:rFonts w:cs="Times New Roman"/>
        </w:rPr>
        <w:t>T)—</w:t>
      </w:r>
      <w:r w:rsidRPr="002B214F">
        <w:rPr>
          <w:rFonts w:cs="Times New Roman"/>
        </w:rPr>
        <w:t>靠近围护结构处室外</w:t>
      </w:r>
      <w:r w:rsidRPr="002B214F">
        <w:rPr>
          <w:rFonts w:cs="Times New Roman"/>
        </w:rPr>
        <w:t xml:space="preserve">N </w:t>
      </w:r>
      <w:r w:rsidRPr="002B214F">
        <w:rPr>
          <w:rFonts w:cs="Times New Roman"/>
        </w:rPr>
        <w:t>个声源</w:t>
      </w:r>
      <w:proofErr w:type="spellStart"/>
      <w:r w:rsidRPr="002B214F">
        <w:rPr>
          <w:rFonts w:cs="Times New Roman"/>
        </w:rPr>
        <w:t>i</w:t>
      </w:r>
      <w:proofErr w:type="spellEnd"/>
      <w:r w:rsidRPr="002B214F">
        <w:rPr>
          <w:rFonts w:cs="Times New Roman"/>
        </w:rPr>
        <w:t xml:space="preserve"> </w:t>
      </w:r>
      <w:r w:rsidRPr="002B214F">
        <w:rPr>
          <w:rFonts w:cs="Times New Roman"/>
        </w:rPr>
        <w:t>倍频带的叠加声压级，</w:t>
      </w:r>
      <w:r w:rsidRPr="002B214F">
        <w:rPr>
          <w:rFonts w:cs="Times New Roman"/>
        </w:rPr>
        <w:t>dB</w:t>
      </w:r>
      <w:r w:rsidRPr="002B214F">
        <w:rPr>
          <w:rFonts w:cs="Times New Roman"/>
        </w:rPr>
        <w:t>；</w:t>
      </w:r>
      <w:r w:rsidRPr="002B214F">
        <w:rPr>
          <w:rFonts w:cs="Times New Roman"/>
        </w:rPr>
        <w:t xml:space="preserve"> </w:t>
      </w:r>
    </w:p>
    <w:p w14:paraId="390DB6CA"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Tli—</w:t>
      </w:r>
      <w:r w:rsidRPr="002B214F">
        <w:rPr>
          <w:rFonts w:cs="Times New Roman"/>
        </w:rPr>
        <w:t>围护结构</w:t>
      </w:r>
      <w:proofErr w:type="spellStart"/>
      <w:r w:rsidRPr="002B214F">
        <w:rPr>
          <w:rFonts w:cs="Times New Roman"/>
        </w:rPr>
        <w:t>i</w:t>
      </w:r>
      <w:proofErr w:type="spellEnd"/>
      <w:r w:rsidRPr="002B214F">
        <w:rPr>
          <w:rFonts w:cs="Times New Roman"/>
        </w:rPr>
        <w:t xml:space="preserve"> </w:t>
      </w:r>
      <w:r w:rsidRPr="002B214F">
        <w:rPr>
          <w:rFonts w:cs="Times New Roman"/>
        </w:rPr>
        <w:t>倍频带的隔声量，</w:t>
      </w:r>
      <w:r w:rsidRPr="002B214F">
        <w:rPr>
          <w:rFonts w:cs="Times New Roman"/>
        </w:rPr>
        <w:t>dB</w:t>
      </w:r>
      <w:r w:rsidRPr="002B214F">
        <w:rPr>
          <w:rFonts w:cs="Times New Roman"/>
        </w:rPr>
        <w:t>。</w:t>
      </w:r>
    </w:p>
    <w:p w14:paraId="5E2A3F18"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 xml:space="preserve">④ </w:t>
      </w:r>
      <w:r w:rsidRPr="002B214F">
        <w:rPr>
          <w:rFonts w:cs="Times New Roman"/>
        </w:rPr>
        <w:t>等效的室外声源中心位置位于透声面积（</w:t>
      </w:r>
      <w:r w:rsidRPr="002B214F">
        <w:rPr>
          <w:rFonts w:cs="Times New Roman"/>
        </w:rPr>
        <w:t>S</w:t>
      </w:r>
      <w:r w:rsidRPr="002B214F">
        <w:rPr>
          <w:rFonts w:cs="Times New Roman"/>
        </w:rPr>
        <w:t>）处的等效声源的倍频带声功率级的计算</w:t>
      </w:r>
    </w:p>
    <w:p w14:paraId="15C36226" w14:textId="77777777" w:rsidR="006927D1" w:rsidRPr="002B214F" w:rsidRDefault="0078398C">
      <w:pPr>
        <w:autoSpaceDE w:val="0"/>
        <w:autoSpaceDN w:val="0"/>
        <w:adjustRightInd w:val="0"/>
        <w:snapToGrid w:val="0"/>
        <w:jc w:val="center"/>
        <w:rPr>
          <w:rFonts w:cs="Times New Roman"/>
        </w:rPr>
      </w:pPr>
      <w:r w:rsidRPr="002B214F">
        <w:rPr>
          <w:rFonts w:cs="Times New Roman"/>
        </w:rPr>
        <w:t>Lw= LP2i</w:t>
      </w:r>
      <w:r w:rsidRPr="002B214F">
        <w:rPr>
          <w:rFonts w:cs="Times New Roman"/>
        </w:rPr>
        <w:t>（</w:t>
      </w:r>
      <w:r w:rsidRPr="002B214F">
        <w:rPr>
          <w:rFonts w:cs="Times New Roman"/>
        </w:rPr>
        <w:t>T) +10lgs</w:t>
      </w:r>
    </w:p>
    <w:p w14:paraId="03990AE6"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lastRenderedPageBreak/>
        <w:t>3</w:t>
      </w:r>
      <w:r w:rsidRPr="002B214F">
        <w:rPr>
          <w:rFonts w:cs="Times New Roman"/>
        </w:rPr>
        <w:t>）预测点</w:t>
      </w:r>
      <w:r w:rsidRPr="002B214F">
        <w:rPr>
          <w:rFonts w:cs="Times New Roman"/>
        </w:rPr>
        <w:t xml:space="preserve">A </w:t>
      </w:r>
      <w:r w:rsidRPr="002B214F">
        <w:rPr>
          <w:rFonts w:cs="Times New Roman"/>
        </w:rPr>
        <w:t>声级的计算</w:t>
      </w:r>
    </w:p>
    <w:p w14:paraId="2143CAC9" w14:textId="77777777" w:rsidR="006927D1" w:rsidRPr="002B214F" w:rsidRDefault="0078398C">
      <w:pPr>
        <w:autoSpaceDE w:val="0"/>
        <w:autoSpaceDN w:val="0"/>
        <w:adjustRightInd w:val="0"/>
        <w:snapToGrid w:val="0"/>
        <w:jc w:val="center"/>
        <w:rPr>
          <w:rFonts w:cs="Times New Roman"/>
        </w:rPr>
      </w:pPr>
      <w:r w:rsidRPr="002B214F">
        <w:rPr>
          <w:rFonts w:cs="Times New Roman"/>
          <w:noProof/>
        </w:rPr>
        <w:drawing>
          <wp:inline distT="0" distB="0" distL="114300" distR="114300" wp14:anchorId="02FF4DFC" wp14:editId="175F61DD">
            <wp:extent cx="2219325" cy="723900"/>
            <wp:effectExtent l="0" t="0" r="9525"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5"/>
                    <a:stretch>
                      <a:fillRect/>
                    </a:stretch>
                  </pic:blipFill>
                  <pic:spPr>
                    <a:xfrm>
                      <a:off x="0" y="0"/>
                      <a:ext cx="2219325" cy="723900"/>
                    </a:xfrm>
                    <a:prstGeom prst="rect">
                      <a:avLst/>
                    </a:prstGeom>
                    <a:noFill/>
                    <a:ln>
                      <a:noFill/>
                    </a:ln>
                  </pic:spPr>
                </pic:pic>
              </a:graphicData>
            </a:graphic>
          </wp:inline>
        </w:drawing>
      </w:r>
    </w:p>
    <w:p w14:paraId="40C74175"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r w:rsidRPr="002B214F">
        <w:rPr>
          <w:rFonts w:cs="Times New Roman"/>
        </w:rPr>
        <w:t>L</w:t>
      </w:r>
      <w:r w:rsidRPr="002B214F">
        <w:rPr>
          <w:rFonts w:cs="Times New Roman"/>
          <w:szCs w:val="12"/>
          <w:vertAlign w:val="subscript"/>
        </w:rPr>
        <w:t>A</w:t>
      </w:r>
      <w:r w:rsidRPr="002B214F">
        <w:rPr>
          <w:rFonts w:cs="Times New Roman"/>
          <w:szCs w:val="12"/>
        </w:rPr>
        <w:t>（</w:t>
      </w:r>
      <w:r w:rsidRPr="002B214F">
        <w:rPr>
          <w:rFonts w:cs="Times New Roman"/>
          <w:szCs w:val="12"/>
        </w:rPr>
        <w:t>r</w:t>
      </w:r>
      <w:r w:rsidRPr="002B214F">
        <w:rPr>
          <w:rFonts w:cs="Times New Roman"/>
          <w:szCs w:val="12"/>
        </w:rPr>
        <w:t>）</w:t>
      </w:r>
      <w:r w:rsidRPr="002B214F">
        <w:rPr>
          <w:rFonts w:cs="Times New Roman"/>
        </w:rPr>
        <w:t>—</w:t>
      </w:r>
      <w:r w:rsidRPr="002B214F">
        <w:rPr>
          <w:rFonts w:cs="Times New Roman"/>
        </w:rPr>
        <w:t>预测点（</w:t>
      </w:r>
      <w:r w:rsidRPr="002B214F">
        <w:rPr>
          <w:rFonts w:cs="Times New Roman"/>
        </w:rPr>
        <w:t>r</w:t>
      </w:r>
      <w:r w:rsidRPr="002B214F">
        <w:rPr>
          <w:rFonts w:cs="Times New Roman"/>
        </w:rPr>
        <w:t>）处</w:t>
      </w:r>
      <w:r w:rsidRPr="002B214F">
        <w:rPr>
          <w:rFonts w:cs="Times New Roman"/>
        </w:rPr>
        <w:t xml:space="preserve">A </w:t>
      </w:r>
      <w:r w:rsidRPr="002B214F">
        <w:rPr>
          <w:rFonts w:cs="Times New Roman"/>
        </w:rPr>
        <w:t>声级，</w:t>
      </w:r>
      <w:r w:rsidRPr="002B214F">
        <w:rPr>
          <w:rFonts w:cs="Times New Roman"/>
        </w:rPr>
        <w:t>dB</w:t>
      </w:r>
      <w:r w:rsidRPr="002B214F">
        <w:rPr>
          <w:rFonts w:cs="Times New Roman"/>
        </w:rPr>
        <w:t>（</w:t>
      </w:r>
      <w:r w:rsidRPr="002B214F">
        <w:rPr>
          <w:rFonts w:cs="Times New Roman"/>
        </w:rPr>
        <w:t>A</w:t>
      </w:r>
      <w:r w:rsidRPr="002B214F">
        <w:rPr>
          <w:rFonts w:cs="Times New Roman"/>
        </w:rPr>
        <w:t>）；</w:t>
      </w:r>
    </w:p>
    <w:p w14:paraId="37270770"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L</w:t>
      </w:r>
      <w:r w:rsidRPr="002B214F">
        <w:rPr>
          <w:rFonts w:cs="Times New Roman"/>
          <w:szCs w:val="12"/>
        </w:rPr>
        <w:t>P</w:t>
      </w:r>
      <w:r w:rsidRPr="002B214F">
        <w:rPr>
          <w:rFonts w:cs="Times New Roman"/>
          <w:szCs w:val="12"/>
          <w:vertAlign w:val="subscript"/>
        </w:rPr>
        <w:t>i</w:t>
      </w:r>
      <w:proofErr w:type="spellEnd"/>
      <w:r w:rsidRPr="002B214F">
        <w:rPr>
          <w:rFonts w:cs="Times New Roman"/>
          <w:szCs w:val="12"/>
        </w:rPr>
        <w:t>（</w:t>
      </w:r>
      <w:r w:rsidRPr="002B214F">
        <w:rPr>
          <w:rFonts w:cs="Times New Roman"/>
          <w:szCs w:val="12"/>
        </w:rPr>
        <w:t>r</w:t>
      </w:r>
      <w:r w:rsidRPr="002B214F">
        <w:rPr>
          <w:rFonts w:cs="Times New Roman"/>
          <w:szCs w:val="12"/>
        </w:rPr>
        <w:t>）</w:t>
      </w:r>
      <w:r w:rsidRPr="002B214F">
        <w:rPr>
          <w:rFonts w:cs="Times New Roman"/>
        </w:rPr>
        <w:t>—</w:t>
      </w:r>
      <w:r w:rsidRPr="002B214F">
        <w:rPr>
          <w:rFonts w:cs="Times New Roman"/>
        </w:rPr>
        <w:t>预测点（</w:t>
      </w:r>
      <w:r w:rsidRPr="002B214F">
        <w:rPr>
          <w:rFonts w:cs="Times New Roman"/>
        </w:rPr>
        <w:t>r</w:t>
      </w:r>
      <w:r w:rsidRPr="002B214F">
        <w:rPr>
          <w:rFonts w:cs="Times New Roman"/>
        </w:rPr>
        <w:t>）处，第</w:t>
      </w:r>
      <w:proofErr w:type="spellStart"/>
      <w:r w:rsidRPr="002B214F">
        <w:rPr>
          <w:rFonts w:cs="Times New Roman"/>
        </w:rPr>
        <w:t>i</w:t>
      </w:r>
      <w:proofErr w:type="spellEnd"/>
      <w:r w:rsidRPr="002B214F">
        <w:rPr>
          <w:rFonts w:cs="Times New Roman"/>
        </w:rPr>
        <w:t xml:space="preserve"> </w:t>
      </w:r>
      <w:r w:rsidRPr="002B214F">
        <w:rPr>
          <w:rFonts w:cs="Times New Roman"/>
        </w:rPr>
        <w:t>倍频带声压级，</w:t>
      </w:r>
      <w:r w:rsidRPr="002B214F">
        <w:rPr>
          <w:rFonts w:cs="Times New Roman"/>
        </w:rPr>
        <w:t>dB</w:t>
      </w:r>
      <w:r w:rsidRPr="002B214F">
        <w:rPr>
          <w:rFonts w:cs="Times New Roman"/>
        </w:rPr>
        <w:t>；</w:t>
      </w:r>
    </w:p>
    <w:p w14:paraId="6F5516AC"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△l</w:t>
      </w:r>
      <w:r w:rsidRPr="002B214F">
        <w:rPr>
          <w:rFonts w:cs="Times New Roman"/>
          <w:szCs w:val="12"/>
        </w:rPr>
        <w:t>i</w:t>
      </w:r>
      <w:r w:rsidRPr="002B214F">
        <w:rPr>
          <w:rFonts w:cs="Times New Roman"/>
        </w:rPr>
        <w:t>—</w:t>
      </w:r>
      <w:proofErr w:type="spellStart"/>
      <w:r w:rsidRPr="002B214F">
        <w:rPr>
          <w:rFonts w:cs="Times New Roman"/>
        </w:rPr>
        <w:t>i</w:t>
      </w:r>
      <w:proofErr w:type="spellEnd"/>
      <w:r w:rsidRPr="002B214F">
        <w:rPr>
          <w:rFonts w:cs="Times New Roman"/>
        </w:rPr>
        <w:t xml:space="preserve"> </w:t>
      </w:r>
      <w:r w:rsidRPr="002B214F">
        <w:rPr>
          <w:rFonts w:cs="Times New Roman"/>
        </w:rPr>
        <w:t>倍频带</w:t>
      </w:r>
      <w:r w:rsidRPr="002B214F">
        <w:rPr>
          <w:rFonts w:cs="Times New Roman"/>
        </w:rPr>
        <w:t xml:space="preserve">A </w:t>
      </w:r>
      <w:r w:rsidRPr="002B214F">
        <w:rPr>
          <w:rFonts w:cs="Times New Roman"/>
        </w:rPr>
        <w:t>计权网络修正值，</w:t>
      </w:r>
      <w:r w:rsidRPr="002B214F">
        <w:rPr>
          <w:rFonts w:cs="Times New Roman"/>
        </w:rPr>
        <w:t>dB</w:t>
      </w:r>
      <w:r w:rsidRPr="002B214F">
        <w:rPr>
          <w:rFonts w:cs="Times New Roman"/>
        </w:rPr>
        <w:t>。</w:t>
      </w:r>
    </w:p>
    <w:p w14:paraId="2E53AD29"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4</w:t>
      </w:r>
      <w:r w:rsidRPr="002B214F">
        <w:rPr>
          <w:rFonts w:cs="Times New Roman"/>
        </w:rPr>
        <w:t>）预测点总</w:t>
      </w:r>
      <w:r w:rsidRPr="002B214F">
        <w:rPr>
          <w:rFonts w:cs="Times New Roman"/>
        </w:rPr>
        <w:t xml:space="preserve">A </w:t>
      </w:r>
      <w:r w:rsidRPr="002B214F">
        <w:rPr>
          <w:rFonts w:cs="Times New Roman"/>
        </w:rPr>
        <w:t>声压级的计算</w:t>
      </w:r>
    </w:p>
    <w:p w14:paraId="5B26CE4B"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设第</w:t>
      </w:r>
      <w:proofErr w:type="spellStart"/>
      <w:r w:rsidRPr="002B214F">
        <w:rPr>
          <w:rFonts w:cs="Times New Roman"/>
        </w:rPr>
        <w:t>i</w:t>
      </w:r>
      <w:proofErr w:type="spellEnd"/>
      <w:r w:rsidRPr="002B214F">
        <w:rPr>
          <w:rFonts w:cs="Times New Roman"/>
        </w:rPr>
        <w:t xml:space="preserve"> </w:t>
      </w:r>
      <w:r w:rsidRPr="002B214F">
        <w:rPr>
          <w:rFonts w:cs="Times New Roman"/>
        </w:rPr>
        <w:t>个室外声源在预测点产生的</w:t>
      </w:r>
      <w:r w:rsidRPr="002B214F">
        <w:rPr>
          <w:rFonts w:cs="Times New Roman"/>
        </w:rPr>
        <w:t xml:space="preserve">A </w:t>
      </w:r>
      <w:r w:rsidRPr="002B214F">
        <w:rPr>
          <w:rFonts w:cs="Times New Roman"/>
        </w:rPr>
        <w:t>声级为</w:t>
      </w:r>
      <w:proofErr w:type="spellStart"/>
      <w:r w:rsidRPr="002B214F">
        <w:rPr>
          <w:rFonts w:cs="Times New Roman"/>
        </w:rPr>
        <w:t>L</w:t>
      </w:r>
      <w:r w:rsidRPr="002B214F">
        <w:rPr>
          <w:rFonts w:cs="Times New Roman"/>
          <w:szCs w:val="12"/>
          <w:vertAlign w:val="subscript"/>
        </w:rPr>
        <w:t>Ai</w:t>
      </w:r>
      <w:proofErr w:type="spellEnd"/>
      <w:r w:rsidRPr="002B214F">
        <w:rPr>
          <w:rFonts w:cs="Times New Roman"/>
        </w:rPr>
        <w:t>，在</w:t>
      </w:r>
      <w:r w:rsidRPr="002B214F">
        <w:rPr>
          <w:rFonts w:cs="Times New Roman"/>
        </w:rPr>
        <w:t xml:space="preserve">T </w:t>
      </w:r>
      <w:r w:rsidRPr="002B214F">
        <w:rPr>
          <w:rFonts w:cs="Times New Roman"/>
        </w:rPr>
        <w:t>时间内该声源工作时间</w:t>
      </w:r>
      <w:proofErr w:type="spellStart"/>
      <w:r w:rsidRPr="002B214F">
        <w:rPr>
          <w:rFonts w:cs="Times New Roman"/>
        </w:rPr>
        <w:t>ti</w:t>
      </w:r>
      <w:proofErr w:type="spellEnd"/>
      <w:r w:rsidRPr="002B214F">
        <w:rPr>
          <w:rFonts w:cs="Times New Roman"/>
        </w:rPr>
        <w:t>；第</w:t>
      </w:r>
      <w:r w:rsidRPr="002B214F">
        <w:rPr>
          <w:rFonts w:cs="Times New Roman"/>
        </w:rPr>
        <w:t xml:space="preserve">j </w:t>
      </w:r>
      <w:r w:rsidRPr="002B214F">
        <w:rPr>
          <w:rFonts w:cs="Times New Roman"/>
        </w:rPr>
        <w:t>个等效室外声源在预测点产生的</w:t>
      </w:r>
      <w:r w:rsidRPr="002B214F">
        <w:rPr>
          <w:rFonts w:cs="Times New Roman"/>
        </w:rPr>
        <w:t xml:space="preserve">A </w:t>
      </w:r>
      <w:r w:rsidRPr="002B214F">
        <w:rPr>
          <w:rFonts w:cs="Times New Roman"/>
        </w:rPr>
        <w:t>声级为</w:t>
      </w:r>
      <w:r w:rsidRPr="002B214F">
        <w:rPr>
          <w:rFonts w:cs="Times New Roman"/>
        </w:rPr>
        <w:t>L</w:t>
      </w:r>
      <w:r w:rsidRPr="002B214F">
        <w:rPr>
          <w:rFonts w:cs="Times New Roman"/>
          <w:szCs w:val="12"/>
          <w:vertAlign w:val="subscript"/>
        </w:rPr>
        <w:t>Aj</w:t>
      </w:r>
      <w:r w:rsidRPr="002B214F">
        <w:rPr>
          <w:rFonts w:cs="Times New Roman"/>
        </w:rPr>
        <w:t>，在</w:t>
      </w:r>
      <w:r w:rsidRPr="002B214F">
        <w:rPr>
          <w:rFonts w:cs="Times New Roman"/>
        </w:rPr>
        <w:t xml:space="preserve">T </w:t>
      </w:r>
      <w:r w:rsidRPr="002B214F">
        <w:rPr>
          <w:rFonts w:cs="Times New Roman"/>
        </w:rPr>
        <w:t>时间内该声源工作时间为</w:t>
      </w:r>
      <w:proofErr w:type="spellStart"/>
      <w:r w:rsidRPr="002B214F">
        <w:rPr>
          <w:rFonts w:cs="Times New Roman"/>
        </w:rPr>
        <w:t>t</w:t>
      </w:r>
      <w:r w:rsidRPr="002B214F">
        <w:rPr>
          <w:rFonts w:cs="Times New Roman"/>
          <w:szCs w:val="12"/>
        </w:rPr>
        <w:t>j</w:t>
      </w:r>
      <w:proofErr w:type="spellEnd"/>
      <w:r w:rsidRPr="002B214F">
        <w:rPr>
          <w:rFonts w:cs="Times New Roman"/>
        </w:rPr>
        <w:t>，则拟建工程声源对预测点产生的贡献值（</w:t>
      </w:r>
      <w:proofErr w:type="spellStart"/>
      <w:r w:rsidRPr="002B214F">
        <w:rPr>
          <w:rFonts w:cs="Times New Roman"/>
        </w:rPr>
        <w:t>L</w:t>
      </w:r>
      <w:r w:rsidRPr="002B214F">
        <w:rPr>
          <w:rFonts w:cs="Times New Roman"/>
          <w:szCs w:val="12"/>
        </w:rPr>
        <w:t>eqg</w:t>
      </w:r>
      <w:proofErr w:type="spellEnd"/>
      <w:r w:rsidRPr="002B214F">
        <w:rPr>
          <w:rFonts w:cs="Times New Roman"/>
        </w:rPr>
        <w:t>）为：</w:t>
      </w:r>
    </w:p>
    <w:p w14:paraId="7AC4E943" w14:textId="77777777" w:rsidR="006927D1" w:rsidRPr="002B214F" w:rsidRDefault="0078398C">
      <w:pPr>
        <w:autoSpaceDE w:val="0"/>
        <w:autoSpaceDN w:val="0"/>
        <w:adjustRightInd w:val="0"/>
        <w:snapToGrid w:val="0"/>
        <w:jc w:val="center"/>
        <w:rPr>
          <w:rFonts w:cs="Times New Roman"/>
        </w:rPr>
      </w:pPr>
      <w:r w:rsidRPr="002B214F">
        <w:rPr>
          <w:rFonts w:cs="Times New Roman"/>
          <w:noProof/>
        </w:rPr>
        <w:drawing>
          <wp:inline distT="0" distB="0" distL="114300" distR="114300" wp14:anchorId="413A204C" wp14:editId="6DF5D940">
            <wp:extent cx="2781300" cy="400685"/>
            <wp:effectExtent l="0" t="0" r="0" b="184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6"/>
                    <a:stretch>
                      <a:fillRect/>
                    </a:stretch>
                  </pic:blipFill>
                  <pic:spPr>
                    <a:xfrm>
                      <a:off x="0" y="0"/>
                      <a:ext cx="2781300" cy="400685"/>
                    </a:xfrm>
                    <a:prstGeom prst="rect">
                      <a:avLst/>
                    </a:prstGeom>
                    <a:noFill/>
                    <a:ln>
                      <a:noFill/>
                    </a:ln>
                  </pic:spPr>
                </pic:pic>
              </a:graphicData>
            </a:graphic>
          </wp:inline>
        </w:drawing>
      </w:r>
    </w:p>
    <w:p w14:paraId="6F359D42"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式中：</w:t>
      </w:r>
    </w:p>
    <w:p w14:paraId="76DED8CC"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t</w:t>
      </w:r>
      <w:r w:rsidRPr="002B214F">
        <w:rPr>
          <w:rFonts w:cs="Times New Roman"/>
          <w:szCs w:val="12"/>
          <w:vertAlign w:val="subscript"/>
        </w:rPr>
        <w:t>j</w:t>
      </w:r>
      <w:proofErr w:type="spellEnd"/>
      <w:r w:rsidRPr="002B214F">
        <w:rPr>
          <w:rFonts w:cs="Times New Roman"/>
        </w:rPr>
        <w:t>—</w:t>
      </w:r>
      <w:r w:rsidRPr="002B214F">
        <w:rPr>
          <w:rFonts w:cs="Times New Roman"/>
        </w:rPr>
        <w:t>在</w:t>
      </w:r>
      <w:r w:rsidRPr="002B214F">
        <w:rPr>
          <w:rFonts w:cs="Times New Roman"/>
        </w:rPr>
        <w:t xml:space="preserve">T </w:t>
      </w:r>
      <w:r w:rsidRPr="002B214F">
        <w:rPr>
          <w:rFonts w:cs="Times New Roman"/>
        </w:rPr>
        <w:t>时间内</w:t>
      </w:r>
      <w:r w:rsidRPr="002B214F">
        <w:rPr>
          <w:rFonts w:cs="Times New Roman"/>
        </w:rPr>
        <w:t xml:space="preserve">j </w:t>
      </w:r>
      <w:r w:rsidRPr="002B214F">
        <w:rPr>
          <w:rFonts w:cs="Times New Roman"/>
        </w:rPr>
        <w:t>声源工作时间，</w:t>
      </w:r>
      <w:r w:rsidRPr="002B214F">
        <w:rPr>
          <w:rFonts w:cs="Times New Roman"/>
        </w:rPr>
        <w:t>s</w:t>
      </w:r>
      <w:r w:rsidRPr="002B214F">
        <w:rPr>
          <w:rFonts w:cs="Times New Roman"/>
        </w:rPr>
        <w:t>；</w:t>
      </w:r>
    </w:p>
    <w:p w14:paraId="5E2FF2A2" w14:textId="77777777" w:rsidR="006927D1" w:rsidRPr="002B214F" w:rsidRDefault="0078398C">
      <w:pPr>
        <w:autoSpaceDE w:val="0"/>
        <w:autoSpaceDN w:val="0"/>
        <w:adjustRightInd w:val="0"/>
        <w:snapToGrid w:val="0"/>
        <w:ind w:firstLineChars="200" w:firstLine="480"/>
        <w:rPr>
          <w:rFonts w:cs="Times New Roman"/>
        </w:rPr>
      </w:pPr>
      <w:proofErr w:type="spellStart"/>
      <w:r w:rsidRPr="002B214F">
        <w:rPr>
          <w:rFonts w:cs="Times New Roman"/>
        </w:rPr>
        <w:t>t</w:t>
      </w:r>
      <w:r w:rsidRPr="002B214F">
        <w:rPr>
          <w:rFonts w:cs="Times New Roman"/>
          <w:szCs w:val="12"/>
          <w:vertAlign w:val="subscript"/>
        </w:rPr>
        <w:t>i</w:t>
      </w:r>
      <w:proofErr w:type="spellEnd"/>
      <w:r w:rsidRPr="002B214F">
        <w:rPr>
          <w:rFonts w:cs="Times New Roman"/>
        </w:rPr>
        <w:t>—</w:t>
      </w:r>
      <w:r w:rsidRPr="002B214F">
        <w:rPr>
          <w:rFonts w:cs="Times New Roman"/>
        </w:rPr>
        <w:t>在</w:t>
      </w:r>
      <w:r w:rsidRPr="002B214F">
        <w:rPr>
          <w:rFonts w:cs="Times New Roman"/>
        </w:rPr>
        <w:t xml:space="preserve">T </w:t>
      </w:r>
      <w:r w:rsidRPr="002B214F">
        <w:rPr>
          <w:rFonts w:cs="Times New Roman"/>
        </w:rPr>
        <w:t>时间内</w:t>
      </w:r>
      <w:proofErr w:type="spellStart"/>
      <w:r w:rsidRPr="002B214F">
        <w:rPr>
          <w:rFonts w:cs="Times New Roman"/>
        </w:rPr>
        <w:t>i</w:t>
      </w:r>
      <w:proofErr w:type="spellEnd"/>
      <w:r w:rsidRPr="002B214F">
        <w:rPr>
          <w:rFonts w:cs="Times New Roman"/>
        </w:rPr>
        <w:t xml:space="preserve"> </w:t>
      </w:r>
      <w:r w:rsidRPr="002B214F">
        <w:rPr>
          <w:rFonts w:cs="Times New Roman"/>
        </w:rPr>
        <w:t>声源工作时间，</w:t>
      </w:r>
      <w:r w:rsidRPr="002B214F">
        <w:rPr>
          <w:rFonts w:cs="Times New Roman"/>
        </w:rPr>
        <w:t>s</w:t>
      </w:r>
      <w:r w:rsidRPr="002B214F">
        <w:rPr>
          <w:rFonts w:cs="Times New Roman"/>
        </w:rPr>
        <w:t>；</w:t>
      </w:r>
    </w:p>
    <w:p w14:paraId="707C19AC"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T—</w:t>
      </w:r>
      <w:r w:rsidRPr="002B214F">
        <w:rPr>
          <w:rFonts w:cs="Times New Roman"/>
        </w:rPr>
        <w:t>用于计算等效声级的时间，</w:t>
      </w:r>
      <w:r w:rsidRPr="002B214F">
        <w:rPr>
          <w:rFonts w:cs="Times New Roman"/>
        </w:rPr>
        <w:t>s</w:t>
      </w:r>
      <w:r w:rsidRPr="002B214F">
        <w:rPr>
          <w:rFonts w:cs="Times New Roman"/>
        </w:rPr>
        <w:t>；</w:t>
      </w:r>
    </w:p>
    <w:p w14:paraId="63F1E01B"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N—</w:t>
      </w:r>
      <w:r w:rsidRPr="002B214F">
        <w:rPr>
          <w:rFonts w:cs="Times New Roman"/>
        </w:rPr>
        <w:t>室外声源个数；</w:t>
      </w:r>
    </w:p>
    <w:p w14:paraId="512F5921"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M—</w:t>
      </w:r>
      <w:r w:rsidRPr="002B214F">
        <w:rPr>
          <w:rFonts w:cs="Times New Roman"/>
        </w:rPr>
        <w:t>等效室外声源个数。</w:t>
      </w:r>
    </w:p>
    <w:p w14:paraId="207B215B"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w:t>
      </w:r>
      <w:r w:rsidRPr="002B214F">
        <w:rPr>
          <w:rFonts w:cs="Times New Roman"/>
        </w:rPr>
        <w:t>3</w:t>
      </w:r>
      <w:r w:rsidRPr="002B214F">
        <w:rPr>
          <w:rFonts w:cs="Times New Roman"/>
        </w:rPr>
        <w:t>）预测结果及评价</w:t>
      </w:r>
    </w:p>
    <w:p w14:paraId="2EBB55C9" w14:textId="77777777" w:rsidR="006927D1" w:rsidRPr="002B214F" w:rsidRDefault="0078398C">
      <w:pPr>
        <w:autoSpaceDE w:val="0"/>
        <w:autoSpaceDN w:val="0"/>
        <w:adjustRightInd w:val="0"/>
        <w:snapToGrid w:val="0"/>
        <w:ind w:firstLineChars="200" w:firstLine="480"/>
        <w:rPr>
          <w:rFonts w:cs="Times New Roman"/>
        </w:rPr>
      </w:pPr>
      <w:r w:rsidRPr="002B214F">
        <w:rPr>
          <w:rFonts w:cs="Times New Roman"/>
        </w:rPr>
        <w:t>根据项目各噪声设备声级及其所处位置，利用工业企业噪声预测模式和方法，对厂界外的声环境进行预测计算，得到各预测点的昼夜噪声级，厂界噪声预测结果见表</w:t>
      </w:r>
      <w:r w:rsidRPr="002B214F">
        <w:rPr>
          <w:rFonts w:cs="Times New Roman" w:hint="eastAsia"/>
        </w:rPr>
        <w:t>5.2-1</w:t>
      </w:r>
      <w:r w:rsidR="006F5D81">
        <w:rPr>
          <w:rFonts w:cs="Times New Roman" w:hint="eastAsia"/>
        </w:rPr>
        <w:t>2</w:t>
      </w:r>
      <w:r w:rsidRPr="002B214F">
        <w:rPr>
          <w:rFonts w:cs="Times New Roman"/>
        </w:rPr>
        <w:t>。</w:t>
      </w:r>
    </w:p>
    <w:p w14:paraId="63D6BC8F" w14:textId="77777777" w:rsidR="006927D1" w:rsidRPr="002B214F" w:rsidRDefault="0078398C">
      <w:pPr>
        <w:jc w:val="center"/>
        <w:rPr>
          <w:rFonts w:cs="Times New Roman"/>
          <w:b/>
          <w:bCs/>
          <w:sz w:val="21"/>
          <w:szCs w:val="21"/>
        </w:rPr>
      </w:pPr>
      <w:r w:rsidRPr="002B214F">
        <w:rPr>
          <w:rFonts w:cs="Times New Roman"/>
          <w:b/>
          <w:bCs/>
          <w:sz w:val="21"/>
          <w:szCs w:val="21"/>
        </w:rPr>
        <w:t>表</w:t>
      </w:r>
      <w:r w:rsidRPr="002B214F">
        <w:rPr>
          <w:rFonts w:cs="Times New Roman" w:hint="eastAsia"/>
          <w:b/>
          <w:bCs/>
          <w:sz w:val="21"/>
          <w:szCs w:val="21"/>
        </w:rPr>
        <w:t>5.2-1</w:t>
      </w:r>
      <w:r w:rsidR="006F5D81">
        <w:rPr>
          <w:rFonts w:cs="Times New Roman" w:hint="eastAsia"/>
          <w:b/>
          <w:bCs/>
          <w:sz w:val="21"/>
          <w:szCs w:val="21"/>
        </w:rPr>
        <w:t>2</w:t>
      </w:r>
      <w:r w:rsidRPr="002B214F">
        <w:rPr>
          <w:rFonts w:cs="Times New Roman"/>
          <w:b/>
          <w:bCs/>
          <w:sz w:val="21"/>
          <w:szCs w:val="21"/>
        </w:rPr>
        <w:t xml:space="preserve">   </w:t>
      </w:r>
      <w:r w:rsidRPr="002B214F">
        <w:rPr>
          <w:rFonts w:cs="Times New Roman"/>
          <w:b/>
          <w:bCs/>
          <w:sz w:val="21"/>
          <w:szCs w:val="21"/>
        </w:rPr>
        <w:t>拟建项目噪声预测结果</w:t>
      </w:r>
      <w:r w:rsidRPr="002B214F">
        <w:rPr>
          <w:rFonts w:cs="Times New Roman"/>
          <w:b/>
          <w:bCs/>
          <w:sz w:val="21"/>
          <w:szCs w:val="21"/>
        </w:rPr>
        <w:t xml:space="preserve">   </w:t>
      </w:r>
      <w:r w:rsidRPr="002B214F">
        <w:rPr>
          <w:rFonts w:cs="Times New Roman"/>
          <w:b/>
          <w:bCs/>
          <w:sz w:val="21"/>
          <w:szCs w:val="21"/>
        </w:rPr>
        <w:t>单位：</w:t>
      </w:r>
      <w:r w:rsidRPr="002B214F">
        <w:rPr>
          <w:rFonts w:cs="Times New Roman"/>
          <w:b/>
          <w:bCs/>
          <w:sz w:val="21"/>
          <w:szCs w:val="21"/>
        </w:rPr>
        <w:t>dB</w:t>
      </w:r>
      <w:r w:rsidRPr="002B214F">
        <w:rPr>
          <w:rFonts w:cs="Times New Roman"/>
          <w:b/>
          <w:bCs/>
          <w:sz w:val="21"/>
          <w:szCs w:val="21"/>
        </w:rPr>
        <w:t>（</w:t>
      </w:r>
      <w:r w:rsidRPr="002B214F">
        <w:rPr>
          <w:rFonts w:cs="Times New Roman"/>
          <w:b/>
          <w:bCs/>
          <w:sz w:val="21"/>
          <w:szCs w:val="21"/>
        </w:rPr>
        <w:t>A</w:t>
      </w:r>
      <w:r w:rsidRPr="002B214F">
        <w:rPr>
          <w:rFonts w:cs="Times New Roman"/>
          <w:b/>
          <w:bCs/>
          <w:sz w:val="21"/>
          <w:szCs w:val="21"/>
        </w:rPr>
        <w:t>）</w:t>
      </w:r>
    </w:p>
    <w:tbl>
      <w:tblPr>
        <w:tblW w:w="9023"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7"/>
        <w:gridCol w:w="1329"/>
        <w:gridCol w:w="850"/>
        <w:gridCol w:w="1701"/>
        <w:gridCol w:w="1776"/>
        <w:gridCol w:w="1240"/>
        <w:gridCol w:w="1240"/>
      </w:tblGrid>
      <w:tr w:rsidR="002B214F" w:rsidRPr="002B214F" w14:paraId="5CD9D3AB" w14:textId="77777777">
        <w:trPr>
          <w:trHeight w:val="70"/>
          <w:jc w:val="center"/>
        </w:trPr>
        <w:tc>
          <w:tcPr>
            <w:tcW w:w="887" w:type="dxa"/>
            <w:vMerge w:val="restart"/>
            <w:vAlign w:val="center"/>
          </w:tcPr>
          <w:p w14:paraId="400CB129"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序号</w:t>
            </w:r>
          </w:p>
        </w:tc>
        <w:tc>
          <w:tcPr>
            <w:tcW w:w="1329" w:type="dxa"/>
            <w:vMerge w:val="restart"/>
            <w:vAlign w:val="center"/>
          </w:tcPr>
          <w:p w14:paraId="41F54B5C"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预测点名称</w:t>
            </w:r>
          </w:p>
        </w:tc>
        <w:tc>
          <w:tcPr>
            <w:tcW w:w="850" w:type="dxa"/>
            <w:vMerge w:val="restart"/>
            <w:vAlign w:val="center"/>
          </w:tcPr>
          <w:p w14:paraId="7A58DD9D"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hint="eastAsia"/>
                <w:b/>
                <w:sz w:val="21"/>
                <w:szCs w:val="21"/>
              </w:rPr>
              <w:t>声源到厂界距离（</w:t>
            </w:r>
            <w:r w:rsidRPr="002B214F">
              <w:rPr>
                <w:rFonts w:cs="Times New Roman" w:hint="eastAsia"/>
                <w:b/>
                <w:sz w:val="21"/>
                <w:szCs w:val="21"/>
              </w:rPr>
              <w:t>m</w:t>
            </w:r>
            <w:r w:rsidRPr="002B214F">
              <w:rPr>
                <w:rFonts w:cs="Times New Roman" w:hint="eastAsia"/>
                <w:b/>
                <w:sz w:val="21"/>
                <w:szCs w:val="21"/>
              </w:rPr>
              <w:t>）</w:t>
            </w:r>
          </w:p>
        </w:tc>
        <w:tc>
          <w:tcPr>
            <w:tcW w:w="1701" w:type="dxa"/>
            <w:vAlign w:val="center"/>
          </w:tcPr>
          <w:p w14:paraId="3E3ABE08"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昼间</w:t>
            </w:r>
          </w:p>
        </w:tc>
        <w:tc>
          <w:tcPr>
            <w:tcW w:w="1776" w:type="dxa"/>
            <w:vAlign w:val="center"/>
          </w:tcPr>
          <w:p w14:paraId="6E990541"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夜间</w:t>
            </w:r>
          </w:p>
        </w:tc>
        <w:tc>
          <w:tcPr>
            <w:tcW w:w="2480" w:type="dxa"/>
            <w:gridSpan w:val="2"/>
            <w:vAlign w:val="center"/>
          </w:tcPr>
          <w:p w14:paraId="7F6B9255"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标准值</w:t>
            </w:r>
          </w:p>
        </w:tc>
      </w:tr>
      <w:tr w:rsidR="002B214F" w:rsidRPr="002B214F" w14:paraId="1C53EB55" w14:textId="77777777">
        <w:trPr>
          <w:jc w:val="center"/>
        </w:trPr>
        <w:tc>
          <w:tcPr>
            <w:tcW w:w="887" w:type="dxa"/>
            <w:vMerge/>
            <w:vAlign w:val="center"/>
          </w:tcPr>
          <w:p w14:paraId="2B9A2CA7" w14:textId="77777777" w:rsidR="006927D1" w:rsidRPr="002B214F" w:rsidRDefault="006927D1">
            <w:pPr>
              <w:autoSpaceDE w:val="0"/>
              <w:autoSpaceDN w:val="0"/>
              <w:adjustRightInd w:val="0"/>
              <w:snapToGrid w:val="0"/>
              <w:spacing w:line="240" w:lineRule="auto"/>
              <w:jc w:val="center"/>
              <w:rPr>
                <w:rFonts w:cs="Times New Roman"/>
                <w:b/>
                <w:sz w:val="21"/>
                <w:szCs w:val="21"/>
              </w:rPr>
            </w:pPr>
          </w:p>
        </w:tc>
        <w:tc>
          <w:tcPr>
            <w:tcW w:w="1329" w:type="dxa"/>
            <w:vMerge/>
            <w:vAlign w:val="center"/>
          </w:tcPr>
          <w:p w14:paraId="54AFBADD" w14:textId="77777777" w:rsidR="006927D1" w:rsidRPr="002B214F" w:rsidRDefault="006927D1">
            <w:pPr>
              <w:autoSpaceDE w:val="0"/>
              <w:autoSpaceDN w:val="0"/>
              <w:adjustRightInd w:val="0"/>
              <w:snapToGrid w:val="0"/>
              <w:spacing w:line="240" w:lineRule="auto"/>
              <w:jc w:val="center"/>
              <w:rPr>
                <w:rFonts w:cs="Times New Roman"/>
                <w:b/>
                <w:sz w:val="21"/>
                <w:szCs w:val="21"/>
              </w:rPr>
            </w:pPr>
          </w:p>
        </w:tc>
        <w:tc>
          <w:tcPr>
            <w:tcW w:w="850" w:type="dxa"/>
            <w:vMerge/>
            <w:vAlign w:val="center"/>
          </w:tcPr>
          <w:p w14:paraId="74A092F6" w14:textId="77777777" w:rsidR="006927D1" w:rsidRPr="002B214F" w:rsidRDefault="006927D1">
            <w:pPr>
              <w:autoSpaceDE w:val="0"/>
              <w:autoSpaceDN w:val="0"/>
              <w:adjustRightInd w:val="0"/>
              <w:snapToGrid w:val="0"/>
              <w:spacing w:line="240" w:lineRule="auto"/>
              <w:jc w:val="center"/>
              <w:rPr>
                <w:rFonts w:cs="Times New Roman"/>
                <w:b/>
                <w:sz w:val="21"/>
                <w:szCs w:val="21"/>
              </w:rPr>
            </w:pPr>
          </w:p>
        </w:tc>
        <w:tc>
          <w:tcPr>
            <w:tcW w:w="1701" w:type="dxa"/>
            <w:vAlign w:val="center"/>
          </w:tcPr>
          <w:p w14:paraId="4F32F009"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贡献值</w:t>
            </w:r>
          </w:p>
        </w:tc>
        <w:tc>
          <w:tcPr>
            <w:tcW w:w="1776" w:type="dxa"/>
            <w:vAlign w:val="center"/>
          </w:tcPr>
          <w:p w14:paraId="702F6F18"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贡献值</w:t>
            </w:r>
          </w:p>
        </w:tc>
        <w:tc>
          <w:tcPr>
            <w:tcW w:w="1240" w:type="dxa"/>
            <w:vAlign w:val="center"/>
          </w:tcPr>
          <w:p w14:paraId="66C5E626"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昼间</w:t>
            </w:r>
          </w:p>
        </w:tc>
        <w:tc>
          <w:tcPr>
            <w:tcW w:w="1240" w:type="dxa"/>
            <w:vAlign w:val="center"/>
          </w:tcPr>
          <w:p w14:paraId="511B3883" w14:textId="77777777" w:rsidR="006927D1" w:rsidRPr="002B214F" w:rsidRDefault="0078398C">
            <w:pPr>
              <w:autoSpaceDE w:val="0"/>
              <w:autoSpaceDN w:val="0"/>
              <w:adjustRightInd w:val="0"/>
              <w:snapToGrid w:val="0"/>
              <w:spacing w:line="240" w:lineRule="auto"/>
              <w:jc w:val="center"/>
              <w:rPr>
                <w:rFonts w:cs="Times New Roman"/>
                <w:b/>
                <w:sz w:val="21"/>
                <w:szCs w:val="21"/>
              </w:rPr>
            </w:pPr>
            <w:r w:rsidRPr="002B214F">
              <w:rPr>
                <w:rFonts w:cs="Times New Roman"/>
                <w:b/>
                <w:sz w:val="21"/>
                <w:szCs w:val="21"/>
              </w:rPr>
              <w:t>夜间</w:t>
            </w:r>
          </w:p>
        </w:tc>
      </w:tr>
      <w:tr w:rsidR="002B214F" w:rsidRPr="002B214F" w14:paraId="2827F1BA" w14:textId="77777777">
        <w:trPr>
          <w:jc w:val="center"/>
        </w:trPr>
        <w:tc>
          <w:tcPr>
            <w:tcW w:w="887" w:type="dxa"/>
            <w:vAlign w:val="center"/>
          </w:tcPr>
          <w:p w14:paraId="5A77EB60"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1</w:t>
            </w:r>
          </w:p>
        </w:tc>
        <w:tc>
          <w:tcPr>
            <w:tcW w:w="1329" w:type="dxa"/>
            <w:vAlign w:val="center"/>
          </w:tcPr>
          <w:p w14:paraId="458DB75D"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东侧边界</w:t>
            </w:r>
          </w:p>
        </w:tc>
        <w:tc>
          <w:tcPr>
            <w:tcW w:w="850" w:type="dxa"/>
            <w:vAlign w:val="center"/>
          </w:tcPr>
          <w:p w14:paraId="68C03D6E" w14:textId="77777777" w:rsidR="006927D1" w:rsidRPr="002B214F" w:rsidRDefault="0078398C">
            <w:pPr>
              <w:spacing w:line="240" w:lineRule="auto"/>
              <w:jc w:val="center"/>
              <w:rPr>
                <w:rFonts w:cs="Times New Roman"/>
                <w:sz w:val="21"/>
                <w:szCs w:val="21"/>
              </w:rPr>
            </w:pPr>
            <w:r w:rsidRPr="002B214F">
              <w:rPr>
                <w:rFonts w:cs="Times New Roman" w:hint="eastAsia"/>
                <w:sz w:val="21"/>
                <w:szCs w:val="21"/>
              </w:rPr>
              <w:t>30</w:t>
            </w:r>
          </w:p>
        </w:tc>
        <w:tc>
          <w:tcPr>
            <w:tcW w:w="1701" w:type="dxa"/>
            <w:vAlign w:val="center"/>
          </w:tcPr>
          <w:p w14:paraId="32018C37"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40.5</w:t>
            </w:r>
          </w:p>
        </w:tc>
        <w:tc>
          <w:tcPr>
            <w:tcW w:w="1776" w:type="dxa"/>
            <w:vAlign w:val="center"/>
          </w:tcPr>
          <w:p w14:paraId="006CD900"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40.5</w:t>
            </w:r>
          </w:p>
        </w:tc>
        <w:tc>
          <w:tcPr>
            <w:tcW w:w="1240" w:type="dxa"/>
            <w:vMerge w:val="restart"/>
            <w:vAlign w:val="center"/>
          </w:tcPr>
          <w:p w14:paraId="6ACD7F42"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60</w:t>
            </w:r>
          </w:p>
        </w:tc>
        <w:tc>
          <w:tcPr>
            <w:tcW w:w="1240" w:type="dxa"/>
            <w:vMerge w:val="restart"/>
            <w:vAlign w:val="center"/>
          </w:tcPr>
          <w:p w14:paraId="6897F1E6"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50</w:t>
            </w:r>
          </w:p>
        </w:tc>
      </w:tr>
      <w:tr w:rsidR="002B214F" w:rsidRPr="002B214F" w14:paraId="6C7F71C8" w14:textId="77777777">
        <w:trPr>
          <w:jc w:val="center"/>
        </w:trPr>
        <w:tc>
          <w:tcPr>
            <w:tcW w:w="887" w:type="dxa"/>
            <w:vAlign w:val="center"/>
          </w:tcPr>
          <w:p w14:paraId="1F713900"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2</w:t>
            </w:r>
          </w:p>
        </w:tc>
        <w:tc>
          <w:tcPr>
            <w:tcW w:w="1329" w:type="dxa"/>
            <w:vAlign w:val="center"/>
          </w:tcPr>
          <w:p w14:paraId="55A472F7"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南侧边界</w:t>
            </w:r>
          </w:p>
        </w:tc>
        <w:tc>
          <w:tcPr>
            <w:tcW w:w="850" w:type="dxa"/>
            <w:vAlign w:val="center"/>
          </w:tcPr>
          <w:p w14:paraId="20DB4FE4" w14:textId="77777777" w:rsidR="006927D1" w:rsidRPr="002B214F" w:rsidRDefault="0078398C">
            <w:pPr>
              <w:spacing w:line="240" w:lineRule="auto"/>
              <w:jc w:val="center"/>
              <w:rPr>
                <w:rFonts w:cs="Times New Roman"/>
                <w:sz w:val="21"/>
                <w:szCs w:val="21"/>
              </w:rPr>
            </w:pPr>
            <w:r w:rsidRPr="002B214F">
              <w:rPr>
                <w:rFonts w:cs="Times New Roman" w:hint="eastAsia"/>
                <w:sz w:val="21"/>
                <w:szCs w:val="21"/>
              </w:rPr>
              <w:t>45</w:t>
            </w:r>
          </w:p>
        </w:tc>
        <w:tc>
          <w:tcPr>
            <w:tcW w:w="1701" w:type="dxa"/>
            <w:vAlign w:val="center"/>
          </w:tcPr>
          <w:p w14:paraId="18948F5C"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36.9</w:t>
            </w:r>
          </w:p>
        </w:tc>
        <w:tc>
          <w:tcPr>
            <w:tcW w:w="1776" w:type="dxa"/>
            <w:vAlign w:val="center"/>
          </w:tcPr>
          <w:p w14:paraId="164C7260"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36.9</w:t>
            </w:r>
          </w:p>
        </w:tc>
        <w:tc>
          <w:tcPr>
            <w:tcW w:w="1240" w:type="dxa"/>
            <w:vMerge/>
            <w:vAlign w:val="center"/>
          </w:tcPr>
          <w:p w14:paraId="0DCC77F6" w14:textId="77777777" w:rsidR="006927D1" w:rsidRPr="002B214F" w:rsidRDefault="006927D1">
            <w:pPr>
              <w:autoSpaceDE w:val="0"/>
              <w:autoSpaceDN w:val="0"/>
              <w:adjustRightInd w:val="0"/>
              <w:snapToGrid w:val="0"/>
              <w:spacing w:line="240" w:lineRule="auto"/>
              <w:jc w:val="center"/>
              <w:rPr>
                <w:rFonts w:cs="Times New Roman"/>
                <w:sz w:val="21"/>
                <w:szCs w:val="21"/>
              </w:rPr>
            </w:pPr>
          </w:p>
        </w:tc>
        <w:tc>
          <w:tcPr>
            <w:tcW w:w="1240" w:type="dxa"/>
            <w:vMerge/>
            <w:vAlign w:val="center"/>
          </w:tcPr>
          <w:p w14:paraId="7822DCD9" w14:textId="77777777" w:rsidR="006927D1" w:rsidRPr="002B214F" w:rsidRDefault="006927D1">
            <w:pPr>
              <w:autoSpaceDE w:val="0"/>
              <w:autoSpaceDN w:val="0"/>
              <w:adjustRightInd w:val="0"/>
              <w:snapToGrid w:val="0"/>
              <w:spacing w:line="240" w:lineRule="auto"/>
              <w:jc w:val="center"/>
              <w:rPr>
                <w:rFonts w:cs="Times New Roman"/>
                <w:sz w:val="21"/>
                <w:szCs w:val="21"/>
              </w:rPr>
            </w:pPr>
          </w:p>
        </w:tc>
      </w:tr>
      <w:tr w:rsidR="002B214F" w:rsidRPr="002B214F" w14:paraId="1D7DF46B" w14:textId="77777777">
        <w:trPr>
          <w:jc w:val="center"/>
        </w:trPr>
        <w:tc>
          <w:tcPr>
            <w:tcW w:w="887" w:type="dxa"/>
            <w:vAlign w:val="center"/>
          </w:tcPr>
          <w:p w14:paraId="703CF6B8"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3</w:t>
            </w:r>
          </w:p>
        </w:tc>
        <w:tc>
          <w:tcPr>
            <w:tcW w:w="1329" w:type="dxa"/>
            <w:vAlign w:val="center"/>
          </w:tcPr>
          <w:p w14:paraId="6DD1F4CA"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西侧边界</w:t>
            </w:r>
          </w:p>
        </w:tc>
        <w:tc>
          <w:tcPr>
            <w:tcW w:w="850" w:type="dxa"/>
            <w:vAlign w:val="center"/>
          </w:tcPr>
          <w:p w14:paraId="2AA8E4A4" w14:textId="77777777" w:rsidR="006927D1" w:rsidRPr="002B214F" w:rsidRDefault="0078398C">
            <w:pPr>
              <w:spacing w:line="240" w:lineRule="auto"/>
              <w:jc w:val="center"/>
              <w:rPr>
                <w:rFonts w:cs="Times New Roman"/>
                <w:sz w:val="21"/>
                <w:szCs w:val="21"/>
              </w:rPr>
            </w:pPr>
            <w:r w:rsidRPr="002B214F">
              <w:rPr>
                <w:rFonts w:cs="Times New Roman" w:hint="eastAsia"/>
                <w:sz w:val="21"/>
                <w:szCs w:val="21"/>
              </w:rPr>
              <w:t>20</w:t>
            </w:r>
          </w:p>
        </w:tc>
        <w:tc>
          <w:tcPr>
            <w:tcW w:w="1701" w:type="dxa"/>
            <w:vAlign w:val="center"/>
          </w:tcPr>
          <w:p w14:paraId="2C5839C7"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43.9</w:t>
            </w:r>
          </w:p>
        </w:tc>
        <w:tc>
          <w:tcPr>
            <w:tcW w:w="1776" w:type="dxa"/>
            <w:vAlign w:val="center"/>
          </w:tcPr>
          <w:p w14:paraId="4FAD44BC"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43.9</w:t>
            </w:r>
          </w:p>
        </w:tc>
        <w:tc>
          <w:tcPr>
            <w:tcW w:w="1240" w:type="dxa"/>
            <w:vMerge/>
            <w:vAlign w:val="center"/>
          </w:tcPr>
          <w:p w14:paraId="4532B80A" w14:textId="77777777" w:rsidR="006927D1" w:rsidRPr="002B214F" w:rsidRDefault="006927D1">
            <w:pPr>
              <w:autoSpaceDE w:val="0"/>
              <w:autoSpaceDN w:val="0"/>
              <w:adjustRightInd w:val="0"/>
              <w:snapToGrid w:val="0"/>
              <w:spacing w:line="240" w:lineRule="auto"/>
              <w:jc w:val="center"/>
              <w:rPr>
                <w:rFonts w:cs="Times New Roman"/>
                <w:sz w:val="21"/>
                <w:szCs w:val="21"/>
              </w:rPr>
            </w:pPr>
          </w:p>
        </w:tc>
        <w:tc>
          <w:tcPr>
            <w:tcW w:w="1240" w:type="dxa"/>
            <w:vMerge/>
            <w:vAlign w:val="center"/>
          </w:tcPr>
          <w:p w14:paraId="45CB2602" w14:textId="77777777" w:rsidR="006927D1" w:rsidRPr="002B214F" w:rsidRDefault="006927D1">
            <w:pPr>
              <w:autoSpaceDE w:val="0"/>
              <w:autoSpaceDN w:val="0"/>
              <w:adjustRightInd w:val="0"/>
              <w:snapToGrid w:val="0"/>
              <w:spacing w:line="240" w:lineRule="auto"/>
              <w:jc w:val="center"/>
              <w:rPr>
                <w:rFonts w:cs="Times New Roman"/>
                <w:sz w:val="21"/>
                <w:szCs w:val="21"/>
              </w:rPr>
            </w:pPr>
          </w:p>
        </w:tc>
      </w:tr>
      <w:tr w:rsidR="002B214F" w:rsidRPr="002B214F" w14:paraId="328CCEC2" w14:textId="77777777">
        <w:trPr>
          <w:trHeight w:val="90"/>
          <w:jc w:val="center"/>
        </w:trPr>
        <w:tc>
          <w:tcPr>
            <w:tcW w:w="887" w:type="dxa"/>
            <w:vAlign w:val="center"/>
          </w:tcPr>
          <w:p w14:paraId="0416709C"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4</w:t>
            </w:r>
          </w:p>
        </w:tc>
        <w:tc>
          <w:tcPr>
            <w:tcW w:w="1329" w:type="dxa"/>
            <w:vAlign w:val="center"/>
          </w:tcPr>
          <w:p w14:paraId="6BEACBF0" w14:textId="77777777" w:rsidR="006927D1" w:rsidRPr="002B214F" w:rsidRDefault="0078398C">
            <w:pPr>
              <w:autoSpaceDE w:val="0"/>
              <w:autoSpaceDN w:val="0"/>
              <w:adjustRightInd w:val="0"/>
              <w:snapToGrid w:val="0"/>
              <w:spacing w:line="240" w:lineRule="auto"/>
              <w:jc w:val="center"/>
              <w:rPr>
                <w:rFonts w:cs="Times New Roman"/>
                <w:sz w:val="21"/>
                <w:szCs w:val="21"/>
              </w:rPr>
            </w:pPr>
            <w:r w:rsidRPr="002B214F">
              <w:rPr>
                <w:rFonts w:cs="Times New Roman"/>
                <w:sz w:val="21"/>
                <w:szCs w:val="21"/>
              </w:rPr>
              <w:t>北侧边界</w:t>
            </w:r>
          </w:p>
        </w:tc>
        <w:tc>
          <w:tcPr>
            <w:tcW w:w="850" w:type="dxa"/>
            <w:vAlign w:val="center"/>
          </w:tcPr>
          <w:p w14:paraId="299EAA07" w14:textId="77777777" w:rsidR="006927D1" w:rsidRPr="002B214F" w:rsidRDefault="0078398C">
            <w:pPr>
              <w:spacing w:line="240" w:lineRule="auto"/>
              <w:jc w:val="center"/>
              <w:rPr>
                <w:rFonts w:cs="Times New Roman"/>
                <w:sz w:val="21"/>
                <w:szCs w:val="21"/>
              </w:rPr>
            </w:pPr>
            <w:r w:rsidRPr="002B214F">
              <w:rPr>
                <w:rFonts w:cs="Times New Roman" w:hint="eastAsia"/>
                <w:sz w:val="21"/>
                <w:szCs w:val="21"/>
              </w:rPr>
              <w:t>30</w:t>
            </w:r>
          </w:p>
        </w:tc>
        <w:tc>
          <w:tcPr>
            <w:tcW w:w="1701" w:type="dxa"/>
            <w:vAlign w:val="center"/>
          </w:tcPr>
          <w:p w14:paraId="46EDA17D"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40.5</w:t>
            </w:r>
          </w:p>
        </w:tc>
        <w:tc>
          <w:tcPr>
            <w:tcW w:w="1776" w:type="dxa"/>
            <w:vAlign w:val="center"/>
          </w:tcPr>
          <w:p w14:paraId="2559152C" w14:textId="77777777" w:rsidR="006927D1" w:rsidRPr="002B214F" w:rsidRDefault="0078398C">
            <w:pPr>
              <w:autoSpaceDE w:val="0"/>
              <w:autoSpaceDN w:val="0"/>
              <w:adjustRightInd w:val="0"/>
              <w:spacing w:line="240" w:lineRule="auto"/>
              <w:jc w:val="center"/>
              <w:rPr>
                <w:rFonts w:cs="Times New Roman"/>
                <w:sz w:val="21"/>
                <w:szCs w:val="21"/>
              </w:rPr>
            </w:pPr>
            <w:r w:rsidRPr="002B214F">
              <w:rPr>
                <w:rFonts w:cs="Times New Roman" w:hint="eastAsia"/>
                <w:sz w:val="21"/>
                <w:szCs w:val="21"/>
              </w:rPr>
              <w:t>40.5</w:t>
            </w:r>
          </w:p>
        </w:tc>
        <w:tc>
          <w:tcPr>
            <w:tcW w:w="1240" w:type="dxa"/>
            <w:vMerge/>
            <w:vAlign w:val="center"/>
          </w:tcPr>
          <w:p w14:paraId="658E0DE0" w14:textId="77777777" w:rsidR="006927D1" w:rsidRPr="002B214F" w:rsidRDefault="006927D1">
            <w:pPr>
              <w:autoSpaceDE w:val="0"/>
              <w:autoSpaceDN w:val="0"/>
              <w:adjustRightInd w:val="0"/>
              <w:snapToGrid w:val="0"/>
              <w:spacing w:line="240" w:lineRule="auto"/>
              <w:jc w:val="center"/>
              <w:rPr>
                <w:rFonts w:cs="Times New Roman"/>
                <w:sz w:val="21"/>
                <w:szCs w:val="21"/>
              </w:rPr>
            </w:pPr>
          </w:p>
        </w:tc>
        <w:tc>
          <w:tcPr>
            <w:tcW w:w="1240" w:type="dxa"/>
            <w:vMerge/>
            <w:vAlign w:val="center"/>
          </w:tcPr>
          <w:p w14:paraId="15B742DD" w14:textId="77777777" w:rsidR="006927D1" w:rsidRPr="002B214F" w:rsidRDefault="006927D1">
            <w:pPr>
              <w:autoSpaceDE w:val="0"/>
              <w:autoSpaceDN w:val="0"/>
              <w:adjustRightInd w:val="0"/>
              <w:snapToGrid w:val="0"/>
              <w:spacing w:line="240" w:lineRule="auto"/>
              <w:jc w:val="center"/>
              <w:rPr>
                <w:rFonts w:cs="Times New Roman"/>
                <w:sz w:val="21"/>
                <w:szCs w:val="21"/>
              </w:rPr>
            </w:pPr>
          </w:p>
        </w:tc>
      </w:tr>
    </w:tbl>
    <w:p w14:paraId="5EE4C456" w14:textId="77777777" w:rsidR="006927D1" w:rsidRPr="002B214F" w:rsidRDefault="0078398C">
      <w:pPr>
        <w:pStyle w:val="afffffa"/>
        <w:spacing w:beforeLines="50" w:before="156"/>
        <w:ind w:firstLine="480"/>
        <w:rPr>
          <w:rFonts w:ascii="Times New Roman" w:hAnsi="Times New Roman" w:cs="Times New Roman"/>
          <w:kern w:val="0"/>
        </w:rPr>
      </w:pPr>
      <w:r w:rsidRPr="002B214F">
        <w:rPr>
          <w:rFonts w:ascii="Times New Roman" w:hAnsi="Times New Roman" w:cs="Times New Roman"/>
          <w:kern w:val="0"/>
        </w:rPr>
        <w:lastRenderedPageBreak/>
        <w:t>由上表可知，项目厂界噪声预测值均能满足《工业企业厂界环境噪声排放标准》中</w:t>
      </w:r>
      <w:r w:rsidRPr="002B214F">
        <w:rPr>
          <w:rFonts w:ascii="Times New Roman" w:hAnsi="Times New Roman" w:cs="Times New Roman"/>
          <w:kern w:val="0"/>
        </w:rPr>
        <w:t xml:space="preserve">2 </w:t>
      </w:r>
      <w:r w:rsidRPr="002B214F">
        <w:rPr>
          <w:rFonts w:ascii="Times New Roman" w:hAnsi="Times New Roman" w:cs="Times New Roman"/>
          <w:kern w:val="0"/>
        </w:rPr>
        <w:t>类标准限值要求，昼间</w:t>
      </w:r>
      <w:r w:rsidRPr="002B214F">
        <w:rPr>
          <w:rFonts w:ascii="Times New Roman" w:hAnsi="Times New Roman" w:cs="Times New Roman"/>
          <w:kern w:val="0"/>
        </w:rPr>
        <w:t>≤60dB(A)</w:t>
      </w:r>
      <w:r w:rsidRPr="002B214F">
        <w:rPr>
          <w:rFonts w:ascii="Times New Roman" w:hAnsi="Times New Roman" w:cs="Times New Roman"/>
          <w:kern w:val="0"/>
        </w:rPr>
        <w:t>、夜间</w:t>
      </w:r>
      <w:r w:rsidRPr="002B214F">
        <w:rPr>
          <w:rFonts w:ascii="Times New Roman" w:hAnsi="Times New Roman" w:cs="Times New Roman"/>
          <w:kern w:val="0"/>
        </w:rPr>
        <w:t>≤50dB(A)</w:t>
      </w:r>
      <w:r w:rsidRPr="002B214F">
        <w:rPr>
          <w:rFonts w:ascii="Times New Roman" w:hAnsi="Times New Roman" w:cs="Times New Roman"/>
          <w:kern w:val="0"/>
        </w:rPr>
        <w:t>。</w:t>
      </w:r>
      <w:r w:rsidRPr="002B214F">
        <w:rPr>
          <w:rFonts w:ascii="Times New Roman" w:hAnsi="Times New Roman" w:cs="Times New Roman" w:hint="eastAsia"/>
          <w:kern w:val="0"/>
        </w:rPr>
        <w:t>项目产生的噪声对周边声环境影响较小。</w:t>
      </w:r>
    </w:p>
    <w:p w14:paraId="094D0B9C" w14:textId="77777777" w:rsidR="006927D1" w:rsidRPr="00DC5A66" w:rsidRDefault="0078398C">
      <w:pPr>
        <w:outlineLvl w:val="2"/>
        <w:rPr>
          <w:rFonts w:cs="Times New Roman"/>
          <w:b/>
          <w:bCs/>
          <w:kern w:val="2"/>
        </w:rPr>
      </w:pPr>
      <w:r w:rsidRPr="00DC5A66">
        <w:rPr>
          <w:rFonts w:cs="Times New Roman"/>
          <w:b/>
          <w:bCs/>
          <w:kern w:val="2"/>
        </w:rPr>
        <w:t>5.2.5</w:t>
      </w:r>
      <w:r w:rsidRPr="00DC5A66">
        <w:rPr>
          <w:rFonts w:cs="Times New Roman" w:hint="eastAsia"/>
          <w:b/>
          <w:bCs/>
          <w:kern w:val="2"/>
        </w:rPr>
        <w:t xml:space="preserve"> </w:t>
      </w:r>
      <w:r w:rsidRPr="00DC5A66">
        <w:rPr>
          <w:rFonts w:cs="Times New Roman" w:hint="eastAsia"/>
          <w:b/>
          <w:bCs/>
          <w:kern w:val="2"/>
        </w:rPr>
        <w:t>固体废物环境影响分析</w:t>
      </w:r>
    </w:p>
    <w:p w14:paraId="6BC31684" w14:textId="77777777" w:rsidR="006927D1" w:rsidRPr="00DC5A66" w:rsidRDefault="0078398C">
      <w:pPr>
        <w:pStyle w:val="afffffa"/>
        <w:ind w:firstLine="480"/>
        <w:rPr>
          <w:rFonts w:ascii="Times New Roman" w:hAnsi="Times New Roman" w:cs="Times New Roman"/>
          <w:kern w:val="0"/>
        </w:rPr>
      </w:pPr>
      <w:r w:rsidRPr="00DC5A66">
        <w:rPr>
          <w:rFonts w:ascii="Times New Roman" w:eastAsia="宋体" w:hAnsi="Times New Roman" w:cs="Times New Roman" w:hint="eastAsia"/>
          <w:szCs w:val="24"/>
        </w:rPr>
        <w:t>本项目产生的</w:t>
      </w:r>
      <w:r w:rsidR="00DC5A66" w:rsidRPr="00DC5A66">
        <w:rPr>
          <w:rFonts w:ascii="Times New Roman" w:eastAsia="宋体" w:hAnsi="Times New Roman" w:cs="Times New Roman" w:hint="eastAsia"/>
          <w:szCs w:val="24"/>
        </w:rPr>
        <w:t>固体废物主要有牛粪、固液分离粪渣、污水处理污泥、病死牛尸体、废脱硫剂及员工生活垃圾。</w:t>
      </w:r>
    </w:p>
    <w:p w14:paraId="3643C4A8"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szCs w:val="22"/>
        </w:rPr>
        <w:t>（</w:t>
      </w:r>
      <w:r w:rsidRPr="00DC5A66">
        <w:rPr>
          <w:rFonts w:cs="Times New Roman"/>
          <w:szCs w:val="22"/>
        </w:rPr>
        <w:t>1</w:t>
      </w:r>
      <w:r w:rsidRPr="00DC5A66">
        <w:rPr>
          <w:rFonts w:cs="Times New Roman"/>
          <w:szCs w:val="22"/>
        </w:rPr>
        <w:t>）牛粪</w:t>
      </w:r>
    </w:p>
    <w:p w14:paraId="60DC40DD" w14:textId="77777777" w:rsidR="006927D1" w:rsidRPr="00DC5A66" w:rsidRDefault="00574E36">
      <w:pPr>
        <w:pStyle w:val="afffffa"/>
        <w:ind w:firstLine="480"/>
      </w:pPr>
      <w:r w:rsidRPr="00574E36">
        <w:rPr>
          <w:rFonts w:hint="eastAsia"/>
        </w:rPr>
        <w:t>经刮粪机定时清理，进入粪污处理区堆肥</w:t>
      </w:r>
      <w:r>
        <w:rPr>
          <w:rFonts w:ascii="Times New Roman" w:hAnsi="Times New Roman" w:cs="Times New Roman"/>
          <w:szCs w:val="22"/>
        </w:rPr>
        <w:t>，制成有机肥外售</w:t>
      </w:r>
      <w:r w:rsidRPr="00574E36">
        <w:rPr>
          <w:rFonts w:hint="eastAsia"/>
        </w:rPr>
        <w:t>。</w:t>
      </w:r>
    </w:p>
    <w:p w14:paraId="7CB14456" w14:textId="77777777" w:rsidR="00DC5A66" w:rsidRPr="00DC5A66" w:rsidRDefault="00DC5A66" w:rsidP="00DC5A66">
      <w:pPr>
        <w:widowControl w:val="0"/>
        <w:tabs>
          <w:tab w:val="center" w:pos="4153"/>
          <w:tab w:val="right" w:pos="8306"/>
        </w:tabs>
        <w:ind w:firstLineChars="200" w:firstLine="480"/>
        <w:rPr>
          <w:rFonts w:cs="Times New Roman"/>
          <w:szCs w:val="22"/>
        </w:rPr>
      </w:pPr>
      <w:r w:rsidRPr="00DC5A66">
        <w:rPr>
          <w:rFonts w:cs="Times New Roman"/>
          <w:szCs w:val="22"/>
        </w:rPr>
        <w:t>（</w:t>
      </w:r>
      <w:r w:rsidRPr="00DC5A66">
        <w:rPr>
          <w:rFonts w:cs="Times New Roman"/>
          <w:szCs w:val="22"/>
        </w:rPr>
        <w:t>2</w:t>
      </w:r>
      <w:r w:rsidRPr="00DC5A66">
        <w:rPr>
          <w:rFonts w:cs="Times New Roman"/>
          <w:szCs w:val="22"/>
        </w:rPr>
        <w:t>）固液分离粪渣</w:t>
      </w:r>
    </w:p>
    <w:p w14:paraId="37978038" w14:textId="77777777" w:rsidR="00DC5A66" w:rsidRPr="00DC5A66" w:rsidRDefault="00574E36" w:rsidP="00DC5A66">
      <w:pPr>
        <w:pStyle w:val="afffffa"/>
        <w:ind w:firstLine="480"/>
        <w:rPr>
          <w:rFonts w:ascii="Times New Roman" w:hAnsi="Times New Roman" w:cs="Times New Roman"/>
          <w:szCs w:val="22"/>
        </w:rPr>
      </w:pPr>
      <w:r w:rsidRPr="00574E36">
        <w:rPr>
          <w:rFonts w:ascii="Times New Roman" w:hAnsi="Times New Roman" w:cs="Times New Roman" w:hint="eastAsia"/>
          <w:szCs w:val="22"/>
        </w:rPr>
        <w:t>项目粪沟冲洗废水进入粪污收集池，经固液分离系统进行固液分离，分离效率一般为</w:t>
      </w:r>
      <w:r w:rsidRPr="00574E36">
        <w:rPr>
          <w:rFonts w:ascii="Times New Roman" w:hAnsi="Times New Roman" w:cs="Times New Roman" w:hint="eastAsia"/>
          <w:szCs w:val="22"/>
        </w:rPr>
        <w:t>80%</w:t>
      </w:r>
      <w:r w:rsidRPr="00574E36">
        <w:rPr>
          <w:rFonts w:ascii="Times New Roman" w:hAnsi="Times New Roman" w:cs="Times New Roman" w:hint="eastAsia"/>
          <w:szCs w:val="22"/>
        </w:rPr>
        <w:t>，分离后粪渣的含水率一般为</w:t>
      </w:r>
      <w:r w:rsidRPr="00574E36">
        <w:rPr>
          <w:rFonts w:ascii="Times New Roman" w:hAnsi="Times New Roman" w:cs="Times New Roman" w:hint="eastAsia"/>
          <w:szCs w:val="22"/>
        </w:rPr>
        <w:t>50-60%</w:t>
      </w:r>
      <w:r w:rsidRPr="00574E36">
        <w:rPr>
          <w:rFonts w:ascii="Times New Roman" w:hAnsi="Times New Roman" w:cs="Times New Roman" w:hint="eastAsia"/>
          <w:szCs w:val="22"/>
        </w:rPr>
        <w:t>，粪渣的含水率取</w:t>
      </w:r>
      <w:r w:rsidRPr="00574E36">
        <w:rPr>
          <w:rFonts w:ascii="Times New Roman" w:hAnsi="Times New Roman" w:cs="Times New Roman" w:hint="eastAsia"/>
          <w:szCs w:val="22"/>
        </w:rPr>
        <w:t>50%</w:t>
      </w:r>
      <w:r w:rsidRPr="00574E36">
        <w:rPr>
          <w:rFonts w:ascii="Times New Roman" w:hAnsi="Times New Roman" w:cs="Times New Roman" w:hint="eastAsia"/>
          <w:szCs w:val="22"/>
        </w:rPr>
        <w:t>，则分离出粪渣量为</w:t>
      </w:r>
      <w:r w:rsidRPr="00574E36">
        <w:rPr>
          <w:rFonts w:ascii="Times New Roman" w:hAnsi="Times New Roman" w:cs="Times New Roman" w:hint="eastAsia"/>
          <w:szCs w:val="22"/>
        </w:rPr>
        <w:t>6132t/a</w:t>
      </w:r>
      <w:r w:rsidRPr="00574E36">
        <w:rPr>
          <w:rFonts w:ascii="Times New Roman" w:hAnsi="Times New Roman" w:cs="Times New Roman" w:hint="eastAsia"/>
          <w:szCs w:val="22"/>
        </w:rPr>
        <w:t>，送到固粪堆肥区进行堆肥发酵处理。</w:t>
      </w:r>
      <w:r w:rsidR="00DC5A66" w:rsidRPr="00DC5A66">
        <w:rPr>
          <w:rFonts w:ascii="Times New Roman" w:hAnsi="Times New Roman" w:cs="Times New Roman"/>
          <w:szCs w:val="22"/>
        </w:rPr>
        <w:t>送到固粪堆肥区进行堆肥发酵处理</w:t>
      </w:r>
      <w:r w:rsidR="00F46F5D">
        <w:rPr>
          <w:rFonts w:ascii="Times New Roman" w:hAnsi="Times New Roman" w:cs="Times New Roman"/>
          <w:szCs w:val="22"/>
        </w:rPr>
        <w:t>，制成有机肥</w:t>
      </w:r>
      <w:r w:rsidR="00F1008B">
        <w:rPr>
          <w:rFonts w:ascii="Times New Roman" w:hAnsi="Times New Roman" w:cs="Times New Roman"/>
          <w:szCs w:val="22"/>
        </w:rPr>
        <w:t>外售</w:t>
      </w:r>
      <w:r w:rsidR="00DC5A66" w:rsidRPr="00DC5A66">
        <w:rPr>
          <w:rFonts w:ascii="Times New Roman" w:hAnsi="Times New Roman" w:cs="Times New Roman"/>
          <w:szCs w:val="22"/>
        </w:rPr>
        <w:t>。</w:t>
      </w:r>
    </w:p>
    <w:p w14:paraId="4A1EAA40" w14:textId="77777777" w:rsidR="00DC5A66" w:rsidRPr="00DC5A66" w:rsidRDefault="00DC5A66" w:rsidP="00DC5A66">
      <w:pPr>
        <w:widowControl w:val="0"/>
        <w:tabs>
          <w:tab w:val="center" w:pos="4153"/>
          <w:tab w:val="right" w:pos="8306"/>
        </w:tabs>
        <w:ind w:firstLineChars="200" w:firstLine="480"/>
        <w:rPr>
          <w:rFonts w:cs="Times New Roman"/>
          <w:szCs w:val="22"/>
        </w:rPr>
      </w:pPr>
      <w:r w:rsidRPr="00DC5A66">
        <w:rPr>
          <w:rFonts w:cs="Times New Roman"/>
          <w:szCs w:val="22"/>
        </w:rPr>
        <w:t>（</w:t>
      </w:r>
      <w:r w:rsidRPr="00DC5A66">
        <w:rPr>
          <w:rFonts w:cs="Times New Roman"/>
          <w:szCs w:val="22"/>
        </w:rPr>
        <w:t>3</w:t>
      </w:r>
      <w:r w:rsidRPr="00DC5A66">
        <w:rPr>
          <w:rFonts w:cs="Times New Roman"/>
          <w:szCs w:val="22"/>
        </w:rPr>
        <w:t>）污水处理污泥</w:t>
      </w:r>
    </w:p>
    <w:p w14:paraId="15764526" w14:textId="77777777" w:rsidR="00DC5A66" w:rsidRPr="00DC5A66" w:rsidRDefault="00DC5A66" w:rsidP="00DC5A66">
      <w:pPr>
        <w:pStyle w:val="afffffa"/>
        <w:ind w:firstLine="480"/>
        <w:rPr>
          <w:rFonts w:ascii="Times New Roman" w:hAnsi="Times New Roman" w:cs="Times New Roman"/>
        </w:rPr>
      </w:pPr>
      <w:r w:rsidRPr="00DC5A66">
        <w:rPr>
          <w:rFonts w:ascii="Times New Roman" w:hAnsi="Times New Roman" w:cs="Times New Roman"/>
        </w:rPr>
        <w:t>项目年产沼渣量为</w:t>
      </w:r>
      <w:r w:rsidRPr="00DC5A66">
        <w:rPr>
          <w:rFonts w:ascii="Times New Roman" w:hAnsi="Times New Roman" w:cs="Times New Roman"/>
        </w:rPr>
        <w:t>1022t/a</w:t>
      </w:r>
      <w:r w:rsidRPr="00DC5A66">
        <w:rPr>
          <w:rFonts w:ascii="Times New Roman" w:hAnsi="Times New Roman" w:cs="Times New Roman"/>
        </w:rPr>
        <w:t>。</w:t>
      </w:r>
      <w:r w:rsidR="00574E36" w:rsidRPr="00574E36">
        <w:rPr>
          <w:rFonts w:ascii="Times New Roman" w:hAnsi="Times New Roman" w:cs="Times New Roman" w:hint="eastAsia"/>
        </w:rPr>
        <w:t>送到固粪堆肥区进行堆肥发酵处理</w:t>
      </w:r>
      <w:r w:rsidR="00574E36">
        <w:rPr>
          <w:rFonts w:ascii="Times New Roman" w:hAnsi="Times New Roman" w:cs="Times New Roman"/>
          <w:szCs w:val="22"/>
        </w:rPr>
        <w:t>，制成有机肥外售</w:t>
      </w:r>
      <w:r w:rsidRPr="00DC5A66">
        <w:rPr>
          <w:rFonts w:ascii="Times New Roman" w:hAnsi="Times New Roman" w:cs="Times New Roman"/>
        </w:rPr>
        <w:t>。</w:t>
      </w:r>
    </w:p>
    <w:p w14:paraId="75478BDB" w14:textId="77777777" w:rsidR="006927D1" w:rsidRPr="00DC5A66" w:rsidRDefault="0078398C" w:rsidP="00DC5A66">
      <w:pPr>
        <w:pStyle w:val="afffffa"/>
        <w:ind w:firstLine="480"/>
        <w:rPr>
          <w:rFonts w:ascii="Times New Roman" w:hAnsi="Times New Roman" w:cs="Times New Roman"/>
          <w:kern w:val="0"/>
        </w:rPr>
      </w:pPr>
      <w:r w:rsidRPr="00DC5A66">
        <w:rPr>
          <w:rFonts w:ascii="Times New Roman" w:hAnsi="Times New Roman" w:cs="Times New Roman" w:hint="eastAsia"/>
          <w:kern w:val="0"/>
        </w:rPr>
        <w:t>（</w:t>
      </w:r>
      <w:r w:rsidR="00DC5A66" w:rsidRPr="00DC5A66">
        <w:rPr>
          <w:rFonts w:ascii="Times New Roman" w:hAnsi="Times New Roman" w:cs="Times New Roman" w:hint="eastAsia"/>
          <w:kern w:val="0"/>
        </w:rPr>
        <w:t>4</w:t>
      </w:r>
      <w:r w:rsidRPr="00DC5A66">
        <w:rPr>
          <w:rFonts w:ascii="Times New Roman" w:hAnsi="Times New Roman" w:cs="Times New Roman" w:hint="eastAsia"/>
          <w:kern w:val="0"/>
        </w:rPr>
        <w:t>）病死牛尸体</w:t>
      </w:r>
    </w:p>
    <w:p w14:paraId="54CD5495" w14:textId="77777777" w:rsidR="006927D1" w:rsidRPr="00DC5A66" w:rsidRDefault="00574E36">
      <w:pPr>
        <w:pStyle w:val="afffffa"/>
        <w:ind w:firstLine="480"/>
        <w:rPr>
          <w:rFonts w:ascii="Times New Roman" w:hAnsi="Times New Roman" w:cs="Times New Roman"/>
          <w:kern w:val="0"/>
        </w:rPr>
      </w:pPr>
      <w:r w:rsidRPr="008A0E61">
        <w:rPr>
          <w:rFonts w:cs="Times New Roman" w:hint="eastAsia"/>
          <w:szCs w:val="22"/>
          <w:u w:val="single"/>
        </w:rPr>
        <w:t>病死牛尸体由西湖管理区农业农村局及时收集至西湖管理区无害化处理暂存点储存，然后交由常德市桃源源成环保科技有限公司集中进行无害化处理。</w:t>
      </w:r>
      <w:r w:rsidR="0078398C" w:rsidRPr="00DC5A66">
        <w:rPr>
          <w:rFonts w:ascii="Times New Roman" w:hAnsi="Times New Roman" w:cs="Times New Roman"/>
          <w:kern w:val="0"/>
        </w:rPr>
        <w:t>常德市病死畜禽无害化处理中心位于常德市桃源县漳江镇金凤村青云桥组，由常德市</w:t>
      </w:r>
      <w:r w:rsidRPr="00574E36">
        <w:rPr>
          <w:rFonts w:ascii="Times New Roman" w:hAnsi="Times New Roman" w:cs="Times New Roman" w:hint="eastAsia"/>
          <w:kern w:val="0"/>
        </w:rPr>
        <w:t>桃源</w:t>
      </w:r>
      <w:r w:rsidR="0078398C" w:rsidRPr="00DC5A66">
        <w:rPr>
          <w:rFonts w:ascii="Times New Roman" w:hAnsi="Times New Roman" w:cs="Times New Roman"/>
          <w:kern w:val="0"/>
        </w:rPr>
        <w:t>源成环保科技有限公司建设，项目采用高温干化化制工艺处理全市范围内的病死和病害动物及动物产品，日处理能力为</w:t>
      </w:r>
      <w:r w:rsidR="0078398C" w:rsidRPr="00DC5A66">
        <w:rPr>
          <w:rFonts w:ascii="Times New Roman" w:hAnsi="Times New Roman" w:cs="Times New Roman"/>
          <w:kern w:val="0"/>
        </w:rPr>
        <w:t>20t</w:t>
      </w:r>
      <w:r w:rsidR="0078398C" w:rsidRPr="00DC5A66">
        <w:rPr>
          <w:rFonts w:ascii="Times New Roman" w:hAnsi="Times New Roman" w:cs="Times New Roman"/>
          <w:kern w:val="0"/>
        </w:rPr>
        <w:t>，年处理能力为</w:t>
      </w:r>
      <w:r w:rsidR="0078398C" w:rsidRPr="00DC5A66">
        <w:rPr>
          <w:rFonts w:ascii="Times New Roman" w:hAnsi="Times New Roman" w:cs="Times New Roman"/>
          <w:kern w:val="0"/>
        </w:rPr>
        <w:t>7000t</w:t>
      </w:r>
      <w:r w:rsidR="0078398C" w:rsidRPr="00DC5A66">
        <w:rPr>
          <w:rFonts w:ascii="Times New Roman" w:hAnsi="Times New Roman" w:cs="Times New Roman"/>
          <w:kern w:val="0"/>
        </w:rPr>
        <w:t>，年产有机肥</w:t>
      </w:r>
      <w:r w:rsidR="0078398C" w:rsidRPr="00DC5A66">
        <w:rPr>
          <w:rFonts w:ascii="Times New Roman" w:hAnsi="Times New Roman" w:cs="Times New Roman"/>
          <w:kern w:val="0"/>
        </w:rPr>
        <w:t>1400t</w:t>
      </w:r>
      <w:r w:rsidR="0078398C" w:rsidRPr="00DC5A66">
        <w:rPr>
          <w:rFonts w:ascii="Times New Roman" w:hAnsi="Times New Roman" w:cs="Times New Roman"/>
          <w:kern w:val="0"/>
        </w:rPr>
        <w:t>。该项目于</w:t>
      </w:r>
      <w:r w:rsidR="0078398C" w:rsidRPr="00DC5A66">
        <w:rPr>
          <w:rFonts w:ascii="Times New Roman" w:hAnsi="Times New Roman" w:cs="Times New Roman"/>
          <w:kern w:val="0"/>
        </w:rPr>
        <w:t>2018</w:t>
      </w:r>
      <w:r w:rsidR="0078398C" w:rsidRPr="00DC5A66">
        <w:rPr>
          <w:rFonts w:ascii="Times New Roman" w:hAnsi="Times New Roman" w:cs="Times New Roman"/>
          <w:kern w:val="0"/>
        </w:rPr>
        <w:t>年</w:t>
      </w:r>
      <w:r w:rsidR="0078398C" w:rsidRPr="00DC5A66">
        <w:rPr>
          <w:rFonts w:ascii="Times New Roman" w:hAnsi="Times New Roman" w:cs="Times New Roman"/>
          <w:kern w:val="0"/>
        </w:rPr>
        <w:t>6</w:t>
      </w:r>
      <w:r w:rsidR="0078398C" w:rsidRPr="00DC5A66">
        <w:rPr>
          <w:rFonts w:ascii="Times New Roman" w:hAnsi="Times New Roman" w:cs="Times New Roman"/>
          <w:kern w:val="0"/>
        </w:rPr>
        <w:t>月开始建设，于</w:t>
      </w:r>
      <w:r w:rsidR="0078398C" w:rsidRPr="00DC5A66">
        <w:rPr>
          <w:rFonts w:ascii="Times New Roman" w:hAnsi="Times New Roman" w:cs="Times New Roman"/>
          <w:kern w:val="0"/>
        </w:rPr>
        <w:t>2019</w:t>
      </w:r>
      <w:r w:rsidR="0078398C" w:rsidRPr="00DC5A66">
        <w:rPr>
          <w:rFonts w:ascii="Times New Roman" w:hAnsi="Times New Roman" w:cs="Times New Roman"/>
          <w:kern w:val="0"/>
        </w:rPr>
        <w:t>年</w:t>
      </w:r>
      <w:r w:rsidR="0078398C" w:rsidRPr="00DC5A66">
        <w:rPr>
          <w:rFonts w:ascii="Times New Roman" w:hAnsi="Times New Roman" w:cs="Times New Roman"/>
          <w:kern w:val="0"/>
        </w:rPr>
        <w:t>6</w:t>
      </w:r>
      <w:r w:rsidR="0078398C" w:rsidRPr="00DC5A66">
        <w:rPr>
          <w:rFonts w:ascii="Times New Roman" w:hAnsi="Times New Roman" w:cs="Times New Roman"/>
          <w:kern w:val="0"/>
        </w:rPr>
        <w:t>月建成并投入运营。</w:t>
      </w:r>
    </w:p>
    <w:p w14:paraId="6432B410" w14:textId="77777777" w:rsidR="006927D1" w:rsidRPr="00DC5A66" w:rsidRDefault="0078398C">
      <w:pPr>
        <w:ind w:firstLineChars="200" w:firstLine="480"/>
        <w:rPr>
          <w:rFonts w:cs="Times New Roman"/>
        </w:rPr>
      </w:pPr>
      <w:r w:rsidRPr="00DC5A66">
        <w:rPr>
          <w:rFonts w:hAnsi="宋体" w:cs="Times New Roman"/>
        </w:rPr>
        <w:t>综上所述，本项目对</w:t>
      </w:r>
      <w:r w:rsidRPr="00DC5A66">
        <w:rPr>
          <w:rFonts w:cs="Times New Roman"/>
        </w:rPr>
        <w:t>病死牛尸体处理</w:t>
      </w:r>
      <w:r w:rsidRPr="00DC5A66">
        <w:rPr>
          <w:rFonts w:hAnsi="宋体" w:cs="Times New Roman"/>
        </w:rPr>
        <w:t>符合</w:t>
      </w:r>
      <w:r w:rsidRPr="00DC5A66">
        <w:rPr>
          <w:rFonts w:cs="Times New Roman"/>
        </w:rPr>
        <w:t>《病害动物和病害动物产品生物安全处理规程》（</w:t>
      </w:r>
      <w:r w:rsidRPr="00DC5A66">
        <w:rPr>
          <w:rFonts w:cs="Times New Roman"/>
        </w:rPr>
        <w:t>GB16548-2006</w:t>
      </w:r>
      <w:r w:rsidRPr="00DC5A66">
        <w:rPr>
          <w:rFonts w:cs="Times New Roman"/>
        </w:rPr>
        <w:t>）和《畜禽养殖业污染治理工程技术规范》（</w:t>
      </w:r>
      <w:r w:rsidRPr="00DC5A66">
        <w:rPr>
          <w:rFonts w:cs="Times New Roman"/>
        </w:rPr>
        <w:t>HJ497-2009</w:t>
      </w:r>
      <w:r w:rsidRPr="00DC5A66">
        <w:rPr>
          <w:rFonts w:cs="Times New Roman"/>
        </w:rPr>
        <w:t>）中对病死畜禽进行无害化处置的规定。</w:t>
      </w:r>
      <w:r w:rsidRPr="00DC5A66">
        <w:rPr>
          <w:rFonts w:hAnsi="宋体" w:cs="Times New Roman"/>
        </w:rPr>
        <w:t>满足《国务院办公厅关于建立病死畜禽无害化处理机制的意见》（国办发</w:t>
      </w:r>
      <w:r w:rsidRPr="00DC5A66">
        <w:rPr>
          <w:rFonts w:hAnsi="宋体" w:cs="Times New Roman" w:hint="eastAsia"/>
        </w:rPr>
        <w:t>[</w:t>
      </w:r>
      <w:r w:rsidRPr="00DC5A66">
        <w:rPr>
          <w:rFonts w:cs="Times New Roman"/>
        </w:rPr>
        <w:t>2014</w:t>
      </w:r>
      <w:r w:rsidRPr="00DC5A66">
        <w:rPr>
          <w:rFonts w:hAnsi="宋体" w:cs="Times New Roman" w:hint="eastAsia"/>
        </w:rPr>
        <w:t>]</w:t>
      </w:r>
      <w:r w:rsidRPr="00DC5A66">
        <w:rPr>
          <w:rFonts w:cs="Times New Roman"/>
        </w:rPr>
        <w:t>47</w:t>
      </w:r>
      <w:r w:rsidRPr="00DC5A66">
        <w:rPr>
          <w:rFonts w:hAnsi="宋体" w:cs="Times New Roman"/>
        </w:rPr>
        <w:t>号）、《湖南省人民政府办公厅关于建立病死畜禽无害化处理机制的实施意见》</w:t>
      </w:r>
      <w:r w:rsidRPr="00DC5A66">
        <w:rPr>
          <w:rFonts w:cs="Times New Roman" w:hint="eastAsia"/>
        </w:rPr>
        <w:t>（</w:t>
      </w:r>
      <w:r w:rsidRPr="00DC5A66">
        <w:rPr>
          <w:rFonts w:hAnsi="宋体" w:cs="Times New Roman"/>
        </w:rPr>
        <w:t>湘政办发</w:t>
      </w:r>
      <w:r w:rsidRPr="00DC5A66">
        <w:rPr>
          <w:rFonts w:hAnsi="宋体" w:cs="Times New Roman" w:hint="eastAsia"/>
        </w:rPr>
        <w:t>[</w:t>
      </w:r>
      <w:r w:rsidRPr="00DC5A66">
        <w:rPr>
          <w:rFonts w:cs="Times New Roman"/>
        </w:rPr>
        <w:t>2015</w:t>
      </w:r>
      <w:r w:rsidRPr="00DC5A66">
        <w:rPr>
          <w:rFonts w:hAnsi="宋体" w:cs="Times New Roman" w:hint="eastAsia"/>
        </w:rPr>
        <w:t>]</w:t>
      </w:r>
      <w:r w:rsidRPr="00DC5A66">
        <w:rPr>
          <w:rFonts w:cs="Times New Roman"/>
        </w:rPr>
        <w:t>103</w:t>
      </w:r>
      <w:r w:rsidRPr="00DC5A66">
        <w:rPr>
          <w:rFonts w:hAnsi="宋体" w:cs="Times New Roman"/>
        </w:rPr>
        <w:t>号</w:t>
      </w:r>
      <w:r w:rsidRPr="00DC5A66">
        <w:rPr>
          <w:rFonts w:cs="Times New Roman" w:hint="eastAsia"/>
        </w:rPr>
        <w:t>）</w:t>
      </w:r>
      <w:r w:rsidRPr="00DC5A66">
        <w:rPr>
          <w:rFonts w:hAnsi="宋体" w:cs="Times New Roman"/>
        </w:rPr>
        <w:t>等文件的要求。</w:t>
      </w:r>
    </w:p>
    <w:p w14:paraId="0832C526"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szCs w:val="22"/>
        </w:rPr>
        <w:lastRenderedPageBreak/>
        <w:t>（</w:t>
      </w:r>
      <w:r w:rsidR="00DC5A66" w:rsidRPr="00DC5A66">
        <w:rPr>
          <w:rFonts w:cs="Times New Roman" w:hint="eastAsia"/>
          <w:szCs w:val="22"/>
        </w:rPr>
        <w:t>5</w:t>
      </w:r>
      <w:r w:rsidRPr="00DC5A66">
        <w:rPr>
          <w:rFonts w:cs="Times New Roman"/>
          <w:szCs w:val="22"/>
        </w:rPr>
        <w:t>）医疗废物</w:t>
      </w:r>
    </w:p>
    <w:p w14:paraId="1EC1F589"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hint="eastAsia"/>
          <w:szCs w:val="22"/>
        </w:rPr>
        <w:t>养殖场对牲畜防疫聘请专业机构的医疗人员进行牛的疾病防疫工作，产生的医疗废弃物均通过专业机构外运至医疗废物处理中心，养殖场不单独处理该类废弃物，该部分废物对周围环境影响较小。</w:t>
      </w:r>
    </w:p>
    <w:p w14:paraId="11F53B20" w14:textId="77777777" w:rsidR="00DC5A66" w:rsidRPr="00DC5A66" w:rsidRDefault="00DC5A66" w:rsidP="00DC5A66">
      <w:pPr>
        <w:ind w:firstLineChars="200" w:firstLine="480"/>
      </w:pPr>
      <w:r w:rsidRPr="00DC5A66">
        <w:rPr>
          <w:rFonts w:hint="eastAsia"/>
        </w:rPr>
        <w:t>（</w:t>
      </w:r>
      <w:r w:rsidRPr="00DC5A66">
        <w:rPr>
          <w:rFonts w:hint="eastAsia"/>
        </w:rPr>
        <w:t>6</w:t>
      </w:r>
      <w:r w:rsidRPr="00DC5A66">
        <w:rPr>
          <w:rFonts w:hint="eastAsia"/>
        </w:rPr>
        <w:t>）废脱硫剂</w:t>
      </w:r>
    </w:p>
    <w:p w14:paraId="07E9F081" w14:textId="77777777" w:rsidR="00DC5A66" w:rsidRPr="00DC5A66" w:rsidRDefault="00DC5A66">
      <w:pPr>
        <w:widowControl w:val="0"/>
        <w:tabs>
          <w:tab w:val="center" w:pos="4153"/>
          <w:tab w:val="right" w:pos="8306"/>
        </w:tabs>
        <w:ind w:firstLineChars="200" w:firstLine="480"/>
        <w:jc w:val="both"/>
        <w:rPr>
          <w:rFonts w:cs="Times New Roman"/>
          <w:szCs w:val="22"/>
        </w:rPr>
      </w:pPr>
      <w:r w:rsidRPr="00DC5A66">
        <w:rPr>
          <w:rFonts w:hint="eastAsia"/>
        </w:rPr>
        <w:t>沼气脱硫装置中失去活性的废脱硫剂（主要成分为氧化铁）由生产厂家统一回收处置。</w:t>
      </w:r>
    </w:p>
    <w:p w14:paraId="34BC28FB"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hint="eastAsia"/>
          <w:szCs w:val="22"/>
        </w:rPr>
        <w:t>（</w:t>
      </w:r>
      <w:r w:rsidR="00DC5A66" w:rsidRPr="00DC5A66">
        <w:rPr>
          <w:rFonts w:cs="Times New Roman" w:hint="eastAsia"/>
          <w:szCs w:val="22"/>
        </w:rPr>
        <w:t>7</w:t>
      </w:r>
      <w:r w:rsidRPr="00DC5A66">
        <w:rPr>
          <w:rFonts w:cs="Times New Roman" w:hint="eastAsia"/>
          <w:szCs w:val="22"/>
        </w:rPr>
        <w:t>）</w:t>
      </w:r>
      <w:r w:rsidRPr="00DC5A66">
        <w:rPr>
          <w:rFonts w:cs="Times New Roman"/>
          <w:szCs w:val="22"/>
        </w:rPr>
        <w:t>生活垃圾</w:t>
      </w:r>
    </w:p>
    <w:p w14:paraId="317CEDCA"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hint="eastAsia"/>
          <w:szCs w:val="22"/>
        </w:rPr>
        <w:t>生活垃圾分类收集后定期由当地环卫部门统一清运，进行集中处理。</w:t>
      </w:r>
    </w:p>
    <w:p w14:paraId="20BB3899" w14:textId="77777777" w:rsidR="006927D1" w:rsidRPr="00DC5A66" w:rsidRDefault="0078398C">
      <w:pPr>
        <w:widowControl w:val="0"/>
        <w:tabs>
          <w:tab w:val="center" w:pos="4153"/>
          <w:tab w:val="right" w:pos="8306"/>
        </w:tabs>
        <w:ind w:firstLineChars="200" w:firstLine="480"/>
        <w:jc w:val="both"/>
        <w:rPr>
          <w:rFonts w:cs="Times New Roman"/>
          <w:szCs w:val="22"/>
        </w:rPr>
      </w:pPr>
      <w:r w:rsidRPr="00DC5A66">
        <w:rPr>
          <w:rFonts w:cs="Times New Roman" w:hint="eastAsia"/>
          <w:szCs w:val="22"/>
        </w:rPr>
        <w:t>综上，本项目固体废物处理处置遵循了环境健康风险预防、安全无害以及固体废物“减量化、资源化及无害化”的原则，将固体废物全部综合利用或安全处置，减少了对周边环境的污染危害，还可以使企业增收节支，实现经济与环境的双赢。本项目固体废物在采取上述措施进行处置后对环境影响不大</w:t>
      </w:r>
      <w:r w:rsidRPr="00DC5A66">
        <w:rPr>
          <w:rFonts w:cs="Times New Roman"/>
          <w:szCs w:val="22"/>
        </w:rPr>
        <w:t>。</w:t>
      </w:r>
    </w:p>
    <w:p w14:paraId="497713BB" w14:textId="77777777" w:rsidR="006927D1" w:rsidRPr="00DC5A66" w:rsidRDefault="0078398C">
      <w:pPr>
        <w:outlineLvl w:val="2"/>
        <w:rPr>
          <w:rFonts w:cs="Times New Roman"/>
          <w:b/>
          <w:bCs/>
          <w:kern w:val="2"/>
        </w:rPr>
      </w:pPr>
      <w:r w:rsidRPr="00DC5A66">
        <w:rPr>
          <w:rFonts w:cs="Times New Roman"/>
          <w:b/>
          <w:bCs/>
          <w:kern w:val="2"/>
        </w:rPr>
        <w:t>5.2.6</w:t>
      </w:r>
      <w:r w:rsidRPr="00DC5A66">
        <w:rPr>
          <w:rFonts w:cs="Times New Roman" w:hint="eastAsia"/>
          <w:b/>
          <w:bCs/>
          <w:kern w:val="2"/>
        </w:rPr>
        <w:t xml:space="preserve"> </w:t>
      </w:r>
      <w:r w:rsidRPr="00DC5A66">
        <w:rPr>
          <w:rFonts w:cs="Times New Roman" w:hint="eastAsia"/>
          <w:b/>
          <w:bCs/>
          <w:kern w:val="2"/>
        </w:rPr>
        <w:t>土壤环境影响分析</w:t>
      </w:r>
    </w:p>
    <w:p w14:paraId="783CD814" w14:textId="77777777" w:rsidR="006927D1" w:rsidRPr="006F5D81" w:rsidRDefault="0078398C">
      <w:pPr>
        <w:ind w:firstLineChars="200" w:firstLine="480"/>
        <w:rPr>
          <w:rFonts w:cs="Times New Roman"/>
        </w:rPr>
      </w:pPr>
      <w:r w:rsidRPr="006F5D81">
        <w:rPr>
          <w:rFonts w:cs="Times New Roman"/>
          <w:bCs/>
          <w:kern w:val="2"/>
        </w:rPr>
        <w:t>根据《环境影响评价技术导则</w:t>
      </w:r>
      <w:r w:rsidRPr="006F5D81">
        <w:rPr>
          <w:rFonts w:cs="Times New Roman"/>
          <w:bCs/>
          <w:kern w:val="2"/>
        </w:rPr>
        <w:t>-</w:t>
      </w:r>
      <w:r w:rsidRPr="006F5D81">
        <w:rPr>
          <w:rFonts w:cs="Times New Roman"/>
          <w:bCs/>
          <w:kern w:val="2"/>
        </w:rPr>
        <w:t>土壤环境（试行）》（</w:t>
      </w:r>
      <w:r w:rsidRPr="006F5D81">
        <w:rPr>
          <w:rFonts w:cs="Times New Roman"/>
          <w:bCs/>
          <w:kern w:val="2"/>
        </w:rPr>
        <w:t>HJ964-2018</w:t>
      </w:r>
      <w:r w:rsidRPr="006F5D81">
        <w:rPr>
          <w:rFonts w:cs="Times New Roman"/>
          <w:bCs/>
          <w:kern w:val="2"/>
        </w:rPr>
        <w:t>），本项目属于土壤环境影响评价</w:t>
      </w:r>
      <w:r w:rsidRPr="006F5D81">
        <w:rPr>
          <w:rFonts w:cs="Times New Roman"/>
          <w:bCs/>
          <w:kern w:val="2"/>
        </w:rPr>
        <w:t>III</w:t>
      </w:r>
      <w:r w:rsidRPr="006F5D81">
        <w:rPr>
          <w:rFonts w:cs="Times New Roman"/>
          <w:bCs/>
          <w:kern w:val="2"/>
        </w:rPr>
        <w:t>类项目；项目占地面积约为</w:t>
      </w:r>
      <w:r w:rsidR="00EA6E7E" w:rsidRPr="006F5D81">
        <w:rPr>
          <w:rFonts w:cs="Times New Roman" w:hint="eastAsia"/>
          <w:bCs/>
          <w:kern w:val="2"/>
        </w:rPr>
        <w:t>18.5</w:t>
      </w:r>
      <w:r w:rsidRPr="006F5D81">
        <w:rPr>
          <w:rFonts w:cs="Times New Roman"/>
          <w:bCs/>
          <w:kern w:val="2"/>
        </w:rPr>
        <w:t>hm</w:t>
      </w:r>
      <w:r w:rsidRPr="006F5D81">
        <w:rPr>
          <w:rFonts w:cs="Times New Roman"/>
          <w:bCs/>
          <w:kern w:val="2"/>
          <w:vertAlign w:val="superscript"/>
        </w:rPr>
        <w:t>2</w:t>
      </w:r>
      <w:r w:rsidRPr="006F5D81">
        <w:rPr>
          <w:rFonts w:cs="Times New Roman"/>
          <w:bCs/>
          <w:kern w:val="2"/>
        </w:rPr>
        <w:t>，属于中型；建设项目所在地周边</w:t>
      </w:r>
      <w:r w:rsidRPr="006F5D81">
        <w:rPr>
          <w:rFonts w:cs="Times New Roman" w:hint="eastAsia"/>
          <w:bCs/>
          <w:kern w:val="2"/>
        </w:rPr>
        <w:t>用地类型</w:t>
      </w:r>
      <w:r w:rsidRPr="006F5D81">
        <w:rPr>
          <w:rFonts w:cs="Times New Roman"/>
          <w:bCs/>
          <w:kern w:val="2"/>
        </w:rPr>
        <w:t>主要为</w:t>
      </w:r>
      <w:r w:rsidR="006F5D81" w:rsidRPr="006F5D81">
        <w:rPr>
          <w:rFonts w:cs="Times New Roman"/>
          <w:bCs/>
          <w:kern w:val="2"/>
        </w:rPr>
        <w:t>农田</w:t>
      </w:r>
      <w:r w:rsidRPr="006F5D81">
        <w:rPr>
          <w:rFonts w:cs="Times New Roman"/>
          <w:bCs/>
          <w:kern w:val="2"/>
        </w:rPr>
        <w:t>，零星分布有水塘</w:t>
      </w:r>
      <w:r w:rsidR="006F5D81" w:rsidRPr="006F5D81">
        <w:rPr>
          <w:rFonts w:cs="Times New Roman"/>
          <w:bCs/>
          <w:kern w:val="2"/>
        </w:rPr>
        <w:t>及河流</w:t>
      </w:r>
      <w:r w:rsidRPr="006F5D81">
        <w:rPr>
          <w:rFonts w:cs="Times New Roman"/>
          <w:bCs/>
          <w:kern w:val="2"/>
        </w:rPr>
        <w:t>，属于敏感区域。根据上表可知，本项目土壤环境影响评价工作等级</w:t>
      </w:r>
      <w:r w:rsidRPr="006F5D81">
        <w:rPr>
          <w:rFonts w:cs="Times New Roman" w:hint="eastAsia"/>
          <w:bCs/>
          <w:kern w:val="2"/>
        </w:rPr>
        <w:t>为三</w:t>
      </w:r>
      <w:r w:rsidRPr="006F5D81">
        <w:rPr>
          <w:rFonts w:cs="Times New Roman"/>
          <w:bCs/>
          <w:kern w:val="2"/>
        </w:rPr>
        <w:t>级</w:t>
      </w:r>
      <w:r w:rsidRPr="006F5D81">
        <w:rPr>
          <w:rFonts w:cs="Times New Roman" w:hint="eastAsia"/>
          <w:bCs/>
          <w:kern w:val="2"/>
        </w:rPr>
        <w:t>。</w:t>
      </w:r>
    </w:p>
    <w:p w14:paraId="513A6DBA" w14:textId="77777777" w:rsidR="006927D1" w:rsidRPr="006F5D81" w:rsidRDefault="0078398C">
      <w:pPr>
        <w:ind w:firstLineChars="200" w:firstLine="480"/>
        <w:rPr>
          <w:rFonts w:cs="Times New Roman"/>
          <w:bCs/>
          <w:kern w:val="2"/>
        </w:rPr>
      </w:pPr>
      <w:r w:rsidRPr="006F5D81">
        <w:rPr>
          <w:rFonts w:cs="Times New Roman" w:hint="eastAsia"/>
          <w:bCs/>
          <w:kern w:val="2"/>
        </w:rPr>
        <w:t>本项目产生的废水不存在重金属等污染物，不涉及土壤持久性污染，易吸附降解。</w:t>
      </w:r>
      <w:r w:rsidRPr="006F5D81">
        <w:rPr>
          <w:rFonts w:cs="Times New Roman"/>
          <w:bCs/>
          <w:kern w:val="2"/>
        </w:rPr>
        <w:t>废水主要为畜禽尿</w:t>
      </w:r>
      <w:r w:rsidR="00BA5B08">
        <w:rPr>
          <w:rFonts w:cs="Times New Roman"/>
          <w:bCs/>
          <w:kern w:val="2"/>
        </w:rPr>
        <w:t>、冲洗水</w:t>
      </w:r>
      <w:r w:rsidRPr="006F5D81">
        <w:rPr>
          <w:rFonts w:cs="Times New Roman"/>
          <w:bCs/>
          <w:kern w:val="2"/>
        </w:rPr>
        <w:t>和生活污水，</w:t>
      </w:r>
      <w:r w:rsidR="00BA5B08">
        <w:rPr>
          <w:rFonts w:cs="Times New Roman"/>
          <w:bCs/>
          <w:kern w:val="2"/>
        </w:rPr>
        <w:t>经厌氧发酵</w:t>
      </w:r>
      <w:r w:rsidRPr="006F5D81">
        <w:rPr>
          <w:rFonts w:cs="Times New Roman" w:hint="eastAsia"/>
          <w:bCs/>
          <w:kern w:val="2"/>
        </w:rPr>
        <w:t>处理</w:t>
      </w:r>
      <w:r w:rsidRPr="006F5D81">
        <w:rPr>
          <w:rFonts w:cs="Times New Roman"/>
          <w:bCs/>
          <w:kern w:val="2"/>
        </w:rPr>
        <w:t>，最终作为有机肥用于周围</w:t>
      </w:r>
      <w:r w:rsidRPr="006F5D81">
        <w:rPr>
          <w:rFonts w:cs="Times New Roman" w:hint="eastAsia"/>
          <w:bCs/>
          <w:kern w:val="2"/>
        </w:rPr>
        <w:t>林地</w:t>
      </w:r>
      <w:r w:rsidRPr="006F5D81">
        <w:rPr>
          <w:rFonts w:cs="Times New Roman"/>
          <w:bCs/>
          <w:kern w:val="2"/>
        </w:rPr>
        <w:t>施肥。厂区牛舍、粪便储存区均采取地面硬化防渗措施，可以有效的防止废水进入土壤。牛粪收集过程中存在牛粪洒落的几率，通过及时清扫和收集，可以减少污染土壤的几率。</w:t>
      </w:r>
      <w:r w:rsidRPr="006F5D81">
        <w:rPr>
          <w:rFonts w:cs="Times New Roman" w:hint="eastAsia"/>
          <w:bCs/>
          <w:kern w:val="2"/>
        </w:rPr>
        <w:t>不会对土壤质量产生明显恶化影响，环境影响很小，在采取保护措施后影响可以接受。</w:t>
      </w:r>
    </w:p>
    <w:p w14:paraId="49905927" w14:textId="77777777" w:rsidR="006927D1" w:rsidRPr="006F5D81" w:rsidRDefault="0078398C">
      <w:pPr>
        <w:ind w:firstLineChars="200" w:firstLine="480"/>
        <w:rPr>
          <w:rFonts w:cs="Times New Roman"/>
          <w:bCs/>
          <w:kern w:val="2"/>
        </w:rPr>
      </w:pPr>
      <w:r w:rsidRPr="006F5D81">
        <w:rPr>
          <w:rFonts w:cs="Times New Roman"/>
          <w:bCs/>
          <w:kern w:val="2"/>
        </w:rPr>
        <w:t>综上分析，建设项目厂区地下水环境在落实好防渗、防污措施后，本项目污染物能得到有效处理，对土壤影响较小。</w:t>
      </w:r>
    </w:p>
    <w:p w14:paraId="41B90C2D" w14:textId="77777777" w:rsidR="006927D1" w:rsidRPr="006F5D81" w:rsidRDefault="0078398C">
      <w:pPr>
        <w:widowControl w:val="0"/>
        <w:adjustRightInd w:val="0"/>
        <w:snapToGrid w:val="0"/>
        <w:jc w:val="center"/>
        <w:rPr>
          <w:rFonts w:cs="Times New Roman"/>
          <w:b/>
          <w:bCs/>
          <w:kern w:val="2"/>
          <w:sz w:val="21"/>
          <w:szCs w:val="21"/>
        </w:rPr>
      </w:pPr>
      <w:r w:rsidRPr="006F5D81">
        <w:rPr>
          <w:rFonts w:cs="Times New Roman" w:hint="eastAsia"/>
          <w:b/>
          <w:bCs/>
          <w:kern w:val="2"/>
          <w:sz w:val="21"/>
          <w:szCs w:val="21"/>
        </w:rPr>
        <w:t>表</w:t>
      </w:r>
      <w:r w:rsidRPr="006F5D81">
        <w:rPr>
          <w:rFonts w:cs="Times New Roman" w:hint="eastAsia"/>
          <w:b/>
          <w:bCs/>
          <w:kern w:val="2"/>
          <w:sz w:val="21"/>
          <w:szCs w:val="21"/>
        </w:rPr>
        <w:t>5.2-1</w:t>
      </w:r>
      <w:r w:rsidR="006F5D81" w:rsidRPr="006F5D81">
        <w:rPr>
          <w:rFonts w:cs="Times New Roman" w:hint="eastAsia"/>
          <w:b/>
          <w:bCs/>
          <w:kern w:val="2"/>
          <w:sz w:val="21"/>
          <w:szCs w:val="21"/>
        </w:rPr>
        <w:t>3</w:t>
      </w:r>
      <w:r w:rsidRPr="006F5D81">
        <w:rPr>
          <w:rFonts w:cs="Times New Roman" w:hint="eastAsia"/>
          <w:b/>
          <w:bCs/>
          <w:kern w:val="2"/>
          <w:sz w:val="21"/>
          <w:szCs w:val="21"/>
        </w:rPr>
        <w:t xml:space="preserve">  </w:t>
      </w:r>
      <w:r w:rsidRPr="006F5D81">
        <w:rPr>
          <w:rFonts w:cs="Times New Roman" w:hint="eastAsia"/>
          <w:b/>
          <w:bCs/>
          <w:kern w:val="2"/>
          <w:sz w:val="21"/>
          <w:szCs w:val="21"/>
        </w:rPr>
        <w:t>建设项目土壤环境影响评价自查表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7"/>
        <w:gridCol w:w="1559"/>
        <w:gridCol w:w="1375"/>
        <w:gridCol w:w="1516"/>
        <w:gridCol w:w="904"/>
        <w:gridCol w:w="451"/>
        <w:gridCol w:w="1424"/>
        <w:gridCol w:w="1076"/>
      </w:tblGrid>
      <w:tr w:rsidR="00A74B6E" w:rsidRPr="006F5D81" w14:paraId="14D4A189" w14:textId="77777777">
        <w:trPr>
          <w:jc w:val="center"/>
        </w:trPr>
        <w:tc>
          <w:tcPr>
            <w:tcW w:w="1986" w:type="dxa"/>
            <w:gridSpan w:val="2"/>
            <w:vAlign w:val="center"/>
          </w:tcPr>
          <w:p w14:paraId="73150079"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工作内容</w:t>
            </w:r>
          </w:p>
        </w:tc>
        <w:tc>
          <w:tcPr>
            <w:tcW w:w="5670" w:type="dxa"/>
            <w:gridSpan w:val="5"/>
            <w:vAlign w:val="center"/>
          </w:tcPr>
          <w:p w14:paraId="07C011E7"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完成情况</w:t>
            </w:r>
          </w:p>
        </w:tc>
        <w:tc>
          <w:tcPr>
            <w:tcW w:w="1076" w:type="dxa"/>
            <w:vAlign w:val="center"/>
          </w:tcPr>
          <w:p w14:paraId="6E7B8CC7"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备注</w:t>
            </w:r>
          </w:p>
        </w:tc>
      </w:tr>
      <w:tr w:rsidR="00A74B6E" w:rsidRPr="006F5D81" w14:paraId="2586B91F" w14:textId="77777777">
        <w:trPr>
          <w:jc w:val="center"/>
        </w:trPr>
        <w:tc>
          <w:tcPr>
            <w:tcW w:w="427" w:type="dxa"/>
            <w:vMerge w:val="restart"/>
            <w:vAlign w:val="center"/>
          </w:tcPr>
          <w:p w14:paraId="3C45C655"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影</w:t>
            </w:r>
          </w:p>
          <w:p w14:paraId="5BD6823E"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响</w:t>
            </w:r>
          </w:p>
          <w:p w14:paraId="4F4F7CC8"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lastRenderedPageBreak/>
              <w:t>识</w:t>
            </w:r>
          </w:p>
          <w:p w14:paraId="3772F2F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别</w:t>
            </w:r>
          </w:p>
        </w:tc>
        <w:tc>
          <w:tcPr>
            <w:tcW w:w="1559" w:type="dxa"/>
            <w:vAlign w:val="center"/>
          </w:tcPr>
          <w:p w14:paraId="4FDF3C8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lastRenderedPageBreak/>
              <w:t>影响类型</w:t>
            </w:r>
          </w:p>
        </w:tc>
        <w:tc>
          <w:tcPr>
            <w:tcW w:w="5670" w:type="dxa"/>
            <w:gridSpan w:val="5"/>
            <w:vAlign w:val="center"/>
          </w:tcPr>
          <w:p w14:paraId="4220EDBD"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污染影响型</w:t>
            </w:r>
            <w:r w:rsidRPr="006F5D81">
              <w:rPr>
                <w:rFonts w:cs="Times New Roman" w:hint="eastAsia"/>
                <w:bCs/>
                <w:kern w:val="2"/>
                <w:sz w:val="18"/>
                <w:szCs w:val="18"/>
              </w:rPr>
              <w:t xml:space="preserve"> </w:t>
            </w:r>
            <w:r w:rsidRPr="006F5D81">
              <w:rPr>
                <w:rFonts w:ascii="Wingdings 2" w:eastAsia="Wingdings 2" w:hAnsi="Wingdings 2" w:cs="Wingdings 2"/>
                <w:bCs/>
                <w:kern w:val="2"/>
                <w:sz w:val="21"/>
                <w:szCs w:val="21"/>
              </w:rPr>
              <w:t></w:t>
            </w:r>
            <w:r w:rsidRPr="006F5D81">
              <w:rPr>
                <w:rFonts w:ascii="宋体" w:hAnsi="宋体" w:cs="Times New Roman" w:hint="eastAsia"/>
                <w:bCs/>
                <w:kern w:val="2"/>
                <w:sz w:val="18"/>
                <w:szCs w:val="18"/>
              </w:rPr>
              <w:t>；生态影响型 □；两种兼有 □</w:t>
            </w:r>
          </w:p>
        </w:tc>
        <w:tc>
          <w:tcPr>
            <w:tcW w:w="1076" w:type="dxa"/>
            <w:vAlign w:val="center"/>
          </w:tcPr>
          <w:p w14:paraId="044D5371"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86D4E6B" w14:textId="77777777">
        <w:trPr>
          <w:jc w:val="center"/>
        </w:trPr>
        <w:tc>
          <w:tcPr>
            <w:tcW w:w="427" w:type="dxa"/>
            <w:vMerge/>
            <w:vAlign w:val="center"/>
          </w:tcPr>
          <w:p w14:paraId="3C788E0A"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77EDDCD0"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土地利用类型</w:t>
            </w:r>
          </w:p>
        </w:tc>
        <w:tc>
          <w:tcPr>
            <w:tcW w:w="5670" w:type="dxa"/>
            <w:gridSpan w:val="5"/>
            <w:vAlign w:val="center"/>
          </w:tcPr>
          <w:p w14:paraId="7B3D06D4"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建设用地</w:t>
            </w:r>
            <w:r w:rsidRPr="006F5D81">
              <w:rPr>
                <w:rFonts w:ascii="Wingdings 2" w:eastAsia="Wingdings 2" w:hAnsi="Wingdings 2" w:cs="Wingdings 2"/>
                <w:bCs/>
                <w:kern w:val="2"/>
                <w:sz w:val="21"/>
                <w:szCs w:val="21"/>
              </w:rPr>
              <w:t></w:t>
            </w:r>
            <w:r w:rsidRPr="006F5D81">
              <w:rPr>
                <w:rFonts w:ascii="宋体" w:hAnsi="宋体" w:cs="Times New Roman" w:hint="eastAsia"/>
                <w:bCs/>
                <w:kern w:val="2"/>
                <w:sz w:val="18"/>
                <w:szCs w:val="18"/>
              </w:rPr>
              <w:t>；农用地；未利用地□</w:t>
            </w:r>
          </w:p>
        </w:tc>
        <w:tc>
          <w:tcPr>
            <w:tcW w:w="1076" w:type="dxa"/>
            <w:vAlign w:val="center"/>
          </w:tcPr>
          <w:p w14:paraId="6F3BE92D"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土地利用</w:t>
            </w:r>
            <w:r w:rsidRPr="006F5D81">
              <w:rPr>
                <w:rFonts w:cs="Times New Roman" w:hint="eastAsia"/>
                <w:bCs/>
                <w:kern w:val="2"/>
                <w:sz w:val="18"/>
                <w:szCs w:val="18"/>
              </w:rPr>
              <w:lastRenderedPageBreak/>
              <w:t>类型图</w:t>
            </w:r>
          </w:p>
        </w:tc>
      </w:tr>
      <w:tr w:rsidR="00A74B6E" w:rsidRPr="006F5D81" w14:paraId="1C8DCE4C" w14:textId="77777777">
        <w:trPr>
          <w:jc w:val="center"/>
        </w:trPr>
        <w:tc>
          <w:tcPr>
            <w:tcW w:w="427" w:type="dxa"/>
            <w:vMerge/>
            <w:vAlign w:val="center"/>
          </w:tcPr>
          <w:p w14:paraId="44664E70"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23DC0A49"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占地规模</w:t>
            </w:r>
          </w:p>
        </w:tc>
        <w:tc>
          <w:tcPr>
            <w:tcW w:w="5670" w:type="dxa"/>
            <w:gridSpan w:val="5"/>
            <w:vAlign w:val="center"/>
          </w:tcPr>
          <w:p w14:paraId="4B836610" w14:textId="77777777" w:rsidR="006927D1" w:rsidRPr="006F5D81" w:rsidRDefault="0078398C" w:rsidP="006F5D81">
            <w:pPr>
              <w:widowControl w:val="0"/>
              <w:adjustRightInd w:val="0"/>
              <w:snapToGrid w:val="0"/>
              <w:jc w:val="both"/>
              <w:rPr>
                <w:rFonts w:cs="Times New Roman"/>
                <w:bCs/>
                <w:kern w:val="2"/>
                <w:sz w:val="18"/>
                <w:szCs w:val="18"/>
                <w:vertAlign w:val="superscript"/>
              </w:rPr>
            </w:pPr>
            <w:r w:rsidRPr="006F5D81">
              <w:rPr>
                <w:rFonts w:cs="Times New Roman" w:hint="eastAsia"/>
                <w:bCs/>
                <w:kern w:val="2"/>
                <w:sz w:val="18"/>
                <w:szCs w:val="18"/>
              </w:rPr>
              <w:t>（</w:t>
            </w:r>
            <w:r w:rsidR="006F5D81" w:rsidRPr="006F5D81">
              <w:rPr>
                <w:rFonts w:cs="Times New Roman" w:hint="eastAsia"/>
                <w:bCs/>
                <w:kern w:val="2"/>
                <w:sz w:val="18"/>
                <w:szCs w:val="18"/>
              </w:rPr>
              <w:t>18.5</w:t>
            </w:r>
            <w:r w:rsidRPr="006F5D81">
              <w:rPr>
                <w:rFonts w:cs="Times New Roman" w:hint="eastAsia"/>
                <w:bCs/>
                <w:kern w:val="2"/>
                <w:sz w:val="18"/>
                <w:szCs w:val="18"/>
              </w:rPr>
              <w:t>）</w:t>
            </w:r>
            <w:r w:rsidRPr="006F5D81">
              <w:rPr>
                <w:rFonts w:cs="Times New Roman" w:hint="eastAsia"/>
                <w:bCs/>
                <w:kern w:val="2"/>
                <w:sz w:val="18"/>
                <w:szCs w:val="18"/>
              </w:rPr>
              <w:t>hm</w:t>
            </w:r>
            <w:r w:rsidRPr="006F5D81">
              <w:rPr>
                <w:rFonts w:cs="Times New Roman" w:hint="eastAsia"/>
                <w:bCs/>
                <w:kern w:val="2"/>
                <w:sz w:val="18"/>
                <w:szCs w:val="18"/>
                <w:vertAlign w:val="superscript"/>
              </w:rPr>
              <w:t>2</w:t>
            </w:r>
          </w:p>
        </w:tc>
        <w:tc>
          <w:tcPr>
            <w:tcW w:w="1076" w:type="dxa"/>
            <w:vAlign w:val="center"/>
          </w:tcPr>
          <w:p w14:paraId="0AEF61F6"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303B769" w14:textId="77777777">
        <w:trPr>
          <w:jc w:val="center"/>
        </w:trPr>
        <w:tc>
          <w:tcPr>
            <w:tcW w:w="427" w:type="dxa"/>
            <w:vMerge/>
            <w:vAlign w:val="center"/>
          </w:tcPr>
          <w:p w14:paraId="072FE85E"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53F21ED0"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敏感目标信息</w:t>
            </w:r>
          </w:p>
        </w:tc>
        <w:tc>
          <w:tcPr>
            <w:tcW w:w="5670" w:type="dxa"/>
            <w:gridSpan w:val="5"/>
            <w:vAlign w:val="center"/>
          </w:tcPr>
          <w:p w14:paraId="0A94E20A"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敏感目标（</w:t>
            </w:r>
            <w:r w:rsidRPr="006F5D81">
              <w:rPr>
                <w:rFonts w:cs="Times New Roman" w:hint="eastAsia"/>
                <w:bCs/>
                <w:kern w:val="2"/>
                <w:sz w:val="18"/>
                <w:szCs w:val="18"/>
              </w:rPr>
              <w:t xml:space="preserve"> </w:t>
            </w:r>
            <w:r w:rsidRPr="006F5D81">
              <w:rPr>
                <w:rFonts w:cs="Times New Roman" w:hint="eastAsia"/>
                <w:bCs/>
                <w:kern w:val="2"/>
                <w:sz w:val="18"/>
                <w:szCs w:val="18"/>
              </w:rPr>
              <w:t>）、方位（</w:t>
            </w:r>
            <w:r w:rsidRPr="006F5D81">
              <w:rPr>
                <w:rFonts w:cs="Times New Roman" w:hint="eastAsia"/>
                <w:bCs/>
                <w:kern w:val="2"/>
                <w:sz w:val="18"/>
                <w:szCs w:val="18"/>
              </w:rPr>
              <w:t xml:space="preserve"> </w:t>
            </w:r>
            <w:r w:rsidRPr="006F5D81">
              <w:rPr>
                <w:rFonts w:cs="Times New Roman" w:hint="eastAsia"/>
                <w:bCs/>
                <w:kern w:val="2"/>
                <w:sz w:val="18"/>
                <w:szCs w:val="18"/>
              </w:rPr>
              <w:t>）、距离（</w:t>
            </w:r>
            <w:r w:rsidRPr="006F5D81">
              <w:rPr>
                <w:rFonts w:cs="Times New Roman" w:hint="eastAsia"/>
                <w:bCs/>
                <w:kern w:val="2"/>
                <w:sz w:val="18"/>
                <w:szCs w:val="18"/>
              </w:rPr>
              <w:t xml:space="preserve"> </w:t>
            </w:r>
            <w:r w:rsidRPr="006F5D81">
              <w:rPr>
                <w:rFonts w:cs="Times New Roman" w:hint="eastAsia"/>
                <w:bCs/>
                <w:kern w:val="2"/>
                <w:sz w:val="18"/>
                <w:szCs w:val="18"/>
              </w:rPr>
              <w:t>）</w:t>
            </w:r>
          </w:p>
        </w:tc>
        <w:tc>
          <w:tcPr>
            <w:tcW w:w="1076" w:type="dxa"/>
            <w:vAlign w:val="center"/>
          </w:tcPr>
          <w:p w14:paraId="0CB05042"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38A4D678" w14:textId="77777777">
        <w:trPr>
          <w:jc w:val="center"/>
        </w:trPr>
        <w:tc>
          <w:tcPr>
            <w:tcW w:w="427" w:type="dxa"/>
            <w:vMerge/>
            <w:vAlign w:val="center"/>
          </w:tcPr>
          <w:p w14:paraId="20A02345"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3A75C5AA"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影响途径</w:t>
            </w:r>
          </w:p>
        </w:tc>
        <w:tc>
          <w:tcPr>
            <w:tcW w:w="5670" w:type="dxa"/>
            <w:gridSpan w:val="5"/>
            <w:vAlign w:val="center"/>
          </w:tcPr>
          <w:p w14:paraId="532CDC0E"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大气沉降</w:t>
            </w:r>
            <w:r w:rsidRPr="006F5D81">
              <w:rPr>
                <w:rFonts w:ascii="Wingdings 2" w:eastAsia="Wingdings 2" w:hAnsi="Wingdings 2" w:cs="Wingdings 2"/>
                <w:bCs/>
                <w:kern w:val="2"/>
                <w:sz w:val="21"/>
                <w:szCs w:val="21"/>
              </w:rPr>
              <w:t></w:t>
            </w:r>
            <w:r w:rsidRPr="006F5D81">
              <w:rPr>
                <w:rFonts w:ascii="宋体" w:hAnsi="宋体" w:cs="Times New Roman" w:hint="eastAsia"/>
                <w:bCs/>
                <w:kern w:val="2"/>
                <w:sz w:val="18"/>
                <w:szCs w:val="18"/>
              </w:rPr>
              <w:t>；地面漫流□；垂直入渗□；地下水位□；其他（  ）</w:t>
            </w:r>
          </w:p>
        </w:tc>
        <w:tc>
          <w:tcPr>
            <w:tcW w:w="1076" w:type="dxa"/>
            <w:vAlign w:val="center"/>
          </w:tcPr>
          <w:p w14:paraId="7B02E1FE"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E4FFB17" w14:textId="77777777">
        <w:trPr>
          <w:jc w:val="center"/>
        </w:trPr>
        <w:tc>
          <w:tcPr>
            <w:tcW w:w="427" w:type="dxa"/>
            <w:vMerge/>
            <w:vAlign w:val="center"/>
          </w:tcPr>
          <w:p w14:paraId="26C4838D"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5BF77669"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全部污染物</w:t>
            </w:r>
          </w:p>
        </w:tc>
        <w:tc>
          <w:tcPr>
            <w:tcW w:w="5670" w:type="dxa"/>
            <w:gridSpan w:val="5"/>
            <w:vAlign w:val="center"/>
          </w:tcPr>
          <w:p w14:paraId="3F869135"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废水污染物为</w:t>
            </w:r>
            <w:proofErr w:type="spellStart"/>
            <w:r w:rsidRPr="006F5D81">
              <w:rPr>
                <w:rFonts w:cs="Times New Roman" w:hint="eastAsia"/>
                <w:bCs/>
                <w:kern w:val="2"/>
                <w:sz w:val="18"/>
                <w:szCs w:val="18"/>
              </w:rPr>
              <w:t>COD</w:t>
            </w:r>
            <w:r w:rsidRPr="006F5D81">
              <w:rPr>
                <w:rFonts w:cs="Times New Roman" w:hint="eastAsia"/>
                <w:bCs/>
                <w:kern w:val="2"/>
                <w:sz w:val="18"/>
                <w:szCs w:val="18"/>
                <w:vertAlign w:val="subscript"/>
              </w:rPr>
              <w:t>Cr</w:t>
            </w:r>
            <w:proofErr w:type="spellEnd"/>
            <w:r w:rsidRPr="006F5D81">
              <w:rPr>
                <w:rFonts w:cs="Times New Roman" w:hint="eastAsia"/>
                <w:bCs/>
                <w:kern w:val="2"/>
                <w:sz w:val="18"/>
                <w:szCs w:val="18"/>
              </w:rPr>
              <w:t>等，大气污染物为</w:t>
            </w:r>
            <w:r w:rsidRPr="006F5D81">
              <w:rPr>
                <w:rFonts w:cs="Times New Roman"/>
                <w:bCs/>
                <w:kern w:val="2"/>
                <w:sz w:val="18"/>
                <w:szCs w:val="18"/>
              </w:rPr>
              <w:t>NH</w:t>
            </w:r>
            <w:r w:rsidRPr="006F5D81">
              <w:rPr>
                <w:rFonts w:cs="Times New Roman"/>
                <w:bCs/>
                <w:kern w:val="2"/>
                <w:sz w:val="18"/>
                <w:szCs w:val="18"/>
                <w:vertAlign w:val="subscript"/>
              </w:rPr>
              <w:t>3</w:t>
            </w:r>
            <w:r w:rsidRPr="006F5D81">
              <w:rPr>
                <w:rFonts w:cs="Times New Roman" w:hint="eastAsia"/>
                <w:bCs/>
                <w:kern w:val="2"/>
                <w:sz w:val="18"/>
                <w:szCs w:val="18"/>
              </w:rPr>
              <w:t>、</w:t>
            </w:r>
            <w:r w:rsidRPr="006F5D81">
              <w:rPr>
                <w:rFonts w:cs="Times New Roman"/>
                <w:bCs/>
                <w:kern w:val="2"/>
                <w:sz w:val="18"/>
                <w:szCs w:val="18"/>
              </w:rPr>
              <w:t>H</w:t>
            </w:r>
            <w:r w:rsidRPr="006F5D81">
              <w:rPr>
                <w:rFonts w:cs="Times New Roman"/>
                <w:bCs/>
                <w:kern w:val="2"/>
                <w:sz w:val="18"/>
                <w:szCs w:val="18"/>
                <w:vertAlign w:val="subscript"/>
              </w:rPr>
              <w:t>2</w:t>
            </w:r>
            <w:r w:rsidRPr="006F5D81">
              <w:rPr>
                <w:rFonts w:cs="Times New Roman"/>
                <w:bCs/>
                <w:kern w:val="2"/>
                <w:sz w:val="18"/>
                <w:szCs w:val="18"/>
              </w:rPr>
              <w:t>S</w:t>
            </w:r>
          </w:p>
        </w:tc>
        <w:tc>
          <w:tcPr>
            <w:tcW w:w="1076" w:type="dxa"/>
            <w:vAlign w:val="center"/>
          </w:tcPr>
          <w:p w14:paraId="287D69C9"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83C857E" w14:textId="77777777">
        <w:trPr>
          <w:jc w:val="center"/>
        </w:trPr>
        <w:tc>
          <w:tcPr>
            <w:tcW w:w="427" w:type="dxa"/>
            <w:vMerge/>
            <w:vAlign w:val="center"/>
          </w:tcPr>
          <w:p w14:paraId="0D608E9B"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4C4B7D7D"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特征因子</w:t>
            </w:r>
          </w:p>
        </w:tc>
        <w:tc>
          <w:tcPr>
            <w:tcW w:w="5670" w:type="dxa"/>
            <w:gridSpan w:val="5"/>
            <w:vAlign w:val="center"/>
          </w:tcPr>
          <w:p w14:paraId="071A128F" w14:textId="77777777" w:rsidR="006927D1" w:rsidRPr="006F5D81" w:rsidRDefault="006927D1">
            <w:pPr>
              <w:widowControl w:val="0"/>
              <w:adjustRightInd w:val="0"/>
              <w:snapToGrid w:val="0"/>
              <w:jc w:val="both"/>
              <w:rPr>
                <w:rFonts w:cs="Times New Roman"/>
                <w:bCs/>
                <w:kern w:val="2"/>
                <w:sz w:val="18"/>
                <w:szCs w:val="18"/>
              </w:rPr>
            </w:pPr>
          </w:p>
        </w:tc>
        <w:tc>
          <w:tcPr>
            <w:tcW w:w="1076" w:type="dxa"/>
            <w:vAlign w:val="center"/>
          </w:tcPr>
          <w:p w14:paraId="0E46ABE1"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A1FD6D1" w14:textId="77777777">
        <w:trPr>
          <w:jc w:val="center"/>
        </w:trPr>
        <w:tc>
          <w:tcPr>
            <w:tcW w:w="427" w:type="dxa"/>
            <w:vMerge/>
            <w:vAlign w:val="center"/>
          </w:tcPr>
          <w:p w14:paraId="54DA19CD"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4E1C9DF2"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所属土壤环境影响评价项目类别</w:t>
            </w:r>
          </w:p>
        </w:tc>
        <w:tc>
          <w:tcPr>
            <w:tcW w:w="5670" w:type="dxa"/>
            <w:gridSpan w:val="5"/>
            <w:vAlign w:val="center"/>
          </w:tcPr>
          <w:p w14:paraId="3AE429E7" w14:textId="77777777" w:rsidR="006927D1" w:rsidRPr="006F5D81" w:rsidRDefault="0078398C">
            <w:pPr>
              <w:widowControl w:val="0"/>
              <w:adjustRightInd w:val="0"/>
              <w:snapToGrid w:val="0"/>
              <w:jc w:val="both"/>
              <w:rPr>
                <w:rFonts w:cs="Times New Roman"/>
                <w:bCs/>
                <w:kern w:val="2"/>
                <w:sz w:val="18"/>
                <w:szCs w:val="18"/>
              </w:rPr>
            </w:pPr>
            <w:r w:rsidRPr="006F5D81">
              <w:rPr>
                <w:rFonts w:ascii="宋体" w:hAnsi="宋体" w:cs="Times New Roman" w:hint="eastAsia"/>
                <w:bCs/>
                <w:kern w:val="2"/>
                <w:sz w:val="18"/>
                <w:szCs w:val="18"/>
              </w:rPr>
              <w:t>Ⅰ</w:t>
            </w:r>
            <w:r w:rsidRPr="006F5D81">
              <w:rPr>
                <w:rFonts w:cs="Times New Roman" w:hint="eastAsia"/>
                <w:bCs/>
                <w:kern w:val="2"/>
                <w:sz w:val="18"/>
                <w:szCs w:val="18"/>
              </w:rPr>
              <w:t>类</w:t>
            </w:r>
            <w:r w:rsidRPr="006F5D81">
              <w:rPr>
                <w:rFonts w:ascii="宋体" w:hAnsi="宋体" w:cs="Times New Roman" w:hint="eastAsia"/>
                <w:bCs/>
                <w:kern w:val="2"/>
                <w:sz w:val="18"/>
                <w:szCs w:val="18"/>
              </w:rPr>
              <w:t>□；Ⅱ类□；Ⅲ类</w:t>
            </w:r>
            <w:r w:rsidRPr="006F5D81">
              <w:rPr>
                <w:rFonts w:ascii="Wingdings 2" w:eastAsia="Wingdings 2" w:hAnsi="Wingdings 2" w:cs="Wingdings 2"/>
                <w:bCs/>
                <w:kern w:val="2"/>
                <w:sz w:val="21"/>
                <w:szCs w:val="21"/>
              </w:rPr>
              <w:t></w:t>
            </w:r>
            <w:r w:rsidRPr="006F5D81">
              <w:rPr>
                <w:rFonts w:ascii="宋体" w:hAnsi="宋体" w:cs="Times New Roman" w:hint="eastAsia"/>
                <w:bCs/>
                <w:kern w:val="2"/>
                <w:sz w:val="18"/>
                <w:szCs w:val="18"/>
              </w:rPr>
              <w:t>；Ⅳ类</w:t>
            </w:r>
          </w:p>
        </w:tc>
        <w:tc>
          <w:tcPr>
            <w:tcW w:w="1076" w:type="dxa"/>
            <w:vAlign w:val="center"/>
          </w:tcPr>
          <w:p w14:paraId="5E28465A"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30AF4902" w14:textId="77777777">
        <w:trPr>
          <w:jc w:val="center"/>
        </w:trPr>
        <w:tc>
          <w:tcPr>
            <w:tcW w:w="427" w:type="dxa"/>
            <w:vMerge/>
            <w:vAlign w:val="center"/>
          </w:tcPr>
          <w:p w14:paraId="4280EDE3"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6732EEC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敏感程度</w:t>
            </w:r>
          </w:p>
        </w:tc>
        <w:tc>
          <w:tcPr>
            <w:tcW w:w="5670" w:type="dxa"/>
            <w:gridSpan w:val="5"/>
            <w:vAlign w:val="center"/>
          </w:tcPr>
          <w:p w14:paraId="27FE8BC1"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敏感</w:t>
            </w:r>
            <w:r w:rsidRPr="006F5D81">
              <w:rPr>
                <w:rFonts w:ascii="宋体" w:hAnsi="宋体" w:cs="Times New Roman" w:hint="eastAsia"/>
                <w:bCs/>
                <w:kern w:val="2"/>
                <w:sz w:val="18"/>
                <w:szCs w:val="18"/>
              </w:rPr>
              <w:sym w:font="Wingdings 2" w:char="0052"/>
            </w:r>
            <w:r w:rsidRPr="006F5D81">
              <w:rPr>
                <w:rFonts w:ascii="宋体" w:hAnsi="宋体" w:cs="Times New Roman" w:hint="eastAsia"/>
                <w:bCs/>
                <w:kern w:val="2"/>
                <w:sz w:val="18"/>
                <w:szCs w:val="18"/>
              </w:rPr>
              <w:t>；较敏感</w:t>
            </w:r>
            <w:r w:rsidRPr="006F5D81">
              <w:rPr>
                <w:rFonts w:ascii="Wingdings 2" w:eastAsia="Wingdings 2" w:hAnsi="Wingdings 2" w:cs="Wingdings 2"/>
                <w:bCs/>
                <w:kern w:val="2"/>
                <w:sz w:val="21"/>
                <w:szCs w:val="21"/>
              </w:rPr>
              <w:sym w:font="Wingdings 2" w:char="00A3"/>
            </w:r>
            <w:r w:rsidRPr="006F5D81">
              <w:rPr>
                <w:rFonts w:ascii="宋体" w:hAnsi="宋体" w:cs="Times New Roman" w:hint="eastAsia"/>
                <w:bCs/>
                <w:kern w:val="2"/>
                <w:sz w:val="18"/>
                <w:szCs w:val="18"/>
              </w:rPr>
              <w:t>；不敏感□</w:t>
            </w:r>
          </w:p>
        </w:tc>
        <w:tc>
          <w:tcPr>
            <w:tcW w:w="1076" w:type="dxa"/>
            <w:vAlign w:val="center"/>
          </w:tcPr>
          <w:p w14:paraId="6B442794"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A0D280D" w14:textId="77777777">
        <w:trPr>
          <w:jc w:val="center"/>
        </w:trPr>
        <w:tc>
          <w:tcPr>
            <w:tcW w:w="1986" w:type="dxa"/>
            <w:gridSpan w:val="2"/>
            <w:vAlign w:val="center"/>
          </w:tcPr>
          <w:p w14:paraId="4F90AF76"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评价工作等级</w:t>
            </w:r>
          </w:p>
        </w:tc>
        <w:tc>
          <w:tcPr>
            <w:tcW w:w="5670" w:type="dxa"/>
            <w:gridSpan w:val="5"/>
            <w:vAlign w:val="center"/>
          </w:tcPr>
          <w:p w14:paraId="7CA8249F" w14:textId="77777777" w:rsidR="006927D1" w:rsidRPr="006F5D81" w:rsidRDefault="0078398C">
            <w:pPr>
              <w:widowControl w:val="0"/>
              <w:adjustRightInd w:val="0"/>
              <w:snapToGrid w:val="0"/>
              <w:jc w:val="both"/>
              <w:rPr>
                <w:rFonts w:ascii="宋体" w:hAnsi="宋体" w:cs="Times New Roman"/>
                <w:bCs/>
                <w:kern w:val="2"/>
                <w:sz w:val="18"/>
                <w:szCs w:val="18"/>
              </w:rPr>
            </w:pPr>
            <w:r w:rsidRPr="006F5D81">
              <w:rPr>
                <w:rFonts w:ascii="宋体" w:hAnsi="宋体" w:cs="Times New Roman" w:hint="eastAsia"/>
                <w:bCs/>
                <w:kern w:val="2"/>
                <w:sz w:val="18"/>
                <w:szCs w:val="18"/>
              </w:rPr>
              <w:t>一级□；二级□；三级</w:t>
            </w:r>
            <w:r w:rsidRPr="006F5D81">
              <w:rPr>
                <w:rFonts w:ascii="Wingdings 2" w:eastAsia="Wingdings 2" w:hAnsi="Wingdings 2" w:cs="Wingdings 2"/>
                <w:bCs/>
                <w:kern w:val="2"/>
                <w:sz w:val="21"/>
                <w:szCs w:val="21"/>
              </w:rPr>
              <w:t></w:t>
            </w:r>
          </w:p>
        </w:tc>
        <w:tc>
          <w:tcPr>
            <w:tcW w:w="1076" w:type="dxa"/>
            <w:vAlign w:val="center"/>
          </w:tcPr>
          <w:p w14:paraId="5991D109"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6BD5CE6" w14:textId="77777777">
        <w:trPr>
          <w:jc w:val="center"/>
        </w:trPr>
        <w:tc>
          <w:tcPr>
            <w:tcW w:w="427" w:type="dxa"/>
            <w:vMerge w:val="restart"/>
            <w:vAlign w:val="center"/>
          </w:tcPr>
          <w:p w14:paraId="75C65622"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现状调查内容</w:t>
            </w:r>
          </w:p>
        </w:tc>
        <w:tc>
          <w:tcPr>
            <w:tcW w:w="1559" w:type="dxa"/>
            <w:vAlign w:val="center"/>
          </w:tcPr>
          <w:p w14:paraId="54E3474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资料收集</w:t>
            </w:r>
          </w:p>
        </w:tc>
        <w:tc>
          <w:tcPr>
            <w:tcW w:w="5670" w:type="dxa"/>
            <w:gridSpan w:val="5"/>
            <w:vAlign w:val="center"/>
          </w:tcPr>
          <w:p w14:paraId="2E31F1B7"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a</w:t>
            </w:r>
            <w:r w:rsidRPr="006F5D81">
              <w:rPr>
                <w:rFonts w:cs="Times New Roman" w:hint="eastAsia"/>
                <w:bCs/>
                <w:kern w:val="2"/>
                <w:sz w:val="18"/>
                <w:szCs w:val="18"/>
              </w:rPr>
              <w:t>）</w:t>
            </w:r>
            <w:r w:rsidRPr="006F5D81">
              <w:rPr>
                <w:rFonts w:ascii="Wingdings 2" w:eastAsia="Wingdings 2" w:hAnsi="Wingdings 2" w:cs="Wingdings 2"/>
                <w:bCs/>
                <w:kern w:val="2"/>
                <w:sz w:val="21"/>
                <w:szCs w:val="21"/>
              </w:rPr>
              <w:t></w:t>
            </w:r>
            <w:r w:rsidRPr="006F5D81">
              <w:rPr>
                <w:rFonts w:cs="Times New Roman" w:hint="eastAsia"/>
                <w:bCs/>
                <w:kern w:val="2"/>
                <w:sz w:val="18"/>
                <w:szCs w:val="18"/>
              </w:rPr>
              <w:t>；</w:t>
            </w:r>
            <w:r w:rsidRPr="006F5D81">
              <w:rPr>
                <w:rFonts w:cs="Times New Roman" w:hint="eastAsia"/>
                <w:bCs/>
                <w:kern w:val="2"/>
                <w:sz w:val="18"/>
                <w:szCs w:val="18"/>
              </w:rPr>
              <w:t>b</w:t>
            </w:r>
            <w:r w:rsidRPr="006F5D81">
              <w:rPr>
                <w:rFonts w:cs="Times New Roman" w:hint="eastAsia"/>
                <w:bCs/>
                <w:kern w:val="2"/>
                <w:sz w:val="18"/>
                <w:szCs w:val="18"/>
              </w:rPr>
              <w:t>）</w:t>
            </w:r>
            <w:r w:rsidRPr="006F5D81">
              <w:rPr>
                <w:rFonts w:ascii="Wingdings 2" w:eastAsia="Wingdings 2" w:hAnsi="Wingdings 2" w:cs="Wingdings 2"/>
                <w:bCs/>
                <w:kern w:val="2"/>
                <w:sz w:val="21"/>
                <w:szCs w:val="21"/>
              </w:rPr>
              <w:t></w:t>
            </w:r>
            <w:r w:rsidRPr="006F5D81">
              <w:rPr>
                <w:rFonts w:cs="Times New Roman" w:hint="eastAsia"/>
                <w:bCs/>
                <w:kern w:val="2"/>
                <w:sz w:val="18"/>
                <w:szCs w:val="18"/>
              </w:rPr>
              <w:t>；</w:t>
            </w:r>
            <w:r w:rsidRPr="006F5D81">
              <w:rPr>
                <w:rFonts w:cs="Times New Roman" w:hint="eastAsia"/>
                <w:bCs/>
                <w:kern w:val="2"/>
                <w:sz w:val="18"/>
                <w:szCs w:val="18"/>
              </w:rPr>
              <w:t>c</w:t>
            </w:r>
            <w:r w:rsidRPr="006F5D81">
              <w:rPr>
                <w:rFonts w:cs="Times New Roman" w:hint="eastAsia"/>
                <w:bCs/>
                <w:kern w:val="2"/>
                <w:sz w:val="18"/>
                <w:szCs w:val="18"/>
              </w:rPr>
              <w:t>）</w:t>
            </w:r>
            <w:r w:rsidRPr="006F5D81">
              <w:rPr>
                <w:rFonts w:ascii="Wingdings 2" w:eastAsia="Wingdings 2" w:hAnsi="Wingdings 2" w:cs="Wingdings 2"/>
                <w:bCs/>
                <w:kern w:val="2"/>
                <w:sz w:val="21"/>
                <w:szCs w:val="21"/>
              </w:rPr>
              <w:t></w:t>
            </w:r>
            <w:r w:rsidRPr="006F5D81">
              <w:rPr>
                <w:rFonts w:cs="Times New Roman" w:hint="eastAsia"/>
                <w:bCs/>
                <w:kern w:val="2"/>
                <w:sz w:val="18"/>
                <w:szCs w:val="18"/>
              </w:rPr>
              <w:t>；</w:t>
            </w:r>
            <w:r w:rsidRPr="006F5D81">
              <w:rPr>
                <w:rFonts w:cs="Times New Roman" w:hint="eastAsia"/>
                <w:bCs/>
                <w:kern w:val="2"/>
                <w:sz w:val="18"/>
                <w:szCs w:val="18"/>
              </w:rPr>
              <w:t>d</w:t>
            </w:r>
            <w:r w:rsidRPr="006F5D81">
              <w:rPr>
                <w:rFonts w:cs="Times New Roman" w:hint="eastAsia"/>
                <w:bCs/>
                <w:kern w:val="2"/>
                <w:sz w:val="18"/>
                <w:szCs w:val="18"/>
              </w:rPr>
              <w:t>）</w:t>
            </w:r>
            <w:r w:rsidRPr="006F5D81">
              <w:rPr>
                <w:rFonts w:ascii="Wingdings 2" w:eastAsia="Wingdings 2" w:hAnsi="Wingdings 2" w:cs="Wingdings 2"/>
                <w:bCs/>
                <w:kern w:val="2"/>
                <w:sz w:val="21"/>
                <w:szCs w:val="21"/>
              </w:rPr>
              <w:t></w:t>
            </w:r>
          </w:p>
        </w:tc>
        <w:tc>
          <w:tcPr>
            <w:tcW w:w="1076" w:type="dxa"/>
            <w:vAlign w:val="center"/>
          </w:tcPr>
          <w:p w14:paraId="4D12D68A"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C7291F8" w14:textId="77777777">
        <w:trPr>
          <w:jc w:val="center"/>
        </w:trPr>
        <w:tc>
          <w:tcPr>
            <w:tcW w:w="427" w:type="dxa"/>
            <w:vMerge/>
            <w:vAlign w:val="center"/>
          </w:tcPr>
          <w:p w14:paraId="09A1CB8F"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1F0AE4EC"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理化特性</w:t>
            </w:r>
          </w:p>
        </w:tc>
        <w:tc>
          <w:tcPr>
            <w:tcW w:w="5670" w:type="dxa"/>
            <w:gridSpan w:val="5"/>
            <w:vAlign w:val="center"/>
          </w:tcPr>
          <w:p w14:paraId="7FFCFF82" w14:textId="77777777" w:rsidR="006927D1" w:rsidRPr="006F5D81" w:rsidRDefault="006927D1">
            <w:pPr>
              <w:widowControl w:val="0"/>
              <w:adjustRightInd w:val="0"/>
              <w:snapToGrid w:val="0"/>
              <w:jc w:val="center"/>
              <w:rPr>
                <w:rFonts w:cs="Times New Roman"/>
                <w:bCs/>
                <w:kern w:val="2"/>
                <w:sz w:val="18"/>
                <w:szCs w:val="18"/>
              </w:rPr>
            </w:pPr>
          </w:p>
        </w:tc>
        <w:tc>
          <w:tcPr>
            <w:tcW w:w="1076" w:type="dxa"/>
            <w:vAlign w:val="center"/>
          </w:tcPr>
          <w:p w14:paraId="27E30CE6"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同附录</w:t>
            </w:r>
            <w:r w:rsidRPr="006F5D81">
              <w:rPr>
                <w:rFonts w:cs="Times New Roman" w:hint="eastAsia"/>
                <w:bCs/>
                <w:kern w:val="2"/>
                <w:sz w:val="18"/>
                <w:szCs w:val="18"/>
              </w:rPr>
              <w:t>C</w:t>
            </w:r>
          </w:p>
        </w:tc>
      </w:tr>
      <w:tr w:rsidR="00A74B6E" w:rsidRPr="006F5D81" w14:paraId="72C37EF0" w14:textId="77777777">
        <w:trPr>
          <w:jc w:val="center"/>
        </w:trPr>
        <w:tc>
          <w:tcPr>
            <w:tcW w:w="427" w:type="dxa"/>
            <w:vMerge/>
            <w:vAlign w:val="center"/>
          </w:tcPr>
          <w:p w14:paraId="6256BCB2" w14:textId="77777777" w:rsidR="006927D1" w:rsidRPr="006F5D81" w:rsidRDefault="006927D1">
            <w:pPr>
              <w:widowControl w:val="0"/>
              <w:adjustRightInd w:val="0"/>
              <w:snapToGrid w:val="0"/>
              <w:jc w:val="center"/>
              <w:rPr>
                <w:rFonts w:cs="Times New Roman"/>
                <w:bCs/>
                <w:kern w:val="2"/>
                <w:sz w:val="18"/>
                <w:szCs w:val="18"/>
              </w:rPr>
            </w:pPr>
          </w:p>
        </w:tc>
        <w:tc>
          <w:tcPr>
            <w:tcW w:w="1559" w:type="dxa"/>
            <w:vMerge w:val="restart"/>
            <w:vAlign w:val="center"/>
          </w:tcPr>
          <w:p w14:paraId="3491DE3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现状监测点位</w:t>
            </w:r>
          </w:p>
        </w:tc>
        <w:tc>
          <w:tcPr>
            <w:tcW w:w="1375" w:type="dxa"/>
            <w:vAlign w:val="center"/>
          </w:tcPr>
          <w:p w14:paraId="5B05DC5C" w14:textId="77777777" w:rsidR="006927D1" w:rsidRPr="006F5D81" w:rsidRDefault="006927D1">
            <w:pPr>
              <w:widowControl w:val="0"/>
              <w:adjustRightInd w:val="0"/>
              <w:snapToGrid w:val="0"/>
              <w:jc w:val="center"/>
              <w:rPr>
                <w:rFonts w:cs="Times New Roman"/>
                <w:bCs/>
                <w:kern w:val="2"/>
                <w:sz w:val="18"/>
                <w:szCs w:val="18"/>
              </w:rPr>
            </w:pPr>
          </w:p>
        </w:tc>
        <w:tc>
          <w:tcPr>
            <w:tcW w:w="1516" w:type="dxa"/>
            <w:vAlign w:val="center"/>
          </w:tcPr>
          <w:p w14:paraId="0AE3981B"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占地范围内</w:t>
            </w:r>
          </w:p>
        </w:tc>
        <w:tc>
          <w:tcPr>
            <w:tcW w:w="1355" w:type="dxa"/>
            <w:gridSpan w:val="2"/>
            <w:vAlign w:val="center"/>
          </w:tcPr>
          <w:p w14:paraId="584EFFC0"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占地范围外</w:t>
            </w:r>
          </w:p>
        </w:tc>
        <w:tc>
          <w:tcPr>
            <w:tcW w:w="1424" w:type="dxa"/>
            <w:vAlign w:val="center"/>
          </w:tcPr>
          <w:p w14:paraId="69B64E9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深度</w:t>
            </w:r>
          </w:p>
        </w:tc>
        <w:tc>
          <w:tcPr>
            <w:tcW w:w="1076" w:type="dxa"/>
            <w:vMerge w:val="restart"/>
            <w:vAlign w:val="center"/>
          </w:tcPr>
          <w:p w14:paraId="11F157D7"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点位布置图</w:t>
            </w:r>
          </w:p>
        </w:tc>
      </w:tr>
      <w:tr w:rsidR="00A74B6E" w:rsidRPr="006F5D81" w14:paraId="25EC4AD9" w14:textId="77777777">
        <w:trPr>
          <w:jc w:val="center"/>
        </w:trPr>
        <w:tc>
          <w:tcPr>
            <w:tcW w:w="427" w:type="dxa"/>
            <w:vMerge/>
            <w:vAlign w:val="center"/>
          </w:tcPr>
          <w:p w14:paraId="50E9A0FE" w14:textId="77777777" w:rsidR="006927D1" w:rsidRPr="006F5D81" w:rsidRDefault="006927D1">
            <w:pPr>
              <w:widowControl w:val="0"/>
              <w:adjustRightInd w:val="0"/>
              <w:snapToGrid w:val="0"/>
              <w:jc w:val="center"/>
              <w:rPr>
                <w:rFonts w:cs="Times New Roman"/>
                <w:bCs/>
                <w:kern w:val="2"/>
                <w:sz w:val="18"/>
                <w:szCs w:val="18"/>
              </w:rPr>
            </w:pPr>
          </w:p>
        </w:tc>
        <w:tc>
          <w:tcPr>
            <w:tcW w:w="1559" w:type="dxa"/>
            <w:vMerge/>
            <w:vAlign w:val="center"/>
          </w:tcPr>
          <w:p w14:paraId="2DD20804" w14:textId="77777777" w:rsidR="006927D1" w:rsidRPr="006F5D81" w:rsidRDefault="006927D1">
            <w:pPr>
              <w:widowControl w:val="0"/>
              <w:adjustRightInd w:val="0"/>
              <w:snapToGrid w:val="0"/>
              <w:jc w:val="center"/>
              <w:rPr>
                <w:rFonts w:cs="Times New Roman"/>
                <w:bCs/>
                <w:kern w:val="2"/>
                <w:sz w:val="18"/>
                <w:szCs w:val="18"/>
              </w:rPr>
            </w:pPr>
          </w:p>
        </w:tc>
        <w:tc>
          <w:tcPr>
            <w:tcW w:w="1375" w:type="dxa"/>
            <w:vAlign w:val="center"/>
          </w:tcPr>
          <w:p w14:paraId="6D8A4FD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表层样点数</w:t>
            </w:r>
          </w:p>
        </w:tc>
        <w:tc>
          <w:tcPr>
            <w:tcW w:w="1516" w:type="dxa"/>
            <w:vAlign w:val="center"/>
          </w:tcPr>
          <w:p w14:paraId="6E2551B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3</w:t>
            </w:r>
          </w:p>
        </w:tc>
        <w:tc>
          <w:tcPr>
            <w:tcW w:w="1355" w:type="dxa"/>
            <w:gridSpan w:val="2"/>
            <w:vAlign w:val="center"/>
          </w:tcPr>
          <w:p w14:paraId="28BC509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0</w:t>
            </w:r>
          </w:p>
        </w:tc>
        <w:tc>
          <w:tcPr>
            <w:tcW w:w="1424" w:type="dxa"/>
            <w:vAlign w:val="center"/>
          </w:tcPr>
          <w:p w14:paraId="5B6B8CFC"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0.2m</w:t>
            </w:r>
          </w:p>
        </w:tc>
        <w:tc>
          <w:tcPr>
            <w:tcW w:w="1076" w:type="dxa"/>
            <w:vMerge/>
            <w:vAlign w:val="center"/>
          </w:tcPr>
          <w:p w14:paraId="480C963C"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6BE27F4" w14:textId="77777777">
        <w:trPr>
          <w:jc w:val="center"/>
        </w:trPr>
        <w:tc>
          <w:tcPr>
            <w:tcW w:w="427" w:type="dxa"/>
            <w:vMerge/>
            <w:vAlign w:val="center"/>
          </w:tcPr>
          <w:p w14:paraId="75003282" w14:textId="77777777" w:rsidR="006927D1" w:rsidRPr="006F5D81" w:rsidRDefault="006927D1">
            <w:pPr>
              <w:widowControl w:val="0"/>
              <w:adjustRightInd w:val="0"/>
              <w:snapToGrid w:val="0"/>
              <w:jc w:val="center"/>
              <w:rPr>
                <w:rFonts w:cs="Times New Roman"/>
                <w:bCs/>
                <w:kern w:val="2"/>
                <w:sz w:val="18"/>
                <w:szCs w:val="18"/>
              </w:rPr>
            </w:pPr>
          </w:p>
        </w:tc>
        <w:tc>
          <w:tcPr>
            <w:tcW w:w="1559" w:type="dxa"/>
            <w:vMerge/>
            <w:vAlign w:val="center"/>
          </w:tcPr>
          <w:p w14:paraId="239E909A" w14:textId="77777777" w:rsidR="006927D1" w:rsidRPr="006F5D81" w:rsidRDefault="006927D1">
            <w:pPr>
              <w:widowControl w:val="0"/>
              <w:adjustRightInd w:val="0"/>
              <w:snapToGrid w:val="0"/>
              <w:jc w:val="center"/>
              <w:rPr>
                <w:rFonts w:cs="Times New Roman"/>
                <w:bCs/>
                <w:kern w:val="2"/>
                <w:sz w:val="18"/>
                <w:szCs w:val="18"/>
              </w:rPr>
            </w:pPr>
          </w:p>
        </w:tc>
        <w:tc>
          <w:tcPr>
            <w:tcW w:w="1375" w:type="dxa"/>
            <w:vAlign w:val="center"/>
          </w:tcPr>
          <w:p w14:paraId="151E22AA"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柱状样点数</w:t>
            </w:r>
          </w:p>
        </w:tc>
        <w:tc>
          <w:tcPr>
            <w:tcW w:w="1516" w:type="dxa"/>
            <w:vAlign w:val="center"/>
          </w:tcPr>
          <w:p w14:paraId="40248882"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0</w:t>
            </w:r>
          </w:p>
        </w:tc>
        <w:tc>
          <w:tcPr>
            <w:tcW w:w="1355" w:type="dxa"/>
            <w:gridSpan w:val="2"/>
            <w:vAlign w:val="center"/>
          </w:tcPr>
          <w:p w14:paraId="5495B845"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0</w:t>
            </w:r>
          </w:p>
        </w:tc>
        <w:tc>
          <w:tcPr>
            <w:tcW w:w="1424" w:type="dxa"/>
            <w:vAlign w:val="center"/>
          </w:tcPr>
          <w:p w14:paraId="0ECB0F2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 xml:space="preserve"> /</w:t>
            </w:r>
          </w:p>
        </w:tc>
        <w:tc>
          <w:tcPr>
            <w:tcW w:w="1076" w:type="dxa"/>
            <w:vMerge/>
            <w:vAlign w:val="center"/>
          </w:tcPr>
          <w:p w14:paraId="1F101339"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2A6C910E" w14:textId="77777777">
        <w:trPr>
          <w:jc w:val="center"/>
        </w:trPr>
        <w:tc>
          <w:tcPr>
            <w:tcW w:w="427" w:type="dxa"/>
            <w:vMerge/>
            <w:vAlign w:val="center"/>
          </w:tcPr>
          <w:p w14:paraId="080FA8F7"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5BD1BFBB"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现状监测因子</w:t>
            </w:r>
          </w:p>
        </w:tc>
        <w:tc>
          <w:tcPr>
            <w:tcW w:w="5670" w:type="dxa"/>
            <w:gridSpan w:val="5"/>
            <w:vAlign w:val="center"/>
          </w:tcPr>
          <w:p w14:paraId="18B54506"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PH</w:t>
            </w:r>
            <w:r w:rsidRPr="006F5D81">
              <w:rPr>
                <w:rFonts w:cs="Times New Roman" w:hint="eastAsia"/>
                <w:bCs/>
                <w:kern w:val="2"/>
                <w:sz w:val="18"/>
                <w:szCs w:val="18"/>
              </w:rPr>
              <w:t>、</w:t>
            </w:r>
            <w:r w:rsidRPr="006F5D81">
              <w:rPr>
                <w:rFonts w:cs="Times New Roman"/>
                <w:bCs/>
                <w:kern w:val="2"/>
                <w:sz w:val="18"/>
                <w:szCs w:val="18"/>
              </w:rPr>
              <w:t>Pb</w:t>
            </w:r>
            <w:r w:rsidRPr="006F5D81">
              <w:rPr>
                <w:rFonts w:cs="Times New Roman"/>
                <w:bCs/>
                <w:kern w:val="2"/>
                <w:sz w:val="18"/>
                <w:szCs w:val="18"/>
              </w:rPr>
              <w:t>、</w:t>
            </w:r>
            <w:r w:rsidRPr="006F5D81">
              <w:rPr>
                <w:rFonts w:cs="Times New Roman"/>
                <w:bCs/>
                <w:kern w:val="2"/>
                <w:sz w:val="18"/>
                <w:szCs w:val="18"/>
              </w:rPr>
              <w:t>Cd</w:t>
            </w:r>
            <w:r w:rsidRPr="006F5D81">
              <w:rPr>
                <w:rFonts w:cs="Times New Roman"/>
                <w:bCs/>
                <w:kern w:val="2"/>
                <w:sz w:val="18"/>
                <w:szCs w:val="18"/>
              </w:rPr>
              <w:t>、</w:t>
            </w:r>
            <w:r w:rsidRPr="006F5D81">
              <w:rPr>
                <w:rFonts w:cs="Times New Roman"/>
                <w:bCs/>
                <w:kern w:val="2"/>
                <w:sz w:val="18"/>
                <w:szCs w:val="18"/>
              </w:rPr>
              <w:t>As</w:t>
            </w:r>
            <w:r w:rsidRPr="006F5D81">
              <w:rPr>
                <w:rFonts w:cs="Times New Roman"/>
                <w:bCs/>
                <w:kern w:val="2"/>
                <w:sz w:val="18"/>
                <w:szCs w:val="18"/>
              </w:rPr>
              <w:t>、</w:t>
            </w:r>
            <w:r w:rsidRPr="006F5D81">
              <w:rPr>
                <w:rFonts w:cs="Times New Roman" w:hint="eastAsia"/>
                <w:bCs/>
                <w:kern w:val="2"/>
                <w:sz w:val="18"/>
                <w:szCs w:val="18"/>
              </w:rPr>
              <w:t>Hg</w:t>
            </w:r>
            <w:r w:rsidRPr="006F5D81">
              <w:rPr>
                <w:rFonts w:cs="Times New Roman"/>
                <w:bCs/>
                <w:kern w:val="2"/>
                <w:sz w:val="18"/>
                <w:szCs w:val="18"/>
              </w:rPr>
              <w:t>、</w:t>
            </w:r>
            <w:r w:rsidRPr="006F5D81">
              <w:rPr>
                <w:rFonts w:cs="Times New Roman"/>
                <w:bCs/>
                <w:kern w:val="2"/>
                <w:sz w:val="18"/>
                <w:szCs w:val="18"/>
              </w:rPr>
              <w:t>Cr</w:t>
            </w:r>
            <w:r w:rsidRPr="006F5D81">
              <w:rPr>
                <w:rFonts w:cs="Times New Roman"/>
                <w:bCs/>
                <w:kern w:val="2"/>
                <w:sz w:val="18"/>
                <w:szCs w:val="18"/>
              </w:rPr>
              <w:t>、</w:t>
            </w:r>
            <w:r w:rsidRPr="006F5D81">
              <w:rPr>
                <w:rFonts w:cs="Times New Roman" w:hint="eastAsia"/>
                <w:bCs/>
                <w:kern w:val="2"/>
                <w:sz w:val="18"/>
                <w:szCs w:val="18"/>
              </w:rPr>
              <w:t>Cu</w:t>
            </w:r>
            <w:r w:rsidRPr="006F5D81">
              <w:rPr>
                <w:rFonts w:cs="Times New Roman" w:hint="eastAsia"/>
                <w:bCs/>
                <w:kern w:val="2"/>
                <w:sz w:val="18"/>
                <w:szCs w:val="18"/>
              </w:rPr>
              <w:t>、</w:t>
            </w:r>
            <w:r w:rsidRPr="006F5D81">
              <w:rPr>
                <w:rFonts w:cs="Times New Roman" w:hint="eastAsia"/>
                <w:bCs/>
                <w:kern w:val="2"/>
                <w:sz w:val="18"/>
                <w:szCs w:val="18"/>
              </w:rPr>
              <w:t>Zn</w:t>
            </w:r>
            <w:r w:rsidRPr="006F5D81">
              <w:rPr>
                <w:rFonts w:cs="Times New Roman" w:hint="eastAsia"/>
                <w:bCs/>
                <w:kern w:val="2"/>
                <w:sz w:val="18"/>
                <w:szCs w:val="18"/>
              </w:rPr>
              <w:t>、</w:t>
            </w:r>
            <w:r w:rsidRPr="006F5D81">
              <w:rPr>
                <w:rFonts w:cs="Times New Roman" w:hint="eastAsia"/>
                <w:bCs/>
                <w:kern w:val="2"/>
                <w:sz w:val="18"/>
                <w:szCs w:val="18"/>
              </w:rPr>
              <w:t>Ni</w:t>
            </w:r>
          </w:p>
        </w:tc>
        <w:tc>
          <w:tcPr>
            <w:tcW w:w="1076" w:type="dxa"/>
            <w:vAlign w:val="center"/>
          </w:tcPr>
          <w:p w14:paraId="7D25B3B8"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3BE0DCB6" w14:textId="77777777">
        <w:trPr>
          <w:jc w:val="center"/>
        </w:trPr>
        <w:tc>
          <w:tcPr>
            <w:tcW w:w="427" w:type="dxa"/>
            <w:vMerge w:val="restart"/>
            <w:vAlign w:val="center"/>
          </w:tcPr>
          <w:p w14:paraId="22059FA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现状评价</w:t>
            </w:r>
          </w:p>
        </w:tc>
        <w:tc>
          <w:tcPr>
            <w:tcW w:w="1559" w:type="dxa"/>
            <w:vAlign w:val="center"/>
          </w:tcPr>
          <w:p w14:paraId="4CC99949"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评价因子</w:t>
            </w:r>
          </w:p>
        </w:tc>
        <w:tc>
          <w:tcPr>
            <w:tcW w:w="5670" w:type="dxa"/>
            <w:gridSpan w:val="5"/>
            <w:vAlign w:val="center"/>
          </w:tcPr>
          <w:p w14:paraId="6D0A6F64"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PH</w:t>
            </w:r>
            <w:r w:rsidRPr="006F5D81">
              <w:rPr>
                <w:rFonts w:cs="Times New Roman" w:hint="eastAsia"/>
                <w:bCs/>
                <w:kern w:val="2"/>
                <w:sz w:val="18"/>
                <w:szCs w:val="18"/>
              </w:rPr>
              <w:t>、</w:t>
            </w:r>
            <w:r w:rsidRPr="006F5D81">
              <w:rPr>
                <w:rFonts w:cs="Times New Roman"/>
                <w:bCs/>
                <w:kern w:val="2"/>
                <w:sz w:val="18"/>
                <w:szCs w:val="18"/>
              </w:rPr>
              <w:t>Pb</w:t>
            </w:r>
            <w:r w:rsidRPr="006F5D81">
              <w:rPr>
                <w:rFonts w:cs="Times New Roman"/>
                <w:bCs/>
                <w:kern w:val="2"/>
                <w:sz w:val="18"/>
                <w:szCs w:val="18"/>
              </w:rPr>
              <w:t>、</w:t>
            </w:r>
            <w:r w:rsidRPr="006F5D81">
              <w:rPr>
                <w:rFonts w:cs="Times New Roman"/>
                <w:bCs/>
                <w:kern w:val="2"/>
                <w:sz w:val="18"/>
                <w:szCs w:val="18"/>
              </w:rPr>
              <w:t>Cd</w:t>
            </w:r>
            <w:r w:rsidRPr="006F5D81">
              <w:rPr>
                <w:rFonts w:cs="Times New Roman"/>
                <w:bCs/>
                <w:kern w:val="2"/>
                <w:sz w:val="18"/>
                <w:szCs w:val="18"/>
              </w:rPr>
              <w:t>、</w:t>
            </w:r>
            <w:r w:rsidRPr="006F5D81">
              <w:rPr>
                <w:rFonts w:cs="Times New Roman"/>
                <w:bCs/>
                <w:kern w:val="2"/>
                <w:sz w:val="18"/>
                <w:szCs w:val="18"/>
              </w:rPr>
              <w:t>As</w:t>
            </w:r>
            <w:r w:rsidRPr="006F5D81">
              <w:rPr>
                <w:rFonts w:cs="Times New Roman"/>
                <w:bCs/>
                <w:kern w:val="2"/>
                <w:sz w:val="18"/>
                <w:szCs w:val="18"/>
              </w:rPr>
              <w:t>、</w:t>
            </w:r>
            <w:r w:rsidRPr="006F5D81">
              <w:rPr>
                <w:rFonts w:cs="Times New Roman" w:hint="eastAsia"/>
                <w:bCs/>
                <w:kern w:val="2"/>
                <w:sz w:val="18"/>
                <w:szCs w:val="18"/>
              </w:rPr>
              <w:t>Hg</w:t>
            </w:r>
            <w:r w:rsidRPr="006F5D81">
              <w:rPr>
                <w:rFonts w:cs="Times New Roman"/>
                <w:bCs/>
                <w:kern w:val="2"/>
                <w:sz w:val="18"/>
                <w:szCs w:val="18"/>
              </w:rPr>
              <w:t>、</w:t>
            </w:r>
            <w:r w:rsidRPr="006F5D81">
              <w:rPr>
                <w:rFonts w:cs="Times New Roman"/>
                <w:bCs/>
                <w:kern w:val="2"/>
                <w:sz w:val="18"/>
                <w:szCs w:val="18"/>
              </w:rPr>
              <w:t>Cr</w:t>
            </w:r>
            <w:r w:rsidRPr="006F5D81">
              <w:rPr>
                <w:rFonts w:cs="Times New Roman"/>
                <w:bCs/>
                <w:kern w:val="2"/>
                <w:sz w:val="18"/>
                <w:szCs w:val="18"/>
              </w:rPr>
              <w:t>、</w:t>
            </w:r>
            <w:r w:rsidRPr="006F5D81">
              <w:rPr>
                <w:rFonts w:cs="Times New Roman" w:hint="eastAsia"/>
                <w:bCs/>
                <w:kern w:val="2"/>
                <w:sz w:val="18"/>
                <w:szCs w:val="18"/>
              </w:rPr>
              <w:t>Cu</w:t>
            </w:r>
            <w:r w:rsidRPr="006F5D81">
              <w:rPr>
                <w:rFonts w:cs="Times New Roman" w:hint="eastAsia"/>
                <w:bCs/>
                <w:kern w:val="2"/>
                <w:sz w:val="18"/>
                <w:szCs w:val="18"/>
              </w:rPr>
              <w:t>、</w:t>
            </w:r>
            <w:r w:rsidRPr="006F5D81">
              <w:rPr>
                <w:rFonts w:cs="Times New Roman" w:hint="eastAsia"/>
                <w:bCs/>
                <w:kern w:val="2"/>
                <w:sz w:val="18"/>
                <w:szCs w:val="18"/>
              </w:rPr>
              <w:t>Zn</w:t>
            </w:r>
            <w:r w:rsidRPr="006F5D81">
              <w:rPr>
                <w:rFonts w:cs="Times New Roman" w:hint="eastAsia"/>
                <w:bCs/>
                <w:kern w:val="2"/>
                <w:sz w:val="18"/>
                <w:szCs w:val="18"/>
              </w:rPr>
              <w:t>、</w:t>
            </w:r>
            <w:r w:rsidRPr="006F5D81">
              <w:rPr>
                <w:rFonts w:cs="Times New Roman" w:hint="eastAsia"/>
                <w:bCs/>
                <w:kern w:val="2"/>
                <w:sz w:val="18"/>
                <w:szCs w:val="18"/>
              </w:rPr>
              <w:t>Ni</w:t>
            </w:r>
          </w:p>
        </w:tc>
        <w:tc>
          <w:tcPr>
            <w:tcW w:w="1076" w:type="dxa"/>
            <w:vAlign w:val="center"/>
          </w:tcPr>
          <w:p w14:paraId="4460426B"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2851F180" w14:textId="77777777">
        <w:trPr>
          <w:jc w:val="center"/>
        </w:trPr>
        <w:tc>
          <w:tcPr>
            <w:tcW w:w="427" w:type="dxa"/>
            <w:vMerge/>
            <w:vAlign w:val="center"/>
          </w:tcPr>
          <w:p w14:paraId="3C8003CA"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161E35C6"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评价标准</w:t>
            </w:r>
          </w:p>
        </w:tc>
        <w:tc>
          <w:tcPr>
            <w:tcW w:w="5670" w:type="dxa"/>
            <w:gridSpan w:val="5"/>
            <w:vAlign w:val="center"/>
          </w:tcPr>
          <w:p w14:paraId="2001BB28"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GB15618</w:t>
            </w:r>
            <w:r w:rsidRPr="006F5D81">
              <w:rPr>
                <w:rFonts w:ascii="Wingdings 2" w:eastAsia="Wingdings 2" w:hAnsi="Wingdings 2" w:cs="Wingdings 2"/>
                <w:bCs/>
                <w:kern w:val="2"/>
                <w:sz w:val="21"/>
                <w:szCs w:val="21"/>
              </w:rPr>
              <w:t></w:t>
            </w:r>
            <w:r w:rsidRPr="006F5D81">
              <w:rPr>
                <w:rFonts w:ascii="宋体" w:hAnsi="宋体" w:cs="Times New Roman" w:hint="eastAsia"/>
                <w:bCs/>
                <w:kern w:val="2"/>
                <w:sz w:val="18"/>
                <w:szCs w:val="18"/>
              </w:rPr>
              <w:t>；</w:t>
            </w:r>
            <w:r w:rsidRPr="006F5D81">
              <w:rPr>
                <w:rFonts w:cs="Times New Roman" w:hint="eastAsia"/>
                <w:bCs/>
                <w:kern w:val="2"/>
                <w:sz w:val="18"/>
                <w:szCs w:val="18"/>
              </w:rPr>
              <w:t>GB36600</w:t>
            </w:r>
            <w:r w:rsidRPr="006F5D81">
              <w:rPr>
                <w:rFonts w:ascii="宋体" w:hAnsi="宋体" w:cs="Times New Roman" w:hint="eastAsia"/>
                <w:bCs/>
                <w:kern w:val="2"/>
                <w:sz w:val="18"/>
                <w:szCs w:val="18"/>
              </w:rPr>
              <w:t>□</w:t>
            </w:r>
            <w:r w:rsidRPr="006F5D81">
              <w:rPr>
                <w:rFonts w:cs="Times New Roman" w:hint="eastAsia"/>
                <w:bCs/>
                <w:kern w:val="2"/>
                <w:sz w:val="18"/>
                <w:szCs w:val="18"/>
              </w:rPr>
              <w:t>；表</w:t>
            </w:r>
            <w:r w:rsidRPr="006F5D81">
              <w:rPr>
                <w:rFonts w:cs="Times New Roman" w:hint="eastAsia"/>
                <w:bCs/>
                <w:kern w:val="2"/>
                <w:sz w:val="18"/>
                <w:szCs w:val="18"/>
              </w:rPr>
              <w:t>D.1</w:t>
            </w:r>
            <w:r w:rsidRPr="006F5D81">
              <w:rPr>
                <w:rFonts w:cs="Times New Roman" w:hint="eastAsia"/>
                <w:bCs/>
                <w:kern w:val="2"/>
                <w:sz w:val="18"/>
                <w:szCs w:val="18"/>
              </w:rPr>
              <w:t>□；表</w:t>
            </w:r>
            <w:r w:rsidRPr="006F5D81">
              <w:rPr>
                <w:rFonts w:cs="Times New Roman" w:hint="eastAsia"/>
                <w:bCs/>
                <w:kern w:val="2"/>
                <w:sz w:val="18"/>
                <w:szCs w:val="18"/>
              </w:rPr>
              <w:t>D.2</w:t>
            </w:r>
            <w:r w:rsidRPr="006F5D81">
              <w:rPr>
                <w:rFonts w:cs="Times New Roman" w:hint="eastAsia"/>
                <w:bCs/>
                <w:kern w:val="2"/>
                <w:sz w:val="18"/>
                <w:szCs w:val="18"/>
              </w:rPr>
              <w:t>□；其他（</w:t>
            </w:r>
            <w:r w:rsidRPr="006F5D81">
              <w:rPr>
                <w:rFonts w:cs="Times New Roman" w:hint="eastAsia"/>
                <w:bCs/>
                <w:kern w:val="2"/>
                <w:sz w:val="18"/>
                <w:szCs w:val="18"/>
              </w:rPr>
              <w:t xml:space="preserve">   </w:t>
            </w:r>
            <w:r w:rsidRPr="006F5D81">
              <w:rPr>
                <w:rFonts w:cs="Times New Roman" w:hint="eastAsia"/>
                <w:bCs/>
                <w:kern w:val="2"/>
                <w:sz w:val="18"/>
                <w:szCs w:val="18"/>
              </w:rPr>
              <w:t>）</w:t>
            </w:r>
          </w:p>
        </w:tc>
        <w:tc>
          <w:tcPr>
            <w:tcW w:w="1076" w:type="dxa"/>
            <w:vAlign w:val="center"/>
          </w:tcPr>
          <w:p w14:paraId="7D75B948"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10B0423A" w14:textId="77777777">
        <w:trPr>
          <w:jc w:val="center"/>
        </w:trPr>
        <w:tc>
          <w:tcPr>
            <w:tcW w:w="427" w:type="dxa"/>
            <w:vMerge/>
            <w:vAlign w:val="center"/>
          </w:tcPr>
          <w:p w14:paraId="6AAA762B"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2884321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现状评价结论</w:t>
            </w:r>
          </w:p>
        </w:tc>
        <w:tc>
          <w:tcPr>
            <w:tcW w:w="5670" w:type="dxa"/>
            <w:gridSpan w:val="5"/>
            <w:vAlign w:val="center"/>
          </w:tcPr>
          <w:p w14:paraId="7281F6AA"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PH</w:t>
            </w:r>
            <w:r w:rsidRPr="006F5D81">
              <w:rPr>
                <w:rFonts w:cs="Times New Roman" w:hint="eastAsia"/>
                <w:bCs/>
                <w:kern w:val="2"/>
                <w:sz w:val="18"/>
                <w:szCs w:val="18"/>
              </w:rPr>
              <w:t>、</w:t>
            </w:r>
            <w:r w:rsidRPr="006F5D81">
              <w:rPr>
                <w:rFonts w:cs="Times New Roman"/>
                <w:bCs/>
                <w:kern w:val="2"/>
                <w:sz w:val="18"/>
                <w:szCs w:val="18"/>
              </w:rPr>
              <w:t>Pb</w:t>
            </w:r>
            <w:r w:rsidRPr="006F5D81">
              <w:rPr>
                <w:rFonts w:cs="Times New Roman"/>
                <w:bCs/>
                <w:kern w:val="2"/>
                <w:sz w:val="18"/>
                <w:szCs w:val="18"/>
              </w:rPr>
              <w:t>、</w:t>
            </w:r>
            <w:r w:rsidRPr="006F5D81">
              <w:rPr>
                <w:rFonts w:cs="Times New Roman"/>
                <w:bCs/>
                <w:kern w:val="2"/>
                <w:sz w:val="18"/>
                <w:szCs w:val="18"/>
              </w:rPr>
              <w:t>Cd</w:t>
            </w:r>
            <w:r w:rsidRPr="006F5D81">
              <w:rPr>
                <w:rFonts w:cs="Times New Roman"/>
                <w:bCs/>
                <w:kern w:val="2"/>
                <w:sz w:val="18"/>
                <w:szCs w:val="18"/>
              </w:rPr>
              <w:t>、</w:t>
            </w:r>
            <w:r w:rsidRPr="006F5D81">
              <w:rPr>
                <w:rFonts w:cs="Times New Roman"/>
                <w:bCs/>
                <w:kern w:val="2"/>
                <w:sz w:val="18"/>
                <w:szCs w:val="18"/>
              </w:rPr>
              <w:t>As</w:t>
            </w:r>
            <w:r w:rsidRPr="006F5D81">
              <w:rPr>
                <w:rFonts w:cs="Times New Roman"/>
                <w:bCs/>
                <w:kern w:val="2"/>
                <w:sz w:val="18"/>
                <w:szCs w:val="18"/>
              </w:rPr>
              <w:t>、</w:t>
            </w:r>
            <w:r w:rsidRPr="006F5D81">
              <w:rPr>
                <w:rFonts w:cs="Times New Roman" w:hint="eastAsia"/>
                <w:bCs/>
                <w:kern w:val="2"/>
                <w:sz w:val="18"/>
                <w:szCs w:val="18"/>
              </w:rPr>
              <w:t>Hg</w:t>
            </w:r>
            <w:r w:rsidRPr="006F5D81">
              <w:rPr>
                <w:rFonts w:cs="Times New Roman"/>
                <w:bCs/>
                <w:kern w:val="2"/>
                <w:sz w:val="18"/>
                <w:szCs w:val="18"/>
              </w:rPr>
              <w:t>、</w:t>
            </w:r>
            <w:r w:rsidRPr="006F5D81">
              <w:rPr>
                <w:rFonts w:cs="Times New Roman"/>
                <w:bCs/>
                <w:kern w:val="2"/>
                <w:sz w:val="18"/>
                <w:szCs w:val="18"/>
              </w:rPr>
              <w:t>Cr</w:t>
            </w:r>
            <w:r w:rsidRPr="006F5D81">
              <w:rPr>
                <w:rFonts w:cs="Times New Roman"/>
                <w:bCs/>
                <w:kern w:val="2"/>
                <w:sz w:val="18"/>
                <w:szCs w:val="18"/>
              </w:rPr>
              <w:t>、</w:t>
            </w:r>
            <w:r w:rsidRPr="006F5D81">
              <w:rPr>
                <w:rFonts w:cs="Times New Roman" w:hint="eastAsia"/>
                <w:bCs/>
                <w:kern w:val="2"/>
                <w:sz w:val="18"/>
                <w:szCs w:val="18"/>
              </w:rPr>
              <w:t>Cu</w:t>
            </w:r>
            <w:r w:rsidRPr="006F5D81">
              <w:rPr>
                <w:rFonts w:cs="Times New Roman" w:hint="eastAsia"/>
                <w:bCs/>
                <w:kern w:val="2"/>
                <w:sz w:val="18"/>
                <w:szCs w:val="18"/>
              </w:rPr>
              <w:t>、</w:t>
            </w:r>
            <w:r w:rsidRPr="006F5D81">
              <w:rPr>
                <w:rFonts w:cs="Times New Roman" w:hint="eastAsia"/>
                <w:bCs/>
                <w:kern w:val="2"/>
                <w:sz w:val="18"/>
                <w:szCs w:val="18"/>
              </w:rPr>
              <w:t>Zn</w:t>
            </w:r>
            <w:r w:rsidRPr="006F5D81">
              <w:rPr>
                <w:rFonts w:cs="Times New Roman" w:hint="eastAsia"/>
                <w:bCs/>
                <w:kern w:val="2"/>
                <w:sz w:val="18"/>
                <w:szCs w:val="18"/>
              </w:rPr>
              <w:t>、</w:t>
            </w:r>
            <w:r w:rsidRPr="006F5D81">
              <w:rPr>
                <w:rFonts w:cs="Times New Roman" w:hint="eastAsia"/>
                <w:bCs/>
                <w:kern w:val="2"/>
                <w:sz w:val="18"/>
                <w:szCs w:val="18"/>
              </w:rPr>
              <w:t>Ni</w:t>
            </w:r>
            <w:r w:rsidRPr="006F5D81">
              <w:rPr>
                <w:rFonts w:cs="Times New Roman" w:hint="eastAsia"/>
                <w:bCs/>
                <w:kern w:val="2"/>
                <w:sz w:val="18"/>
                <w:szCs w:val="18"/>
              </w:rPr>
              <w:t>等符合《土壤环境质量</w:t>
            </w:r>
            <w:r w:rsidRPr="006F5D81">
              <w:rPr>
                <w:rFonts w:cs="Times New Roman" w:hint="eastAsia"/>
                <w:bCs/>
                <w:kern w:val="2"/>
                <w:sz w:val="18"/>
                <w:szCs w:val="18"/>
              </w:rPr>
              <w:t xml:space="preserve"> </w:t>
            </w:r>
            <w:r w:rsidRPr="006F5D81">
              <w:rPr>
                <w:rFonts w:cs="Times New Roman" w:hint="eastAsia"/>
                <w:bCs/>
                <w:kern w:val="2"/>
                <w:sz w:val="18"/>
                <w:szCs w:val="18"/>
              </w:rPr>
              <w:t>农用地土壤污染风险管控标准（试行）》（</w:t>
            </w:r>
            <w:r w:rsidRPr="006F5D81">
              <w:rPr>
                <w:rFonts w:cs="Times New Roman" w:hint="eastAsia"/>
                <w:bCs/>
                <w:kern w:val="2"/>
                <w:sz w:val="18"/>
                <w:szCs w:val="18"/>
              </w:rPr>
              <w:t>GB15618-2018</w:t>
            </w:r>
            <w:r w:rsidRPr="006F5D81">
              <w:rPr>
                <w:rFonts w:cs="Times New Roman" w:hint="eastAsia"/>
                <w:bCs/>
                <w:kern w:val="2"/>
                <w:sz w:val="18"/>
                <w:szCs w:val="18"/>
              </w:rPr>
              <w:t>）中表</w:t>
            </w:r>
            <w:r w:rsidRPr="006F5D81">
              <w:rPr>
                <w:rFonts w:cs="Times New Roman" w:hint="eastAsia"/>
                <w:bCs/>
                <w:kern w:val="2"/>
                <w:sz w:val="18"/>
                <w:szCs w:val="18"/>
              </w:rPr>
              <w:t>1</w:t>
            </w:r>
            <w:r w:rsidRPr="006F5D81">
              <w:rPr>
                <w:rFonts w:cs="Times New Roman" w:hint="eastAsia"/>
                <w:bCs/>
                <w:kern w:val="2"/>
                <w:sz w:val="18"/>
                <w:szCs w:val="18"/>
              </w:rPr>
              <w:t>农用地土壤污染风险筛选值（基本项目）要求</w:t>
            </w:r>
          </w:p>
        </w:tc>
        <w:tc>
          <w:tcPr>
            <w:tcW w:w="1076" w:type="dxa"/>
            <w:vAlign w:val="center"/>
          </w:tcPr>
          <w:p w14:paraId="7EE0C9F2"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188679C2" w14:textId="77777777">
        <w:trPr>
          <w:jc w:val="center"/>
        </w:trPr>
        <w:tc>
          <w:tcPr>
            <w:tcW w:w="427" w:type="dxa"/>
            <w:vMerge w:val="restart"/>
            <w:vAlign w:val="center"/>
          </w:tcPr>
          <w:p w14:paraId="54E9618B"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影响预测</w:t>
            </w:r>
          </w:p>
        </w:tc>
        <w:tc>
          <w:tcPr>
            <w:tcW w:w="1559" w:type="dxa"/>
            <w:vAlign w:val="center"/>
          </w:tcPr>
          <w:p w14:paraId="184FED5C"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预测因子</w:t>
            </w:r>
          </w:p>
        </w:tc>
        <w:tc>
          <w:tcPr>
            <w:tcW w:w="5670" w:type="dxa"/>
            <w:gridSpan w:val="5"/>
            <w:vAlign w:val="center"/>
          </w:tcPr>
          <w:p w14:paraId="4D51B06C" w14:textId="77777777" w:rsidR="006927D1" w:rsidRPr="006F5D81" w:rsidRDefault="006927D1">
            <w:pPr>
              <w:widowControl w:val="0"/>
              <w:adjustRightInd w:val="0"/>
              <w:snapToGrid w:val="0"/>
              <w:jc w:val="both"/>
              <w:rPr>
                <w:rFonts w:cs="Times New Roman"/>
                <w:bCs/>
                <w:kern w:val="2"/>
                <w:sz w:val="18"/>
                <w:szCs w:val="18"/>
              </w:rPr>
            </w:pPr>
          </w:p>
        </w:tc>
        <w:tc>
          <w:tcPr>
            <w:tcW w:w="1076" w:type="dxa"/>
            <w:vAlign w:val="center"/>
          </w:tcPr>
          <w:p w14:paraId="51E9FC72"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1D9DBD0" w14:textId="77777777">
        <w:trPr>
          <w:jc w:val="center"/>
        </w:trPr>
        <w:tc>
          <w:tcPr>
            <w:tcW w:w="427" w:type="dxa"/>
            <w:vMerge/>
            <w:vAlign w:val="center"/>
          </w:tcPr>
          <w:p w14:paraId="79F9C0DE"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7D690A18"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预测方法</w:t>
            </w:r>
          </w:p>
        </w:tc>
        <w:tc>
          <w:tcPr>
            <w:tcW w:w="5670" w:type="dxa"/>
            <w:gridSpan w:val="5"/>
            <w:vAlign w:val="center"/>
          </w:tcPr>
          <w:p w14:paraId="41B527E4"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附录</w:t>
            </w:r>
            <w:r w:rsidRPr="006F5D81">
              <w:rPr>
                <w:rFonts w:cs="Times New Roman" w:hint="eastAsia"/>
                <w:bCs/>
                <w:kern w:val="2"/>
                <w:sz w:val="18"/>
                <w:szCs w:val="18"/>
              </w:rPr>
              <w:t>E</w:t>
            </w:r>
            <w:r w:rsidRPr="006F5D81">
              <w:rPr>
                <w:rFonts w:ascii="宋体" w:hAnsi="宋体" w:cs="Times New Roman" w:hint="eastAsia"/>
                <w:bCs/>
                <w:kern w:val="2"/>
                <w:sz w:val="18"/>
                <w:szCs w:val="18"/>
              </w:rPr>
              <w:t>□</w:t>
            </w:r>
            <w:r w:rsidRPr="006F5D81">
              <w:rPr>
                <w:rFonts w:cs="Times New Roman" w:hint="eastAsia"/>
                <w:bCs/>
                <w:kern w:val="2"/>
                <w:sz w:val="18"/>
                <w:szCs w:val="18"/>
              </w:rPr>
              <w:t>；附录</w:t>
            </w:r>
            <w:r w:rsidRPr="006F5D81">
              <w:rPr>
                <w:rFonts w:cs="Times New Roman" w:hint="eastAsia"/>
                <w:bCs/>
                <w:kern w:val="2"/>
                <w:sz w:val="18"/>
                <w:szCs w:val="18"/>
              </w:rPr>
              <w:t>F</w:t>
            </w:r>
            <w:r w:rsidRPr="006F5D81">
              <w:rPr>
                <w:rFonts w:ascii="宋体" w:hAnsi="宋体" w:cs="Times New Roman" w:hint="eastAsia"/>
                <w:bCs/>
                <w:kern w:val="2"/>
                <w:sz w:val="18"/>
                <w:szCs w:val="18"/>
              </w:rPr>
              <w:t>□</w:t>
            </w:r>
            <w:r w:rsidRPr="006F5D81">
              <w:rPr>
                <w:rFonts w:cs="Times New Roman" w:hint="eastAsia"/>
                <w:bCs/>
                <w:kern w:val="2"/>
                <w:sz w:val="18"/>
                <w:szCs w:val="18"/>
              </w:rPr>
              <w:t>；其他（</w:t>
            </w:r>
            <w:r w:rsidRPr="006F5D81">
              <w:rPr>
                <w:rFonts w:cs="Times New Roman" w:hint="eastAsia"/>
                <w:bCs/>
                <w:kern w:val="2"/>
                <w:sz w:val="18"/>
                <w:szCs w:val="18"/>
              </w:rPr>
              <w:t xml:space="preserve"> </w:t>
            </w:r>
            <w:r w:rsidRPr="006F5D81">
              <w:rPr>
                <w:rFonts w:cs="Times New Roman" w:hint="eastAsia"/>
                <w:bCs/>
                <w:kern w:val="2"/>
                <w:sz w:val="18"/>
                <w:szCs w:val="18"/>
              </w:rPr>
              <w:t>）</w:t>
            </w:r>
          </w:p>
        </w:tc>
        <w:tc>
          <w:tcPr>
            <w:tcW w:w="1076" w:type="dxa"/>
            <w:vAlign w:val="center"/>
          </w:tcPr>
          <w:p w14:paraId="5DC82254"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049FF44" w14:textId="77777777">
        <w:trPr>
          <w:jc w:val="center"/>
        </w:trPr>
        <w:tc>
          <w:tcPr>
            <w:tcW w:w="427" w:type="dxa"/>
            <w:vMerge/>
            <w:vAlign w:val="center"/>
          </w:tcPr>
          <w:p w14:paraId="7DD29898"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1334FDDA"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预测分析内容</w:t>
            </w:r>
          </w:p>
        </w:tc>
        <w:tc>
          <w:tcPr>
            <w:tcW w:w="5670" w:type="dxa"/>
            <w:gridSpan w:val="5"/>
            <w:vAlign w:val="center"/>
          </w:tcPr>
          <w:p w14:paraId="72FB46C5"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影响范围（</w:t>
            </w:r>
            <w:r w:rsidRPr="006F5D81">
              <w:rPr>
                <w:rFonts w:cs="Times New Roman" w:hint="eastAsia"/>
                <w:bCs/>
                <w:kern w:val="2"/>
                <w:sz w:val="18"/>
                <w:szCs w:val="18"/>
              </w:rPr>
              <w:t xml:space="preserve"> </w:t>
            </w:r>
            <w:r w:rsidRPr="006F5D81">
              <w:rPr>
                <w:rFonts w:cs="Times New Roman" w:hint="eastAsia"/>
                <w:bCs/>
                <w:kern w:val="2"/>
                <w:sz w:val="18"/>
                <w:szCs w:val="18"/>
              </w:rPr>
              <w:t>）</w:t>
            </w:r>
          </w:p>
          <w:p w14:paraId="2CD6E4B6"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影响程度（</w:t>
            </w:r>
            <w:r w:rsidRPr="006F5D81">
              <w:rPr>
                <w:rFonts w:cs="Times New Roman" w:hint="eastAsia"/>
                <w:bCs/>
                <w:kern w:val="2"/>
                <w:sz w:val="18"/>
                <w:szCs w:val="18"/>
              </w:rPr>
              <w:t xml:space="preserve"> </w:t>
            </w:r>
            <w:r w:rsidRPr="006F5D81">
              <w:rPr>
                <w:rFonts w:cs="Times New Roman" w:hint="eastAsia"/>
                <w:bCs/>
                <w:kern w:val="2"/>
                <w:sz w:val="18"/>
                <w:szCs w:val="18"/>
              </w:rPr>
              <w:t>）</w:t>
            </w:r>
          </w:p>
        </w:tc>
        <w:tc>
          <w:tcPr>
            <w:tcW w:w="1076" w:type="dxa"/>
            <w:vAlign w:val="center"/>
          </w:tcPr>
          <w:p w14:paraId="4B10D862"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0E9437CE" w14:textId="77777777">
        <w:trPr>
          <w:jc w:val="center"/>
        </w:trPr>
        <w:tc>
          <w:tcPr>
            <w:tcW w:w="427" w:type="dxa"/>
            <w:vMerge/>
            <w:vAlign w:val="center"/>
          </w:tcPr>
          <w:p w14:paraId="11D2C17A"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5D551CC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预测结论</w:t>
            </w:r>
          </w:p>
        </w:tc>
        <w:tc>
          <w:tcPr>
            <w:tcW w:w="5670" w:type="dxa"/>
            <w:gridSpan w:val="5"/>
            <w:vAlign w:val="center"/>
          </w:tcPr>
          <w:p w14:paraId="253D74EE"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达标结论：</w:t>
            </w:r>
            <w:r w:rsidRPr="006F5D81">
              <w:rPr>
                <w:rFonts w:cs="Times New Roman" w:hint="eastAsia"/>
                <w:bCs/>
                <w:kern w:val="2"/>
                <w:sz w:val="18"/>
                <w:szCs w:val="18"/>
              </w:rPr>
              <w:t>a</w:t>
            </w:r>
            <w:r w:rsidRPr="006F5D81">
              <w:rPr>
                <w:rFonts w:cs="Times New Roman" w:hint="eastAsia"/>
                <w:bCs/>
                <w:kern w:val="2"/>
                <w:sz w:val="18"/>
                <w:szCs w:val="18"/>
              </w:rPr>
              <w:t>）</w:t>
            </w:r>
            <w:r w:rsidRPr="006F5D81">
              <w:rPr>
                <w:rFonts w:ascii="宋体" w:hAnsi="宋体" w:cs="Times New Roman" w:hint="eastAsia"/>
                <w:bCs/>
                <w:kern w:val="2"/>
                <w:sz w:val="18"/>
                <w:szCs w:val="18"/>
              </w:rPr>
              <w:t>□</w:t>
            </w:r>
            <w:r w:rsidRPr="006F5D81">
              <w:rPr>
                <w:rFonts w:cs="Times New Roman" w:hint="eastAsia"/>
                <w:bCs/>
                <w:kern w:val="2"/>
                <w:sz w:val="18"/>
                <w:szCs w:val="18"/>
              </w:rPr>
              <w:t>；</w:t>
            </w:r>
            <w:r w:rsidRPr="006F5D81">
              <w:rPr>
                <w:rFonts w:cs="Times New Roman" w:hint="eastAsia"/>
                <w:bCs/>
                <w:kern w:val="2"/>
                <w:sz w:val="18"/>
                <w:szCs w:val="18"/>
              </w:rPr>
              <w:t>b</w:t>
            </w:r>
            <w:r w:rsidRPr="006F5D81">
              <w:rPr>
                <w:rFonts w:cs="Times New Roman" w:hint="eastAsia"/>
                <w:bCs/>
                <w:kern w:val="2"/>
                <w:sz w:val="18"/>
                <w:szCs w:val="18"/>
              </w:rPr>
              <w:t>）□；</w:t>
            </w:r>
            <w:r w:rsidRPr="006F5D81">
              <w:rPr>
                <w:rFonts w:cs="Times New Roman" w:hint="eastAsia"/>
                <w:bCs/>
                <w:kern w:val="2"/>
                <w:sz w:val="18"/>
                <w:szCs w:val="18"/>
              </w:rPr>
              <w:t>c</w:t>
            </w:r>
            <w:r w:rsidRPr="006F5D81">
              <w:rPr>
                <w:rFonts w:cs="Times New Roman" w:hint="eastAsia"/>
                <w:bCs/>
                <w:kern w:val="2"/>
                <w:sz w:val="18"/>
                <w:szCs w:val="18"/>
              </w:rPr>
              <w:t>）□</w:t>
            </w:r>
          </w:p>
          <w:p w14:paraId="41BB8D40"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不达标结论：</w:t>
            </w:r>
            <w:r w:rsidRPr="006F5D81">
              <w:rPr>
                <w:rFonts w:cs="Times New Roman" w:hint="eastAsia"/>
                <w:bCs/>
                <w:kern w:val="2"/>
                <w:sz w:val="18"/>
                <w:szCs w:val="18"/>
              </w:rPr>
              <w:t>a</w:t>
            </w:r>
            <w:r w:rsidRPr="006F5D81">
              <w:rPr>
                <w:rFonts w:cs="Times New Roman" w:hint="eastAsia"/>
                <w:bCs/>
                <w:kern w:val="2"/>
                <w:sz w:val="18"/>
                <w:szCs w:val="18"/>
              </w:rPr>
              <w:t>）□；</w:t>
            </w:r>
            <w:r w:rsidRPr="006F5D81">
              <w:rPr>
                <w:rFonts w:cs="Times New Roman" w:hint="eastAsia"/>
                <w:bCs/>
                <w:kern w:val="2"/>
                <w:sz w:val="18"/>
                <w:szCs w:val="18"/>
              </w:rPr>
              <w:t>b</w:t>
            </w:r>
            <w:r w:rsidRPr="006F5D81">
              <w:rPr>
                <w:rFonts w:cs="Times New Roman" w:hint="eastAsia"/>
                <w:bCs/>
                <w:kern w:val="2"/>
                <w:sz w:val="18"/>
                <w:szCs w:val="18"/>
              </w:rPr>
              <w:t>）□</w:t>
            </w:r>
          </w:p>
        </w:tc>
        <w:tc>
          <w:tcPr>
            <w:tcW w:w="1076" w:type="dxa"/>
            <w:vAlign w:val="center"/>
          </w:tcPr>
          <w:p w14:paraId="5326B255"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9A9E57B" w14:textId="77777777">
        <w:trPr>
          <w:jc w:val="center"/>
        </w:trPr>
        <w:tc>
          <w:tcPr>
            <w:tcW w:w="427" w:type="dxa"/>
            <w:vMerge w:val="restart"/>
            <w:vAlign w:val="center"/>
          </w:tcPr>
          <w:p w14:paraId="672D93E7"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防治措施</w:t>
            </w:r>
          </w:p>
        </w:tc>
        <w:tc>
          <w:tcPr>
            <w:tcW w:w="1559" w:type="dxa"/>
            <w:vAlign w:val="center"/>
          </w:tcPr>
          <w:p w14:paraId="5A8FFC5A"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防控措施</w:t>
            </w:r>
          </w:p>
        </w:tc>
        <w:tc>
          <w:tcPr>
            <w:tcW w:w="5670" w:type="dxa"/>
            <w:gridSpan w:val="5"/>
            <w:vAlign w:val="center"/>
          </w:tcPr>
          <w:p w14:paraId="60D0F710"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土壤环境质量现状保障</w:t>
            </w:r>
            <w:r w:rsidRPr="006F5D81">
              <w:rPr>
                <w:rFonts w:ascii="宋体" w:hAnsi="宋体" w:cs="Times New Roman" w:hint="eastAsia"/>
                <w:bCs/>
                <w:kern w:val="2"/>
                <w:sz w:val="18"/>
                <w:szCs w:val="18"/>
              </w:rPr>
              <w:t>□；源头控制□；过程防控□；其他（   ）</w:t>
            </w:r>
          </w:p>
        </w:tc>
        <w:tc>
          <w:tcPr>
            <w:tcW w:w="1076" w:type="dxa"/>
            <w:vAlign w:val="center"/>
          </w:tcPr>
          <w:p w14:paraId="4BA31001"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7F87E392" w14:textId="77777777">
        <w:trPr>
          <w:jc w:val="center"/>
        </w:trPr>
        <w:tc>
          <w:tcPr>
            <w:tcW w:w="427" w:type="dxa"/>
            <w:vMerge/>
            <w:vAlign w:val="center"/>
          </w:tcPr>
          <w:p w14:paraId="15D587D6" w14:textId="77777777" w:rsidR="006927D1" w:rsidRPr="006F5D81" w:rsidRDefault="006927D1">
            <w:pPr>
              <w:widowControl w:val="0"/>
              <w:adjustRightInd w:val="0"/>
              <w:snapToGrid w:val="0"/>
              <w:jc w:val="center"/>
              <w:rPr>
                <w:rFonts w:cs="Times New Roman"/>
                <w:bCs/>
                <w:kern w:val="2"/>
                <w:sz w:val="18"/>
                <w:szCs w:val="18"/>
              </w:rPr>
            </w:pPr>
          </w:p>
        </w:tc>
        <w:tc>
          <w:tcPr>
            <w:tcW w:w="1559" w:type="dxa"/>
            <w:vMerge w:val="restart"/>
            <w:vAlign w:val="center"/>
          </w:tcPr>
          <w:p w14:paraId="3BC8E2A7"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跟踪监测</w:t>
            </w:r>
          </w:p>
        </w:tc>
        <w:tc>
          <w:tcPr>
            <w:tcW w:w="1375" w:type="dxa"/>
            <w:vAlign w:val="center"/>
          </w:tcPr>
          <w:p w14:paraId="24ABE634"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监测点数</w:t>
            </w:r>
          </w:p>
        </w:tc>
        <w:tc>
          <w:tcPr>
            <w:tcW w:w="2420" w:type="dxa"/>
            <w:gridSpan w:val="2"/>
            <w:vAlign w:val="center"/>
          </w:tcPr>
          <w:p w14:paraId="71AB21F1"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监测指标</w:t>
            </w:r>
          </w:p>
        </w:tc>
        <w:tc>
          <w:tcPr>
            <w:tcW w:w="1875" w:type="dxa"/>
            <w:gridSpan w:val="2"/>
            <w:vAlign w:val="center"/>
          </w:tcPr>
          <w:p w14:paraId="4D421E9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监测频次</w:t>
            </w:r>
          </w:p>
        </w:tc>
        <w:tc>
          <w:tcPr>
            <w:tcW w:w="1076" w:type="dxa"/>
            <w:vAlign w:val="center"/>
          </w:tcPr>
          <w:p w14:paraId="7C9BC956"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60455244" w14:textId="77777777">
        <w:trPr>
          <w:jc w:val="center"/>
        </w:trPr>
        <w:tc>
          <w:tcPr>
            <w:tcW w:w="427" w:type="dxa"/>
            <w:vMerge/>
            <w:vAlign w:val="center"/>
          </w:tcPr>
          <w:p w14:paraId="1B3257A5" w14:textId="77777777" w:rsidR="006927D1" w:rsidRPr="006F5D81" w:rsidRDefault="006927D1">
            <w:pPr>
              <w:widowControl w:val="0"/>
              <w:adjustRightInd w:val="0"/>
              <w:snapToGrid w:val="0"/>
              <w:jc w:val="center"/>
              <w:rPr>
                <w:rFonts w:cs="Times New Roman"/>
                <w:bCs/>
                <w:kern w:val="2"/>
                <w:sz w:val="18"/>
                <w:szCs w:val="18"/>
              </w:rPr>
            </w:pPr>
          </w:p>
        </w:tc>
        <w:tc>
          <w:tcPr>
            <w:tcW w:w="1559" w:type="dxa"/>
            <w:vMerge/>
            <w:vAlign w:val="center"/>
          </w:tcPr>
          <w:p w14:paraId="7559154D" w14:textId="77777777" w:rsidR="006927D1" w:rsidRPr="006F5D81" w:rsidRDefault="006927D1">
            <w:pPr>
              <w:widowControl w:val="0"/>
              <w:adjustRightInd w:val="0"/>
              <w:snapToGrid w:val="0"/>
              <w:jc w:val="center"/>
              <w:rPr>
                <w:rFonts w:cs="Times New Roman"/>
                <w:bCs/>
                <w:kern w:val="2"/>
                <w:sz w:val="18"/>
                <w:szCs w:val="18"/>
              </w:rPr>
            </w:pPr>
          </w:p>
        </w:tc>
        <w:tc>
          <w:tcPr>
            <w:tcW w:w="1375" w:type="dxa"/>
            <w:vAlign w:val="center"/>
          </w:tcPr>
          <w:p w14:paraId="75932C4C" w14:textId="77777777" w:rsidR="006927D1" w:rsidRPr="006F5D81" w:rsidRDefault="006927D1">
            <w:pPr>
              <w:widowControl w:val="0"/>
              <w:adjustRightInd w:val="0"/>
              <w:snapToGrid w:val="0"/>
              <w:jc w:val="center"/>
              <w:rPr>
                <w:rFonts w:cs="Times New Roman"/>
                <w:bCs/>
                <w:kern w:val="2"/>
                <w:sz w:val="18"/>
                <w:szCs w:val="18"/>
              </w:rPr>
            </w:pPr>
          </w:p>
        </w:tc>
        <w:tc>
          <w:tcPr>
            <w:tcW w:w="2420" w:type="dxa"/>
            <w:gridSpan w:val="2"/>
            <w:vAlign w:val="center"/>
          </w:tcPr>
          <w:p w14:paraId="2A174D3B" w14:textId="77777777" w:rsidR="006927D1" w:rsidRPr="006F5D81" w:rsidRDefault="006927D1">
            <w:pPr>
              <w:widowControl w:val="0"/>
              <w:adjustRightInd w:val="0"/>
              <w:snapToGrid w:val="0"/>
              <w:rPr>
                <w:rFonts w:cs="Times New Roman"/>
                <w:bCs/>
                <w:kern w:val="2"/>
                <w:sz w:val="18"/>
                <w:szCs w:val="18"/>
              </w:rPr>
            </w:pPr>
          </w:p>
        </w:tc>
        <w:tc>
          <w:tcPr>
            <w:tcW w:w="1875" w:type="dxa"/>
            <w:gridSpan w:val="2"/>
            <w:vAlign w:val="center"/>
          </w:tcPr>
          <w:p w14:paraId="5AFAA061" w14:textId="77777777" w:rsidR="006927D1" w:rsidRPr="006F5D81" w:rsidRDefault="006927D1">
            <w:pPr>
              <w:widowControl w:val="0"/>
              <w:adjustRightInd w:val="0"/>
              <w:snapToGrid w:val="0"/>
              <w:jc w:val="center"/>
              <w:rPr>
                <w:rFonts w:cs="Times New Roman"/>
                <w:bCs/>
                <w:kern w:val="2"/>
                <w:sz w:val="18"/>
                <w:szCs w:val="18"/>
              </w:rPr>
            </w:pPr>
          </w:p>
        </w:tc>
        <w:tc>
          <w:tcPr>
            <w:tcW w:w="1076" w:type="dxa"/>
            <w:vAlign w:val="center"/>
          </w:tcPr>
          <w:p w14:paraId="5BE7A22C"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FF6954C" w14:textId="77777777">
        <w:trPr>
          <w:jc w:val="center"/>
        </w:trPr>
        <w:tc>
          <w:tcPr>
            <w:tcW w:w="427" w:type="dxa"/>
            <w:vMerge/>
            <w:vAlign w:val="center"/>
          </w:tcPr>
          <w:p w14:paraId="5E71E433" w14:textId="77777777" w:rsidR="006927D1" w:rsidRPr="006F5D81" w:rsidRDefault="006927D1">
            <w:pPr>
              <w:widowControl w:val="0"/>
              <w:adjustRightInd w:val="0"/>
              <w:snapToGrid w:val="0"/>
              <w:jc w:val="center"/>
              <w:rPr>
                <w:rFonts w:cs="Times New Roman"/>
                <w:bCs/>
                <w:kern w:val="2"/>
                <w:sz w:val="18"/>
                <w:szCs w:val="18"/>
              </w:rPr>
            </w:pPr>
          </w:p>
        </w:tc>
        <w:tc>
          <w:tcPr>
            <w:tcW w:w="1559" w:type="dxa"/>
            <w:vAlign w:val="center"/>
          </w:tcPr>
          <w:p w14:paraId="524C6F2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信息公开指标</w:t>
            </w:r>
          </w:p>
        </w:tc>
        <w:tc>
          <w:tcPr>
            <w:tcW w:w="5670" w:type="dxa"/>
            <w:gridSpan w:val="5"/>
            <w:vAlign w:val="center"/>
          </w:tcPr>
          <w:p w14:paraId="59508028" w14:textId="77777777" w:rsidR="006927D1" w:rsidRPr="006F5D81" w:rsidRDefault="006927D1">
            <w:pPr>
              <w:widowControl w:val="0"/>
              <w:adjustRightInd w:val="0"/>
              <w:snapToGrid w:val="0"/>
              <w:jc w:val="center"/>
              <w:rPr>
                <w:rFonts w:cs="Times New Roman"/>
                <w:bCs/>
                <w:kern w:val="2"/>
                <w:sz w:val="18"/>
                <w:szCs w:val="18"/>
              </w:rPr>
            </w:pPr>
          </w:p>
        </w:tc>
        <w:tc>
          <w:tcPr>
            <w:tcW w:w="1076" w:type="dxa"/>
            <w:vAlign w:val="center"/>
          </w:tcPr>
          <w:p w14:paraId="005174B3"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30F0BE99" w14:textId="77777777">
        <w:trPr>
          <w:jc w:val="center"/>
        </w:trPr>
        <w:tc>
          <w:tcPr>
            <w:tcW w:w="1986" w:type="dxa"/>
            <w:gridSpan w:val="2"/>
            <w:vAlign w:val="center"/>
          </w:tcPr>
          <w:p w14:paraId="41CA6D23" w14:textId="77777777" w:rsidR="006927D1" w:rsidRPr="006F5D81" w:rsidRDefault="0078398C">
            <w:pPr>
              <w:widowControl w:val="0"/>
              <w:adjustRightInd w:val="0"/>
              <w:snapToGrid w:val="0"/>
              <w:jc w:val="center"/>
              <w:rPr>
                <w:rFonts w:cs="Times New Roman"/>
                <w:bCs/>
                <w:kern w:val="2"/>
                <w:sz w:val="18"/>
                <w:szCs w:val="18"/>
              </w:rPr>
            </w:pPr>
            <w:r w:rsidRPr="006F5D81">
              <w:rPr>
                <w:rFonts w:cs="Times New Roman" w:hint="eastAsia"/>
                <w:bCs/>
                <w:kern w:val="2"/>
                <w:sz w:val="18"/>
                <w:szCs w:val="18"/>
              </w:rPr>
              <w:t>评价结论</w:t>
            </w:r>
          </w:p>
        </w:tc>
        <w:tc>
          <w:tcPr>
            <w:tcW w:w="5670" w:type="dxa"/>
            <w:gridSpan w:val="5"/>
            <w:vAlign w:val="center"/>
          </w:tcPr>
          <w:p w14:paraId="0DC9A87E" w14:textId="77777777" w:rsidR="006927D1" w:rsidRPr="006F5D81" w:rsidRDefault="0078398C">
            <w:pPr>
              <w:widowControl w:val="0"/>
              <w:adjustRightInd w:val="0"/>
              <w:snapToGrid w:val="0"/>
              <w:jc w:val="both"/>
              <w:rPr>
                <w:rFonts w:cs="Times New Roman"/>
                <w:bCs/>
                <w:kern w:val="2"/>
                <w:sz w:val="18"/>
                <w:szCs w:val="18"/>
              </w:rPr>
            </w:pPr>
            <w:r w:rsidRPr="006F5D81">
              <w:rPr>
                <w:rFonts w:cs="Times New Roman" w:hint="eastAsia"/>
                <w:bCs/>
                <w:kern w:val="2"/>
                <w:sz w:val="18"/>
                <w:szCs w:val="18"/>
              </w:rPr>
              <w:t>建设项目厂区地下水环境在落实好防渗、防污措施后，本项目污染物能得到有效处理，对土壤影响较小。</w:t>
            </w:r>
          </w:p>
        </w:tc>
        <w:tc>
          <w:tcPr>
            <w:tcW w:w="1076" w:type="dxa"/>
            <w:vAlign w:val="center"/>
          </w:tcPr>
          <w:p w14:paraId="0C5195E9" w14:textId="77777777" w:rsidR="006927D1" w:rsidRPr="006F5D81" w:rsidRDefault="006927D1">
            <w:pPr>
              <w:widowControl w:val="0"/>
              <w:adjustRightInd w:val="0"/>
              <w:snapToGrid w:val="0"/>
              <w:jc w:val="center"/>
              <w:rPr>
                <w:rFonts w:cs="Times New Roman"/>
                <w:bCs/>
                <w:kern w:val="2"/>
                <w:sz w:val="18"/>
                <w:szCs w:val="18"/>
              </w:rPr>
            </w:pPr>
          </w:p>
        </w:tc>
      </w:tr>
      <w:tr w:rsidR="00A74B6E" w:rsidRPr="006F5D81" w14:paraId="43A7FDC9" w14:textId="77777777">
        <w:trPr>
          <w:jc w:val="center"/>
        </w:trPr>
        <w:tc>
          <w:tcPr>
            <w:tcW w:w="8732" w:type="dxa"/>
            <w:gridSpan w:val="8"/>
            <w:vAlign w:val="center"/>
          </w:tcPr>
          <w:p w14:paraId="1ECCBAD7" w14:textId="77777777" w:rsidR="006927D1" w:rsidRPr="006F5D81" w:rsidRDefault="0078398C">
            <w:pPr>
              <w:widowControl w:val="0"/>
              <w:adjustRightInd w:val="0"/>
              <w:snapToGrid w:val="0"/>
              <w:ind w:firstLine="360"/>
              <w:jc w:val="both"/>
              <w:rPr>
                <w:rFonts w:cs="Times New Roman"/>
                <w:bCs/>
                <w:kern w:val="2"/>
                <w:sz w:val="18"/>
                <w:szCs w:val="18"/>
              </w:rPr>
            </w:pPr>
            <w:r w:rsidRPr="006F5D81">
              <w:rPr>
                <w:rFonts w:cs="Times New Roman" w:hint="eastAsia"/>
                <w:bCs/>
                <w:kern w:val="2"/>
                <w:sz w:val="18"/>
                <w:szCs w:val="18"/>
              </w:rPr>
              <w:t>注</w:t>
            </w:r>
            <w:r w:rsidRPr="006F5D81">
              <w:rPr>
                <w:rFonts w:cs="Times New Roman" w:hint="eastAsia"/>
                <w:bCs/>
                <w:kern w:val="2"/>
                <w:sz w:val="18"/>
                <w:szCs w:val="18"/>
              </w:rPr>
              <w:t>1</w:t>
            </w:r>
            <w:r w:rsidRPr="006F5D81">
              <w:rPr>
                <w:rFonts w:cs="Times New Roman" w:hint="eastAsia"/>
                <w:bCs/>
                <w:kern w:val="2"/>
                <w:sz w:val="18"/>
                <w:szCs w:val="18"/>
              </w:rPr>
              <w:t>：“□”为勾选项，可</w:t>
            </w:r>
            <w:r w:rsidRPr="006F5D81">
              <w:rPr>
                <w:rFonts w:cs="Times New Roman"/>
                <w:bCs/>
                <w:kern w:val="2"/>
                <w:sz w:val="18"/>
                <w:szCs w:val="18"/>
              </w:rPr>
              <w:t>√</w:t>
            </w:r>
            <w:r w:rsidRPr="006F5D81">
              <w:rPr>
                <w:rFonts w:cs="Times New Roman" w:hint="eastAsia"/>
                <w:bCs/>
                <w:kern w:val="2"/>
                <w:sz w:val="18"/>
                <w:szCs w:val="18"/>
              </w:rPr>
              <w:t>；“（）”为内容填写项；“备注”为其他补充内容。</w:t>
            </w:r>
          </w:p>
          <w:p w14:paraId="2F2899FB" w14:textId="77777777" w:rsidR="006927D1" w:rsidRPr="006F5D81" w:rsidRDefault="0078398C">
            <w:pPr>
              <w:widowControl w:val="0"/>
              <w:adjustRightInd w:val="0"/>
              <w:snapToGrid w:val="0"/>
              <w:ind w:firstLine="360"/>
              <w:jc w:val="both"/>
              <w:rPr>
                <w:rFonts w:cs="Times New Roman"/>
                <w:bCs/>
                <w:kern w:val="2"/>
                <w:sz w:val="18"/>
                <w:szCs w:val="18"/>
              </w:rPr>
            </w:pPr>
            <w:r w:rsidRPr="006F5D81">
              <w:rPr>
                <w:rFonts w:cs="Times New Roman" w:hint="eastAsia"/>
                <w:bCs/>
                <w:kern w:val="2"/>
                <w:sz w:val="18"/>
                <w:szCs w:val="18"/>
              </w:rPr>
              <w:t>注</w:t>
            </w:r>
            <w:r w:rsidRPr="006F5D81">
              <w:rPr>
                <w:rFonts w:cs="Times New Roman" w:hint="eastAsia"/>
                <w:bCs/>
                <w:kern w:val="2"/>
                <w:sz w:val="18"/>
                <w:szCs w:val="18"/>
              </w:rPr>
              <w:t>2</w:t>
            </w:r>
            <w:r w:rsidRPr="006F5D81">
              <w:rPr>
                <w:rFonts w:cs="Times New Roman" w:hint="eastAsia"/>
                <w:bCs/>
                <w:kern w:val="2"/>
                <w:sz w:val="18"/>
                <w:szCs w:val="18"/>
              </w:rPr>
              <w:t>：需要分别开展土壤环境影响评级工作的，分别填写自查表。</w:t>
            </w:r>
          </w:p>
        </w:tc>
      </w:tr>
    </w:tbl>
    <w:p w14:paraId="1EBFEC6D" w14:textId="77777777" w:rsidR="006927D1" w:rsidRPr="006F5D81" w:rsidRDefault="0078398C">
      <w:pPr>
        <w:spacing w:beforeLines="50" w:before="156"/>
        <w:outlineLvl w:val="2"/>
        <w:rPr>
          <w:rFonts w:cs="Times New Roman"/>
          <w:b/>
          <w:bCs/>
          <w:kern w:val="2"/>
        </w:rPr>
      </w:pPr>
      <w:r w:rsidRPr="006F5D81">
        <w:rPr>
          <w:rFonts w:cs="Times New Roman" w:hint="eastAsia"/>
          <w:b/>
          <w:bCs/>
          <w:kern w:val="2"/>
        </w:rPr>
        <w:t xml:space="preserve">5.2.7 </w:t>
      </w:r>
      <w:r w:rsidRPr="006F5D81">
        <w:rPr>
          <w:rFonts w:cs="Times New Roman"/>
          <w:b/>
          <w:bCs/>
          <w:kern w:val="2"/>
        </w:rPr>
        <w:t>生态环境影响分析</w:t>
      </w:r>
    </w:p>
    <w:p w14:paraId="43DDD45C" w14:textId="77777777" w:rsidR="006927D1" w:rsidRPr="006F5D81" w:rsidRDefault="0078398C">
      <w:pPr>
        <w:autoSpaceDE w:val="0"/>
        <w:autoSpaceDN w:val="0"/>
        <w:adjustRightInd w:val="0"/>
        <w:ind w:firstLineChars="200" w:firstLine="480"/>
        <w:rPr>
          <w:rFonts w:cs="Times New Roman"/>
        </w:rPr>
      </w:pPr>
      <w:r w:rsidRPr="006F5D81">
        <w:rPr>
          <w:rFonts w:cs="Times New Roman"/>
        </w:rPr>
        <w:t>（</w:t>
      </w:r>
      <w:r w:rsidRPr="006F5D81">
        <w:rPr>
          <w:rFonts w:cs="Times New Roman"/>
        </w:rPr>
        <w:t>1</w:t>
      </w:r>
      <w:r w:rsidRPr="006F5D81">
        <w:rPr>
          <w:rFonts w:cs="Times New Roman"/>
        </w:rPr>
        <w:t>）生态系统组成</w:t>
      </w:r>
      <w:r w:rsidRPr="006F5D81">
        <w:rPr>
          <w:rFonts w:cs="Times New Roman" w:hint="eastAsia"/>
        </w:rPr>
        <w:t>与功能</w:t>
      </w:r>
      <w:r w:rsidRPr="006F5D81">
        <w:rPr>
          <w:rFonts w:cs="Times New Roman"/>
        </w:rPr>
        <w:t>变化</w:t>
      </w:r>
    </w:p>
    <w:p w14:paraId="3028A131" w14:textId="77777777" w:rsidR="006927D1" w:rsidRPr="006F5D81" w:rsidRDefault="0078398C">
      <w:pPr>
        <w:autoSpaceDE w:val="0"/>
        <w:autoSpaceDN w:val="0"/>
        <w:adjustRightInd w:val="0"/>
        <w:rPr>
          <w:rFonts w:cs="Times New Roman"/>
        </w:rPr>
      </w:pPr>
      <w:r w:rsidRPr="006F5D81">
        <w:rPr>
          <w:rFonts w:cs="Times New Roman"/>
        </w:rPr>
        <w:lastRenderedPageBreak/>
        <w:t xml:space="preserve">    </w:t>
      </w:r>
      <w:r w:rsidRPr="006F5D81">
        <w:rPr>
          <w:rFonts w:cs="Times New Roman"/>
        </w:rPr>
        <w:t>本项目土地建设前用地性质为荒地，不属于</w:t>
      </w:r>
      <w:r w:rsidR="00323E5E">
        <w:rPr>
          <w:rFonts w:cs="Times New Roman"/>
        </w:rPr>
        <w:t>基本农田</w:t>
      </w:r>
      <w:r w:rsidRPr="006F5D81">
        <w:rPr>
          <w:rFonts w:cs="Times New Roman"/>
        </w:rPr>
        <w:t>。</w:t>
      </w:r>
    </w:p>
    <w:p w14:paraId="21BCB17D" w14:textId="77777777" w:rsidR="006927D1" w:rsidRPr="006F5D81" w:rsidRDefault="0078398C">
      <w:pPr>
        <w:autoSpaceDE w:val="0"/>
        <w:autoSpaceDN w:val="0"/>
        <w:adjustRightInd w:val="0"/>
        <w:rPr>
          <w:rFonts w:cs="Times New Roman"/>
        </w:rPr>
      </w:pPr>
      <w:r w:rsidRPr="00A74B6E">
        <w:rPr>
          <w:rFonts w:cs="Times New Roman"/>
          <w:color w:val="FF0000"/>
        </w:rPr>
        <w:t xml:space="preserve">    </w:t>
      </w:r>
      <w:r w:rsidRPr="006F5D81">
        <w:rPr>
          <w:rFonts w:cs="Times New Roman"/>
        </w:rPr>
        <w:t>本项目建设后，</w:t>
      </w:r>
      <w:r w:rsidRPr="006F5D81">
        <w:rPr>
          <w:rFonts w:cs="Times New Roman" w:hint="eastAsia"/>
        </w:rPr>
        <w:t>养殖基地</w:t>
      </w:r>
      <w:r w:rsidRPr="006F5D81">
        <w:rPr>
          <w:rFonts w:cs="Times New Roman"/>
        </w:rPr>
        <w:t>内的原有</w:t>
      </w:r>
      <w:r w:rsidRPr="006F5D81">
        <w:rPr>
          <w:rFonts w:cs="Times New Roman" w:hint="eastAsia"/>
        </w:rPr>
        <w:t>荒地</w:t>
      </w:r>
      <w:r w:rsidRPr="006F5D81">
        <w:rPr>
          <w:rFonts w:cs="Times New Roman"/>
        </w:rPr>
        <w:t>全数消失，全部转变为建设用地，约</w:t>
      </w:r>
      <w:r w:rsidR="002B06BD">
        <w:rPr>
          <w:rFonts w:cs="Times New Roman" w:hint="eastAsia"/>
        </w:rPr>
        <w:t>12</w:t>
      </w:r>
      <w:r w:rsidR="006F5D81" w:rsidRPr="006F5D81">
        <w:rPr>
          <w:rFonts w:cs="Times New Roman" w:hint="eastAsia"/>
        </w:rPr>
        <w:t>7</w:t>
      </w:r>
      <w:r w:rsidRPr="006F5D81">
        <w:rPr>
          <w:rFonts w:cs="Times New Roman"/>
        </w:rPr>
        <w:t>亩，</w:t>
      </w:r>
      <w:r w:rsidRPr="006F5D81">
        <w:rPr>
          <w:rFonts w:cs="Times New Roman" w:hint="eastAsia"/>
        </w:rPr>
        <w:t>改变了原有土地利用性质；项目</w:t>
      </w:r>
      <w:r w:rsidR="00A852D8" w:rsidRPr="006F5D81">
        <w:rPr>
          <w:rFonts w:cs="Times New Roman" w:hint="eastAsia"/>
        </w:rPr>
        <w:t>周边</w:t>
      </w:r>
      <w:r w:rsidRPr="006F5D81">
        <w:rPr>
          <w:rFonts w:cs="Times New Roman" w:hint="eastAsia"/>
        </w:rPr>
        <w:t>的种植基地主要种植</w:t>
      </w:r>
      <w:r w:rsidR="006637F1">
        <w:rPr>
          <w:rFonts w:cs="Times New Roman" w:hint="eastAsia"/>
        </w:rPr>
        <w:t>牧草</w:t>
      </w:r>
      <w:r w:rsidRPr="006F5D81">
        <w:rPr>
          <w:rFonts w:cs="Times New Roman" w:hint="eastAsia"/>
        </w:rPr>
        <w:t>、</w:t>
      </w:r>
      <w:r w:rsidR="006637F1">
        <w:rPr>
          <w:rFonts w:cs="Times New Roman" w:hint="eastAsia"/>
        </w:rPr>
        <w:t>玉米</w:t>
      </w:r>
      <w:r w:rsidRPr="006F5D81">
        <w:rPr>
          <w:rFonts w:cs="Times New Roman" w:hint="eastAsia"/>
        </w:rPr>
        <w:t>及其他当地适宜种植的品种，没有改变土地原有利用性质，但物种的组成及数量与原来</w:t>
      </w:r>
      <w:r w:rsidR="006637F1">
        <w:rPr>
          <w:rFonts w:cs="Times New Roman" w:hint="eastAsia"/>
        </w:rPr>
        <w:t>农田</w:t>
      </w:r>
      <w:r w:rsidRPr="006F5D81">
        <w:rPr>
          <w:rFonts w:cs="Times New Roman" w:hint="eastAsia"/>
        </w:rPr>
        <w:t>相比会有所变化，建议尽量选择当地适宜的作物种类，保持物种的多样性，</w:t>
      </w:r>
      <w:r w:rsidRPr="006F5D81">
        <w:rPr>
          <w:rFonts w:cs="Times New Roman"/>
        </w:rPr>
        <w:t>因此对周边地区整个生态系统的结构影响很小。</w:t>
      </w:r>
    </w:p>
    <w:p w14:paraId="5EF1D656" w14:textId="77777777" w:rsidR="006927D1" w:rsidRPr="006F5D81" w:rsidRDefault="0078398C">
      <w:pPr>
        <w:autoSpaceDE w:val="0"/>
        <w:autoSpaceDN w:val="0"/>
        <w:adjustRightInd w:val="0"/>
        <w:ind w:firstLineChars="200" w:firstLine="480"/>
        <w:rPr>
          <w:rFonts w:ascii="宋体" w:hAnsi="宋体"/>
        </w:rPr>
      </w:pPr>
      <w:r w:rsidRPr="006F5D81">
        <w:rPr>
          <w:rFonts w:ascii="宋体" w:hAnsi="宋体"/>
        </w:rPr>
        <w:t>本项目</w:t>
      </w:r>
      <w:r w:rsidRPr="006F5D81">
        <w:rPr>
          <w:rFonts w:ascii="宋体" w:hAnsi="宋体" w:hint="eastAsia"/>
        </w:rPr>
        <w:t>建设</w:t>
      </w:r>
      <w:r w:rsidRPr="006F5D81">
        <w:rPr>
          <w:rFonts w:ascii="宋体" w:hAnsi="宋体"/>
        </w:rPr>
        <w:t>前所在地块为</w:t>
      </w:r>
      <w:r w:rsidR="00FE4C35">
        <w:rPr>
          <w:rFonts w:ascii="宋体" w:hAnsi="宋体"/>
        </w:rPr>
        <w:t>农业</w:t>
      </w:r>
      <w:r w:rsidRPr="006F5D81">
        <w:rPr>
          <w:rFonts w:ascii="宋体" w:hAnsi="宋体"/>
        </w:rPr>
        <w:t>生态系统，生态系统的物流、能量流处在较低的水平，整个生态系统排放到外环境的污染物较少。目前的植物生态系统有大面积的各类灌木，植物的蒸腾量较大，具有较强的水、热气候调节功能，为当地提供了良好的绿色生态环境。本项目建设后</w:t>
      </w:r>
      <w:r w:rsidRPr="006F5D81">
        <w:rPr>
          <w:rFonts w:ascii="宋体" w:hAnsi="宋体" w:hint="eastAsia"/>
        </w:rPr>
        <w:t>，养殖基地</w:t>
      </w:r>
      <w:r w:rsidRPr="006F5D81">
        <w:rPr>
          <w:rFonts w:ascii="宋体" w:hAnsi="宋体"/>
        </w:rPr>
        <w:t>地块转变为</w:t>
      </w:r>
      <w:r w:rsidRPr="006F5D81">
        <w:rPr>
          <w:rFonts w:ascii="宋体" w:hAnsi="宋体" w:hint="eastAsia"/>
        </w:rPr>
        <w:t>建设</w:t>
      </w:r>
      <w:r w:rsidRPr="006F5D81">
        <w:rPr>
          <w:rFonts w:ascii="宋体" w:hAnsi="宋体"/>
        </w:rPr>
        <w:t>用地后，地表将大部分变为人工建筑地面，其主要功能是为生产服务</w:t>
      </w:r>
      <w:r w:rsidRPr="006F5D81">
        <w:rPr>
          <w:rFonts w:ascii="宋体" w:hAnsi="宋体" w:hint="eastAsia"/>
        </w:rPr>
        <w:t>，</w:t>
      </w:r>
      <w:r w:rsidRPr="006F5D81">
        <w:rPr>
          <w:rFonts w:ascii="宋体" w:hAnsi="宋体"/>
        </w:rPr>
        <w:t>对局部水、热气候调节功能的减弱影响</w:t>
      </w:r>
      <w:r w:rsidRPr="006F5D81">
        <w:rPr>
          <w:rFonts w:ascii="宋体" w:hAnsi="宋体" w:hint="eastAsia"/>
        </w:rPr>
        <w:t>，但</w:t>
      </w:r>
      <w:r w:rsidRPr="006F5D81">
        <w:rPr>
          <w:rFonts w:ascii="宋体" w:hAnsi="宋体"/>
        </w:rPr>
        <w:t>可由</w:t>
      </w:r>
      <w:r w:rsidRPr="006F5D81">
        <w:rPr>
          <w:rFonts w:ascii="宋体" w:hAnsi="宋体" w:hint="eastAsia"/>
        </w:rPr>
        <w:t>周边的种植基地以及</w:t>
      </w:r>
      <w:r w:rsidRPr="006F5D81">
        <w:rPr>
          <w:rFonts w:ascii="宋体" w:hAnsi="宋体"/>
        </w:rPr>
        <w:t>附近植被调节功能弥补。</w:t>
      </w:r>
      <w:r w:rsidRPr="006F5D81">
        <w:rPr>
          <w:rFonts w:ascii="宋体" w:hAnsi="宋体" w:hint="eastAsia"/>
        </w:rPr>
        <w:t>本项目的建设不会影响整个生态系统的功能。</w:t>
      </w:r>
    </w:p>
    <w:p w14:paraId="7EB8777B" w14:textId="77777777" w:rsidR="006927D1" w:rsidRPr="006F5D81" w:rsidRDefault="0078398C">
      <w:pPr>
        <w:ind w:firstLineChars="200" w:firstLine="480"/>
        <w:rPr>
          <w:rFonts w:ascii="宋体" w:hAnsi="宋体"/>
        </w:rPr>
      </w:pPr>
      <w:r w:rsidRPr="006F5D81">
        <w:rPr>
          <w:rFonts w:cs="Times New Roman"/>
        </w:rPr>
        <w:t>（</w:t>
      </w:r>
      <w:r w:rsidRPr="006F5D81">
        <w:rPr>
          <w:rFonts w:cs="Times New Roman" w:hint="eastAsia"/>
        </w:rPr>
        <w:t>2</w:t>
      </w:r>
      <w:r w:rsidRPr="006F5D81">
        <w:rPr>
          <w:rFonts w:cs="Times New Roman"/>
        </w:rPr>
        <w:t>）</w:t>
      </w:r>
      <w:r w:rsidRPr="006F5D81">
        <w:rPr>
          <w:rFonts w:ascii="宋体" w:hAnsi="宋体"/>
        </w:rPr>
        <w:t>动植物生态环境影响评价</w:t>
      </w:r>
    </w:p>
    <w:p w14:paraId="05CCAC83" w14:textId="77777777" w:rsidR="006927D1" w:rsidRPr="00DA2871" w:rsidRDefault="0078398C">
      <w:pPr>
        <w:widowControl w:val="0"/>
        <w:ind w:firstLine="437"/>
        <w:rPr>
          <w:rFonts w:ascii="宋体" w:hAnsi="宋体"/>
        </w:rPr>
      </w:pPr>
      <w:r w:rsidRPr="00DA2871">
        <w:rPr>
          <w:rFonts w:ascii="宋体" w:hAnsi="宋体"/>
        </w:rPr>
        <w:t>本项目实施后</w:t>
      </w:r>
      <w:r w:rsidRPr="00DA2871">
        <w:rPr>
          <w:rFonts w:ascii="宋体" w:hAnsi="宋体" w:hint="eastAsia"/>
        </w:rPr>
        <w:t>，种植基地</w:t>
      </w:r>
      <w:r w:rsidRPr="00DA2871">
        <w:rPr>
          <w:rFonts w:ascii="宋体" w:hAnsi="宋体"/>
        </w:rPr>
        <w:t>采用多种</w:t>
      </w:r>
      <w:r w:rsidRPr="00DA2871">
        <w:rPr>
          <w:rFonts w:ascii="宋体" w:hAnsi="宋体" w:hint="eastAsia"/>
        </w:rPr>
        <w:t>当地适宜品种，如</w:t>
      </w:r>
      <w:r w:rsidR="006637F1">
        <w:rPr>
          <w:rFonts w:ascii="宋体" w:hAnsi="宋体" w:hint="eastAsia"/>
        </w:rPr>
        <w:t>牧草、玉米</w:t>
      </w:r>
      <w:r w:rsidRPr="00DA2871">
        <w:rPr>
          <w:rFonts w:ascii="宋体" w:hAnsi="宋体" w:hint="eastAsia"/>
        </w:rPr>
        <w:t>等，保持了当地生物多样性</w:t>
      </w:r>
      <w:r w:rsidRPr="00DA2871">
        <w:rPr>
          <w:rFonts w:ascii="宋体" w:hAnsi="宋体"/>
        </w:rPr>
        <w:t>，</w:t>
      </w:r>
      <w:r w:rsidRPr="00DA2871">
        <w:rPr>
          <w:rFonts w:ascii="宋体" w:hAnsi="宋体" w:hint="eastAsia"/>
        </w:rPr>
        <w:t>也</w:t>
      </w:r>
      <w:r w:rsidRPr="00DA2871">
        <w:rPr>
          <w:rFonts w:ascii="宋体" w:hAnsi="宋体"/>
        </w:rPr>
        <w:t>保持该地区的覆绿面积。本项目实施后对当地植物生态环境</w:t>
      </w:r>
      <w:r w:rsidRPr="00DA2871">
        <w:rPr>
          <w:rFonts w:ascii="宋体" w:hAnsi="宋体" w:hint="eastAsia"/>
        </w:rPr>
        <w:t>不会有明显影响</w:t>
      </w:r>
      <w:r w:rsidRPr="00DA2871">
        <w:rPr>
          <w:rFonts w:ascii="宋体" w:hAnsi="宋体"/>
        </w:rPr>
        <w:t>。本项目所在地原为</w:t>
      </w:r>
      <w:r w:rsidR="006637F1">
        <w:rPr>
          <w:rFonts w:ascii="宋体" w:hAnsi="宋体" w:hint="eastAsia"/>
        </w:rPr>
        <w:t>农田</w:t>
      </w:r>
      <w:r w:rsidRPr="00DA2871">
        <w:rPr>
          <w:rFonts w:ascii="宋体" w:hAnsi="宋体"/>
        </w:rPr>
        <w:t>，野生动物较少，本项目建设对当地动物数量影响较小。但发生病疫，如果处理不当，对当地野生和家养动物感染，造成野生和家养动物死亡。本项目建成后，采取了较好的病疫防疫措施，只要加强管理和遵照执行，发生病疫对当地野生和家养动物影响较小。</w:t>
      </w:r>
    </w:p>
    <w:p w14:paraId="1802D6C3" w14:textId="77777777" w:rsidR="006927D1" w:rsidRPr="00DA2871" w:rsidRDefault="0078398C">
      <w:pPr>
        <w:ind w:firstLineChars="200" w:firstLine="480"/>
        <w:rPr>
          <w:rFonts w:cs="Times New Roman"/>
        </w:rPr>
      </w:pPr>
      <w:r w:rsidRPr="00DA2871">
        <w:rPr>
          <w:rFonts w:cs="Times New Roman" w:hint="eastAsia"/>
        </w:rPr>
        <w:t>（</w:t>
      </w:r>
      <w:r w:rsidRPr="00DA2871">
        <w:rPr>
          <w:rFonts w:cs="Times New Roman" w:hint="eastAsia"/>
        </w:rPr>
        <w:t>3</w:t>
      </w:r>
      <w:r w:rsidRPr="00DA2871">
        <w:rPr>
          <w:rFonts w:cs="Times New Roman" w:hint="eastAsia"/>
        </w:rPr>
        <w:t>）农业生态环境的影响分析</w:t>
      </w:r>
    </w:p>
    <w:p w14:paraId="3FF5C105" w14:textId="77777777" w:rsidR="006927D1" w:rsidRPr="00DA2871" w:rsidRDefault="0078398C">
      <w:pPr>
        <w:ind w:firstLineChars="200" w:firstLine="480"/>
        <w:rPr>
          <w:rFonts w:cs="Times New Roman"/>
        </w:rPr>
      </w:pPr>
      <w:r w:rsidRPr="00DA2871">
        <w:rPr>
          <w:rFonts w:cs="Times New Roman" w:hint="eastAsia"/>
        </w:rPr>
        <w:t>项目通过对区域</w:t>
      </w:r>
      <w:r w:rsidR="00DA2871" w:rsidRPr="00DA2871">
        <w:rPr>
          <w:rFonts w:cs="Times New Roman" w:hint="eastAsia"/>
        </w:rPr>
        <w:t>奶牛</w:t>
      </w:r>
      <w:r w:rsidRPr="00DA2871">
        <w:rPr>
          <w:rFonts w:cs="Times New Roman" w:hint="eastAsia"/>
        </w:rPr>
        <w:t>养殖实施集约化管理，并对</w:t>
      </w:r>
      <w:r w:rsidR="00DA2871" w:rsidRPr="00DA2871">
        <w:rPr>
          <w:rFonts w:cs="Times New Roman" w:hint="eastAsia"/>
        </w:rPr>
        <w:t>奶</w:t>
      </w:r>
      <w:r w:rsidRPr="00DA2871">
        <w:rPr>
          <w:rFonts w:cs="Times New Roman" w:hint="eastAsia"/>
        </w:rPr>
        <w:t>牛养殖产生的粪污进行减量化、无害化、资源化综合利用，构建牛养殖</w:t>
      </w:r>
      <w:r w:rsidRPr="00DA2871">
        <w:rPr>
          <w:rFonts w:cs="Times New Roman"/>
        </w:rPr>
        <w:t>→</w:t>
      </w:r>
      <w:r w:rsidRPr="00DA2871">
        <w:rPr>
          <w:rFonts w:cs="Times New Roman" w:hint="eastAsia"/>
        </w:rPr>
        <w:t>粪污</w:t>
      </w:r>
      <w:r w:rsidRPr="00DA2871">
        <w:rPr>
          <w:rFonts w:cs="Times New Roman"/>
        </w:rPr>
        <w:t>→</w:t>
      </w:r>
      <w:r w:rsidRPr="00DA2871">
        <w:rPr>
          <w:rFonts w:cs="Times New Roman" w:hint="eastAsia"/>
        </w:rPr>
        <w:t>肥料还林</w:t>
      </w:r>
      <w:r w:rsidRPr="00DA2871">
        <w:rPr>
          <w:rFonts w:cs="Times New Roman"/>
        </w:rPr>
        <w:t>→</w:t>
      </w:r>
      <w:r w:rsidRPr="00DA2871">
        <w:rPr>
          <w:rFonts w:cs="Times New Roman" w:hint="eastAsia"/>
        </w:rPr>
        <w:t>树木，对改善项目区域农业生态环境将产生积极作用。</w:t>
      </w:r>
    </w:p>
    <w:p w14:paraId="51FAAFE9" w14:textId="77777777" w:rsidR="006927D1" w:rsidRPr="00DA2871" w:rsidRDefault="0078398C">
      <w:pPr>
        <w:ind w:firstLineChars="200" w:firstLine="480"/>
        <w:rPr>
          <w:rFonts w:cs="Times New Roman"/>
        </w:rPr>
      </w:pPr>
      <w:r w:rsidRPr="00DA2871">
        <w:rPr>
          <w:rFonts w:cs="Times New Roman" w:hint="eastAsia"/>
        </w:rPr>
        <w:t>a.</w:t>
      </w:r>
      <w:r w:rsidRPr="00DA2871">
        <w:rPr>
          <w:rFonts w:cs="Times New Roman" w:hint="eastAsia"/>
        </w:rPr>
        <w:t>牛产生粪尿替代化肥量</w:t>
      </w:r>
    </w:p>
    <w:p w14:paraId="193B6858" w14:textId="77777777" w:rsidR="006927D1" w:rsidRPr="00DA2871" w:rsidRDefault="00DA2871">
      <w:pPr>
        <w:ind w:firstLineChars="200" w:firstLine="480"/>
        <w:rPr>
          <w:rFonts w:cs="Times New Roman"/>
        </w:rPr>
      </w:pPr>
      <w:r w:rsidRPr="00DA2871">
        <w:rPr>
          <w:rFonts w:cs="Times New Roman" w:hint="eastAsia"/>
        </w:rPr>
        <w:t>奶</w:t>
      </w:r>
      <w:r w:rsidR="0078398C" w:rsidRPr="00DA2871">
        <w:rPr>
          <w:rFonts w:cs="Times New Roman" w:hint="eastAsia"/>
        </w:rPr>
        <w:t>牛养殖中产生的粪便经过发酵处理后施于土壤中，作为有机肥料替代化肥，减少化肥对土壤带来的污染和氮、磷的流失。增加土壤中有机质的含量，改善土壤结构，有利于农田生态环境和农作物品质的改善。查阅相关资料可知</w:t>
      </w:r>
      <w:r w:rsidR="0078398C" w:rsidRPr="00DA2871">
        <w:rPr>
          <w:rFonts w:cs="Times New Roman"/>
        </w:rPr>
        <w:t>1</w:t>
      </w:r>
      <w:r w:rsidR="0078398C" w:rsidRPr="00DA2871">
        <w:rPr>
          <w:rFonts w:cs="Times New Roman" w:hint="eastAsia"/>
        </w:rPr>
        <w:t>t</w:t>
      </w:r>
      <w:r w:rsidR="0078398C" w:rsidRPr="00DA2871">
        <w:rPr>
          <w:rFonts w:cs="Times New Roman" w:hint="eastAsia"/>
        </w:rPr>
        <w:lastRenderedPageBreak/>
        <w:t>粪肥相当于硫酸铵</w:t>
      </w:r>
      <w:r w:rsidR="0078398C" w:rsidRPr="00DA2871">
        <w:rPr>
          <w:rFonts w:cs="Times New Roman"/>
        </w:rPr>
        <w:t>17</w:t>
      </w:r>
      <w:r w:rsidR="0078398C" w:rsidRPr="00DA2871">
        <w:rPr>
          <w:rFonts w:cs="Times New Roman" w:hint="eastAsia"/>
        </w:rPr>
        <w:t>kg</w:t>
      </w:r>
      <w:r w:rsidR="0078398C" w:rsidRPr="00DA2871">
        <w:rPr>
          <w:rFonts w:cs="Times New Roman" w:hint="eastAsia"/>
        </w:rPr>
        <w:t>，过磷酸钙</w:t>
      </w:r>
      <w:r w:rsidR="0078398C" w:rsidRPr="00DA2871">
        <w:rPr>
          <w:rFonts w:cs="Times New Roman"/>
        </w:rPr>
        <w:t>10</w:t>
      </w:r>
      <w:r w:rsidR="0078398C" w:rsidRPr="00DA2871">
        <w:rPr>
          <w:rFonts w:cs="Times New Roman" w:hint="eastAsia"/>
        </w:rPr>
        <w:t>kg</w:t>
      </w:r>
      <w:r w:rsidR="0078398C" w:rsidRPr="00DA2871">
        <w:rPr>
          <w:rFonts w:cs="Times New Roman" w:hint="eastAsia"/>
        </w:rPr>
        <w:t>，硫酸钾</w:t>
      </w:r>
      <w:r w:rsidR="0078398C" w:rsidRPr="00DA2871">
        <w:rPr>
          <w:rFonts w:cs="Times New Roman"/>
        </w:rPr>
        <w:t>8</w:t>
      </w:r>
      <w:r w:rsidR="0078398C" w:rsidRPr="00DA2871">
        <w:rPr>
          <w:rFonts w:cs="Times New Roman" w:hint="eastAsia"/>
        </w:rPr>
        <w:t>kg</w:t>
      </w:r>
      <w:r w:rsidR="0078398C" w:rsidRPr="00DA2871">
        <w:rPr>
          <w:rFonts w:cs="Times New Roman" w:hint="eastAsia"/>
        </w:rPr>
        <w:t>，可以减少使用化肥对土壤环境带来的污染。</w:t>
      </w:r>
    </w:p>
    <w:p w14:paraId="171EC4A0" w14:textId="77777777" w:rsidR="006927D1" w:rsidRPr="00DA2871" w:rsidRDefault="0078398C">
      <w:pPr>
        <w:ind w:firstLineChars="200" w:firstLine="480"/>
        <w:rPr>
          <w:rFonts w:cs="Times New Roman"/>
        </w:rPr>
      </w:pPr>
      <w:r w:rsidRPr="00DA2871">
        <w:rPr>
          <w:rFonts w:cs="Times New Roman" w:hint="eastAsia"/>
        </w:rPr>
        <w:t>b.</w:t>
      </w:r>
      <w:r w:rsidRPr="00DA2871">
        <w:rPr>
          <w:rFonts w:cs="Times New Roman" w:hint="eastAsia"/>
        </w:rPr>
        <w:t>对作物的影响</w:t>
      </w:r>
    </w:p>
    <w:p w14:paraId="1269DAA3" w14:textId="77777777" w:rsidR="006927D1" w:rsidRPr="00DA2871" w:rsidRDefault="0078398C">
      <w:pPr>
        <w:pStyle w:val="afffffa"/>
        <w:ind w:firstLine="480"/>
        <w:rPr>
          <w:rFonts w:ascii="Times New Roman" w:hAnsi="Times New Roman" w:cs="Times New Roman"/>
          <w:kern w:val="0"/>
        </w:rPr>
      </w:pPr>
      <w:r w:rsidRPr="00DA2871">
        <w:rPr>
          <w:rFonts w:ascii="Times New Roman" w:hAnsi="Times New Roman" w:cs="Times New Roman" w:hint="eastAsia"/>
          <w:kern w:val="0"/>
        </w:rPr>
        <w:t>项目实施后，尿粪等经微生物发酵处理后</w:t>
      </w:r>
      <w:r w:rsidR="006637F1">
        <w:rPr>
          <w:rFonts w:ascii="Times New Roman" w:hAnsi="Times New Roman" w:cs="Times New Roman" w:hint="eastAsia"/>
          <w:kern w:val="0"/>
        </w:rPr>
        <w:t>外售</w:t>
      </w:r>
      <w:r w:rsidRPr="00DA2871">
        <w:rPr>
          <w:rFonts w:ascii="Times New Roman" w:hAnsi="Times New Roman" w:cs="Times New Roman" w:hint="eastAsia"/>
          <w:kern w:val="0"/>
        </w:rPr>
        <w:t>用于种植区肥料使用，施肥中含多种植物易吸收的营养养分，有利于农作物的生长。既节约了水资源，又减少了粪污的排放。本项目</w:t>
      </w:r>
      <w:r w:rsidR="00A852D8" w:rsidRPr="00DA2871">
        <w:rPr>
          <w:rFonts w:ascii="Times New Roman" w:hAnsi="Times New Roman" w:cs="Times New Roman" w:hint="eastAsia"/>
          <w:kern w:val="0"/>
        </w:rPr>
        <w:t>周边</w:t>
      </w:r>
      <w:r w:rsidRPr="00DA2871">
        <w:rPr>
          <w:rFonts w:ascii="Times New Roman" w:hAnsi="Times New Roman" w:cs="Times New Roman" w:hint="eastAsia"/>
          <w:kern w:val="0"/>
        </w:rPr>
        <w:t>的种植区为</w:t>
      </w:r>
      <w:r w:rsidR="006637F1">
        <w:rPr>
          <w:rFonts w:ascii="Times New Roman" w:hAnsi="Times New Roman" w:cs="Times New Roman" w:hint="eastAsia"/>
          <w:kern w:val="0"/>
        </w:rPr>
        <w:t>牧草、玉米等，</w:t>
      </w:r>
      <w:r w:rsidRPr="00DA2871">
        <w:rPr>
          <w:rFonts w:ascii="Times New Roman" w:hAnsi="Times New Roman" w:cs="Times New Roman" w:hint="eastAsia"/>
          <w:kern w:val="0"/>
        </w:rPr>
        <w:t>对有机肥的适应性较强，不会对本项目</w:t>
      </w:r>
      <w:r w:rsidR="006637F1">
        <w:rPr>
          <w:rFonts w:ascii="Times New Roman" w:hAnsi="Times New Roman" w:cs="Times New Roman" w:hint="eastAsia"/>
          <w:kern w:val="0"/>
        </w:rPr>
        <w:t>周边农田</w:t>
      </w:r>
      <w:r w:rsidRPr="00DA2871">
        <w:rPr>
          <w:rFonts w:ascii="Times New Roman" w:hAnsi="Times New Roman" w:cs="Times New Roman" w:hint="eastAsia"/>
          <w:kern w:val="0"/>
        </w:rPr>
        <w:t>造成不利的生态影响。</w:t>
      </w:r>
    </w:p>
    <w:p w14:paraId="01F54EA6" w14:textId="77777777" w:rsidR="006927D1" w:rsidRPr="00DA2871" w:rsidRDefault="006927D1">
      <w:pPr>
        <w:pStyle w:val="afffffa"/>
        <w:ind w:firstLine="480"/>
        <w:rPr>
          <w:rFonts w:ascii="Times New Roman" w:hAnsi="Times New Roman" w:cs="Times New Roman"/>
          <w:kern w:val="0"/>
        </w:rPr>
      </w:pPr>
    </w:p>
    <w:p w14:paraId="3AD6E8F5" w14:textId="77777777" w:rsidR="006927D1" w:rsidRPr="00A74B6E" w:rsidRDefault="006927D1">
      <w:pPr>
        <w:pStyle w:val="afffffa"/>
        <w:ind w:firstLine="480"/>
        <w:rPr>
          <w:rFonts w:ascii="Times New Roman" w:hAnsi="Times New Roman" w:cs="Times New Roman"/>
          <w:color w:val="FF0000"/>
          <w:kern w:val="0"/>
        </w:rPr>
        <w:sectPr w:rsidR="006927D1" w:rsidRPr="00A74B6E">
          <w:pgSz w:w="11906" w:h="16838"/>
          <w:pgMar w:top="1440" w:right="1800" w:bottom="1440" w:left="1800" w:header="851" w:footer="992" w:gutter="0"/>
          <w:cols w:space="425"/>
          <w:docGrid w:type="lines" w:linePitch="312"/>
        </w:sectPr>
      </w:pPr>
    </w:p>
    <w:p w14:paraId="61B3D0C0" w14:textId="77777777" w:rsidR="006927D1" w:rsidRPr="00B6548D" w:rsidRDefault="0078398C">
      <w:pPr>
        <w:keepNext/>
        <w:keepLines/>
        <w:outlineLvl w:val="0"/>
        <w:rPr>
          <w:rFonts w:cs="Times New Roman"/>
          <w:b/>
          <w:kern w:val="44"/>
          <w:sz w:val="30"/>
          <w:szCs w:val="20"/>
        </w:rPr>
      </w:pPr>
      <w:bookmarkStart w:id="576" w:name="_Toc132386197"/>
      <w:r w:rsidRPr="00B6548D">
        <w:rPr>
          <w:rFonts w:cs="Times New Roman"/>
          <w:b/>
          <w:kern w:val="44"/>
          <w:sz w:val="30"/>
          <w:szCs w:val="20"/>
        </w:rPr>
        <w:lastRenderedPageBreak/>
        <w:t>6</w:t>
      </w:r>
      <w:r w:rsidRPr="00B6548D">
        <w:rPr>
          <w:rFonts w:cs="Times New Roman" w:hint="eastAsia"/>
          <w:b/>
          <w:kern w:val="44"/>
          <w:sz w:val="30"/>
          <w:szCs w:val="20"/>
        </w:rPr>
        <w:t xml:space="preserve"> </w:t>
      </w:r>
      <w:r w:rsidRPr="00B6548D">
        <w:rPr>
          <w:rFonts w:cs="Times New Roman"/>
          <w:b/>
          <w:kern w:val="44"/>
          <w:sz w:val="30"/>
          <w:szCs w:val="20"/>
        </w:rPr>
        <w:t>环境保护措施及</w:t>
      </w:r>
      <w:r w:rsidRPr="00B6548D">
        <w:rPr>
          <w:rFonts w:cs="Times New Roman" w:hint="eastAsia"/>
          <w:b/>
          <w:kern w:val="44"/>
          <w:sz w:val="30"/>
          <w:szCs w:val="20"/>
        </w:rPr>
        <w:t>经济技术</w:t>
      </w:r>
      <w:r w:rsidRPr="00B6548D">
        <w:rPr>
          <w:rFonts w:cs="Times New Roman"/>
          <w:b/>
          <w:kern w:val="44"/>
          <w:sz w:val="30"/>
          <w:szCs w:val="20"/>
        </w:rPr>
        <w:t>论证</w:t>
      </w:r>
      <w:bookmarkEnd w:id="576"/>
    </w:p>
    <w:p w14:paraId="4A5C4D1C" w14:textId="77777777" w:rsidR="006927D1" w:rsidRPr="00B6548D" w:rsidRDefault="0078398C">
      <w:pPr>
        <w:outlineLvl w:val="1"/>
        <w:rPr>
          <w:rFonts w:cs="Times New Roman"/>
          <w:b/>
          <w:bCs/>
          <w:kern w:val="2"/>
          <w:sz w:val="28"/>
        </w:rPr>
      </w:pPr>
      <w:bookmarkStart w:id="577" w:name="_Toc11946"/>
      <w:bookmarkStart w:id="578" w:name="_Toc24680"/>
      <w:bookmarkStart w:id="579" w:name="_Toc4857"/>
      <w:bookmarkStart w:id="580" w:name="_Toc19511"/>
      <w:bookmarkStart w:id="581" w:name="_Toc7226"/>
      <w:bookmarkStart w:id="582" w:name="_Toc29803"/>
      <w:bookmarkStart w:id="583" w:name="_Toc23336"/>
      <w:bookmarkStart w:id="584" w:name="_Toc12705"/>
      <w:bookmarkStart w:id="585" w:name="_Toc10446"/>
      <w:bookmarkStart w:id="586" w:name="_Toc13768"/>
      <w:bookmarkStart w:id="587" w:name="_Toc132386198"/>
      <w:bookmarkStart w:id="588" w:name="_Toc468689236"/>
      <w:bookmarkStart w:id="589" w:name="_Toc489916115"/>
      <w:bookmarkStart w:id="590" w:name="_Toc289344585"/>
      <w:r w:rsidRPr="00B6548D">
        <w:rPr>
          <w:rFonts w:cs="Times New Roman" w:hint="eastAsia"/>
          <w:b/>
          <w:bCs/>
          <w:kern w:val="2"/>
          <w:sz w:val="28"/>
        </w:rPr>
        <w:t xml:space="preserve">6.1 </w:t>
      </w:r>
      <w:r w:rsidRPr="00B6548D">
        <w:rPr>
          <w:rFonts w:cs="Times New Roman" w:hint="eastAsia"/>
          <w:b/>
          <w:bCs/>
          <w:kern w:val="2"/>
          <w:sz w:val="28"/>
        </w:rPr>
        <w:t>施工期污染防治措施及可行性论证</w:t>
      </w:r>
      <w:bookmarkEnd w:id="577"/>
      <w:bookmarkEnd w:id="578"/>
      <w:bookmarkEnd w:id="579"/>
      <w:bookmarkEnd w:id="580"/>
      <w:bookmarkEnd w:id="581"/>
      <w:bookmarkEnd w:id="582"/>
      <w:bookmarkEnd w:id="583"/>
      <w:bookmarkEnd w:id="584"/>
      <w:bookmarkEnd w:id="585"/>
      <w:bookmarkEnd w:id="586"/>
      <w:bookmarkEnd w:id="587"/>
    </w:p>
    <w:p w14:paraId="52071292" w14:textId="77777777" w:rsidR="006927D1" w:rsidRPr="00B6548D" w:rsidRDefault="0078398C">
      <w:pPr>
        <w:widowControl w:val="0"/>
        <w:ind w:firstLineChars="200" w:firstLine="480"/>
        <w:rPr>
          <w:rFonts w:cs="Times New Roman"/>
        </w:rPr>
      </w:pPr>
      <w:r w:rsidRPr="00B6548D">
        <w:rPr>
          <w:rFonts w:cs="Times New Roman"/>
          <w:szCs w:val="22"/>
        </w:rPr>
        <w:t>建设方应在施工合同中明确施工方的有关环境保护条款的内容，明确双方的义务和职责，加强施工队伍的环保意识，做好施工规划，明确施工范围和安排。</w:t>
      </w:r>
      <w:r w:rsidRPr="00B6548D">
        <w:rPr>
          <w:rFonts w:cs="Times New Roman"/>
        </w:rPr>
        <w:t>施工单位应根据《建设工程施工现场管理规定》规定设置施工标志牌、现场平面布置图和安全生产、消防保卫、环境保护、文明施工制度板，</w:t>
      </w:r>
      <w:r w:rsidRPr="00B6548D">
        <w:rPr>
          <w:rFonts w:cs="Times New Roman"/>
          <w:bCs/>
        </w:rPr>
        <w:t>并根据气象、季节合理安排施工时间，风力大于</w:t>
      </w:r>
      <w:r w:rsidRPr="00B6548D">
        <w:rPr>
          <w:rFonts w:cs="Times New Roman"/>
          <w:bCs/>
        </w:rPr>
        <w:t>4</w:t>
      </w:r>
      <w:r w:rsidRPr="00B6548D">
        <w:rPr>
          <w:rFonts w:cs="Times New Roman"/>
          <w:bCs/>
        </w:rPr>
        <w:t>级时，停止有扬尘产生的各种施工活动。</w:t>
      </w:r>
      <w:r w:rsidRPr="00B6548D">
        <w:rPr>
          <w:rFonts w:cs="Times New Roman"/>
          <w:szCs w:val="22"/>
        </w:rPr>
        <w:t>施工期建设方应设专人对施工期的环境影响进行管理和监督，并和交通部门及有关部门一起做好交通和有关的环境管理，及时处理有关问题。</w:t>
      </w:r>
    </w:p>
    <w:p w14:paraId="74605E5A" w14:textId="77777777" w:rsidR="006927D1" w:rsidRPr="00B6548D" w:rsidRDefault="0078398C">
      <w:pPr>
        <w:outlineLvl w:val="2"/>
        <w:rPr>
          <w:rFonts w:cs="Times New Roman"/>
          <w:b/>
          <w:bCs/>
          <w:kern w:val="2"/>
        </w:rPr>
      </w:pPr>
      <w:r w:rsidRPr="00B6548D">
        <w:rPr>
          <w:rFonts w:cs="Times New Roman" w:hint="eastAsia"/>
          <w:b/>
          <w:bCs/>
          <w:kern w:val="2"/>
        </w:rPr>
        <w:t>6.1.1</w:t>
      </w:r>
      <w:r w:rsidRPr="00B6548D">
        <w:rPr>
          <w:rFonts w:cs="Times New Roman" w:hint="eastAsia"/>
          <w:b/>
          <w:bCs/>
          <w:kern w:val="2"/>
        </w:rPr>
        <w:t>施工期大气污染防治措施</w:t>
      </w:r>
    </w:p>
    <w:p w14:paraId="30109171" w14:textId="77777777" w:rsidR="006927D1" w:rsidRPr="00B6548D" w:rsidRDefault="0078398C">
      <w:pPr>
        <w:autoSpaceDE w:val="0"/>
        <w:snapToGrid w:val="0"/>
        <w:ind w:firstLine="480"/>
        <w:rPr>
          <w:rFonts w:cs="Times New Roman"/>
        </w:rPr>
      </w:pPr>
      <w:r w:rsidRPr="00B6548D">
        <w:rPr>
          <w:rFonts w:cs="Times New Roman"/>
          <w:lang w:val="zh-CN"/>
        </w:rPr>
        <w:t>为使拟建项目在施工期扬尘对周围环境空气的影响减少到尽可能小的限度，严格落实</w:t>
      </w:r>
      <w:r w:rsidRPr="00B6548D">
        <w:rPr>
          <w:rFonts w:cs="Times New Roman"/>
        </w:rPr>
        <w:t>《常德市建筑施工扬尘防治管理规定》（常建通〔</w:t>
      </w:r>
      <w:r w:rsidRPr="00B6548D">
        <w:rPr>
          <w:rFonts w:cs="Times New Roman"/>
        </w:rPr>
        <w:t>2017</w:t>
      </w:r>
      <w:r w:rsidRPr="00B6548D">
        <w:rPr>
          <w:rFonts w:cs="Times New Roman"/>
        </w:rPr>
        <w:t>〕</w:t>
      </w:r>
      <w:r w:rsidRPr="00B6548D">
        <w:rPr>
          <w:rFonts w:cs="Times New Roman"/>
        </w:rPr>
        <w:t>50</w:t>
      </w:r>
      <w:r w:rsidRPr="00B6548D">
        <w:rPr>
          <w:rFonts w:cs="Times New Roman"/>
        </w:rPr>
        <w:t>号）</w:t>
      </w:r>
      <w:r w:rsidRPr="00B6548D">
        <w:rPr>
          <w:rFonts w:cs="Times New Roman"/>
          <w:lang w:val="zh-CN"/>
        </w:rPr>
        <w:t>相关规定，建议采取以下防护措施：</w:t>
      </w:r>
    </w:p>
    <w:p w14:paraId="06A86183" w14:textId="77777777" w:rsidR="006927D1" w:rsidRPr="00B6548D" w:rsidRDefault="0078398C">
      <w:pPr>
        <w:autoSpaceDE w:val="0"/>
        <w:snapToGrid w:val="0"/>
      </w:pPr>
      <w:r w:rsidRPr="00B6548D">
        <w:rPr>
          <w:rFonts w:cs="Times New Roman" w:hint="eastAsia"/>
          <w:lang w:val="zh-CN"/>
        </w:rPr>
        <w:t xml:space="preserve">    </w:t>
      </w:r>
      <w:r w:rsidRPr="00B6548D">
        <w:rPr>
          <w:rFonts w:cs="Times New Roman" w:hint="eastAsia"/>
          <w:lang w:val="zh-CN"/>
        </w:rPr>
        <w:t>（</w:t>
      </w:r>
      <w:r w:rsidRPr="00B6548D">
        <w:rPr>
          <w:rFonts w:cs="Times New Roman"/>
          <w:lang w:val="zh-CN"/>
        </w:rPr>
        <w:t>1</w:t>
      </w:r>
      <w:r w:rsidRPr="00B6548D">
        <w:rPr>
          <w:rFonts w:cs="Times New Roman" w:hint="eastAsia"/>
          <w:lang w:val="zh-CN"/>
        </w:rPr>
        <w:t>）</w:t>
      </w:r>
      <w:r w:rsidRPr="00B6548D">
        <w:rPr>
          <w:rFonts w:cs="Times New Roman"/>
          <w:lang w:val="zh-CN"/>
        </w:rPr>
        <w:t>对施工作业面、临时土堆、施工道路勤洒水，使其保持一定的湿度，减小起尘量。根据一般情况下的洒水实验效果，每天洒水</w:t>
      </w:r>
      <w:r w:rsidRPr="00B6548D">
        <w:rPr>
          <w:rFonts w:cs="Times New Roman"/>
          <w:lang w:val="zh-CN"/>
        </w:rPr>
        <w:t>4-5</w:t>
      </w:r>
      <w:r w:rsidRPr="00B6548D">
        <w:rPr>
          <w:rFonts w:cs="Times New Roman"/>
          <w:lang w:val="zh-CN"/>
        </w:rPr>
        <w:t>次，可有效地控制施工扬尘，可使扬尘减少</w:t>
      </w:r>
      <w:r w:rsidRPr="00B6548D">
        <w:rPr>
          <w:rFonts w:cs="Times New Roman"/>
          <w:lang w:val="zh-CN"/>
        </w:rPr>
        <w:t>70%</w:t>
      </w:r>
      <w:r w:rsidRPr="00B6548D">
        <w:rPr>
          <w:rFonts w:cs="Times New Roman"/>
          <w:lang w:val="zh-CN"/>
        </w:rPr>
        <w:t>左右，可将</w:t>
      </w:r>
      <w:r w:rsidRPr="00B6548D">
        <w:rPr>
          <w:rFonts w:cs="Times New Roman"/>
          <w:lang w:val="zh-CN"/>
        </w:rPr>
        <w:t>TSP</w:t>
      </w:r>
      <w:r w:rsidRPr="00B6548D">
        <w:rPr>
          <w:rFonts w:cs="Times New Roman"/>
          <w:lang w:val="zh-CN"/>
        </w:rPr>
        <w:t>的污染距离缩小到</w:t>
      </w:r>
      <w:r w:rsidRPr="00B6548D">
        <w:rPr>
          <w:rFonts w:cs="Times New Roman"/>
          <w:lang w:val="zh-CN"/>
        </w:rPr>
        <w:t>20-50m</w:t>
      </w:r>
      <w:r w:rsidRPr="00B6548D">
        <w:rPr>
          <w:rFonts w:cs="Times New Roman"/>
          <w:lang w:val="zh-CN"/>
        </w:rPr>
        <w:t>范围内，可见洒水后扬尘对环境的影响很小。</w:t>
      </w:r>
    </w:p>
    <w:p w14:paraId="04B1A0AE" w14:textId="77777777" w:rsidR="006927D1" w:rsidRPr="00B6548D" w:rsidRDefault="0078398C">
      <w:pPr>
        <w:autoSpaceDE w:val="0"/>
        <w:snapToGrid w:val="0"/>
        <w:rPr>
          <w:rFonts w:cs="Times New Roman"/>
        </w:rPr>
      </w:pPr>
      <w:r w:rsidRPr="00B6548D">
        <w:rPr>
          <w:rFonts w:cs="Times New Roman" w:hint="eastAsia"/>
          <w:lang w:val="zh-CN"/>
        </w:rPr>
        <w:t xml:space="preserve">    </w:t>
      </w:r>
      <w:r w:rsidRPr="00B6548D">
        <w:rPr>
          <w:rFonts w:cs="Times New Roman" w:hint="eastAsia"/>
          <w:lang w:val="zh-CN"/>
        </w:rPr>
        <w:t>（</w:t>
      </w:r>
      <w:r w:rsidRPr="00B6548D">
        <w:rPr>
          <w:rFonts w:cs="Times New Roman"/>
          <w:lang w:val="zh-CN"/>
        </w:rPr>
        <w:t>2</w:t>
      </w:r>
      <w:r w:rsidRPr="00B6548D">
        <w:rPr>
          <w:rFonts w:cs="Times New Roman" w:hint="eastAsia"/>
          <w:lang w:val="zh-CN"/>
        </w:rPr>
        <w:t>）</w:t>
      </w:r>
      <w:r w:rsidRPr="00B6548D">
        <w:rPr>
          <w:rFonts w:cs="Times New Roman"/>
          <w:lang w:val="zh-CN"/>
        </w:rPr>
        <w:t>对细砂、水泥、临时土堆等易扬尘材料堆场加盖帆布之类围布进行遮蔽，防止扬尘的扩散；对施工场地内的建筑垃圾以及弃土应及时处理、清运、以减少占地，防止扬尘污染，改善施工场地的环境。土石方及地下工程施工过程中，未开挖部分应当用防尘网覆盖；做到随挖随外运，减少开挖过程中土方裸露时间；施工现场土方开挖后应尽快回填，回填后的地面和不能及时回填的裸露场地，应采取混凝土硬化或防尘网覆盖的防尘措施。</w:t>
      </w:r>
    </w:p>
    <w:p w14:paraId="2D6DEEA1" w14:textId="77777777" w:rsidR="006927D1" w:rsidRPr="00B6548D" w:rsidRDefault="0078398C">
      <w:pPr>
        <w:autoSpaceDE w:val="0"/>
        <w:snapToGrid w:val="0"/>
        <w:ind w:firstLineChars="100" w:firstLine="240"/>
        <w:rPr>
          <w:rFonts w:cs="Times New Roman"/>
        </w:rPr>
      </w:pPr>
      <w:r w:rsidRPr="00B6548D">
        <w:rPr>
          <w:rFonts w:cs="Times New Roman" w:hint="eastAsia"/>
          <w:lang w:val="zh-CN"/>
        </w:rPr>
        <w:t xml:space="preserve">  </w:t>
      </w:r>
      <w:r w:rsidRPr="00B6548D">
        <w:rPr>
          <w:rFonts w:cs="Times New Roman" w:hint="eastAsia"/>
          <w:lang w:val="zh-CN"/>
        </w:rPr>
        <w:t>（</w:t>
      </w:r>
      <w:r w:rsidRPr="00B6548D">
        <w:rPr>
          <w:rFonts w:cs="Times New Roman"/>
          <w:lang w:val="zh-CN"/>
        </w:rPr>
        <w:t>3</w:t>
      </w:r>
      <w:r w:rsidRPr="00B6548D">
        <w:rPr>
          <w:rFonts w:cs="Times New Roman" w:hint="eastAsia"/>
          <w:lang w:val="zh-CN"/>
        </w:rPr>
        <w:t>）</w:t>
      </w:r>
      <w:r w:rsidRPr="00B6548D">
        <w:rPr>
          <w:rFonts w:cs="Times New Roman"/>
          <w:lang w:val="zh-CN"/>
        </w:rPr>
        <w:t>砌筑、抹灰时的落地灰应及时清扫，不得在未实施洒水等抑尘措施情况下进行直接清扫。</w:t>
      </w:r>
    </w:p>
    <w:p w14:paraId="6D6871E6" w14:textId="77777777" w:rsidR="006927D1" w:rsidRPr="00B6548D" w:rsidRDefault="0078398C">
      <w:pPr>
        <w:autoSpaceDE w:val="0"/>
        <w:snapToGrid w:val="0"/>
        <w:ind w:firstLineChars="100" w:firstLine="240"/>
        <w:rPr>
          <w:rFonts w:cs="Times New Roman"/>
        </w:rPr>
      </w:pPr>
      <w:r w:rsidRPr="00B6548D">
        <w:rPr>
          <w:rFonts w:cs="Times New Roman" w:hint="eastAsia"/>
        </w:rPr>
        <w:t xml:space="preserve">  </w:t>
      </w:r>
      <w:r w:rsidRPr="00B6548D">
        <w:rPr>
          <w:rFonts w:cs="Times New Roman" w:hint="eastAsia"/>
          <w:lang w:val="zh-CN"/>
        </w:rPr>
        <w:t>（</w:t>
      </w:r>
      <w:r w:rsidRPr="00B6548D">
        <w:rPr>
          <w:rFonts w:cs="Times New Roman"/>
          <w:lang w:val="zh-CN"/>
        </w:rPr>
        <w:t>4</w:t>
      </w:r>
      <w:r w:rsidRPr="00B6548D">
        <w:rPr>
          <w:rFonts w:cs="Times New Roman" w:hint="eastAsia"/>
          <w:lang w:val="zh-CN"/>
        </w:rPr>
        <w:t>）</w:t>
      </w:r>
      <w:r w:rsidRPr="00B6548D">
        <w:rPr>
          <w:rFonts w:cs="Times New Roman"/>
          <w:lang w:val="zh-CN"/>
        </w:rPr>
        <w:t>施工现场严禁大量堆码砂石、水泥、石灰等散体材料，必须使用商品混凝土和预拌砂浆，严禁现场批量搅拌。对于少量的搅拌、粉碎、筛分、切割等作业活动，应在封闭条件下进行，并采取降尘防尘措施。零星水泥、石灰、砂石、粉煤灰、聚苯颗粒、陶粒、白灰、腻子粉、石膏粉等易产生扬尘的物料应当分类</w:t>
      </w:r>
      <w:r w:rsidRPr="00B6548D">
        <w:rPr>
          <w:rFonts w:cs="Times New Roman"/>
          <w:lang w:val="zh-CN"/>
        </w:rPr>
        <w:lastRenderedPageBreak/>
        <w:t>密闭存放，不能密闭的应当在其周围砌筑高度不小于</w:t>
      </w:r>
      <w:r w:rsidRPr="00B6548D">
        <w:rPr>
          <w:rFonts w:cs="Times New Roman"/>
          <w:lang w:val="zh-CN"/>
        </w:rPr>
        <w:t>0.5</w:t>
      </w:r>
      <w:r w:rsidRPr="00B6548D">
        <w:rPr>
          <w:rFonts w:cs="Times New Roman"/>
          <w:lang w:val="zh-CN"/>
        </w:rPr>
        <w:t>米的围挡，物料上方采取有效覆盖措施防止扬尘，并悬挂标识牌。</w:t>
      </w:r>
    </w:p>
    <w:p w14:paraId="5AE67578" w14:textId="77777777" w:rsidR="006927D1" w:rsidRPr="00B6548D" w:rsidRDefault="0078398C">
      <w:pPr>
        <w:autoSpaceDE w:val="0"/>
        <w:snapToGrid w:val="0"/>
        <w:rPr>
          <w:rFonts w:cs="Times New Roman"/>
        </w:rPr>
      </w:pPr>
      <w:r w:rsidRPr="00B6548D">
        <w:rPr>
          <w:rFonts w:cs="Times New Roman" w:hint="eastAsia"/>
        </w:rPr>
        <w:t xml:space="preserve">    </w:t>
      </w:r>
      <w:r w:rsidRPr="00B6548D">
        <w:rPr>
          <w:rFonts w:cs="Times New Roman" w:hint="eastAsia"/>
          <w:lang w:val="zh-CN"/>
        </w:rPr>
        <w:t>（</w:t>
      </w:r>
      <w:r w:rsidRPr="00B6548D">
        <w:rPr>
          <w:rFonts w:cs="Times New Roman"/>
          <w:lang w:val="zh-CN"/>
        </w:rPr>
        <w:t>5</w:t>
      </w:r>
      <w:r w:rsidRPr="00B6548D">
        <w:rPr>
          <w:rFonts w:cs="Times New Roman" w:hint="eastAsia"/>
          <w:lang w:val="zh-CN"/>
        </w:rPr>
        <w:t>）</w:t>
      </w:r>
      <w:r w:rsidRPr="00B6548D">
        <w:rPr>
          <w:rFonts w:cs="Times New Roman"/>
          <w:lang w:val="zh-CN"/>
        </w:rPr>
        <w:t>施工场地周围修建围墙围护，高度不低于</w:t>
      </w:r>
      <w:r w:rsidRPr="00B6548D">
        <w:rPr>
          <w:rFonts w:cs="Times New Roman" w:hint="eastAsia"/>
          <w:lang w:val="zh-CN"/>
        </w:rPr>
        <w:t>1.5m</w:t>
      </w:r>
      <w:r w:rsidRPr="00B6548D">
        <w:rPr>
          <w:rFonts w:cs="Times New Roman" w:hint="eastAsia"/>
          <w:lang w:val="zh-CN"/>
        </w:rPr>
        <w:t>。</w:t>
      </w:r>
      <w:r w:rsidRPr="00B6548D">
        <w:rPr>
          <w:rFonts w:cs="Times New Roman"/>
          <w:lang w:val="zh-CN"/>
        </w:rPr>
        <w:t>施工现场围墙范围内所有闲置场地应进行硬化或绿化，闲置场地裸露地面的裸露时间不得超过</w:t>
      </w:r>
      <w:r w:rsidRPr="00B6548D">
        <w:rPr>
          <w:rFonts w:cs="Times New Roman"/>
          <w:lang w:val="zh-CN"/>
        </w:rPr>
        <w:t>7</w:t>
      </w:r>
      <w:r w:rsidRPr="00B6548D">
        <w:rPr>
          <w:rFonts w:cs="Times New Roman"/>
          <w:lang w:val="zh-CN"/>
        </w:rPr>
        <w:t>天。闲置时间在</w:t>
      </w:r>
      <w:r w:rsidRPr="00B6548D">
        <w:rPr>
          <w:rFonts w:cs="Times New Roman"/>
          <w:lang w:val="zh-CN"/>
        </w:rPr>
        <w:t>2</w:t>
      </w:r>
      <w:r w:rsidRPr="00B6548D">
        <w:rPr>
          <w:rFonts w:cs="Times New Roman"/>
          <w:lang w:val="zh-CN"/>
        </w:rPr>
        <w:t>个月以内的可采用满铺防尘网覆盖，闲置时间在</w:t>
      </w:r>
      <w:r w:rsidRPr="00B6548D">
        <w:rPr>
          <w:rFonts w:cs="Times New Roman"/>
          <w:lang w:val="zh-CN"/>
        </w:rPr>
        <w:t>2</w:t>
      </w:r>
      <w:r w:rsidRPr="00B6548D">
        <w:rPr>
          <w:rFonts w:cs="Times New Roman"/>
          <w:lang w:val="zh-CN"/>
        </w:rPr>
        <w:t>个月及以上的必须硬化或绿化。减少施工场地扬尘散发距离。</w:t>
      </w:r>
    </w:p>
    <w:p w14:paraId="5635729B" w14:textId="77777777" w:rsidR="006927D1" w:rsidRPr="00B6548D" w:rsidRDefault="0078398C">
      <w:pPr>
        <w:autoSpaceDE w:val="0"/>
        <w:snapToGrid w:val="0"/>
        <w:rPr>
          <w:rFonts w:cs="Times New Roman"/>
        </w:rPr>
      </w:pPr>
      <w:r w:rsidRPr="00B6548D">
        <w:rPr>
          <w:rFonts w:cs="Times New Roman" w:hint="eastAsia"/>
          <w:lang w:val="zh-CN"/>
        </w:rPr>
        <w:t xml:space="preserve">    </w:t>
      </w:r>
      <w:r w:rsidRPr="00B6548D">
        <w:rPr>
          <w:rFonts w:cs="Times New Roman" w:hint="eastAsia"/>
          <w:lang w:val="zh-CN"/>
        </w:rPr>
        <w:t>（</w:t>
      </w:r>
      <w:r w:rsidRPr="00B6548D">
        <w:rPr>
          <w:rFonts w:cs="Times New Roman"/>
          <w:lang w:val="zh-CN"/>
        </w:rPr>
        <w:t>6</w:t>
      </w:r>
      <w:r w:rsidRPr="00B6548D">
        <w:rPr>
          <w:rFonts w:cs="Times New Roman" w:hint="eastAsia"/>
          <w:lang w:val="zh-CN"/>
        </w:rPr>
        <w:t>）</w:t>
      </w:r>
      <w:r w:rsidRPr="00B6548D">
        <w:rPr>
          <w:rFonts w:cs="Times New Roman"/>
          <w:lang w:val="zh-CN"/>
        </w:rPr>
        <w:t>施工现场的围挡上方必须沿围挡加装喷雾系统，每隔</w:t>
      </w:r>
      <w:r w:rsidRPr="00B6548D">
        <w:rPr>
          <w:rFonts w:cs="Times New Roman"/>
          <w:lang w:val="zh-CN"/>
        </w:rPr>
        <w:t>2</w:t>
      </w:r>
      <w:r w:rsidRPr="00B6548D">
        <w:rPr>
          <w:rFonts w:cs="Times New Roman"/>
          <w:lang w:val="zh-CN"/>
        </w:rPr>
        <w:t>米设置</w:t>
      </w:r>
      <w:r w:rsidRPr="00B6548D">
        <w:rPr>
          <w:rFonts w:cs="Times New Roman"/>
          <w:lang w:val="zh-CN"/>
        </w:rPr>
        <w:t>1</w:t>
      </w:r>
      <w:r w:rsidRPr="00B6548D">
        <w:rPr>
          <w:rFonts w:cs="Times New Roman"/>
          <w:lang w:val="zh-CN"/>
        </w:rPr>
        <w:t>个高压雾化喷头，施工区域要能形成大量水雾，吸附工地上扬起的粉尘颗粒物；施工期间除雨天外每小时开动喷雾系统不少于</w:t>
      </w:r>
      <w:r w:rsidRPr="00B6548D">
        <w:rPr>
          <w:rFonts w:cs="Times New Roman"/>
          <w:lang w:val="zh-CN"/>
        </w:rPr>
        <w:t>30</w:t>
      </w:r>
      <w:r w:rsidRPr="00B6548D">
        <w:rPr>
          <w:rFonts w:cs="Times New Roman"/>
          <w:lang w:val="zh-CN"/>
        </w:rPr>
        <w:t>分钟，时间间隔为</w:t>
      </w:r>
      <w:r w:rsidRPr="00B6548D">
        <w:rPr>
          <w:rFonts w:cs="Times New Roman"/>
          <w:lang w:val="zh-CN"/>
        </w:rPr>
        <w:t>10</w:t>
      </w:r>
      <w:r w:rsidRPr="00B6548D">
        <w:rPr>
          <w:rFonts w:cs="Times New Roman"/>
          <w:lang w:val="zh-CN"/>
        </w:rPr>
        <w:t>分钟。</w:t>
      </w:r>
    </w:p>
    <w:p w14:paraId="5B7A815E" w14:textId="77777777" w:rsidR="006927D1" w:rsidRPr="00B6548D" w:rsidRDefault="0078398C">
      <w:pPr>
        <w:ind w:firstLineChars="100" w:firstLine="240"/>
        <w:rPr>
          <w:rFonts w:cs="Times New Roman"/>
        </w:rPr>
      </w:pPr>
      <w:r w:rsidRPr="00B6548D">
        <w:rPr>
          <w:rFonts w:cs="Times New Roman" w:hint="eastAsia"/>
        </w:rPr>
        <w:t xml:space="preserve">  </w:t>
      </w:r>
      <w:r w:rsidRPr="00B6548D">
        <w:rPr>
          <w:rFonts w:cs="Times New Roman" w:hint="eastAsia"/>
          <w:lang w:val="zh-CN"/>
        </w:rPr>
        <w:t>（</w:t>
      </w:r>
      <w:r w:rsidRPr="00B6548D">
        <w:rPr>
          <w:rFonts w:cs="Times New Roman"/>
          <w:lang w:val="zh-CN"/>
        </w:rPr>
        <w:t>7</w:t>
      </w:r>
      <w:r w:rsidRPr="00B6548D">
        <w:rPr>
          <w:rFonts w:cs="Times New Roman" w:hint="eastAsia"/>
          <w:lang w:val="zh-CN"/>
        </w:rPr>
        <w:t>）</w:t>
      </w:r>
      <w:r w:rsidRPr="00B6548D">
        <w:rPr>
          <w:rFonts w:cs="Times New Roman"/>
          <w:lang w:val="zh-CN"/>
        </w:rPr>
        <w:t>施工现场所有车辆出口应按规定设置专用</w:t>
      </w:r>
      <w:r w:rsidRPr="00B6548D">
        <w:rPr>
          <w:rFonts w:cs="Times New Roman"/>
        </w:rPr>
        <w:t>输车辆轮胎清洗设</w:t>
      </w:r>
      <w:r w:rsidRPr="00B6548D">
        <w:rPr>
          <w:rFonts w:cs="Times New Roman"/>
          <w:lang w:val="zh-CN"/>
        </w:rPr>
        <w:t>施，包括冲洗平台、自动洗车机、过水槽、冲洗软管、冲洗枪、排水沟、</w:t>
      </w:r>
      <w:r w:rsidRPr="00B6548D">
        <w:rPr>
          <w:rFonts w:cs="Times New Roman"/>
        </w:rPr>
        <w:t>泥浆沉淀设施、</w:t>
      </w:r>
      <w:r w:rsidRPr="00B6548D">
        <w:rPr>
          <w:rFonts w:cs="Times New Roman"/>
          <w:lang w:val="zh-CN"/>
        </w:rPr>
        <w:t>循环用水装置等，必须收集洗车过程中产生的废水和泥浆，确保车辆不带泥上路、净车出场。</w:t>
      </w:r>
    </w:p>
    <w:p w14:paraId="05C1E3EB" w14:textId="77777777" w:rsidR="006927D1" w:rsidRPr="00B6548D" w:rsidRDefault="0078398C">
      <w:pPr>
        <w:ind w:firstLineChars="150" w:firstLine="360"/>
        <w:rPr>
          <w:rFonts w:cs="Times New Roman"/>
        </w:rPr>
      </w:pPr>
      <w:r w:rsidRPr="00B6548D">
        <w:rPr>
          <w:rFonts w:cs="Times New Roman" w:hint="eastAsia"/>
        </w:rPr>
        <w:t xml:space="preserve"> </w:t>
      </w:r>
      <w:r w:rsidRPr="00B6548D">
        <w:rPr>
          <w:rFonts w:cs="Times New Roman" w:hint="eastAsia"/>
        </w:rPr>
        <w:t>（</w:t>
      </w:r>
      <w:r w:rsidRPr="00B6548D">
        <w:rPr>
          <w:rFonts w:cs="Times New Roman"/>
        </w:rPr>
        <w:t>8</w:t>
      </w:r>
      <w:r w:rsidRPr="00B6548D">
        <w:rPr>
          <w:rFonts w:cs="Times New Roman" w:hint="eastAsia"/>
          <w:lang w:val="zh-CN"/>
        </w:rPr>
        <w:t>）</w:t>
      </w:r>
      <w:r w:rsidRPr="00B6548D">
        <w:rPr>
          <w:rFonts w:cs="Times New Roman"/>
          <w:lang w:val="zh-CN"/>
        </w:rPr>
        <w:t>施工材料运输车辆运输水泥、砂石、</w:t>
      </w:r>
      <w:r w:rsidRPr="00B6548D">
        <w:rPr>
          <w:rFonts w:cs="Times New Roman"/>
        </w:rPr>
        <w:t>垃圾和工程渣土</w:t>
      </w:r>
      <w:r w:rsidRPr="00B6548D">
        <w:rPr>
          <w:rFonts w:cs="Times New Roman"/>
          <w:lang w:val="zh-CN"/>
        </w:rPr>
        <w:t>等</w:t>
      </w:r>
      <w:r w:rsidRPr="00B6548D">
        <w:rPr>
          <w:rFonts w:cs="Times New Roman"/>
        </w:rPr>
        <w:t>建筑散体物料</w:t>
      </w:r>
      <w:r w:rsidRPr="00B6548D">
        <w:rPr>
          <w:rFonts w:cs="Times New Roman"/>
          <w:lang w:val="zh-CN"/>
        </w:rPr>
        <w:t>，不宜装载过满，</w:t>
      </w:r>
      <w:r w:rsidRPr="00B6548D">
        <w:rPr>
          <w:rFonts w:cs="Times New Roman"/>
        </w:rPr>
        <w:t>装载的垃圾渣土高度不得超过车辆槽帮上沿，</w:t>
      </w:r>
      <w:r w:rsidRPr="00B6548D">
        <w:rPr>
          <w:rFonts w:cs="Times New Roman"/>
          <w:lang w:val="zh-CN"/>
        </w:rPr>
        <w:t>同时要采取相应的遮盖、封闭措施，避免土石方和水泥等洒落形成粉尘，对不慎洒落的沙土和建筑材料，应及时清理。</w:t>
      </w:r>
      <w:r w:rsidRPr="00B6548D">
        <w:rPr>
          <w:rFonts w:cs="Times New Roman"/>
        </w:rPr>
        <w:t>零星建筑废土逐步推行袋装转运。</w:t>
      </w:r>
    </w:p>
    <w:p w14:paraId="7A517001" w14:textId="77777777" w:rsidR="006927D1" w:rsidRPr="00B6548D" w:rsidRDefault="0078398C">
      <w:pPr>
        <w:ind w:firstLineChars="150" w:firstLine="360"/>
        <w:rPr>
          <w:rFonts w:cs="Times New Roman"/>
        </w:rPr>
      </w:pPr>
      <w:r w:rsidRPr="00B6548D">
        <w:rPr>
          <w:rFonts w:cs="Times New Roman" w:hint="eastAsia"/>
          <w:lang w:val="zh-CN"/>
        </w:rPr>
        <w:t xml:space="preserve"> </w:t>
      </w:r>
      <w:r w:rsidRPr="00B6548D">
        <w:rPr>
          <w:rFonts w:cs="Times New Roman" w:hint="eastAsia"/>
          <w:lang w:val="zh-CN"/>
        </w:rPr>
        <w:t>（</w:t>
      </w:r>
      <w:r w:rsidRPr="00B6548D">
        <w:rPr>
          <w:rFonts w:cs="Times New Roman"/>
          <w:lang w:val="zh-CN"/>
        </w:rPr>
        <w:t>9</w:t>
      </w:r>
      <w:r w:rsidRPr="00B6548D">
        <w:rPr>
          <w:rFonts w:cs="Times New Roman" w:hint="eastAsia"/>
          <w:lang w:val="zh-CN"/>
        </w:rPr>
        <w:t>）</w:t>
      </w:r>
      <w:r w:rsidRPr="00B6548D">
        <w:rPr>
          <w:rFonts w:cs="Times New Roman"/>
        </w:rPr>
        <w:t>主要交通道路经常洒水抑尘，减少运输过程中扬尘的产生。</w:t>
      </w:r>
    </w:p>
    <w:p w14:paraId="2142DB10" w14:textId="77777777" w:rsidR="006927D1" w:rsidRPr="00B6548D" w:rsidRDefault="0078398C">
      <w:pPr>
        <w:ind w:firstLineChars="150" w:firstLine="360"/>
        <w:rPr>
          <w:rFonts w:cs="Times New Roman"/>
        </w:rPr>
      </w:pPr>
      <w:r w:rsidRPr="00B6548D">
        <w:rPr>
          <w:rFonts w:cs="Times New Roman" w:hint="eastAsia"/>
        </w:rPr>
        <w:t xml:space="preserve"> </w:t>
      </w:r>
      <w:r w:rsidRPr="00B6548D">
        <w:rPr>
          <w:rFonts w:cs="Times New Roman" w:hint="eastAsia"/>
        </w:rPr>
        <w:t>（</w:t>
      </w:r>
      <w:r w:rsidRPr="00B6548D">
        <w:rPr>
          <w:rFonts w:cs="Times New Roman" w:hint="eastAsia"/>
        </w:rPr>
        <w:t>10</w:t>
      </w:r>
      <w:r w:rsidRPr="00B6548D">
        <w:rPr>
          <w:rFonts w:cs="Times New Roman" w:hint="eastAsia"/>
        </w:rPr>
        <w:t>）施工现场设置排水系统，围档内四周设置排水沟，洗车平台四周设置防溢座和污水倒流渠，将所用施工废水引入沉淀池，防止施工污水溢出工地，污水沉淀时间大于</w:t>
      </w:r>
      <w:r w:rsidRPr="00B6548D">
        <w:rPr>
          <w:rFonts w:cs="Times New Roman" w:hint="eastAsia"/>
        </w:rPr>
        <w:t>2</w:t>
      </w:r>
      <w:r w:rsidRPr="00B6548D">
        <w:rPr>
          <w:rFonts w:cs="Times New Roman" w:hint="eastAsia"/>
        </w:rPr>
        <w:t>小时，废水沉淀后回用于场地的洒水抑尘。</w:t>
      </w:r>
    </w:p>
    <w:p w14:paraId="1CDAC2AA" w14:textId="77777777" w:rsidR="006927D1" w:rsidRPr="00B6548D" w:rsidRDefault="0078398C">
      <w:pPr>
        <w:ind w:firstLineChars="150" w:firstLine="360"/>
        <w:rPr>
          <w:rFonts w:cs="Times New Roman"/>
        </w:rPr>
      </w:pPr>
      <w:r w:rsidRPr="00B6548D">
        <w:rPr>
          <w:rFonts w:cs="Times New Roman" w:hint="eastAsia"/>
        </w:rPr>
        <w:t xml:space="preserve"> </w:t>
      </w:r>
      <w:r w:rsidRPr="00B6548D">
        <w:rPr>
          <w:rFonts w:cs="Times New Roman" w:hint="eastAsia"/>
        </w:rPr>
        <w:t>（</w:t>
      </w:r>
      <w:r w:rsidRPr="00B6548D">
        <w:rPr>
          <w:rFonts w:cs="Times New Roman"/>
        </w:rPr>
        <w:t>1</w:t>
      </w:r>
      <w:r w:rsidRPr="00B6548D">
        <w:rPr>
          <w:rFonts w:cs="Times New Roman" w:hint="eastAsia"/>
        </w:rPr>
        <w:t>1</w:t>
      </w:r>
      <w:r w:rsidRPr="00B6548D">
        <w:rPr>
          <w:rFonts w:cs="Times New Roman" w:hint="eastAsia"/>
        </w:rPr>
        <w:t>）</w:t>
      </w:r>
      <w:r w:rsidRPr="00B6548D">
        <w:rPr>
          <w:rFonts w:cs="Times New Roman"/>
        </w:rPr>
        <w:t>建筑工地扫尾阶段，房内清扫出的垃圾必须装袋清运；外架拆除必须先用水喷洒后拆除，避免粉尘飞扬。</w:t>
      </w:r>
    </w:p>
    <w:p w14:paraId="0F6AC309" w14:textId="77777777" w:rsidR="006927D1" w:rsidRPr="00B6548D" w:rsidRDefault="0078398C">
      <w:pPr>
        <w:ind w:firstLineChars="150" w:firstLine="360"/>
        <w:rPr>
          <w:rFonts w:cs="Times New Roman"/>
        </w:rPr>
      </w:pPr>
      <w:r w:rsidRPr="00B6548D">
        <w:rPr>
          <w:rFonts w:cs="Times New Roman"/>
        </w:rPr>
        <w:t>（</w:t>
      </w:r>
      <w:r w:rsidRPr="00B6548D">
        <w:rPr>
          <w:rFonts w:cs="Times New Roman" w:hint="eastAsia"/>
        </w:rPr>
        <w:t>12</w:t>
      </w:r>
      <w:r w:rsidRPr="00B6548D">
        <w:rPr>
          <w:rFonts w:cs="Times New Roman"/>
        </w:rPr>
        <w:t>）</w:t>
      </w:r>
      <w:r w:rsidRPr="00B6548D">
        <w:rPr>
          <w:rFonts w:cs="Times New Roman" w:hint="eastAsia"/>
        </w:rPr>
        <w:t>施工现场禁止焚烧任何废弃物。</w:t>
      </w:r>
    </w:p>
    <w:p w14:paraId="0DC8EA7E" w14:textId="77777777" w:rsidR="006927D1" w:rsidRPr="00B6548D" w:rsidRDefault="0078398C">
      <w:pPr>
        <w:ind w:firstLineChars="200" w:firstLine="480"/>
        <w:rPr>
          <w:rFonts w:cs="Times New Roman"/>
        </w:rPr>
      </w:pPr>
      <w:r w:rsidRPr="00B6548D">
        <w:rPr>
          <w:rFonts w:cs="Times New Roman"/>
        </w:rPr>
        <w:t>综上所述，只要加强管理、切实落实好上述相应措施，施工场地扬尘对周围大气环境的影响将会大大降低，同时其对环境的影响也将随施工的结束而消失。</w:t>
      </w:r>
    </w:p>
    <w:p w14:paraId="6FD89C6B" w14:textId="77777777" w:rsidR="006927D1" w:rsidRPr="00B6548D" w:rsidRDefault="0078398C">
      <w:pPr>
        <w:ind w:firstLineChars="200" w:firstLine="480"/>
        <w:rPr>
          <w:rFonts w:cs="Times New Roman"/>
        </w:rPr>
      </w:pPr>
      <w:r w:rsidRPr="00B6548D">
        <w:rPr>
          <w:rFonts w:cs="Times New Roman"/>
        </w:rPr>
        <w:t>此外，施工期的废气还有施工机械尾气，其为移动源分散排放，对周围环境空气影响较小。因此，本项目施工期的大气污染防治措施是可行的。</w:t>
      </w:r>
    </w:p>
    <w:p w14:paraId="63F59AFF" w14:textId="77777777" w:rsidR="006927D1" w:rsidRPr="00B6548D" w:rsidRDefault="0078398C">
      <w:pPr>
        <w:outlineLvl w:val="2"/>
        <w:rPr>
          <w:rFonts w:cs="Times New Roman"/>
          <w:b/>
          <w:bCs/>
          <w:kern w:val="2"/>
        </w:rPr>
      </w:pPr>
      <w:bookmarkStart w:id="591" w:name="_Toc359485689"/>
      <w:r w:rsidRPr="00B6548D">
        <w:rPr>
          <w:rFonts w:cs="Times New Roman" w:hint="eastAsia"/>
          <w:b/>
          <w:bCs/>
          <w:kern w:val="2"/>
        </w:rPr>
        <w:t>6.1.2</w:t>
      </w:r>
      <w:r w:rsidRPr="00B6548D">
        <w:rPr>
          <w:rFonts w:cs="Times New Roman" w:hint="eastAsia"/>
          <w:b/>
          <w:bCs/>
          <w:kern w:val="2"/>
        </w:rPr>
        <w:t>施工期废水污染防治措施</w:t>
      </w:r>
      <w:bookmarkEnd w:id="591"/>
    </w:p>
    <w:p w14:paraId="604818A7" w14:textId="77777777" w:rsidR="006927D1" w:rsidRPr="00B6548D" w:rsidRDefault="0078398C">
      <w:pPr>
        <w:widowControl w:val="0"/>
        <w:topLinePunct/>
        <w:ind w:firstLine="482"/>
        <w:rPr>
          <w:rFonts w:cs="Times New Roman"/>
        </w:rPr>
      </w:pPr>
      <w:r w:rsidRPr="00B6548D">
        <w:rPr>
          <w:rFonts w:cs="Times New Roman"/>
        </w:rPr>
        <w:t>通过对施工期排水的合理组织设计、文明施工、加强工地管理、并采取有效</w:t>
      </w:r>
      <w:r w:rsidRPr="00B6548D">
        <w:rPr>
          <w:rFonts w:cs="Times New Roman"/>
        </w:rPr>
        <w:lastRenderedPageBreak/>
        <w:t>的处理措施，可降低施工期废水对环境的影响。主要措施有：</w:t>
      </w:r>
    </w:p>
    <w:p w14:paraId="48E6ADB6" w14:textId="77777777" w:rsidR="006927D1" w:rsidRPr="00B6548D" w:rsidRDefault="0078398C">
      <w:pPr>
        <w:widowControl w:val="0"/>
        <w:topLinePunct/>
        <w:rPr>
          <w:rFonts w:cs="Times New Roman"/>
        </w:rPr>
      </w:pPr>
      <w:r w:rsidRPr="00B6548D">
        <w:rPr>
          <w:rFonts w:cs="Times New Roman" w:hint="eastAsia"/>
        </w:rPr>
        <w:t xml:space="preserve">    </w:t>
      </w:r>
      <w:r w:rsidRPr="00B6548D">
        <w:rPr>
          <w:rFonts w:cs="Times New Roman"/>
        </w:rPr>
        <w:t>（</w:t>
      </w:r>
      <w:r w:rsidRPr="00B6548D">
        <w:rPr>
          <w:rFonts w:cs="Times New Roman"/>
        </w:rPr>
        <w:t>1</w:t>
      </w:r>
      <w:r w:rsidRPr="00B6548D">
        <w:rPr>
          <w:rFonts w:cs="Times New Roman"/>
        </w:rPr>
        <w:t>）</w:t>
      </w:r>
      <w:r w:rsidRPr="00B6548D">
        <w:t>施工期间，施工单位应严格执行《建设工程施工场地文明施工及环境管理暂行规定》，施工产生的泥浆水不得随意排放，</w:t>
      </w:r>
      <w:r w:rsidRPr="00B6548D">
        <w:rPr>
          <w:rFonts w:cs="Times New Roman"/>
        </w:rPr>
        <w:t>在施工场地四周设置临时排水沟、临时沉沙池，将施工泥浆水和地表径流收集，并采用混凝沉淀法进行处理，上清液回用于场地洒水抑尘，沉渣委托其他单位定期清运填埋。</w:t>
      </w:r>
    </w:p>
    <w:p w14:paraId="54A3004C" w14:textId="77777777" w:rsidR="006927D1" w:rsidRPr="00B6548D" w:rsidRDefault="0078398C">
      <w:pPr>
        <w:widowControl w:val="0"/>
        <w:topLinePunct/>
      </w:pPr>
      <w:bookmarkStart w:id="592" w:name="_Toc359485690"/>
      <w:r w:rsidRPr="00B6548D">
        <w:rPr>
          <w:rFonts w:cs="Times New Roman" w:hint="eastAsia"/>
        </w:rPr>
        <w:t xml:space="preserve">    </w:t>
      </w:r>
      <w:r w:rsidRPr="00B6548D">
        <w:rPr>
          <w:rFonts w:cs="Times New Roman"/>
        </w:rPr>
        <w:t>（</w:t>
      </w:r>
      <w:r w:rsidRPr="00B6548D">
        <w:rPr>
          <w:rFonts w:cs="Times New Roman"/>
        </w:rPr>
        <w:t>2</w:t>
      </w:r>
      <w:r w:rsidRPr="00B6548D">
        <w:rPr>
          <w:rFonts w:cs="Times New Roman"/>
        </w:rPr>
        <w:t>）</w:t>
      </w:r>
      <w:r w:rsidRPr="00B6548D">
        <w:t>使用性能良好的汽车和施工机械，及时保养和维修，防止漏油；加强工地化学品管理，不得随便丢弃涂料等化学品容器，避免含油污水和化学品流入地表水体造成污染。施工机械、运输车辆的清洗废水应集中采取设置隔油沉淀池处理，将设备、车辆洗涤水简单处理后循环使用，禁止此类废水直接外排，经处理后全部回用于洒水抑尘和机械、车辆的清洗。</w:t>
      </w:r>
    </w:p>
    <w:p w14:paraId="0C4F5401"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3</w:t>
      </w:r>
      <w:r w:rsidRPr="00B6548D">
        <w:rPr>
          <w:rFonts w:cs="Times New Roman"/>
        </w:rPr>
        <w:t>）施工形成的疏松土层要及时压实，视工程进展情况用木桩、沙包和塑料膜等对松土进行覆盖和压实，减少地表水的携沙量和污染物含量。</w:t>
      </w:r>
    </w:p>
    <w:p w14:paraId="5A566F85"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4</w:t>
      </w:r>
      <w:r w:rsidRPr="00B6548D">
        <w:rPr>
          <w:rFonts w:cs="Times New Roman"/>
        </w:rPr>
        <w:t>）</w:t>
      </w:r>
      <w:r w:rsidRPr="00B6548D">
        <w:rPr>
          <w:rFonts w:cs="Times New Roman"/>
          <w:szCs w:val="20"/>
        </w:rPr>
        <w:t>建设临时厕所、化粪池等临时生活设施对生活污水进行收集处理，生活污水经处理后可用于附近林地灌溉。</w:t>
      </w:r>
    </w:p>
    <w:p w14:paraId="41013442"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5</w:t>
      </w:r>
      <w:r w:rsidRPr="00B6548D">
        <w:rPr>
          <w:rFonts w:cs="Times New Roman"/>
        </w:rPr>
        <w:t>）在施工场地建设临时蓄水池，将开挖基础产生的地下排水收集储存，并回用于施工场地洒水抑尘。</w:t>
      </w:r>
    </w:p>
    <w:p w14:paraId="663E93E0"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6</w:t>
      </w:r>
      <w:r w:rsidRPr="00B6548D">
        <w:rPr>
          <w:rFonts w:cs="Times New Roman"/>
        </w:rPr>
        <w:t>）在施工场地设置循环水池，将设备冷却水降温后循环使用，以节约用水。</w:t>
      </w:r>
    </w:p>
    <w:p w14:paraId="09BBF8A8"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7</w:t>
      </w:r>
      <w:r w:rsidRPr="00B6548D">
        <w:rPr>
          <w:rFonts w:cs="Times New Roman"/>
        </w:rPr>
        <w:t>）车辆、设备冲洗水循环使用。</w:t>
      </w:r>
    </w:p>
    <w:p w14:paraId="0B3EF750" w14:textId="77777777" w:rsidR="006927D1" w:rsidRPr="00B6548D" w:rsidRDefault="0078398C">
      <w:pPr>
        <w:snapToGrid w:val="0"/>
        <w:ind w:firstLine="480"/>
        <w:rPr>
          <w:rFonts w:cs="Times New Roman"/>
        </w:rPr>
      </w:pPr>
      <w:r w:rsidRPr="00B6548D">
        <w:rPr>
          <w:rFonts w:cs="Times New Roman"/>
        </w:rPr>
        <w:t>（</w:t>
      </w:r>
      <w:r w:rsidRPr="00B6548D">
        <w:rPr>
          <w:rFonts w:cs="Times New Roman"/>
        </w:rPr>
        <w:t>8</w:t>
      </w:r>
      <w:r w:rsidRPr="00B6548D">
        <w:rPr>
          <w:rFonts w:cs="Times New Roman"/>
        </w:rPr>
        <w:t>）建设导流沟。施工单位应严格执行建设工程施工场地文明施工及环境管理有关规定，在施工场地建设临时导流沟，将暴雨径流引至雨水管网排放，避免雨水横流现象。对施工污水的排放进行组织设计，严禁乱排、乱流污染施工场。</w:t>
      </w:r>
    </w:p>
    <w:p w14:paraId="09A266F9" w14:textId="77777777" w:rsidR="006927D1" w:rsidRPr="00B6548D" w:rsidRDefault="0078398C">
      <w:pPr>
        <w:ind w:firstLineChars="200" w:firstLine="480"/>
      </w:pPr>
      <w:r w:rsidRPr="00B6548D">
        <w:t>（</w:t>
      </w:r>
      <w:r w:rsidRPr="00B6548D">
        <w:t>9</w:t>
      </w:r>
      <w:r w:rsidRPr="00B6548D">
        <w:t>）工程结束后，拆除临时设施，及时绿化植草。</w:t>
      </w:r>
    </w:p>
    <w:p w14:paraId="365506B2" w14:textId="77777777" w:rsidR="006927D1" w:rsidRPr="00B6548D" w:rsidRDefault="0078398C">
      <w:pPr>
        <w:ind w:firstLineChars="200" w:firstLine="480"/>
      </w:pPr>
      <w:r w:rsidRPr="00B6548D">
        <w:t>采取上述措施，经济合理，技术可行，处理效果明显，有效减少了施工期废水对水环境的影响，因此，项目施工期的水污染防治措施是可行的。</w:t>
      </w:r>
    </w:p>
    <w:p w14:paraId="76EEA2E4" w14:textId="77777777" w:rsidR="006927D1" w:rsidRPr="00B6548D" w:rsidRDefault="0078398C">
      <w:pPr>
        <w:outlineLvl w:val="2"/>
        <w:rPr>
          <w:rFonts w:cs="Times New Roman"/>
          <w:b/>
          <w:bCs/>
          <w:kern w:val="2"/>
        </w:rPr>
      </w:pPr>
      <w:r w:rsidRPr="00B6548D">
        <w:rPr>
          <w:rFonts w:cs="Times New Roman" w:hint="eastAsia"/>
          <w:b/>
          <w:bCs/>
          <w:kern w:val="2"/>
        </w:rPr>
        <w:t>6.1.3</w:t>
      </w:r>
      <w:r w:rsidRPr="00B6548D">
        <w:rPr>
          <w:rFonts w:cs="Times New Roman" w:hint="eastAsia"/>
          <w:b/>
          <w:bCs/>
          <w:kern w:val="2"/>
        </w:rPr>
        <w:t>噪声污染防治措施</w:t>
      </w:r>
    </w:p>
    <w:p w14:paraId="3BEC08ED" w14:textId="77777777" w:rsidR="006927D1" w:rsidRPr="00B6548D" w:rsidRDefault="0078398C">
      <w:pPr>
        <w:widowControl w:val="0"/>
        <w:ind w:firstLineChars="200" w:firstLine="480"/>
        <w:rPr>
          <w:rFonts w:cs="Times New Roman"/>
        </w:rPr>
      </w:pPr>
      <w:r w:rsidRPr="00B6548D">
        <w:rPr>
          <w:rFonts w:cs="Times New Roman"/>
        </w:rPr>
        <w:t>施工噪声的影响集中于施工时期、施工场界附近地域。因此，施工过程中必须严格遵守《建筑施工场界环境噪声排放标准》（</w:t>
      </w:r>
      <w:r w:rsidRPr="00B6548D">
        <w:rPr>
          <w:rFonts w:cs="Times New Roman"/>
        </w:rPr>
        <w:t>GB12523</w:t>
      </w:r>
      <w:r w:rsidRPr="00B6548D">
        <w:rPr>
          <w:rFonts w:cs="Times New Roman"/>
        </w:rPr>
        <w:t>－</w:t>
      </w:r>
      <w:r w:rsidRPr="00B6548D">
        <w:rPr>
          <w:rFonts w:cs="Times New Roman"/>
        </w:rPr>
        <w:t>2011</w:t>
      </w:r>
      <w:r w:rsidRPr="00B6548D">
        <w:rPr>
          <w:rFonts w:cs="Times New Roman"/>
        </w:rPr>
        <w:t>）标准的要求，严守操作规程，为减少噪声对</w:t>
      </w:r>
      <w:r w:rsidRPr="00B6548D">
        <w:rPr>
          <w:rFonts w:cs="Times New Roman" w:hint="eastAsia"/>
        </w:rPr>
        <w:t>周边</w:t>
      </w:r>
      <w:r w:rsidRPr="00B6548D">
        <w:rPr>
          <w:rFonts w:cs="Times New Roman"/>
        </w:rPr>
        <w:t>声环境的影响，建议采取以下措施：</w:t>
      </w:r>
    </w:p>
    <w:p w14:paraId="691F4EED" w14:textId="77777777" w:rsidR="006927D1" w:rsidRPr="00B6548D" w:rsidRDefault="0078398C">
      <w:pPr>
        <w:ind w:firstLineChars="200" w:firstLine="480"/>
        <w:rPr>
          <w:rFonts w:cs="Times New Roman"/>
        </w:rPr>
      </w:pPr>
      <w:r w:rsidRPr="00B6548D">
        <w:rPr>
          <w:rFonts w:cs="Times New Roman"/>
        </w:rPr>
        <w:lastRenderedPageBreak/>
        <w:t>（</w:t>
      </w:r>
      <w:r w:rsidRPr="00B6548D">
        <w:rPr>
          <w:rFonts w:cs="Times New Roman"/>
        </w:rPr>
        <w:t>1</w:t>
      </w:r>
      <w:r w:rsidRPr="00B6548D">
        <w:rPr>
          <w:rFonts w:cs="Times New Roman"/>
        </w:rPr>
        <w:t>）从声源上控制：</w:t>
      </w:r>
      <w:r w:rsidRPr="00B6548D">
        <w:rPr>
          <w:rFonts w:cs="Times New Roman" w:hint="eastAsia"/>
        </w:rPr>
        <w:t>合理选择施工机械，应选用低噪、高效的施工设备，施工过程中对施工设备进行维修保养，避免由于设备性能减退使噪声增大。</w:t>
      </w:r>
    </w:p>
    <w:p w14:paraId="7123CA56" w14:textId="77777777" w:rsidR="006927D1" w:rsidRPr="00B6548D" w:rsidRDefault="0078398C">
      <w:pPr>
        <w:ind w:firstLineChars="200" w:firstLine="480"/>
        <w:rPr>
          <w:rFonts w:cs="Times New Roman"/>
        </w:rPr>
      </w:pPr>
      <w:r w:rsidRPr="00B6548D">
        <w:rPr>
          <w:rFonts w:cs="Times New Roman"/>
        </w:rPr>
        <w:t>（</w:t>
      </w:r>
      <w:r w:rsidRPr="00B6548D">
        <w:rPr>
          <w:rFonts w:cs="Times New Roman"/>
        </w:rPr>
        <w:t>2</w:t>
      </w:r>
      <w:r w:rsidRPr="00B6548D">
        <w:rPr>
          <w:rFonts w:cs="Times New Roman"/>
        </w:rPr>
        <w:t>）合理安排施工时间，避免在</w:t>
      </w:r>
      <w:r w:rsidRPr="00B6548D">
        <w:rPr>
          <w:rFonts w:cs="Times New Roman"/>
        </w:rPr>
        <w:t>22</w:t>
      </w:r>
      <w:r w:rsidRPr="00B6548D">
        <w:rPr>
          <w:rFonts w:cs="Times New Roman"/>
        </w:rPr>
        <w:t>：</w:t>
      </w:r>
      <w:r w:rsidRPr="00B6548D">
        <w:rPr>
          <w:rFonts w:cs="Times New Roman"/>
        </w:rPr>
        <w:t>00-06</w:t>
      </w:r>
      <w:r w:rsidRPr="00B6548D">
        <w:rPr>
          <w:rFonts w:cs="Times New Roman"/>
        </w:rPr>
        <w:t>：</w:t>
      </w:r>
      <w:r w:rsidRPr="00B6548D">
        <w:rPr>
          <w:rFonts w:cs="Times New Roman"/>
        </w:rPr>
        <w:t>00</w:t>
      </w:r>
      <w:r w:rsidRPr="00B6548D">
        <w:rPr>
          <w:rFonts w:cs="Times New Roman"/>
        </w:rPr>
        <w:t>之间进行高噪作业；因生产工艺上要求或者特殊需要必须连续作业的，必须有县级以上人民政府或者其有关主管部门的证明，必须公告附近居民。</w:t>
      </w:r>
    </w:p>
    <w:p w14:paraId="05164932" w14:textId="77777777" w:rsidR="006927D1" w:rsidRPr="00B6548D" w:rsidRDefault="0078398C">
      <w:pPr>
        <w:ind w:firstLineChars="200" w:firstLine="480"/>
        <w:rPr>
          <w:rFonts w:cs="Times New Roman"/>
        </w:rPr>
      </w:pPr>
      <w:r w:rsidRPr="00B6548D">
        <w:rPr>
          <w:rFonts w:cs="Times New Roman"/>
        </w:rPr>
        <w:t>（</w:t>
      </w:r>
      <w:r w:rsidRPr="00B6548D">
        <w:rPr>
          <w:rFonts w:cs="Times New Roman"/>
        </w:rPr>
        <w:t>3</w:t>
      </w:r>
      <w:r w:rsidRPr="00B6548D">
        <w:rPr>
          <w:rFonts w:cs="Times New Roman"/>
        </w:rPr>
        <w:t>）物料运输应尽量安排在昼间进行，</w:t>
      </w:r>
      <w:r w:rsidRPr="00B6548D">
        <w:rPr>
          <w:rFonts w:cs="Times New Roman" w:hint="eastAsia"/>
        </w:rPr>
        <w:t>合理选择物料运输路线，物料运输过程中应尽量选择敏感目标相对较少的线路，从沿线敏感目标附近经过和出入现场时应低速行驶，禁鸣喇叭。</w:t>
      </w:r>
    </w:p>
    <w:p w14:paraId="4302B1B2" w14:textId="77777777" w:rsidR="006927D1" w:rsidRPr="00B6548D" w:rsidRDefault="0078398C">
      <w:pPr>
        <w:ind w:firstLineChars="200" w:firstLine="480"/>
        <w:rPr>
          <w:rFonts w:cs="Times New Roman"/>
        </w:rPr>
      </w:pPr>
      <w:r w:rsidRPr="00B6548D">
        <w:rPr>
          <w:rFonts w:cs="Times New Roman"/>
        </w:rPr>
        <w:t>（</w:t>
      </w:r>
      <w:r w:rsidRPr="00B6548D">
        <w:rPr>
          <w:rFonts w:cs="Times New Roman"/>
        </w:rPr>
        <w:t>4</w:t>
      </w:r>
      <w:r w:rsidRPr="00B6548D">
        <w:rPr>
          <w:rFonts w:cs="Times New Roman"/>
        </w:rPr>
        <w:t>）合理布置施工机械和施工强度，作好施工组织，并将高噪声设备安放在临时设备间内作业，以减缓噪声影响。</w:t>
      </w:r>
    </w:p>
    <w:p w14:paraId="5967CBC9" w14:textId="77777777" w:rsidR="006927D1" w:rsidRPr="00B6548D" w:rsidRDefault="0078398C">
      <w:pPr>
        <w:ind w:firstLineChars="200" w:firstLine="480"/>
        <w:rPr>
          <w:rFonts w:cs="Times New Roman"/>
        </w:rPr>
      </w:pPr>
      <w:r w:rsidRPr="00B6548D">
        <w:rPr>
          <w:rFonts w:cs="Times New Roman"/>
        </w:rPr>
        <w:t>（</w:t>
      </w:r>
      <w:r w:rsidRPr="00B6548D">
        <w:rPr>
          <w:rFonts w:cs="Times New Roman"/>
        </w:rPr>
        <w:t>5</w:t>
      </w:r>
      <w:r w:rsidRPr="00B6548D">
        <w:rPr>
          <w:rFonts w:cs="Times New Roman"/>
        </w:rPr>
        <w:t>）在不影响施工情况下将噪声设备尽量不集中安排，同时，对固定的机械设备尽量入棚操作；</w:t>
      </w:r>
    </w:p>
    <w:p w14:paraId="7E01BADA" w14:textId="77777777" w:rsidR="006927D1" w:rsidRPr="00B6548D" w:rsidRDefault="0078398C">
      <w:pPr>
        <w:ind w:firstLineChars="200" w:firstLine="480"/>
        <w:rPr>
          <w:rFonts w:cs="Times New Roman"/>
        </w:rPr>
      </w:pPr>
      <w:r w:rsidRPr="00B6548D">
        <w:rPr>
          <w:rFonts w:cs="Times New Roman"/>
        </w:rPr>
        <w:t>（</w:t>
      </w:r>
      <w:r w:rsidRPr="00B6548D">
        <w:rPr>
          <w:rFonts w:cs="Times New Roman" w:hint="eastAsia"/>
        </w:rPr>
        <w:t>6</w:t>
      </w:r>
      <w:r w:rsidRPr="00B6548D">
        <w:rPr>
          <w:rFonts w:cs="Times New Roman"/>
        </w:rPr>
        <w:t>）施工现场不建混凝土搅拌站，所有混凝土均选用商品混凝土，避免混凝土搅拌机过程噪声对周围的影响；</w:t>
      </w:r>
    </w:p>
    <w:p w14:paraId="236A3F6C" w14:textId="77777777" w:rsidR="006927D1" w:rsidRPr="00B6548D" w:rsidRDefault="0078398C">
      <w:pPr>
        <w:ind w:firstLineChars="200" w:firstLine="480"/>
        <w:rPr>
          <w:rFonts w:cs="Times New Roman"/>
        </w:rPr>
      </w:pPr>
      <w:r w:rsidRPr="00B6548D">
        <w:rPr>
          <w:rFonts w:cs="Times New Roman"/>
        </w:rPr>
        <w:t>（</w:t>
      </w:r>
      <w:r w:rsidRPr="00B6548D">
        <w:rPr>
          <w:rFonts w:cs="Times New Roman" w:hint="eastAsia"/>
        </w:rPr>
        <w:t>7</w:t>
      </w:r>
      <w:r w:rsidRPr="00B6548D">
        <w:rPr>
          <w:rFonts w:cs="Times New Roman"/>
        </w:rPr>
        <w:t>）施工时采用低振动的设备，对高振动设备采取减振措施，如在声源周围设置掩蔽物、加隔振垫等；</w:t>
      </w:r>
    </w:p>
    <w:p w14:paraId="3E0FE063" w14:textId="77777777" w:rsidR="006927D1" w:rsidRPr="00B6548D" w:rsidRDefault="0078398C">
      <w:pPr>
        <w:ind w:firstLineChars="200" w:firstLine="480"/>
        <w:rPr>
          <w:rFonts w:cs="Times New Roman"/>
        </w:rPr>
      </w:pPr>
      <w:r w:rsidRPr="00B6548D">
        <w:rPr>
          <w:rFonts w:cs="Times New Roman"/>
        </w:rPr>
        <w:t>（</w:t>
      </w:r>
      <w:r w:rsidRPr="00B6548D">
        <w:rPr>
          <w:rFonts w:cs="Times New Roman" w:hint="eastAsia"/>
        </w:rPr>
        <w:t>8</w:t>
      </w:r>
      <w:r w:rsidRPr="00B6548D">
        <w:rPr>
          <w:rFonts w:cs="Times New Roman"/>
        </w:rPr>
        <w:t>）加强对施工场地的噪声管理，施工企业对施工噪声进行自律，文明施工，做到建筑材料的轻拿轻放，减少强烈碰撞产生的高噪声。</w:t>
      </w:r>
    </w:p>
    <w:p w14:paraId="021FFAC1" w14:textId="77777777" w:rsidR="006927D1" w:rsidRPr="00B6548D" w:rsidRDefault="0078398C">
      <w:pPr>
        <w:ind w:firstLineChars="200" w:firstLine="480"/>
      </w:pPr>
      <w:r w:rsidRPr="00B6548D">
        <w:rPr>
          <w:rFonts w:hint="eastAsia"/>
        </w:rPr>
        <w:t>采取上述措施之后，尽管施工噪声对环境产生一定的不利影响，但其影响具有阶段性、临时性和不固定性，一旦施工活动结束，施工噪声和振动也就随之结束，因而措施可行。</w:t>
      </w:r>
    </w:p>
    <w:p w14:paraId="1FE367DA" w14:textId="77777777" w:rsidR="006927D1" w:rsidRPr="00B6548D" w:rsidRDefault="0078398C">
      <w:pPr>
        <w:outlineLvl w:val="2"/>
        <w:rPr>
          <w:rFonts w:cs="Times New Roman"/>
          <w:b/>
          <w:bCs/>
          <w:kern w:val="2"/>
        </w:rPr>
      </w:pPr>
      <w:r w:rsidRPr="00B6548D">
        <w:rPr>
          <w:rFonts w:cs="Times New Roman" w:hint="eastAsia"/>
          <w:b/>
          <w:bCs/>
          <w:kern w:val="2"/>
        </w:rPr>
        <w:t>6.1.4</w:t>
      </w:r>
      <w:r w:rsidRPr="00B6548D">
        <w:rPr>
          <w:rFonts w:cs="Times New Roman" w:hint="eastAsia"/>
          <w:b/>
          <w:bCs/>
          <w:kern w:val="2"/>
        </w:rPr>
        <w:t>固体废物防治措施</w:t>
      </w:r>
      <w:bookmarkEnd w:id="592"/>
    </w:p>
    <w:p w14:paraId="7213D057" w14:textId="77777777" w:rsidR="006927D1" w:rsidRPr="00B6548D" w:rsidRDefault="0078398C">
      <w:pPr>
        <w:ind w:firstLineChars="200" w:firstLine="480"/>
        <w:rPr>
          <w:rFonts w:cs="Times New Roman"/>
        </w:rPr>
      </w:pPr>
      <w:r w:rsidRPr="00B6548D">
        <w:rPr>
          <w:rFonts w:cs="Times New Roman" w:hint="eastAsia"/>
        </w:rPr>
        <w:t>施工期间固体废物主要来自工程建设过程产生的施工建筑垃圾、施工人员的生活垃圾等。</w:t>
      </w:r>
      <w:r w:rsidRPr="00B6548D">
        <w:rPr>
          <w:szCs w:val="22"/>
        </w:rPr>
        <w:t>根据《城市建筑垃圾管理规定》</w:t>
      </w:r>
      <w:r w:rsidRPr="00B6548D">
        <w:rPr>
          <w:rFonts w:cs="Times New Roman"/>
          <w:szCs w:val="22"/>
        </w:rPr>
        <w:t>（建设部令第</w:t>
      </w:r>
      <w:r w:rsidRPr="00B6548D">
        <w:rPr>
          <w:rFonts w:cs="Times New Roman"/>
          <w:szCs w:val="22"/>
        </w:rPr>
        <w:t>139</w:t>
      </w:r>
      <w:r w:rsidRPr="00B6548D">
        <w:rPr>
          <w:rFonts w:cs="Times New Roman"/>
          <w:szCs w:val="22"/>
        </w:rPr>
        <w:t>号）</w:t>
      </w:r>
      <w:r w:rsidRPr="00B6548D">
        <w:rPr>
          <w:szCs w:val="22"/>
        </w:rPr>
        <w:t>有关规定，建设单位和施工单位要重视和加强建筑垃圾的管理，采取积极措施防止其对环境的污染。环评建议采取如下措施：</w:t>
      </w:r>
    </w:p>
    <w:p w14:paraId="7D2C88A5" w14:textId="77777777" w:rsidR="006927D1" w:rsidRPr="00B6548D" w:rsidRDefault="0078398C">
      <w:pPr>
        <w:ind w:firstLineChars="150" w:firstLine="360"/>
        <w:rPr>
          <w:rFonts w:cs="Times New Roman"/>
        </w:rPr>
      </w:pPr>
      <w:r w:rsidRPr="00B6548D">
        <w:rPr>
          <w:rFonts w:cs="Times New Roman" w:hint="eastAsia"/>
        </w:rPr>
        <w:t xml:space="preserve"> </w:t>
      </w:r>
      <w:r w:rsidRPr="00B6548D">
        <w:rPr>
          <w:rFonts w:cs="Times New Roman" w:hint="eastAsia"/>
        </w:rPr>
        <w:t>（</w:t>
      </w:r>
      <w:r w:rsidRPr="00B6548D">
        <w:rPr>
          <w:rFonts w:cs="Times New Roman" w:hint="eastAsia"/>
        </w:rPr>
        <w:t>1</w:t>
      </w:r>
      <w:r w:rsidRPr="00B6548D">
        <w:rPr>
          <w:rFonts w:cs="Times New Roman" w:hint="eastAsia"/>
        </w:rPr>
        <w:t>）项目施工期基础开挖，场地平整产生的土石方尽量用于场地回填或回收利用，回填至厂区低凹处或用于绿化，无弃方产生。</w:t>
      </w:r>
    </w:p>
    <w:p w14:paraId="308329A3" w14:textId="77777777" w:rsidR="006927D1" w:rsidRPr="00B6548D" w:rsidRDefault="0078398C">
      <w:pPr>
        <w:ind w:firstLineChars="150" w:firstLine="360"/>
        <w:rPr>
          <w:szCs w:val="22"/>
        </w:rPr>
      </w:pPr>
      <w:r w:rsidRPr="00B6548D">
        <w:rPr>
          <w:rFonts w:cs="Times New Roman" w:hint="eastAsia"/>
        </w:rPr>
        <w:lastRenderedPageBreak/>
        <w:t xml:space="preserve"> </w:t>
      </w:r>
      <w:r w:rsidRPr="00B6548D">
        <w:rPr>
          <w:rFonts w:cs="Times New Roman" w:hint="eastAsia"/>
        </w:rPr>
        <w:t>（</w:t>
      </w:r>
      <w:r w:rsidRPr="00B6548D">
        <w:rPr>
          <w:rFonts w:cs="Times New Roman" w:hint="eastAsia"/>
        </w:rPr>
        <w:t>2</w:t>
      </w:r>
      <w:r w:rsidRPr="00B6548D">
        <w:rPr>
          <w:rFonts w:cs="Times New Roman" w:hint="eastAsia"/>
        </w:rPr>
        <w:t>）工程建设过程中产生的</w:t>
      </w:r>
      <w:r w:rsidRPr="00B6548D">
        <w:rPr>
          <w:szCs w:val="22"/>
        </w:rPr>
        <w:t>建筑垃圾进行分类收集、分类暂存，能够回收利用的尽量回收综合利用，以节约宝贵的资源。</w:t>
      </w:r>
      <w:r w:rsidRPr="00B6548D">
        <w:rPr>
          <w:rFonts w:cs="Times New Roman" w:hint="eastAsia"/>
        </w:rPr>
        <w:t>如多余土方通过平整场地利用和填筑道路等措施，进行土石方平衡，避免固废进入环境，从根本上减少固体废物的处理量和固废运输对环境的影响。</w:t>
      </w:r>
    </w:p>
    <w:p w14:paraId="32E12A42" w14:textId="77777777" w:rsidR="006927D1" w:rsidRPr="00B6548D" w:rsidRDefault="0078398C">
      <w:pPr>
        <w:ind w:firstLineChars="200" w:firstLine="480"/>
        <w:rPr>
          <w:rFonts w:cs="Times New Roman"/>
        </w:rPr>
      </w:pPr>
      <w:r w:rsidRPr="00B6548D">
        <w:rPr>
          <w:rFonts w:cs="Times New Roman"/>
          <w:szCs w:val="22"/>
        </w:rPr>
        <w:t>（</w:t>
      </w:r>
      <w:r w:rsidRPr="00B6548D">
        <w:rPr>
          <w:rFonts w:cs="Times New Roman" w:hint="eastAsia"/>
          <w:szCs w:val="22"/>
        </w:rPr>
        <w:t>3</w:t>
      </w:r>
      <w:r w:rsidRPr="00B6548D">
        <w:rPr>
          <w:rFonts w:cs="Times New Roman"/>
          <w:szCs w:val="22"/>
        </w:rPr>
        <w:t>）</w:t>
      </w:r>
      <w:r w:rsidRPr="00B6548D">
        <w:rPr>
          <w:szCs w:val="22"/>
        </w:rPr>
        <w:t>要做好建筑垃圾暂存点的防护工作，避免风吹、雨淋散失或流失。</w:t>
      </w:r>
    </w:p>
    <w:p w14:paraId="031EE9DE" w14:textId="77777777" w:rsidR="006927D1" w:rsidRPr="00B6548D" w:rsidRDefault="0078398C">
      <w:pPr>
        <w:ind w:firstLineChars="200" w:firstLine="480"/>
        <w:rPr>
          <w:rFonts w:cs="Times New Roman"/>
        </w:rPr>
      </w:pPr>
      <w:r w:rsidRPr="00B6548D">
        <w:rPr>
          <w:rFonts w:cs="Times New Roman" w:hint="eastAsia"/>
        </w:rPr>
        <w:t>（</w:t>
      </w:r>
      <w:r w:rsidRPr="00B6548D">
        <w:rPr>
          <w:rFonts w:cs="Times New Roman" w:hint="eastAsia"/>
        </w:rPr>
        <w:t>4</w:t>
      </w:r>
      <w:r w:rsidRPr="00B6548D">
        <w:rPr>
          <w:rFonts w:cs="Times New Roman" w:hint="eastAsia"/>
        </w:rPr>
        <w:t>）施工人员的生活垃圾及时收集到指定的垃圾箱（桶）内，由当地环卫部门统一及时清运处理。</w:t>
      </w:r>
    </w:p>
    <w:p w14:paraId="53FE8C7D" w14:textId="77777777" w:rsidR="006927D1" w:rsidRPr="00B6548D" w:rsidRDefault="0078398C">
      <w:pPr>
        <w:ind w:firstLineChars="200" w:firstLine="480"/>
        <w:rPr>
          <w:rFonts w:cs="Times New Roman"/>
        </w:rPr>
      </w:pPr>
      <w:r w:rsidRPr="00B6548D">
        <w:rPr>
          <w:rFonts w:cs="Times New Roman" w:hint="eastAsia"/>
        </w:rPr>
        <w:t>（</w:t>
      </w:r>
      <w:r w:rsidRPr="00B6548D">
        <w:rPr>
          <w:rFonts w:cs="Times New Roman" w:hint="eastAsia"/>
        </w:rPr>
        <w:t>5</w:t>
      </w:r>
      <w:r w:rsidRPr="00B6548D">
        <w:rPr>
          <w:rFonts w:cs="Times New Roman" w:hint="eastAsia"/>
        </w:rPr>
        <w:t>）车辆运输散体物和废弃物时，必须密封、覆盖，不得沿途撒漏；运载土方和建筑垃圾的车辆必须在规定的时间内，按指定路段行驶，禁止在处置场地以外倾倒工程渣土和垃圾，禁止在处置场地将工程渣土与其他城市生活垃圾混合倾倒。</w:t>
      </w:r>
    </w:p>
    <w:p w14:paraId="67608302" w14:textId="77777777" w:rsidR="006927D1" w:rsidRPr="00B6548D" w:rsidRDefault="0078398C">
      <w:pPr>
        <w:ind w:firstLineChars="200" w:firstLine="480"/>
        <w:rPr>
          <w:rFonts w:cs="Times New Roman"/>
        </w:rPr>
      </w:pPr>
      <w:r w:rsidRPr="00B6548D">
        <w:rPr>
          <w:rFonts w:cs="Times New Roman" w:hint="eastAsia"/>
        </w:rPr>
        <w:t>（</w:t>
      </w:r>
      <w:r w:rsidRPr="00B6548D">
        <w:rPr>
          <w:rFonts w:cs="Times New Roman" w:hint="eastAsia"/>
        </w:rPr>
        <w:t>6</w:t>
      </w:r>
      <w:r w:rsidRPr="00B6548D">
        <w:rPr>
          <w:rFonts w:cs="Times New Roman" w:hint="eastAsia"/>
        </w:rPr>
        <w:t>）装修期间产生的一定量的装修垃圾，其中的油漆、涂料容器等固体废物属于危险废物，不得随意丢弃，需单位收集后交由具有处理资质的单位进行处理处置，避免对环境造成不利影响。</w:t>
      </w:r>
    </w:p>
    <w:p w14:paraId="7C8ECE45" w14:textId="77777777" w:rsidR="006927D1" w:rsidRPr="00B6548D" w:rsidRDefault="0078398C">
      <w:pPr>
        <w:ind w:firstLineChars="200" w:firstLine="480"/>
        <w:rPr>
          <w:rFonts w:cs="Times New Roman"/>
        </w:rPr>
      </w:pPr>
      <w:r w:rsidRPr="00B6548D">
        <w:rPr>
          <w:rFonts w:cs="Times New Roman" w:hint="eastAsia"/>
        </w:rPr>
        <w:t>（</w:t>
      </w:r>
      <w:r w:rsidRPr="00B6548D">
        <w:rPr>
          <w:rFonts w:cs="Times New Roman" w:hint="eastAsia"/>
        </w:rPr>
        <w:t>7</w:t>
      </w:r>
      <w:r w:rsidRPr="00B6548D">
        <w:rPr>
          <w:rFonts w:cs="Times New Roman" w:hint="eastAsia"/>
        </w:rPr>
        <w:t>）施工结束后，及时清理施工现场，废弃的建筑垃圾送到指定地点处置。</w:t>
      </w:r>
    </w:p>
    <w:p w14:paraId="0D8C3883" w14:textId="77777777" w:rsidR="006927D1" w:rsidRPr="00B6548D" w:rsidRDefault="0078398C">
      <w:pPr>
        <w:ind w:firstLineChars="250" w:firstLine="600"/>
        <w:rPr>
          <w:rFonts w:cs="Times New Roman"/>
        </w:rPr>
      </w:pPr>
      <w:r w:rsidRPr="00B6548D">
        <w:rPr>
          <w:rFonts w:cs="Times New Roman" w:hint="eastAsia"/>
        </w:rPr>
        <w:t>采取上述措施后，施工固体废物均可得到有效处理处置，措施可行。</w:t>
      </w:r>
      <w:bookmarkStart w:id="593" w:name="_Toc359485691"/>
    </w:p>
    <w:bookmarkEnd w:id="593"/>
    <w:p w14:paraId="5760AE6A" w14:textId="77777777" w:rsidR="006927D1" w:rsidRPr="00B6548D" w:rsidRDefault="0078398C">
      <w:pPr>
        <w:outlineLvl w:val="2"/>
        <w:rPr>
          <w:rFonts w:cs="Times New Roman"/>
          <w:b/>
          <w:bCs/>
          <w:kern w:val="2"/>
        </w:rPr>
      </w:pPr>
      <w:r w:rsidRPr="00B6548D">
        <w:rPr>
          <w:rFonts w:cs="Times New Roman" w:hint="eastAsia"/>
          <w:b/>
          <w:bCs/>
          <w:kern w:val="2"/>
        </w:rPr>
        <w:t xml:space="preserve">6.1.5 </w:t>
      </w:r>
      <w:r w:rsidRPr="00B6548D">
        <w:rPr>
          <w:rFonts w:cs="Times New Roman" w:hint="eastAsia"/>
          <w:b/>
          <w:bCs/>
          <w:kern w:val="2"/>
        </w:rPr>
        <w:t>施工生态环境影响缓解措施</w:t>
      </w:r>
    </w:p>
    <w:p w14:paraId="330FF485" w14:textId="77777777" w:rsidR="006927D1" w:rsidRPr="00B6548D" w:rsidRDefault="0078398C">
      <w:pPr>
        <w:rPr>
          <w:rFonts w:cs="Times New Roman"/>
        </w:rPr>
      </w:pPr>
      <w:r w:rsidRPr="00B6548D">
        <w:rPr>
          <w:rFonts w:cs="Times New Roman"/>
        </w:rPr>
        <w:t xml:space="preserve">    </w:t>
      </w:r>
      <w:r w:rsidRPr="00B6548D">
        <w:rPr>
          <w:rFonts w:cs="Times New Roman" w:hint="eastAsia"/>
        </w:rPr>
        <w:t>为防止水土流失和恢复绿化，施工中应进一步采取如下措施：</w:t>
      </w:r>
      <w:r w:rsidRPr="00B6548D">
        <w:rPr>
          <w:rFonts w:cs="Times New Roman"/>
        </w:rPr>
        <w:t xml:space="preserve"> </w:t>
      </w:r>
    </w:p>
    <w:p w14:paraId="06246E42" w14:textId="77777777" w:rsidR="006927D1" w:rsidRPr="00B6548D" w:rsidRDefault="0078398C">
      <w:pPr>
        <w:ind w:firstLine="480"/>
        <w:rPr>
          <w:rFonts w:cs="Times New Roman"/>
        </w:rPr>
      </w:pPr>
      <w:r w:rsidRPr="00B6548D">
        <w:rPr>
          <w:rFonts w:cs="Times New Roman" w:hint="eastAsia"/>
        </w:rPr>
        <w:t>（</w:t>
      </w:r>
      <w:r w:rsidRPr="00B6548D">
        <w:rPr>
          <w:rFonts w:cs="Times New Roman"/>
        </w:rPr>
        <w:t>1</w:t>
      </w:r>
      <w:r w:rsidRPr="00B6548D">
        <w:rPr>
          <w:rFonts w:cs="Times New Roman" w:hint="eastAsia"/>
        </w:rPr>
        <w:t>）施工期间，施工单位应严格按照《建设工程施工场地文明施工及环境管理暂行规定》，对地面水的排放进行组织设计。项目应在场地周围设置截水沟、场地内设置排水沟等排水设施，场地内的雨水可确保顺利外排。废水能有效收集经沉淀处理后用于厂区洒水抑尘等。</w:t>
      </w:r>
    </w:p>
    <w:p w14:paraId="3EA68895" w14:textId="77777777" w:rsidR="006927D1" w:rsidRPr="00B6548D" w:rsidRDefault="0078398C">
      <w:pPr>
        <w:rPr>
          <w:rFonts w:cs="Times New Roman"/>
        </w:rPr>
      </w:pPr>
      <w:r w:rsidRPr="00B6548D">
        <w:rPr>
          <w:rFonts w:cs="Times New Roman"/>
        </w:rPr>
        <w:t xml:space="preserve">    </w:t>
      </w:r>
      <w:r w:rsidRPr="00B6548D">
        <w:rPr>
          <w:rFonts w:cs="Times New Roman" w:hint="eastAsia"/>
        </w:rPr>
        <w:t>（</w:t>
      </w:r>
      <w:r w:rsidRPr="00B6548D">
        <w:rPr>
          <w:rFonts w:cs="Times New Roman"/>
        </w:rPr>
        <w:t>2</w:t>
      </w:r>
      <w:r w:rsidRPr="00B6548D">
        <w:rPr>
          <w:rFonts w:cs="Times New Roman" w:hint="eastAsia"/>
        </w:rPr>
        <w:t>）开挖面等裸露地应尽快恢复土层和植被。在选择开采面时不要靠近路边，减少水土流失，并选择在较隐蔽的地方，有利于保持景观。</w:t>
      </w:r>
    </w:p>
    <w:p w14:paraId="15D29539" w14:textId="77777777" w:rsidR="006927D1" w:rsidRPr="00B6548D" w:rsidRDefault="0078398C">
      <w:pPr>
        <w:numPr>
          <w:ilvl w:val="0"/>
          <w:numId w:val="8"/>
        </w:numPr>
        <w:ind w:firstLine="480"/>
        <w:rPr>
          <w:rFonts w:cs="Times New Roman"/>
        </w:rPr>
      </w:pPr>
      <w:r w:rsidRPr="00B6548D">
        <w:rPr>
          <w:rFonts w:cs="Times New Roman" w:hint="eastAsia"/>
        </w:rPr>
        <w:t>雨季施工期易造成水土流失，要注意施工场地建筑材料堆放及施工过程弃土的雨水冲刷问题。建筑材料不能露天堆放在路边，弃土合理利用，及时回填于低洼地带。</w:t>
      </w:r>
    </w:p>
    <w:p w14:paraId="4AB35E0F" w14:textId="77777777" w:rsidR="006927D1" w:rsidRPr="00B6548D" w:rsidRDefault="0078398C">
      <w:pPr>
        <w:numPr>
          <w:ilvl w:val="0"/>
          <w:numId w:val="8"/>
        </w:numPr>
        <w:ind w:firstLine="480"/>
        <w:rPr>
          <w:rFonts w:cs="Times New Roman"/>
        </w:rPr>
      </w:pPr>
      <w:r w:rsidRPr="00B6548D">
        <w:rPr>
          <w:rFonts w:cs="Times New Roman" w:hint="eastAsia"/>
        </w:rPr>
        <w:t>避开暴雨期施工。</w:t>
      </w:r>
    </w:p>
    <w:p w14:paraId="5E2C41AF" w14:textId="77777777" w:rsidR="006927D1" w:rsidRPr="00B6548D" w:rsidRDefault="0078398C">
      <w:pPr>
        <w:numPr>
          <w:ilvl w:val="0"/>
          <w:numId w:val="8"/>
        </w:numPr>
        <w:ind w:firstLine="480"/>
        <w:rPr>
          <w:rFonts w:cs="Times New Roman"/>
        </w:rPr>
      </w:pPr>
      <w:r w:rsidRPr="00B6548D">
        <w:rPr>
          <w:rFonts w:cs="Times New Roman" w:hint="eastAsia"/>
        </w:rPr>
        <w:lastRenderedPageBreak/>
        <w:t>在项目建设的同时应及时搞好场址内的植树、绿化及地面硬化，工程建成后，场地内应无裸露地面，使区域水土保持功能得到加强。</w:t>
      </w:r>
    </w:p>
    <w:p w14:paraId="62E0C76A" w14:textId="77777777" w:rsidR="006927D1" w:rsidRPr="00B6548D" w:rsidRDefault="0078398C">
      <w:pPr>
        <w:numPr>
          <w:ilvl w:val="0"/>
          <w:numId w:val="8"/>
        </w:numPr>
        <w:ind w:firstLine="480"/>
        <w:rPr>
          <w:rFonts w:cs="Times New Roman"/>
        </w:rPr>
      </w:pPr>
      <w:r w:rsidRPr="00B6548D">
        <w:rPr>
          <w:rFonts w:cs="Times New Roman" w:hint="eastAsia"/>
        </w:rPr>
        <w:t>严格控制建设用地，严禁越过用地红线施工，根据建设情况争取就地取土，减少取土对建设地周边生态环境的破坏，按照有关规定规范弃渣。项目建成后，及时恢复植被，利用空地实施立体绿化，综合控制绿化率达到</w:t>
      </w:r>
      <w:r w:rsidRPr="00B6548D">
        <w:rPr>
          <w:rFonts w:cs="Times New Roman" w:hint="eastAsia"/>
        </w:rPr>
        <w:t>25%</w:t>
      </w:r>
      <w:r w:rsidRPr="00B6548D">
        <w:rPr>
          <w:rFonts w:cs="Times New Roman" w:hint="eastAsia"/>
        </w:rPr>
        <w:t>以上。</w:t>
      </w:r>
    </w:p>
    <w:p w14:paraId="644F1C7A" w14:textId="77777777" w:rsidR="006927D1" w:rsidRPr="00B6548D" w:rsidRDefault="0078398C">
      <w:pPr>
        <w:widowControl w:val="0"/>
        <w:spacing w:line="460" w:lineRule="exact"/>
        <w:ind w:firstLineChars="200" w:firstLine="480"/>
        <w:rPr>
          <w:rFonts w:cs="Times New Roman"/>
        </w:rPr>
      </w:pPr>
      <w:r w:rsidRPr="00B6548D">
        <w:rPr>
          <w:rFonts w:cs="Times New Roman" w:hint="eastAsia"/>
        </w:rPr>
        <w:t>采取上述措施后，可减轻本项目施工过程中对植被的破坏，最大程度降低水土流失，对区域生态环境影响较小，措施合理。</w:t>
      </w:r>
    </w:p>
    <w:p w14:paraId="4A044E89" w14:textId="77777777" w:rsidR="006927D1" w:rsidRPr="00EA77DD" w:rsidRDefault="0078398C">
      <w:pPr>
        <w:spacing w:line="500" w:lineRule="exact"/>
        <w:outlineLvl w:val="1"/>
        <w:rPr>
          <w:rFonts w:cs="Times New Roman"/>
          <w:b/>
          <w:bCs/>
          <w:kern w:val="2"/>
          <w:sz w:val="28"/>
        </w:rPr>
      </w:pPr>
      <w:bookmarkStart w:id="594" w:name="_Toc8941"/>
      <w:bookmarkStart w:id="595" w:name="_Toc16285"/>
      <w:bookmarkStart w:id="596" w:name="_Toc1715"/>
      <w:bookmarkStart w:id="597" w:name="_Toc31300"/>
      <w:bookmarkStart w:id="598" w:name="_Toc11275"/>
      <w:bookmarkStart w:id="599" w:name="_Toc21094"/>
      <w:bookmarkStart w:id="600" w:name="_Toc23578"/>
      <w:bookmarkStart w:id="601" w:name="_Toc24016"/>
      <w:bookmarkStart w:id="602" w:name="_Toc24376"/>
      <w:bookmarkStart w:id="603" w:name="_Toc1688"/>
      <w:bookmarkStart w:id="604" w:name="_Toc132386199"/>
      <w:r w:rsidRPr="00EA77DD">
        <w:rPr>
          <w:rFonts w:cs="Times New Roman"/>
          <w:b/>
          <w:bCs/>
          <w:kern w:val="2"/>
          <w:sz w:val="28"/>
        </w:rPr>
        <w:t>6.</w:t>
      </w:r>
      <w:r w:rsidRPr="00EA77DD">
        <w:rPr>
          <w:rFonts w:cs="Times New Roman" w:hint="eastAsia"/>
          <w:b/>
          <w:bCs/>
          <w:kern w:val="2"/>
          <w:sz w:val="28"/>
        </w:rPr>
        <w:t xml:space="preserve">2 </w:t>
      </w:r>
      <w:r w:rsidRPr="00EA77DD">
        <w:rPr>
          <w:rFonts w:cs="Times New Roman"/>
          <w:b/>
          <w:bCs/>
          <w:kern w:val="2"/>
          <w:sz w:val="28"/>
        </w:rPr>
        <w:t>营运期污染防治措施</w:t>
      </w:r>
      <w:bookmarkEnd w:id="588"/>
      <w:bookmarkEnd w:id="589"/>
      <w:bookmarkEnd w:id="590"/>
      <w:r w:rsidRPr="00EA77DD">
        <w:rPr>
          <w:rFonts w:cs="Times New Roman" w:hint="eastAsia"/>
          <w:b/>
          <w:bCs/>
          <w:kern w:val="2"/>
          <w:sz w:val="28"/>
        </w:rPr>
        <w:t>及可行性论证</w:t>
      </w:r>
      <w:bookmarkEnd w:id="594"/>
      <w:bookmarkEnd w:id="595"/>
      <w:bookmarkEnd w:id="596"/>
      <w:bookmarkEnd w:id="597"/>
      <w:bookmarkEnd w:id="598"/>
      <w:bookmarkEnd w:id="599"/>
      <w:bookmarkEnd w:id="600"/>
      <w:bookmarkEnd w:id="601"/>
      <w:bookmarkEnd w:id="602"/>
      <w:bookmarkEnd w:id="603"/>
      <w:bookmarkEnd w:id="604"/>
    </w:p>
    <w:p w14:paraId="2245ABEC" w14:textId="77777777" w:rsidR="006927D1" w:rsidRPr="00EA77DD" w:rsidRDefault="0078398C">
      <w:pPr>
        <w:outlineLvl w:val="2"/>
        <w:rPr>
          <w:rFonts w:cs="Times New Roman"/>
          <w:b/>
          <w:bCs/>
          <w:kern w:val="2"/>
        </w:rPr>
      </w:pPr>
      <w:r w:rsidRPr="00EA77DD">
        <w:rPr>
          <w:rFonts w:cs="Times New Roman" w:hint="eastAsia"/>
          <w:b/>
          <w:bCs/>
          <w:kern w:val="2"/>
        </w:rPr>
        <w:t>6.2.1</w:t>
      </w:r>
      <w:r w:rsidRPr="00EA77DD">
        <w:rPr>
          <w:rFonts w:cs="Times New Roman" w:hint="eastAsia"/>
          <w:b/>
          <w:bCs/>
          <w:kern w:val="2"/>
        </w:rPr>
        <w:t>废水污染防治措施</w:t>
      </w:r>
    </w:p>
    <w:p w14:paraId="65E14184" w14:textId="77777777" w:rsidR="006927D1" w:rsidRPr="00EA77DD" w:rsidRDefault="0078398C" w:rsidP="000839FC">
      <w:pPr>
        <w:ind w:firstLineChars="200" w:firstLine="480"/>
        <w:rPr>
          <w:rFonts w:cs="Times New Roman"/>
        </w:rPr>
      </w:pPr>
      <w:r w:rsidRPr="00EA77DD">
        <w:rPr>
          <w:rFonts w:cs="Times New Roman" w:hint="eastAsia"/>
        </w:rPr>
        <w:t>（</w:t>
      </w:r>
      <w:r w:rsidRPr="00EA77DD">
        <w:rPr>
          <w:rFonts w:cs="Times New Roman"/>
        </w:rPr>
        <w:t>1</w:t>
      </w:r>
      <w:r w:rsidRPr="00EA77DD">
        <w:rPr>
          <w:rFonts w:cs="Times New Roman" w:hint="eastAsia"/>
        </w:rPr>
        <w:t>）废水处理技术路线</w:t>
      </w:r>
    </w:p>
    <w:p w14:paraId="0D9B5B6B" w14:textId="77777777" w:rsidR="006927D1" w:rsidRPr="00EA77DD" w:rsidRDefault="0078398C">
      <w:pPr>
        <w:pStyle w:val="afffffa"/>
        <w:ind w:firstLine="480"/>
        <w:rPr>
          <w:rFonts w:ascii="Times New Roman" w:hAnsi="Times New Roman" w:cs="Times New Roman"/>
        </w:rPr>
      </w:pPr>
      <w:r w:rsidRPr="00EA77DD">
        <w:rPr>
          <w:rFonts w:ascii="Times New Roman" w:hAnsi="Times New Roman" w:cs="Times New Roman"/>
        </w:rPr>
        <w:t>根据《畜禽养殖业污染治理工程技术规范》（</w:t>
      </w:r>
      <w:r w:rsidRPr="00EA77DD">
        <w:rPr>
          <w:rFonts w:ascii="Times New Roman" w:hAnsi="Times New Roman" w:cs="Times New Roman"/>
        </w:rPr>
        <w:t>HJ497-2009</w:t>
      </w:r>
      <w:r w:rsidRPr="00EA77DD">
        <w:rPr>
          <w:rFonts w:ascii="Times New Roman" w:hAnsi="Times New Roman" w:cs="Times New Roman"/>
        </w:rPr>
        <w:t>），结合我省目前的养殖，养殖废水处理分两大类：一是将尿液污水等厌氧发酵后进行好氧生化处理，达到排放标准后外排；另一种是实施污水的综合利用，将尿液污水等发酵处理后，还田还林实现种养平衡。目前，规模化养殖场以配套建设污水处理系统的模式为主，将高浓度有机废水处理后达标排放。这种处理模式最大的弊端就是污水处理设施一次性投资费用高、运行成本高</w:t>
      </w:r>
      <w:r w:rsidRPr="00EA77DD">
        <w:rPr>
          <w:rFonts w:ascii="Times New Roman" w:hAnsi="Times New Roman" w:cs="Times New Roman" w:hint="eastAsia"/>
        </w:rPr>
        <w:t>。</w:t>
      </w:r>
      <w:r w:rsidR="00D54944">
        <w:rPr>
          <w:rFonts w:ascii="Times New Roman" w:hAnsi="Times New Roman" w:cs="Times New Roman" w:hint="eastAsia"/>
        </w:rPr>
        <w:t xml:space="preserve"> </w:t>
      </w:r>
    </w:p>
    <w:p w14:paraId="1C0ED205" w14:textId="77777777" w:rsidR="006927D1" w:rsidRPr="00EA77DD" w:rsidRDefault="0078398C">
      <w:pPr>
        <w:spacing w:line="500" w:lineRule="exact"/>
        <w:ind w:firstLineChars="200" w:firstLine="480"/>
        <w:rPr>
          <w:rFonts w:cs="Times New Roman"/>
        </w:rPr>
      </w:pPr>
      <w:r w:rsidRPr="00EA77DD">
        <w:rPr>
          <w:rFonts w:cs="Times New Roman" w:hint="eastAsia"/>
        </w:rPr>
        <w:t>相关部门大力推行畜禽养殖废弃物的资源化利用。</w:t>
      </w:r>
      <w:r w:rsidRPr="00EA77DD">
        <w:rPr>
          <w:rFonts w:cs="Times New Roman"/>
        </w:rPr>
        <w:t>2017</w:t>
      </w:r>
      <w:r w:rsidRPr="00EA77DD">
        <w:rPr>
          <w:rFonts w:cs="Times New Roman" w:hint="eastAsia"/>
        </w:rPr>
        <w:t>年</w:t>
      </w:r>
      <w:r w:rsidRPr="00EA77DD">
        <w:rPr>
          <w:rFonts w:cs="Times New Roman"/>
        </w:rPr>
        <w:t>5</w:t>
      </w:r>
      <w:r w:rsidRPr="00EA77DD">
        <w:rPr>
          <w:rFonts w:cs="Times New Roman" w:hint="eastAsia"/>
        </w:rPr>
        <w:t>月</w:t>
      </w:r>
      <w:r w:rsidRPr="00EA77DD">
        <w:rPr>
          <w:rFonts w:cs="Times New Roman"/>
        </w:rPr>
        <w:t>31</w:t>
      </w:r>
      <w:r w:rsidRPr="00EA77DD">
        <w:rPr>
          <w:rFonts w:cs="Times New Roman" w:hint="eastAsia"/>
        </w:rPr>
        <w:t>日国务院办公厅发布了《关于加快推进畜禽养殖废弃物资源化利用的意见》（国办发〔</w:t>
      </w:r>
      <w:r w:rsidRPr="00EA77DD">
        <w:rPr>
          <w:rFonts w:cs="Times New Roman"/>
        </w:rPr>
        <w:t>2017</w:t>
      </w:r>
      <w:r w:rsidRPr="00EA77DD">
        <w:rPr>
          <w:rFonts w:cs="Times New Roman" w:hint="eastAsia"/>
        </w:rPr>
        <w:t>〕</w:t>
      </w:r>
      <w:r w:rsidRPr="00EA77DD">
        <w:rPr>
          <w:rFonts w:cs="Times New Roman"/>
        </w:rPr>
        <w:t>48</w:t>
      </w:r>
      <w:r w:rsidRPr="00EA77DD">
        <w:rPr>
          <w:rFonts w:cs="Times New Roman" w:hint="eastAsia"/>
        </w:rPr>
        <w:t>号），要求对畜禽规模养殖相关规划依法依规开展环境影响评价，新建或改扩建畜禽规模养殖场，应突出养分综合利用，配套与养殖规模和处理工艺相适应的粪污消纳用地，配备必要的粪污收集、贮存、处理、利用设施，依法进行环境影响评价。要实行以地定畜，促进种养业在布局上相协调，精准规划引导畜牧业发展。推动建立畜禽粪污等农业有机废弃物收集、转化、利用网络体系，鼓励在养殖密集区域建立粪污集中处理中心，探索规模化、专业化、社会化运营机制。通过支持在田间地头配套建设管网和储粪（液）池等方式，解决粪肥还田“最后一公里”问题。鼓励沼液和经无害化处理的畜禽养殖废水作为肥料科学还田利用。加强粪肥还田技术指导，确保科学合理施用。</w:t>
      </w:r>
    </w:p>
    <w:p w14:paraId="7F9BBB7E" w14:textId="77777777" w:rsidR="006927D1" w:rsidRPr="00EA77DD" w:rsidRDefault="0078398C">
      <w:pPr>
        <w:widowControl w:val="0"/>
        <w:spacing w:line="500" w:lineRule="exact"/>
        <w:ind w:firstLineChars="200" w:firstLine="480"/>
        <w:rPr>
          <w:rFonts w:cs="Times New Roman"/>
        </w:rPr>
      </w:pPr>
      <w:r w:rsidRPr="00EA77DD">
        <w:rPr>
          <w:rFonts w:cs="Times New Roman" w:hint="eastAsia"/>
        </w:rPr>
        <w:t>为深化种养结合，加快推进畜禽粪污还田利用，进一步明确畜禽养殖污染治</w:t>
      </w:r>
      <w:r w:rsidRPr="00EA77DD">
        <w:rPr>
          <w:rFonts w:cs="Times New Roman" w:hint="eastAsia"/>
        </w:rPr>
        <w:lastRenderedPageBreak/>
        <w:t>理路径，农业农村部办公厅、生态环境部办公厅联合发布了《关于促进畜禽粪污还田利用依法加强养殖污染治理的指导意见》（农办牧</w:t>
      </w:r>
      <w:r w:rsidRPr="00EA77DD">
        <w:rPr>
          <w:rFonts w:cs="Times New Roman" w:hint="eastAsia"/>
        </w:rPr>
        <w:t>[2019]84</w:t>
      </w:r>
      <w:r w:rsidRPr="00EA77DD">
        <w:rPr>
          <w:rFonts w:cs="Times New Roman" w:hint="eastAsia"/>
        </w:rPr>
        <w:t>号）文件，指出：一原则与目标：以粪污无害化处理，粪污全量化还田为重点，坚持依法治理、以用促治、利用优先，促进畜禽粪肥低成本还田利用，努力探索畜牧业绿色发展的新路径，到</w:t>
      </w:r>
      <w:r w:rsidRPr="00EA77DD">
        <w:rPr>
          <w:rFonts w:cs="Times New Roman" w:hint="eastAsia"/>
        </w:rPr>
        <w:t>2025</w:t>
      </w:r>
      <w:r w:rsidRPr="00EA77DD">
        <w:rPr>
          <w:rFonts w:cs="Times New Roman" w:hint="eastAsia"/>
        </w:rPr>
        <w:t>年，畜禽粪污综合利用率达到</w:t>
      </w:r>
      <w:r w:rsidRPr="00EA77DD">
        <w:rPr>
          <w:rFonts w:cs="Times New Roman" w:hint="eastAsia"/>
        </w:rPr>
        <w:t>80%</w:t>
      </w:r>
      <w:r w:rsidRPr="00EA77DD">
        <w:rPr>
          <w:rFonts w:cs="Times New Roman" w:hint="eastAsia"/>
        </w:rPr>
        <w:t>以上。二、拓宽粪污利用渠道。要把畜禽粪肥作为化肥的重要肥料来源，着力扩大堆肥、液态粪肥利用，多种形式利用粪污养分资源，鼓励企业配套建设液态粪肥田间贮存池、输送管道等设施，实现场内粪污贮存发酵与田间粪肥贮存利用设施相配套。三、促进源头减量。推广使用节水式饮水器，建设漏缝地板，舍下贮存池、自动清粪、雨污分流等设施，减少粪污产生总量，采取圈舍气体净化，粪污覆盖储存，减少气体排放，减少养分损失。</w:t>
      </w:r>
    </w:p>
    <w:p w14:paraId="1474BB06" w14:textId="77777777" w:rsidR="006927D1" w:rsidRPr="00EA77DD" w:rsidRDefault="0078398C">
      <w:pPr>
        <w:widowControl w:val="0"/>
        <w:spacing w:line="500" w:lineRule="exact"/>
        <w:ind w:firstLineChars="200" w:firstLine="480"/>
        <w:rPr>
          <w:rFonts w:cs="Times New Roman"/>
        </w:rPr>
      </w:pPr>
      <w:r w:rsidRPr="00EA77DD">
        <w:rPr>
          <w:rFonts w:cs="Times New Roman" w:hint="eastAsia"/>
        </w:rPr>
        <w:t>为进一步明确粪污还田利用的有关标准和要求，</w:t>
      </w:r>
      <w:r w:rsidRPr="00EA77DD">
        <w:rPr>
          <w:rFonts w:cs="Times New Roman" w:hint="eastAsia"/>
        </w:rPr>
        <w:t>2020</w:t>
      </w:r>
      <w:r w:rsidRPr="00EA77DD">
        <w:rPr>
          <w:rFonts w:cs="Times New Roman" w:hint="eastAsia"/>
        </w:rPr>
        <w:t>年</w:t>
      </w:r>
      <w:r w:rsidRPr="00EA77DD">
        <w:rPr>
          <w:rFonts w:cs="Times New Roman" w:hint="eastAsia"/>
        </w:rPr>
        <w:t>6</w:t>
      </w:r>
      <w:r w:rsidRPr="00EA77DD">
        <w:rPr>
          <w:rFonts w:cs="Times New Roman" w:hint="eastAsia"/>
        </w:rPr>
        <w:t>月</w:t>
      </w:r>
      <w:r w:rsidRPr="00EA77DD">
        <w:rPr>
          <w:rFonts w:cs="Times New Roman" w:hint="eastAsia"/>
        </w:rPr>
        <w:t>4</w:t>
      </w:r>
      <w:r w:rsidRPr="00EA77DD">
        <w:rPr>
          <w:rFonts w:cs="Times New Roman" w:hint="eastAsia"/>
        </w:rPr>
        <w:t>日，农业农村部办公厅、生态环境部办公厅联合发布了《农业农村部办公厅</w:t>
      </w:r>
      <w:r w:rsidRPr="00EA77DD">
        <w:rPr>
          <w:rFonts w:cs="Times New Roman" w:hint="eastAsia"/>
        </w:rPr>
        <w:t xml:space="preserve"> </w:t>
      </w:r>
      <w:r w:rsidRPr="00EA77DD">
        <w:rPr>
          <w:rFonts w:cs="Times New Roman" w:hint="eastAsia"/>
        </w:rPr>
        <w:t>生态环境部办公厅关于进一步明确畜禽粪污还田利用要求强化养殖污染监管的通知》（农办牧</w:t>
      </w:r>
      <w:r w:rsidRPr="00EA77DD">
        <w:rPr>
          <w:rFonts w:cs="Times New Roman" w:hint="eastAsia"/>
        </w:rPr>
        <w:t>[2020]23</w:t>
      </w:r>
      <w:r w:rsidRPr="00EA77DD">
        <w:rPr>
          <w:rFonts w:cs="Times New Roman" w:hint="eastAsia"/>
        </w:rPr>
        <w:t>号），指出：国家鼓励粪污还田、制取沼气、生产有机肥等方式进行资源化利用。配套土地面积应达到《畜禽粪污土地承载力测算技术指南》要求的最小面积。</w:t>
      </w:r>
    </w:p>
    <w:p w14:paraId="5D379E88" w14:textId="77777777" w:rsidR="00023035" w:rsidRPr="00023035" w:rsidRDefault="00023035" w:rsidP="00023035">
      <w:pPr>
        <w:widowControl w:val="0"/>
        <w:spacing w:line="500" w:lineRule="exact"/>
        <w:ind w:firstLineChars="200" w:firstLine="480"/>
        <w:rPr>
          <w:rFonts w:cs="Times New Roman"/>
        </w:rPr>
      </w:pPr>
      <w:r w:rsidRPr="00023035">
        <w:rPr>
          <w:rFonts w:cs="Times New Roman" w:hint="eastAsia"/>
        </w:rPr>
        <w:t>根据《畜禽养殖业污染治理工程技术规范》（</w:t>
      </w:r>
      <w:r w:rsidRPr="00023035">
        <w:rPr>
          <w:rFonts w:cs="Times New Roman" w:hint="eastAsia"/>
        </w:rPr>
        <w:t>HJ497-2009</w:t>
      </w:r>
      <w:r w:rsidRPr="00023035">
        <w:rPr>
          <w:rFonts w:cs="Times New Roman"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14:paraId="39C9C0F1" w14:textId="77777777" w:rsidR="00023035" w:rsidRPr="00023035" w:rsidRDefault="00023035" w:rsidP="00023035">
      <w:pPr>
        <w:widowControl w:val="0"/>
        <w:spacing w:line="500" w:lineRule="exact"/>
        <w:ind w:firstLineChars="200" w:firstLine="480"/>
        <w:rPr>
          <w:rFonts w:cs="Times New Roman"/>
        </w:rPr>
      </w:pPr>
      <w:r w:rsidRPr="00023035">
        <w:rPr>
          <w:rFonts w:cs="Times New Roman" w:hint="eastAsia"/>
        </w:rPr>
        <w:t>本项目养殖场废水主要由尿液、</w:t>
      </w:r>
      <w:r w:rsidR="000839FC">
        <w:rPr>
          <w:rFonts w:cs="Times New Roman" w:hint="eastAsia"/>
        </w:rPr>
        <w:t>牛</w:t>
      </w:r>
      <w:r w:rsidRPr="00023035">
        <w:rPr>
          <w:rFonts w:cs="Times New Roman" w:hint="eastAsia"/>
        </w:rPr>
        <w:t>舍消毒废水</w:t>
      </w:r>
      <w:r w:rsidR="000839FC">
        <w:rPr>
          <w:rFonts w:cs="Times New Roman" w:hint="eastAsia"/>
        </w:rPr>
        <w:t>、车间冲洗废水</w:t>
      </w:r>
      <w:r w:rsidRPr="00023035">
        <w:rPr>
          <w:rFonts w:cs="Times New Roman" w:hint="eastAsia"/>
        </w:rPr>
        <w:t>及员工生活废水组成。畜禽养殖废水的特征为：有机污染物浓度高、悬浮物多、色度深、氨氮和有机磷含量高，并含有大量的细菌等。这此污染物如不进行处理，直接进入天然水体或农田，会导致严重的环境污染。本项目</w:t>
      </w:r>
      <w:r w:rsidR="000839FC">
        <w:rPr>
          <w:rFonts w:cs="Times New Roman" w:hint="eastAsia"/>
        </w:rPr>
        <w:t>粪污</w:t>
      </w:r>
      <w:r w:rsidRPr="00023035">
        <w:rPr>
          <w:rFonts w:cs="Times New Roman" w:hint="eastAsia"/>
        </w:rPr>
        <w:t>经</w:t>
      </w:r>
      <w:r w:rsidR="000839FC">
        <w:rPr>
          <w:rFonts w:cs="Times New Roman" w:hint="eastAsia"/>
        </w:rPr>
        <w:t>粪污</w:t>
      </w:r>
      <w:r w:rsidRPr="00023035">
        <w:rPr>
          <w:rFonts w:cs="Times New Roman" w:hint="eastAsia"/>
        </w:rPr>
        <w:t>管道收集后，依次</w:t>
      </w:r>
      <w:r w:rsidR="000E3BE8">
        <w:rPr>
          <w:rFonts w:cs="Times New Roman" w:hint="eastAsia"/>
        </w:rPr>
        <w:t>经格栅机、</w:t>
      </w:r>
      <w:r w:rsidRPr="00023035">
        <w:rPr>
          <w:rFonts w:cs="Times New Roman" w:hint="eastAsia"/>
        </w:rPr>
        <w:t>进入收集池、</w:t>
      </w:r>
      <w:r w:rsidR="000839FC">
        <w:rPr>
          <w:rFonts w:cs="Times New Roman" w:hint="eastAsia"/>
        </w:rPr>
        <w:t>干湿分离系统</w:t>
      </w:r>
      <w:r w:rsidRPr="00023035">
        <w:rPr>
          <w:rFonts w:cs="Times New Roman" w:hint="eastAsia"/>
        </w:rPr>
        <w:t>、</w:t>
      </w:r>
      <w:r w:rsidR="000839FC">
        <w:rPr>
          <w:rFonts w:cs="Times New Roman" w:hint="eastAsia"/>
        </w:rPr>
        <w:t>沼气发酵罐</w:t>
      </w:r>
      <w:r w:rsidRPr="00023035">
        <w:rPr>
          <w:rFonts w:cs="Times New Roman" w:hint="eastAsia"/>
        </w:rPr>
        <w:t>、</w:t>
      </w:r>
      <w:r w:rsidR="000839FC">
        <w:rPr>
          <w:rFonts w:cs="Times New Roman" w:hint="eastAsia"/>
        </w:rPr>
        <w:t>气浮机</w:t>
      </w:r>
      <w:r w:rsidRPr="00023035">
        <w:rPr>
          <w:rFonts w:cs="Times New Roman" w:hint="eastAsia"/>
        </w:rPr>
        <w:t>、</w:t>
      </w:r>
      <w:r w:rsidR="000839FC">
        <w:rPr>
          <w:rFonts w:cs="Times New Roman" w:hint="eastAsia"/>
        </w:rPr>
        <w:t>生物反应池</w:t>
      </w:r>
      <w:r w:rsidR="000E3BE8">
        <w:rPr>
          <w:rFonts w:cs="Times New Roman" w:hint="eastAsia"/>
        </w:rPr>
        <w:t>等</w:t>
      </w:r>
      <w:r w:rsidRPr="00023035">
        <w:rPr>
          <w:rFonts w:cs="Times New Roman" w:hint="eastAsia"/>
        </w:rPr>
        <w:t>，产</w:t>
      </w:r>
      <w:r w:rsidRPr="00023035">
        <w:rPr>
          <w:rFonts w:cs="Times New Roman" w:hint="eastAsia"/>
        </w:rPr>
        <w:lastRenderedPageBreak/>
        <w:t>生沼液进入沼液贮存池，作为液体肥料施用于项目配套的</w:t>
      </w:r>
      <w:r w:rsidR="000839FC">
        <w:rPr>
          <w:rFonts w:cs="Times New Roman" w:hint="eastAsia"/>
        </w:rPr>
        <w:t>牧草</w:t>
      </w:r>
      <w:r w:rsidRPr="00023035">
        <w:rPr>
          <w:rFonts w:cs="Times New Roman" w:hint="eastAsia"/>
        </w:rPr>
        <w:t>种植基地</w:t>
      </w:r>
      <w:r w:rsidR="006F62BE">
        <w:rPr>
          <w:rFonts w:cs="Times New Roman" w:hint="eastAsia"/>
        </w:rPr>
        <w:t>或玉米种植基地</w:t>
      </w:r>
      <w:r w:rsidRPr="00023035">
        <w:rPr>
          <w:rFonts w:cs="Times New Roman" w:hint="eastAsia"/>
        </w:rPr>
        <w:t>。</w:t>
      </w:r>
    </w:p>
    <w:p w14:paraId="0BFBA8DB" w14:textId="77777777" w:rsidR="000839FC" w:rsidRPr="000839FC" w:rsidRDefault="000839FC">
      <w:pPr>
        <w:spacing w:line="480" w:lineRule="exact"/>
        <w:ind w:firstLineChars="200" w:firstLine="480"/>
        <w:rPr>
          <w:rFonts w:eastAsiaTheme="minorEastAsia" w:cs="Times New Roman"/>
          <w:szCs w:val="21"/>
        </w:rPr>
      </w:pPr>
      <w:r w:rsidRPr="000839FC">
        <w:rPr>
          <w:rFonts w:eastAsiaTheme="minorEastAsia" w:cs="Times New Roman" w:hint="eastAsia"/>
          <w:szCs w:val="21"/>
        </w:rPr>
        <w:t>综上，项目粪污处理产生的沼液、沼渣、沼气均能进行资源化利用，项目不设置废水排污口，可实现废水零排放。因此，本项目将粪污无害化处理后进行资源化利用的处理模式是符合以上国家关于禽养殖废弃物的资源化利用相关政策要求的。</w:t>
      </w:r>
    </w:p>
    <w:p w14:paraId="5089A217" w14:textId="77777777" w:rsidR="006927D1" w:rsidRPr="00EA77DD" w:rsidRDefault="0078398C">
      <w:pPr>
        <w:spacing w:line="480" w:lineRule="exact"/>
        <w:ind w:firstLineChars="200" w:firstLine="480"/>
        <w:rPr>
          <w:rFonts w:cs="Times New Roman"/>
        </w:rPr>
      </w:pPr>
      <w:r w:rsidRPr="00EA77DD">
        <w:rPr>
          <w:rFonts w:cs="Times New Roman" w:hint="eastAsia"/>
        </w:rPr>
        <w:t>（</w:t>
      </w:r>
      <w:r w:rsidRPr="00EA77DD">
        <w:rPr>
          <w:rFonts w:cs="Times New Roman"/>
        </w:rPr>
        <w:t>2</w:t>
      </w:r>
      <w:r w:rsidRPr="00EA77DD">
        <w:rPr>
          <w:rFonts w:cs="Times New Roman" w:hint="eastAsia"/>
        </w:rPr>
        <w:t>）废水处理工艺</w:t>
      </w:r>
      <w:r w:rsidR="000839FC">
        <w:rPr>
          <w:rFonts w:cs="Times New Roman" w:hint="eastAsia"/>
        </w:rPr>
        <w:t>可行性分析</w:t>
      </w:r>
    </w:p>
    <w:p w14:paraId="4B1C1F9A" w14:textId="77777777" w:rsidR="000839FC" w:rsidRPr="000839FC" w:rsidRDefault="000839FC" w:rsidP="000839FC">
      <w:pPr>
        <w:widowControl w:val="0"/>
        <w:ind w:firstLineChars="200" w:firstLine="480"/>
        <w:rPr>
          <w:rFonts w:cs="Times New Roman"/>
        </w:rPr>
      </w:pPr>
      <w:r w:rsidRPr="000839FC">
        <w:rPr>
          <w:rFonts w:cs="Times New Roman" w:hint="eastAsia"/>
        </w:rPr>
        <w:t>根据《规模化畜禽养殖场沼气工程设计规范》可知：规模化畜禽养殖场沼气工程以规模化畜禽养殖场粪便污水的厌氧发酵为主要技术环节，集污水处理、沼气生产、资源化利用为一体的系统工程，沼气工程的设计应在不断总结生产实践经验和吸收科研成果的基础上，积极采用新工艺、新技术、新材料、新设备，以提高自动化水平，降低劳动强度、运行成本。规模化畜禽养殖场沼气工程设计分为两种类型：一种为“能源生态型”处理利用工艺，主要为规模化畜禽养殖场污水经厌氧消化处理后作为农田水肥利用，沼液依靠土地处理系统，要求周围有足够的农田消纳沼液和沼渣，养殖业与种植业要配套；另一种为“能源环保型”处理利用工艺，主要为畜禽养殖场污水以处理后达标排放或以回用水为最终目的的处理工艺，出水达到一定的排放标准后排入自然水体。本项目的沼气工程设计</w:t>
      </w:r>
      <w:r>
        <w:rPr>
          <w:rFonts w:cs="Times New Roman" w:hint="eastAsia"/>
        </w:rPr>
        <w:t>为第一种工艺，</w:t>
      </w:r>
      <w:r w:rsidRPr="000839FC">
        <w:rPr>
          <w:rFonts w:cs="Times New Roman" w:hint="eastAsia"/>
        </w:rPr>
        <w:t>厌氧发酵处理后污水作为肥料还田进行资源化利用，不外排自然水环境。</w:t>
      </w:r>
    </w:p>
    <w:p w14:paraId="10F52938" w14:textId="77777777" w:rsidR="005D3E2F" w:rsidRDefault="0078398C" w:rsidP="005D3E2F">
      <w:pPr>
        <w:ind w:firstLineChars="200" w:firstLine="480"/>
        <w:rPr>
          <w:rFonts w:cs="Times New Roman"/>
        </w:rPr>
      </w:pPr>
      <w:r w:rsidRPr="00EA77DD">
        <w:rPr>
          <w:rFonts w:cs="Times New Roman" w:hint="eastAsia"/>
        </w:rPr>
        <w:t>根据《畜禽养殖业污染治理工程技术规范》（</w:t>
      </w:r>
      <w:r w:rsidRPr="00EA77DD">
        <w:rPr>
          <w:rFonts w:cs="Times New Roman"/>
        </w:rPr>
        <w:t>HJ497-2009</w:t>
      </w:r>
      <w:r w:rsidRPr="00EA77DD">
        <w:rPr>
          <w:rFonts w:cs="Times New Roman"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14:paraId="283B0DC1" w14:textId="77777777" w:rsidR="006927D1" w:rsidRPr="00FC447F" w:rsidRDefault="0078398C">
      <w:pPr>
        <w:ind w:firstLineChars="200" w:firstLine="480"/>
        <w:rPr>
          <w:rFonts w:cs="Times New Roman"/>
        </w:rPr>
      </w:pPr>
      <w:r w:rsidRPr="00FC447F">
        <w:rPr>
          <w:rFonts w:cs="Times New Roman" w:hint="eastAsia"/>
        </w:rPr>
        <w:t>本项目的</w:t>
      </w:r>
      <w:r w:rsidR="00FC447F" w:rsidRPr="00FC447F">
        <w:rPr>
          <w:rFonts w:cs="Times New Roman" w:hint="eastAsia"/>
        </w:rPr>
        <w:t>废水</w:t>
      </w:r>
      <w:r w:rsidRPr="00FC447F">
        <w:rPr>
          <w:rFonts w:cs="Times New Roman" w:hint="eastAsia"/>
        </w:rPr>
        <w:t>采用</w:t>
      </w:r>
      <w:r w:rsidR="005D3E2F">
        <w:rPr>
          <w:rFonts w:cs="Times New Roman" w:hint="eastAsia"/>
        </w:rPr>
        <w:t>“干湿分离</w:t>
      </w:r>
      <w:r w:rsidR="005D3E2F">
        <w:rPr>
          <w:rFonts w:cs="Times New Roman" w:hint="eastAsia"/>
        </w:rPr>
        <w:t>+</w:t>
      </w:r>
      <w:r w:rsidR="00FC447F" w:rsidRPr="00FC447F">
        <w:rPr>
          <w:rFonts w:cs="Times New Roman" w:hint="eastAsia"/>
        </w:rPr>
        <w:t>厌氧发酵</w:t>
      </w:r>
      <w:r w:rsidR="00E87E5C">
        <w:rPr>
          <w:rFonts w:cs="Times New Roman" w:hint="eastAsia"/>
        </w:rPr>
        <w:t>+</w:t>
      </w:r>
      <w:r w:rsidR="00E87E5C">
        <w:rPr>
          <w:rFonts w:cs="Times New Roman" w:hint="eastAsia"/>
        </w:rPr>
        <w:t>气浮</w:t>
      </w:r>
      <w:r w:rsidR="005D3E2F">
        <w:rPr>
          <w:rFonts w:cs="Times New Roman" w:hint="eastAsia"/>
        </w:rPr>
        <w:t>”</w:t>
      </w:r>
      <w:r w:rsidR="00FC447F" w:rsidRPr="00FC447F">
        <w:rPr>
          <w:rFonts w:cs="Times New Roman" w:hint="eastAsia"/>
        </w:rPr>
        <w:t>处理</w:t>
      </w:r>
      <w:r w:rsidRPr="00FC447F">
        <w:rPr>
          <w:rFonts w:cs="Times New Roman" w:hint="eastAsia"/>
        </w:rPr>
        <w:t>，处理工艺流程见下图：</w:t>
      </w:r>
    </w:p>
    <w:p w14:paraId="7C8B78BB" w14:textId="77777777" w:rsidR="00AD42C0" w:rsidRPr="00A74B6E" w:rsidRDefault="00461759" w:rsidP="005D3E2F">
      <w:pPr>
        <w:jc w:val="center"/>
        <w:rPr>
          <w:rFonts w:cs="Times New Roman"/>
          <w:color w:val="FF0000"/>
        </w:rPr>
      </w:pPr>
      <w:r>
        <w:object w:dxaOrig="9891" w:dyaOrig="10997" w14:anchorId="0B9C5DB2">
          <v:shape id="_x0000_i1037" type="#_x0000_t75" style="width:310.6pt;height:344.75pt" o:ole="">
            <v:imagedata r:id="rId47" o:title=""/>
          </v:shape>
          <o:OLEObject Type="Embed" ProgID="Visio.Drawing.11" ShapeID="_x0000_i1037" DrawAspect="Content" ObjectID="_1809863765" r:id="rId48"/>
        </w:object>
      </w:r>
    </w:p>
    <w:p w14:paraId="0DA3930D" w14:textId="77777777" w:rsidR="006927D1" w:rsidRPr="00FC447F" w:rsidRDefault="0078398C">
      <w:pPr>
        <w:spacing w:line="540" w:lineRule="exact"/>
        <w:ind w:firstLineChars="200" w:firstLine="422"/>
        <w:jc w:val="center"/>
        <w:rPr>
          <w:rFonts w:cs="Times New Roman"/>
          <w:b/>
          <w:sz w:val="21"/>
          <w:szCs w:val="21"/>
        </w:rPr>
      </w:pPr>
      <w:r w:rsidRPr="00FC447F">
        <w:rPr>
          <w:rFonts w:cs="Times New Roman" w:hint="eastAsia"/>
          <w:b/>
          <w:sz w:val="21"/>
          <w:szCs w:val="21"/>
        </w:rPr>
        <w:t>图</w:t>
      </w:r>
      <w:r w:rsidRPr="00FC447F">
        <w:rPr>
          <w:rFonts w:cs="Times New Roman"/>
          <w:b/>
          <w:sz w:val="21"/>
          <w:szCs w:val="21"/>
        </w:rPr>
        <w:t>6</w:t>
      </w:r>
      <w:r w:rsidRPr="00FC447F">
        <w:rPr>
          <w:rFonts w:cs="Times New Roman" w:hint="eastAsia"/>
          <w:b/>
          <w:sz w:val="21"/>
          <w:szCs w:val="21"/>
        </w:rPr>
        <w:t>.2</w:t>
      </w:r>
      <w:r w:rsidRPr="00FC447F">
        <w:rPr>
          <w:rFonts w:cs="Times New Roman"/>
          <w:b/>
          <w:sz w:val="21"/>
          <w:szCs w:val="21"/>
        </w:rPr>
        <w:t xml:space="preserve">-1  </w:t>
      </w:r>
      <w:r w:rsidRPr="00FC447F">
        <w:rPr>
          <w:rFonts w:cs="Times New Roman" w:hint="eastAsia"/>
          <w:b/>
          <w:sz w:val="21"/>
          <w:szCs w:val="21"/>
        </w:rPr>
        <w:t>本项目</w:t>
      </w:r>
      <w:r w:rsidR="00FC447F">
        <w:rPr>
          <w:rFonts w:cs="Times New Roman" w:hint="eastAsia"/>
          <w:b/>
          <w:sz w:val="21"/>
          <w:szCs w:val="21"/>
        </w:rPr>
        <w:t>粪污</w:t>
      </w:r>
      <w:r w:rsidRPr="00FC447F">
        <w:rPr>
          <w:rFonts w:cs="Times New Roman" w:hint="eastAsia"/>
          <w:b/>
          <w:sz w:val="21"/>
          <w:szCs w:val="21"/>
        </w:rPr>
        <w:t>治理工艺流程图</w:t>
      </w:r>
    </w:p>
    <w:p w14:paraId="574D099A" w14:textId="77777777" w:rsidR="00950E98" w:rsidRPr="00E87E5C" w:rsidRDefault="005D3E2F" w:rsidP="00950E98">
      <w:pPr>
        <w:ind w:firstLine="465"/>
        <w:rPr>
          <w:rFonts w:cs="Times New Roman"/>
          <w:u w:val="single"/>
        </w:rPr>
      </w:pPr>
      <w:r w:rsidRPr="00E87E5C">
        <w:rPr>
          <w:rFonts w:cs="Times New Roman" w:hint="eastAsia"/>
          <w:u w:val="single"/>
        </w:rPr>
        <w:t>废水站</w:t>
      </w:r>
      <w:r w:rsidR="00950E98" w:rsidRPr="00E87E5C">
        <w:rPr>
          <w:rFonts w:cs="Times New Roman" w:hint="eastAsia"/>
          <w:u w:val="single"/>
        </w:rPr>
        <w:t>的设计处理能力为</w:t>
      </w:r>
      <w:r w:rsidR="00950E98" w:rsidRPr="00E87E5C">
        <w:rPr>
          <w:rFonts w:cs="Times New Roman" w:hint="eastAsia"/>
          <w:u w:val="single"/>
        </w:rPr>
        <w:t>100m</w:t>
      </w:r>
      <w:r w:rsidR="00950E98" w:rsidRPr="00E87E5C">
        <w:rPr>
          <w:rFonts w:cs="Times New Roman" w:hint="eastAsia"/>
          <w:u w:val="single"/>
          <w:vertAlign w:val="superscript"/>
        </w:rPr>
        <w:t>3</w:t>
      </w:r>
      <w:r w:rsidR="00950E98" w:rsidRPr="00E87E5C">
        <w:rPr>
          <w:rFonts w:cs="Times New Roman" w:hint="eastAsia"/>
          <w:u w:val="single"/>
        </w:rPr>
        <w:t>/d</w:t>
      </w:r>
      <w:r w:rsidR="00950E98" w:rsidRPr="00E87E5C">
        <w:rPr>
          <w:rFonts w:cs="Times New Roman" w:hint="eastAsia"/>
          <w:u w:val="single"/>
        </w:rPr>
        <w:t>，由前述工程分析可知，本项目废水的产生量</w:t>
      </w:r>
      <w:r w:rsidR="00950E98" w:rsidRPr="00E87E5C">
        <w:rPr>
          <w:rFonts w:cs="Times New Roman" w:hint="eastAsia"/>
          <w:color w:val="000000"/>
          <w:u w:val="single"/>
        </w:rPr>
        <w:t>1</w:t>
      </w:r>
      <w:r w:rsidR="00E87E5C" w:rsidRPr="00E87E5C">
        <w:rPr>
          <w:rFonts w:cs="Times New Roman" w:hint="eastAsia"/>
          <w:color w:val="000000"/>
          <w:u w:val="single"/>
        </w:rPr>
        <w:t>4569</w:t>
      </w:r>
      <w:r w:rsidR="00950E98" w:rsidRPr="00E87E5C">
        <w:rPr>
          <w:rFonts w:cs="Times New Roman" w:hint="eastAsia"/>
          <w:u w:val="single"/>
        </w:rPr>
        <w:t>m</w:t>
      </w:r>
      <w:r w:rsidR="00950E98" w:rsidRPr="00E87E5C">
        <w:rPr>
          <w:rFonts w:cs="Times New Roman" w:hint="eastAsia"/>
          <w:u w:val="single"/>
          <w:vertAlign w:val="superscript"/>
        </w:rPr>
        <w:t>3</w:t>
      </w:r>
      <w:r w:rsidR="00950E98" w:rsidRPr="00E87E5C">
        <w:rPr>
          <w:rFonts w:cs="Times New Roman" w:hint="eastAsia"/>
          <w:u w:val="single"/>
        </w:rPr>
        <w:t>/a</w:t>
      </w:r>
      <w:r w:rsidR="00950E98" w:rsidRPr="00E87E5C">
        <w:rPr>
          <w:rFonts w:cs="Times New Roman" w:hint="eastAsia"/>
          <w:u w:val="single"/>
        </w:rPr>
        <w:t>，即</w:t>
      </w:r>
      <w:r w:rsidR="00E87E5C" w:rsidRPr="00E87E5C">
        <w:rPr>
          <w:rFonts w:cs="Times New Roman" w:hint="eastAsia"/>
          <w:u w:val="single"/>
        </w:rPr>
        <w:t>40</w:t>
      </w:r>
      <w:r w:rsidR="00950E98" w:rsidRPr="00E87E5C">
        <w:rPr>
          <w:rFonts w:cs="Times New Roman" w:hint="eastAsia"/>
          <w:u w:val="single"/>
        </w:rPr>
        <w:t xml:space="preserve"> m</w:t>
      </w:r>
      <w:r w:rsidR="00950E98" w:rsidRPr="00E87E5C">
        <w:rPr>
          <w:rFonts w:cs="Times New Roman" w:hint="eastAsia"/>
          <w:u w:val="single"/>
          <w:vertAlign w:val="superscript"/>
        </w:rPr>
        <w:t>3</w:t>
      </w:r>
      <w:r w:rsidR="00950E98" w:rsidRPr="00E87E5C">
        <w:rPr>
          <w:rFonts w:cs="Times New Roman" w:hint="eastAsia"/>
          <w:u w:val="single"/>
        </w:rPr>
        <w:t>/d</w:t>
      </w:r>
      <w:r w:rsidR="00950E98" w:rsidRPr="00E87E5C">
        <w:rPr>
          <w:rFonts w:cs="Times New Roman" w:hint="eastAsia"/>
          <w:u w:val="single"/>
        </w:rPr>
        <w:t>，沼气池的设计能力能满足本项目废水厌氧发酵产沼的需要，且留有一定的富余能力。</w:t>
      </w:r>
    </w:p>
    <w:p w14:paraId="41763568" w14:textId="77777777" w:rsidR="006927D1" w:rsidRPr="00EA77DD" w:rsidRDefault="00950E98" w:rsidP="00950E98">
      <w:pPr>
        <w:widowControl w:val="0"/>
        <w:ind w:firstLineChars="200" w:firstLine="480"/>
        <w:rPr>
          <w:rFonts w:cs="Times New Roman"/>
        </w:rPr>
      </w:pPr>
      <w:r w:rsidRPr="00950E98">
        <w:rPr>
          <w:rFonts w:cs="Times New Roman" w:hint="eastAsia"/>
        </w:rPr>
        <w:t>综上，本项目废水处理措施从处理工艺与处理能力两方面，均能满足项目废水处理的要求。</w:t>
      </w:r>
    </w:p>
    <w:p w14:paraId="6EEBB62A" w14:textId="77777777" w:rsidR="00950E98" w:rsidRPr="00950E98" w:rsidRDefault="00950E98" w:rsidP="00950E98">
      <w:pPr>
        <w:ind w:firstLineChars="150" w:firstLine="360"/>
        <w:rPr>
          <w:rFonts w:cs="Times New Roman"/>
        </w:rPr>
      </w:pPr>
      <w:r w:rsidRPr="00950E98">
        <w:rPr>
          <w:rFonts w:cs="Times New Roman" w:hint="eastAsia"/>
        </w:rPr>
        <w:t>（</w:t>
      </w:r>
      <w:r w:rsidRPr="00950E98">
        <w:rPr>
          <w:rFonts w:cs="Times New Roman" w:hint="eastAsia"/>
        </w:rPr>
        <w:t>3</w:t>
      </w:r>
      <w:r w:rsidRPr="00950E98">
        <w:rPr>
          <w:rFonts w:cs="Times New Roman" w:hint="eastAsia"/>
        </w:rPr>
        <w:t>）其他措施及要求</w:t>
      </w:r>
    </w:p>
    <w:p w14:paraId="63B84BDD" w14:textId="77777777" w:rsidR="00950E98" w:rsidRPr="00950E98" w:rsidRDefault="00950E98" w:rsidP="00950E98">
      <w:pPr>
        <w:ind w:firstLineChars="150" w:firstLine="360"/>
        <w:jc w:val="both"/>
        <w:rPr>
          <w:rFonts w:cs="Times New Roman"/>
        </w:rPr>
      </w:pPr>
      <w:r w:rsidRPr="00950E98">
        <w:rPr>
          <w:rFonts w:cs="Times New Roman" w:hint="eastAsia"/>
        </w:rPr>
        <w:t xml:space="preserve"> </w:t>
      </w:r>
      <w:r w:rsidRPr="00950E98">
        <w:rPr>
          <w:rFonts w:cs="Times New Roman" w:hint="eastAsia"/>
        </w:rPr>
        <w:t>①项目排水系统实行“雨污分流”制，完善场区内</w:t>
      </w:r>
      <w:r>
        <w:rPr>
          <w:rFonts w:cs="Times New Roman" w:hint="eastAsia"/>
        </w:rPr>
        <w:t>牛</w:t>
      </w:r>
      <w:r w:rsidRPr="00950E98">
        <w:rPr>
          <w:rFonts w:cs="Times New Roman" w:hint="eastAsia"/>
        </w:rPr>
        <w:t>舍废水与职工生活污水的收集管网。污水的收集、输送系统均不采用明沟布设，防止雨水溢满污染周边水环境。</w:t>
      </w:r>
    </w:p>
    <w:p w14:paraId="304338A0" w14:textId="77777777" w:rsidR="00950E98" w:rsidRPr="00950E98" w:rsidRDefault="00950E98" w:rsidP="00950E98">
      <w:pPr>
        <w:ind w:firstLineChars="150" w:firstLine="360"/>
        <w:jc w:val="both"/>
        <w:rPr>
          <w:rFonts w:cs="Times New Roman"/>
        </w:rPr>
      </w:pPr>
      <w:r w:rsidRPr="00950E98">
        <w:rPr>
          <w:rFonts w:cs="Times New Roman" w:hint="eastAsia"/>
        </w:rPr>
        <w:t>②干粪棚中的堆肥场地等应设置环形边沟和渗滤液收集池，堆肥过程中产生的渗滤液经边沟输送到污水处理区，堆肥渗滤液不外排。</w:t>
      </w:r>
    </w:p>
    <w:p w14:paraId="1DE015B6" w14:textId="77777777" w:rsidR="00950E98" w:rsidRPr="00950E98" w:rsidRDefault="00950E98" w:rsidP="00950E98">
      <w:pPr>
        <w:ind w:firstLineChars="150" w:firstLine="360"/>
        <w:jc w:val="both"/>
        <w:rPr>
          <w:rFonts w:cs="Times New Roman"/>
        </w:rPr>
      </w:pPr>
      <w:r w:rsidRPr="00950E98">
        <w:rPr>
          <w:rFonts w:cs="Times New Roman" w:hint="eastAsia"/>
        </w:rPr>
        <w:lastRenderedPageBreak/>
        <w:t xml:space="preserve"> </w:t>
      </w:r>
      <w:r w:rsidRPr="00950E98">
        <w:rPr>
          <w:rFonts w:cs="Times New Roman" w:hint="eastAsia"/>
        </w:rPr>
        <w:t>③污水处理区域设置沼渣收集槽车，格栅及固液分离产生的粪渣和厌恶发酵产生的沼渣及时清运至阳光干粪棚进行堆肥处理，运输过程应密封，防止渗滤液跑、冒、滴、漏与溢流。</w:t>
      </w:r>
    </w:p>
    <w:p w14:paraId="38ADBAD0" w14:textId="77777777" w:rsidR="006927D1" w:rsidRDefault="00950E98" w:rsidP="00950E98">
      <w:pPr>
        <w:pStyle w:val="afffffa"/>
        <w:ind w:firstLine="480"/>
        <w:rPr>
          <w:rFonts w:ascii="Times New Roman" w:eastAsia="宋体" w:hAnsi="Times New Roman" w:cs="Times New Roman"/>
          <w:kern w:val="0"/>
          <w:szCs w:val="24"/>
        </w:rPr>
      </w:pPr>
      <w:r w:rsidRPr="00950E98">
        <w:rPr>
          <w:rFonts w:ascii="Times New Roman" w:eastAsia="宋体" w:hAnsi="Times New Roman" w:cs="Times New Roman" w:hint="eastAsia"/>
          <w:kern w:val="0"/>
          <w:szCs w:val="24"/>
        </w:rPr>
        <w:t>④污水处理系统常用设备应配备备用件，发生故障时能及时检修与更换，保证污水处理系统正常稳定运行。</w:t>
      </w:r>
    </w:p>
    <w:p w14:paraId="7BE49347" w14:textId="77777777" w:rsidR="00950E98" w:rsidRPr="00950E98" w:rsidRDefault="00950E98" w:rsidP="00950E98">
      <w:pPr>
        <w:ind w:firstLineChars="200" w:firstLine="480"/>
        <w:jc w:val="both"/>
        <w:rPr>
          <w:rFonts w:cs="Times New Roman"/>
        </w:rPr>
      </w:pPr>
      <w:r w:rsidRPr="00950E98">
        <w:rPr>
          <w:rFonts w:cs="Times New Roman" w:hint="eastAsia"/>
        </w:rPr>
        <w:t>⑤为防止污、废水事故排放对周边水环境的不利影响，项目污水处理区修建事故应急池，猪舍区修建污水收集池，用于临时储存因故障适时间内不能处理的废水、沼液等，保证事故废水不外排，不会对周边地表水体产生不利影响。</w:t>
      </w:r>
    </w:p>
    <w:p w14:paraId="0AF30335" w14:textId="77777777" w:rsidR="00950E98" w:rsidRPr="00950E98" w:rsidRDefault="00950E98" w:rsidP="00950E98">
      <w:pPr>
        <w:ind w:firstLineChars="150" w:firstLine="360"/>
        <w:rPr>
          <w:rFonts w:cs="Times New Roman"/>
        </w:rPr>
      </w:pPr>
      <w:r w:rsidRPr="00950E98">
        <w:rPr>
          <w:rFonts w:cs="Times New Roman" w:hint="eastAsia"/>
        </w:rPr>
        <w:t xml:space="preserve"> </w:t>
      </w:r>
      <w:r w:rsidRPr="00950E98">
        <w:rPr>
          <w:rFonts w:cs="Times New Roman" w:hint="eastAsia"/>
        </w:rPr>
        <w:t>总体而言，本项目无废水外排，项目采取的污粪处理工艺切合当地实际情况，运行成本低，工艺技术成熟，在技术经济上是可行的。</w:t>
      </w:r>
    </w:p>
    <w:p w14:paraId="27CEB7D6" w14:textId="77777777" w:rsidR="006927D1" w:rsidRPr="004D25C4" w:rsidRDefault="0078398C">
      <w:pPr>
        <w:outlineLvl w:val="2"/>
        <w:rPr>
          <w:rFonts w:cs="Times New Roman"/>
          <w:b/>
          <w:bCs/>
          <w:kern w:val="2"/>
        </w:rPr>
      </w:pPr>
      <w:r w:rsidRPr="004D25C4">
        <w:rPr>
          <w:rFonts w:cs="Times New Roman" w:hint="eastAsia"/>
          <w:b/>
          <w:bCs/>
          <w:kern w:val="2"/>
        </w:rPr>
        <w:t>6.2.2</w:t>
      </w:r>
      <w:r w:rsidRPr="004D25C4">
        <w:rPr>
          <w:rFonts w:cs="Times New Roman" w:hint="eastAsia"/>
          <w:b/>
          <w:bCs/>
          <w:kern w:val="2"/>
        </w:rPr>
        <w:t>营运期废气污染防治措施</w:t>
      </w:r>
    </w:p>
    <w:p w14:paraId="406F4D55" w14:textId="77777777" w:rsidR="006927D1" w:rsidRPr="004D25C4" w:rsidRDefault="0078398C">
      <w:pPr>
        <w:pStyle w:val="00"/>
        <w:spacing w:line="360" w:lineRule="auto"/>
        <w:ind w:firstLine="0"/>
        <w:rPr>
          <w:rFonts w:ascii="Times New Roman" w:hAnsi="Times New Roman"/>
          <w:b/>
          <w:bCs/>
        </w:rPr>
      </w:pPr>
      <w:r w:rsidRPr="004D25C4">
        <w:rPr>
          <w:rFonts w:ascii="Times New Roman" w:hAnsi="Times New Roman" w:hint="eastAsia"/>
          <w:b/>
          <w:bCs/>
        </w:rPr>
        <w:t>6.2.2.1</w:t>
      </w:r>
      <w:r w:rsidRPr="004D25C4">
        <w:rPr>
          <w:rFonts w:ascii="Times New Roman" w:hAnsi="Times New Roman"/>
          <w:b/>
          <w:bCs/>
        </w:rPr>
        <w:t>恶臭气体防治措施</w:t>
      </w:r>
    </w:p>
    <w:p w14:paraId="08F67F63" w14:textId="77777777" w:rsidR="006927D1" w:rsidRPr="004D25C4" w:rsidRDefault="0078398C">
      <w:pPr>
        <w:pStyle w:val="00"/>
        <w:rPr>
          <w:rFonts w:ascii="Times New Roman" w:hAnsi="Times New Roman"/>
          <w:bCs/>
        </w:rPr>
      </w:pPr>
      <w:r w:rsidRPr="004D25C4">
        <w:rPr>
          <w:rFonts w:ascii="Times New Roman" w:hAnsi="Times New Roman" w:hint="eastAsia"/>
          <w:bCs/>
        </w:rPr>
        <w:t>恶臭在养殖场和粪污处理场等处均可产生。影响畜禽场恶臭产生的的主要原因是清粪方式、管理水平、粪便和污水处理程度，同时也与场址选择、场地规划和布局、畜舍设计、畜舍通风等有关。</w:t>
      </w:r>
    </w:p>
    <w:p w14:paraId="7381B3B5"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恶臭的成分十分复杂，因家畜的种类、日粮组成、粪便和污水处理等不同而异，有机成分是硫醇类、胺类、吲哚、挥发性有机酸、酚类、醛类、酮类、醇类以及含氮杂环化合物等，无机成分主要是</w:t>
      </w:r>
      <w:r w:rsidRPr="004D25C4">
        <w:rPr>
          <w:rFonts w:ascii="Times New Roman" w:hAnsi="Times New Roman"/>
          <w:bCs/>
        </w:rPr>
        <w:t>NH</w:t>
      </w:r>
      <w:r w:rsidRPr="004D25C4">
        <w:rPr>
          <w:rFonts w:ascii="Times New Roman" w:hAnsi="Times New Roman"/>
          <w:bCs/>
          <w:vertAlign w:val="subscript"/>
        </w:rPr>
        <w:t>3</w:t>
      </w:r>
      <w:r w:rsidRPr="004D25C4">
        <w:rPr>
          <w:rFonts w:ascii="Times New Roman" w:hAnsi="Times New Roman"/>
          <w:bCs/>
        </w:rPr>
        <w:t>和</w:t>
      </w:r>
      <w:r w:rsidRPr="004D25C4">
        <w:rPr>
          <w:rFonts w:ascii="Times New Roman" w:hAnsi="Times New Roman"/>
          <w:bCs/>
        </w:rPr>
        <w:t>H</w:t>
      </w:r>
      <w:r w:rsidRPr="004D25C4">
        <w:rPr>
          <w:rFonts w:ascii="Times New Roman" w:hAnsi="Times New Roman"/>
          <w:bCs/>
          <w:vertAlign w:val="subscript"/>
        </w:rPr>
        <w:t>2</w:t>
      </w:r>
      <w:r w:rsidRPr="004D25C4">
        <w:rPr>
          <w:rFonts w:ascii="Times New Roman" w:hAnsi="Times New Roman"/>
          <w:bCs/>
        </w:rPr>
        <w:t>S</w:t>
      </w:r>
      <w:r w:rsidRPr="004D25C4">
        <w:rPr>
          <w:rFonts w:ascii="Times New Roman" w:hAnsi="Times New Roman"/>
          <w:bCs/>
        </w:rPr>
        <w:t>。</w:t>
      </w:r>
    </w:p>
    <w:p w14:paraId="51D8102D" w14:textId="77777777" w:rsidR="006927D1" w:rsidRPr="004D25C4" w:rsidRDefault="0078398C">
      <w:pPr>
        <w:pStyle w:val="00"/>
        <w:spacing w:line="360" w:lineRule="auto"/>
        <w:rPr>
          <w:rFonts w:ascii="Times New Roman" w:hAnsi="Times New Roman"/>
          <w:b/>
          <w:bCs/>
        </w:rPr>
      </w:pPr>
      <w:r w:rsidRPr="004D25C4">
        <w:rPr>
          <w:rFonts w:ascii="Times New Roman" w:hAnsi="Times New Roman" w:hint="eastAsia"/>
          <w:b/>
          <w:bCs/>
        </w:rPr>
        <w:t>1</w:t>
      </w:r>
      <w:r w:rsidRPr="004D25C4">
        <w:rPr>
          <w:rFonts w:ascii="Times New Roman" w:hAnsi="Times New Roman" w:hint="eastAsia"/>
          <w:b/>
          <w:bCs/>
        </w:rPr>
        <w:t>、牛舍恶臭污染防治措施</w:t>
      </w:r>
    </w:p>
    <w:p w14:paraId="68F17E10" w14:textId="77777777" w:rsidR="006927D1" w:rsidRPr="004D25C4" w:rsidRDefault="0078398C">
      <w:pPr>
        <w:pStyle w:val="00"/>
        <w:rPr>
          <w:rFonts w:ascii="Times New Roman" w:hAnsi="Times New Roman"/>
          <w:bCs/>
        </w:rPr>
      </w:pPr>
      <w:r w:rsidRPr="004D25C4">
        <w:rPr>
          <w:rFonts w:ascii="Times New Roman" w:hAnsi="Times New Roman" w:hint="eastAsia"/>
          <w:bCs/>
        </w:rPr>
        <w:t>由于牛舍的恶臭污染源很分散，集中处理困难，最有效的控制方法是预防为主，在恶臭产生的源头就地处理。根据《畜禽养殖业污染治理工程技术规范》（</w:t>
      </w:r>
      <w:r w:rsidRPr="004D25C4">
        <w:rPr>
          <w:rFonts w:ascii="Times New Roman" w:hAnsi="Times New Roman" w:hint="eastAsia"/>
          <w:bCs/>
        </w:rPr>
        <w:t>HJ 497</w:t>
      </w:r>
      <w:r w:rsidRPr="004D25C4">
        <w:rPr>
          <w:rFonts w:ascii="Times New Roman" w:hAnsi="Times New Roman" w:hint="eastAsia"/>
          <w:bCs/>
        </w:rPr>
        <w:t>－</w:t>
      </w:r>
      <w:r w:rsidRPr="004D25C4">
        <w:rPr>
          <w:rFonts w:ascii="Times New Roman" w:hAnsi="Times New Roman" w:hint="eastAsia"/>
          <w:bCs/>
        </w:rPr>
        <w:t>2009</w:t>
      </w:r>
      <w:r w:rsidRPr="004D25C4">
        <w:rPr>
          <w:rFonts w:ascii="Times New Roman" w:hAnsi="Times New Roman" w:hint="eastAsia"/>
          <w:bCs/>
        </w:rPr>
        <w:t>）及《畜禽养殖业污染防治技术规范》（</w:t>
      </w:r>
      <w:r w:rsidRPr="004D25C4">
        <w:rPr>
          <w:rFonts w:ascii="Times New Roman" w:hAnsi="Times New Roman" w:hint="eastAsia"/>
          <w:bCs/>
        </w:rPr>
        <w:t>HJ/T81</w:t>
      </w:r>
      <w:r w:rsidRPr="004D25C4">
        <w:rPr>
          <w:rFonts w:ascii="Times New Roman" w:hAnsi="Times New Roman" w:hint="eastAsia"/>
          <w:bCs/>
        </w:rPr>
        <w:t>－</w:t>
      </w:r>
      <w:r w:rsidRPr="004D25C4">
        <w:rPr>
          <w:rFonts w:ascii="Times New Roman" w:hAnsi="Times New Roman" w:hint="eastAsia"/>
          <w:bCs/>
        </w:rPr>
        <w:t>2001</w:t>
      </w:r>
      <w:r w:rsidRPr="004D25C4">
        <w:rPr>
          <w:rFonts w:ascii="Times New Roman" w:hAnsi="Times New Roman" w:hint="eastAsia"/>
          <w:bCs/>
        </w:rPr>
        <w:t>）相关要求，结合本项目生产实际，本评价主要提出如下措施减降恶臭污染物的产生：</w:t>
      </w:r>
    </w:p>
    <w:p w14:paraId="137E2559"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w:t>
      </w:r>
      <w:r w:rsidRPr="004D25C4">
        <w:rPr>
          <w:rFonts w:ascii="Times New Roman" w:hAnsi="Times New Roman"/>
          <w:bCs/>
        </w:rPr>
        <w:t>1</w:t>
      </w:r>
      <w:r w:rsidRPr="004D25C4">
        <w:rPr>
          <w:rFonts w:ascii="Times New Roman" w:hAnsi="Times New Roman"/>
          <w:bCs/>
        </w:rPr>
        <w:t>）从牛舍设计</w:t>
      </w:r>
    </w:p>
    <w:p w14:paraId="696B92A2"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牛粪的恶臭产生量还与温度、湿度、通风条件有关。牛粪中</w:t>
      </w:r>
      <w:r w:rsidRPr="004D25C4">
        <w:rPr>
          <w:rFonts w:ascii="Times New Roman" w:hAnsi="Times New Roman"/>
          <w:bCs/>
        </w:rPr>
        <w:t>NH</w:t>
      </w:r>
      <w:r w:rsidRPr="004D25C4">
        <w:rPr>
          <w:rFonts w:ascii="Times New Roman" w:hAnsi="Times New Roman"/>
          <w:bCs/>
          <w:vertAlign w:val="subscript"/>
        </w:rPr>
        <w:t>3</w:t>
      </w:r>
      <w:r w:rsidRPr="004D25C4">
        <w:rPr>
          <w:rFonts w:ascii="Times New Roman" w:hAnsi="Times New Roman"/>
          <w:bCs/>
        </w:rPr>
        <w:t>的释放主要源于尿酸的分解，而尿酸在分解释放</w:t>
      </w:r>
      <w:r w:rsidRPr="004D25C4">
        <w:rPr>
          <w:rFonts w:ascii="Times New Roman" w:hAnsi="Times New Roman"/>
          <w:bCs/>
        </w:rPr>
        <w:t>NH</w:t>
      </w:r>
      <w:r w:rsidRPr="004D25C4">
        <w:rPr>
          <w:rFonts w:ascii="Times New Roman" w:hAnsi="Times New Roman"/>
          <w:bCs/>
          <w:vertAlign w:val="subscript"/>
        </w:rPr>
        <w:t>3</w:t>
      </w:r>
      <w:r w:rsidRPr="004D25C4">
        <w:rPr>
          <w:rFonts w:ascii="Times New Roman" w:hAnsi="Times New Roman"/>
          <w:bCs/>
        </w:rPr>
        <w:t>的过程中需要大量的水分，牛粪中含水量越高，</w:t>
      </w:r>
      <w:r w:rsidRPr="004D25C4">
        <w:rPr>
          <w:rFonts w:ascii="Times New Roman" w:hAnsi="Times New Roman"/>
          <w:bCs/>
        </w:rPr>
        <w:t>NH</w:t>
      </w:r>
      <w:r w:rsidRPr="004D25C4">
        <w:rPr>
          <w:rFonts w:ascii="Times New Roman" w:hAnsi="Times New Roman"/>
          <w:bCs/>
          <w:vertAlign w:val="subscript"/>
        </w:rPr>
        <w:t>3</w:t>
      </w:r>
      <w:r w:rsidRPr="004D25C4">
        <w:rPr>
          <w:rFonts w:ascii="Times New Roman" w:hAnsi="Times New Roman"/>
          <w:bCs/>
        </w:rPr>
        <w:t>释放量越大。</w:t>
      </w:r>
    </w:p>
    <w:p w14:paraId="5EE53FBE"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项目牛舍通风效果好，</w:t>
      </w:r>
      <w:r w:rsidRPr="004D25C4">
        <w:rPr>
          <w:rFonts w:ascii="Times New Roman" w:hAnsi="Times New Roman"/>
        </w:rPr>
        <w:t>采用干清粪工艺，粪便、尿液一经产生便</w:t>
      </w:r>
      <w:r w:rsidRPr="004D25C4">
        <w:rPr>
          <w:rFonts w:ascii="Times New Roman" w:hAnsi="Times New Roman" w:hint="eastAsia"/>
        </w:rPr>
        <w:t>进入</w:t>
      </w:r>
      <w:r w:rsidR="004D7FBE" w:rsidRPr="004D25C4">
        <w:rPr>
          <w:rFonts w:ascii="Times New Roman" w:hAnsi="Times New Roman" w:hint="eastAsia"/>
        </w:rPr>
        <w:t>牛舍内的</w:t>
      </w:r>
      <w:r w:rsidRPr="004D25C4">
        <w:rPr>
          <w:rFonts w:ascii="Times New Roman" w:hAnsi="Times New Roman" w:hint="eastAsia"/>
        </w:rPr>
        <w:t>发酵床垫料中</w:t>
      </w:r>
      <w:r w:rsidRPr="004D25C4">
        <w:rPr>
          <w:rFonts w:ascii="Times New Roman" w:hAnsi="Times New Roman"/>
        </w:rPr>
        <w:t>；牛舍</w:t>
      </w:r>
      <w:r w:rsidRPr="004D25C4">
        <w:rPr>
          <w:rFonts w:ascii="Times New Roman" w:hAnsi="Times New Roman"/>
          <w:bCs/>
        </w:rPr>
        <w:t>采用节水型饮水器，加速粪便干燥，可减少牛粪发酵的条</w:t>
      </w:r>
      <w:r w:rsidRPr="004D25C4">
        <w:rPr>
          <w:rFonts w:ascii="Times New Roman" w:hAnsi="Times New Roman"/>
          <w:bCs/>
        </w:rPr>
        <w:lastRenderedPageBreak/>
        <w:t>件。</w:t>
      </w:r>
    </w:p>
    <w:p w14:paraId="1BCB55A2"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w:t>
      </w:r>
      <w:r w:rsidRPr="004D25C4">
        <w:rPr>
          <w:rFonts w:ascii="Times New Roman" w:hAnsi="Times New Roman"/>
          <w:bCs/>
        </w:rPr>
        <w:t>2</w:t>
      </w:r>
      <w:r w:rsidRPr="004D25C4">
        <w:rPr>
          <w:rFonts w:ascii="Times New Roman" w:hAnsi="Times New Roman"/>
          <w:bCs/>
        </w:rPr>
        <w:t>）科学设计日粮，提高饲料利用率</w:t>
      </w:r>
    </w:p>
    <w:p w14:paraId="62A0FA1F"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牛采食饲料后，饲料在消化道内消化过程中，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据测定，日粮粗纤维每增加</w:t>
      </w:r>
      <w:r w:rsidRPr="004D25C4">
        <w:rPr>
          <w:rFonts w:ascii="Times New Roman" w:hAnsi="Times New Roman"/>
          <w:bCs/>
        </w:rPr>
        <w:t>1%</w:t>
      </w:r>
      <w:r w:rsidRPr="004D25C4">
        <w:rPr>
          <w:rFonts w:ascii="Times New Roman" w:hAnsi="Times New Roman"/>
          <w:bCs/>
        </w:rPr>
        <w:t>，蛋白质消化率就降低</w:t>
      </w:r>
      <w:r w:rsidRPr="004D25C4">
        <w:rPr>
          <w:rFonts w:ascii="Times New Roman" w:hAnsi="Times New Roman"/>
          <w:bCs/>
        </w:rPr>
        <w:t>1.4%</w:t>
      </w:r>
      <w:r w:rsidRPr="004D25C4">
        <w:rPr>
          <w:rFonts w:ascii="Times New Roman" w:hAnsi="Times New Roman"/>
          <w:bCs/>
        </w:rPr>
        <w:t>；减少日粮蛋白质</w:t>
      </w:r>
      <w:r w:rsidRPr="004D25C4">
        <w:rPr>
          <w:rFonts w:ascii="Times New Roman" w:hAnsi="Times New Roman"/>
          <w:bCs/>
        </w:rPr>
        <w:t>2%</w:t>
      </w:r>
      <w:r w:rsidRPr="004D25C4">
        <w:rPr>
          <w:rFonts w:ascii="Times New Roman" w:hAnsi="Times New Roman"/>
          <w:bCs/>
        </w:rPr>
        <w:t>，粪便排泄量可降低</w:t>
      </w:r>
      <w:r w:rsidRPr="004D25C4">
        <w:rPr>
          <w:rFonts w:ascii="Times New Roman" w:hAnsi="Times New Roman"/>
          <w:bCs/>
        </w:rPr>
        <w:t>20%</w:t>
      </w:r>
      <w:r w:rsidRPr="004D25C4">
        <w:rPr>
          <w:rFonts w:ascii="Times New Roman" w:hAnsi="Times New Roman"/>
          <w:bCs/>
        </w:rPr>
        <w:t>。</w:t>
      </w:r>
    </w:p>
    <w:p w14:paraId="54A86209" w14:textId="77777777" w:rsidR="006927D1" w:rsidRPr="004D25C4" w:rsidRDefault="0078398C">
      <w:pPr>
        <w:pStyle w:val="00"/>
        <w:spacing w:line="360" w:lineRule="auto"/>
        <w:rPr>
          <w:rFonts w:ascii="Times New Roman" w:hAnsi="Times New Roman"/>
          <w:bCs/>
        </w:rPr>
      </w:pPr>
      <w:r w:rsidRPr="004D25C4">
        <w:rPr>
          <w:rFonts w:ascii="Times New Roman" w:hAnsi="Times New Roman"/>
          <w:bCs/>
        </w:rPr>
        <w:t>（</w:t>
      </w:r>
      <w:r w:rsidRPr="004D25C4">
        <w:rPr>
          <w:rFonts w:ascii="Times New Roman" w:hAnsi="Times New Roman"/>
          <w:bCs/>
        </w:rPr>
        <w:t>3</w:t>
      </w:r>
      <w:r w:rsidRPr="004D25C4">
        <w:rPr>
          <w:rFonts w:ascii="Times New Roman" w:hAnsi="Times New Roman"/>
          <w:bCs/>
        </w:rPr>
        <w:t>）及时清理牛舍</w:t>
      </w:r>
    </w:p>
    <w:p w14:paraId="5AC5C6E3" w14:textId="77777777" w:rsidR="006927D1" w:rsidRPr="004D25C4" w:rsidRDefault="0078398C">
      <w:pPr>
        <w:widowControl w:val="0"/>
        <w:ind w:firstLine="480"/>
        <w:jc w:val="both"/>
        <w:rPr>
          <w:rFonts w:cs="Times New Roman"/>
          <w:bCs/>
          <w:kern w:val="2"/>
        </w:rPr>
      </w:pPr>
      <w:r w:rsidRPr="004D25C4">
        <w:rPr>
          <w:rFonts w:cs="Times New Roman"/>
          <w:bCs/>
          <w:kern w:val="2"/>
        </w:rPr>
        <w:t>温度高时恶臭气体浓度高，项目采用干清粪工艺，减少粪便在牛舍内的暴露时间。</w:t>
      </w:r>
    </w:p>
    <w:p w14:paraId="706BE793" w14:textId="77777777" w:rsidR="006927D1" w:rsidRPr="004D25C4" w:rsidRDefault="0078398C">
      <w:pPr>
        <w:widowControl w:val="0"/>
        <w:ind w:firstLine="480"/>
        <w:jc w:val="both"/>
        <w:rPr>
          <w:rFonts w:cs="Times New Roman"/>
          <w:bCs/>
          <w:kern w:val="2"/>
        </w:rPr>
      </w:pPr>
      <w:r w:rsidRPr="004D25C4">
        <w:rPr>
          <w:rFonts w:cs="Times New Roman"/>
          <w:bCs/>
          <w:kern w:val="2"/>
        </w:rPr>
        <w:t>为防止蚊蝇孳生，应根据蚊蝇生活习性，采用人工、机械配合喷药的方法预防蚊蝇孳生。加强牛舍与饲料堆放地的灭鼠工作，预防疾病的传播。</w:t>
      </w:r>
    </w:p>
    <w:p w14:paraId="769FEEEE" w14:textId="77777777" w:rsidR="006927D1" w:rsidRPr="004D25C4" w:rsidRDefault="0078398C">
      <w:pPr>
        <w:widowControl w:val="0"/>
        <w:ind w:firstLine="480"/>
        <w:jc w:val="both"/>
        <w:rPr>
          <w:rFonts w:cs="Times New Roman"/>
          <w:bCs/>
          <w:kern w:val="2"/>
        </w:rPr>
      </w:pPr>
      <w:r w:rsidRPr="004D25C4">
        <w:rPr>
          <w:rFonts w:cs="Times New Roman"/>
          <w:bCs/>
          <w:kern w:val="2"/>
        </w:rPr>
        <w:t>（</w:t>
      </w:r>
      <w:r w:rsidRPr="004D25C4">
        <w:rPr>
          <w:rFonts w:cs="Times New Roman"/>
          <w:bCs/>
          <w:kern w:val="2"/>
        </w:rPr>
        <w:t>4</w:t>
      </w:r>
      <w:r w:rsidRPr="004D25C4">
        <w:rPr>
          <w:rFonts w:cs="Times New Roman"/>
          <w:bCs/>
          <w:kern w:val="2"/>
        </w:rPr>
        <w:t>）合理使用饲料添加剂</w:t>
      </w:r>
      <w:r w:rsidRPr="004D25C4">
        <w:rPr>
          <w:rFonts w:cs="Times New Roman"/>
          <w:bCs/>
          <w:kern w:val="2"/>
        </w:rPr>
        <w:t>EM</w:t>
      </w:r>
      <w:r w:rsidRPr="004D25C4">
        <w:rPr>
          <w:rFonts w:cs="Times New Roman"/>
          <w:bCs/>
          <w:kern w:val="2"/>
        </w:rPr>
        <w:t>生物菌剂</w:t>
      </w:r>
    </w:p>
    <w:p w14:paraId="709E1C77" w14:textId="77777777" w:rsidR="006927D1" w:rsidRPr="004D25C4" w:rsidRDefault="0078398C">
      <w:pPr>
        <w:widowControl w:val="0"/>
        <w:ind w:firstLine="480"/>
        <w:jc w:val="both"/>
        <w:rPr>
          <w:rFonts w:cs="Times New Roman"/>
          <w:bCs/>
          <w:kern w:val="2"/>
        </w:rPr>
      </w:pPr>
      <w:r w:rsidRPr="004D25C4">
        <w:rPr>
          <w:rFonts w:cs="Times New Roman"/>
          <w:bCs/>
          <w:kern w:val="2"/>
        </w:rPr>
        <w:t>EM</w:t>
      </w:r>
      <w:r w:rsidRPr="004D25C4">
        <w:rPr>
          <w:rFonts w:cs="Times New Roman"/>
          <w:bCs/>
          <w:kern w:val="2"/>
        </w:rPr>
        <w:t>是有效生物群（</w:t>
      </w:r>
      <w:r w:rsidRPr="004D25C4">
        <w:rPr>
          <w:rFonts w:cs="Times New Roman"/>
          <w:bCs/>
          <w:kern w:val="2"/>
        </w:rPr>
        <w:t>Effective Microorganisms</w:t>
      </w:r>
      <w:r w:rsidRPr="004D25C4">
        <w:rPr>
          <w:rFonts w:cs="Times New Roman"/>
          <w:bCs/>
          <w:kern w:val="2"/>
        </w:rPr>
        <w:t>）的英文缩写，是新型复合微生物菌剂，</w:t>
      </w:r>
      <w:r w:rsidRPr="004D25C4">
        <w:rPr>
          <w:rFonts w:cs="Times New Roman"/>
          <w:bCs/>
          <w:kern w:val="2"/>
        </w:rPr>
        <w:t>EM</w:t>
      </w:r>
      <w:r w:rsidRPr="004D25C4">
        <w:rPr>
          <w:rFonts w:cs="Times New Roman"/>
          <w:bCs/>
          <w:kern w:val="2"/>
        </w:rPr>
        <w:t>菌剂中含有光合细菌群，光合细菌作为有益菌群，一方面抑制了腐败细菌的生长，改善有机物的分解途径，减少</w:t>
      </w:r>
      <w:r w:rsidRPr="004D25C4">
        <w:rPr>
          <w:rFonts w:cs="Times New Roman"/>
          <w:bCs/>
          <w:kern w:val="2"/>
        </w:rPr>
        <w:t>NH</w:t>
      </w:r>
      <w:r w:rsidRPr="004D25C4">
        <w:rPr>
          <w:rFonts w:cs="Times New Roman"/>
          <w:bCs/>
          <w:kern w:val="2"/>
          <w:vertAlign w:val="subscript"/>
        </w:rPr>
        <w:t>3</w:t>
      </w:r>
      <w:r w:rsidRPr="004D25C4">
        <w:rPr>
          <w:rFonts w:cs="Times New Roman"/>
          <w:bCs/>
          <w:kern w:val="2"/>
        </w:rPr>
        <w:t>和</w:t>
      </w:r>
      <w:r w:rsidRPr="004D25C4">
        <w:rPr>
          <w:rFonts w:cs="Times New Roman"/>
          <w:bCs/>
          <w:kern w:val="2"/>
        </w:rPr>
        <w:t>H</w:t>
      </w:r>
      <w:r w:rsidRPr="004D25C4">
        <w:rPr>
          <w:rFonts w:cs="Times New Roman"/>
          <w:bCs/>
          <w:kern w:val="2"/>
          <w:vertAlign w:val="subscript"/>
        </w:rPr>
        <w:t>2</w:t>
      </w:r>
      <w:r w:rsidRPr="004D25C4">
        <w:rPr>
          <w:rFonts w:cs="Times New Roman"/>
          <w:bCs/>
          <w:kern w:val="2"/>
        </w:rPr>
        <w:t>S</w:t>
      </w:r>
      <w:r w:rsidRPr="004D25C4">
        <w:rPr>
          <w:rFonts w:cs="Times New Roman"/>
          <w:bCs/>
          <w:kern w:val="2"/>
        </w:rPr>
        <w:t>的释放量和胺类物质的产生；另一方面它又可利用</w:t>
      </w:r>
      <w:r w:rsidRPr="004D25C4">
        <w:rPr>
          <w:rFonts w:cs="Times New Roman"/>
          <w:bCs/>
          <w:kern w:val="2"/>
        </w:rPr>
        <w:t>H</w:t>
      </w:r>
      <w:r w:rsidRPr="004D25C4">
        <w:rPr>
          <w:rFonts w:cs="Times New Roman"/>
          <w:bCs/>
          <w:kern w:val="2"/>
          <w:vertAlign w:val="subscript"/>
        </w:rPr>
        <w:t>2</w:t>
      </w:r>
      <w:r w:rsidRPr="004D25C4">
        <w:rPr>
          <w:rFonts w:cs="Times New Roman"/>
          <w:bCs/>
          <w:kern w:val="2"/>
        </w:rPr>
        <w:t>S</w:t>
      </w:r>
      <w:r w:rsidRPr="004D25C4">
        <w:rPr>
          <w:rFonts w:cs="Times New Roman"/>
          <w:bCs/>
          <w:kern w:val="2"/>
        </w:rPr>
        <w:t>作氢受体，消耗</w:t>
      </w:r>
      <w:r w:rsidRPr="004D25C4">
        <w:rPr>
          <w:rFonts w:cs="Times New Roman"/>
          <w:bCs/>
          <w:kern w:val="2"/>
        </w:rPr>
        <w:t>H</w:t>
      </w:r>
      <w:r w:rsidRPr="004D25C4">
        <w:rPr>
          <w:rFonts w:cs="Times New Roman"/>
          <w:bCs/>
          <w:kern w:val="2"/>
          <w:vertAlign w:val="subscript"/>
        </w:rPr>
        <w:t>2</w:t>
      </w:r>
      <w:r w:rsidRPr="004D25C4">
        <w:rPr>
          <w:rFonts w:cs="Times New Roman"/>
          <w:bCs/>
          <w:kern w:val="2"/>
        </w:rPr>
        <w:t>S</w:t>
      </w:r>
      <w:r w:rsidRPr="004D25C4">
        <w:rPr>
          <w:rFonts w:cs="Times New Roman"/>
          <w:bCs/>
          <w:kern w:val="2"/>
        </w:rPr>
        <w:t>，从而减轻环境中的恶臭，减少蚊蝇滋生。</w:t>
      </w:r>
    </w:p>
    <w:p w14:paraId="7CB6F2BE" w14:textId="77777777" w:rsidR="006927D1" w:rsidRPr="004D25C4" w:rsidRDefault="0078398C">
      <w:pPr>
        <w:widowControl w:val="0"/>
        <w:ind w:firstLine="480"/>
        <w:jc w:val="both"/>
        <w:rPr>
          <w:rFonts w:cs="Times New Roman"/>
          <w:bCs/>
          <w:kern w:val="2"/>
        </w:rPr>
      </w:pPr>
      <w:r w:rsidRPr="004D25C4">
        <w:rPr>
          <w:rFonts w:cs="Times New Roman"/>
          <w:bCs/>
          <w:kern w:val="2"/>
        </w:rPr>
        <w:t>其除臭的主要机理为：动物摄入的大量有益微生物在胃肠道内形成了生态优势抑制了腐败菌的活动，促进营养物质的消化吸收，防止产生有害物质氨和胺，使粪便在动物的体内臭味有所减轻；是摄入的有益微生物和撒在地面上的有益微生物在生长繁殖时能以氢、硫化氢等物质为营养，这样由腐败产生的氨被这些微生物吸收了一部分；多效微生态制剂中的有些微生物（如真菌）有一定的固氮作用，从而减少了</w:t>
      </w:r>
      <w:r w:rsidRPr="004D25C4">
        <w:rPr>
          <w:rFonts w:cs="Times New Roman"/>
          <w:bCs/>
          <w:kern w:val="2"/>
        </w:rPr>
        <w:t>NH</w:t>
      </w:r>
      <w:r w:rsidRPr="004D25C4">
        <w:rPr>
          <w:rFonts w:cs="Times New Roman"/>
          <w:bCs/>
          <w:kern w:val="2"/>
          <w:vertAlign w:val="subscript"/>
        </w:rPr>
        <w:t>3</w:t>
      </w:r>
      <w:r w:rsidRPr="004D25C4">
        <w:rPr>
          <w:rFonts w:cs="Times New Roman"/>
          <w:bCs/>
          <w:kern w:val="2"/>
        </w:rPr>
        <w:t>-N</w:t>
      </w:r>
      <w:r w:rsidRPr="004D25C4">
        <w:rPr>
          <w:rFonts w:cs="Times New Roman"/>
          <w:bCs/>
          <w:kern w:val="2"/>
        </w:rPr>
        <w:t>在碱性条件下的挥发，从而改善饲养环境。另外</w:t>
      </w:r>
      <w:r w:rsidRPr="004D25C4">
        <w:rPr>
          <w:rFonts w:cs="Times New Roman"/>
          <w:bCs/>
          <w:kern w:val="2"/>
        </w:rPr>
        <w:t>EM</w:t>
      </w:r>
      <w:r w:rsidRPr="004D25C4">
        <w:rPr>
          <w:rFonts w:cs="Times New Roman"/>
          <w:bCs/>
          <w:kern w:val="2"/>
        </w:rPr>
        <w:t>微生物在除臭过程中，能有效地保持牛粪中的有机质养分，亦有提高肥效的作用。</w:t>
      </w:r>
    </w:p>
    <w:p w14:paraId="118B6A6C" w14:textId="77777777" w:rsidR="006927D1" w:rsidRPr="004D25C4" w:rsidRDefault="0078398C">
      <w:pPr>
        <w:widowControl w:val="0"/>
        <w:ind w:firstLine="480"/>
        <w:jc w:val="both"/>
        <w:rPr>
          <w:rFonts w:cs="Times New Roman"/>
          <w:bCs/>
          <w:kern w:val="2"/>
        </w:rPr>
      </w:pPr>
      <w:r w:rsidRPr="004D25C4">
        <w:rPr>
          <w:rFonts w:cs="Times New Roman"/>
          <w:bCs/>
          <w:kern w:val="2"/>
        </w:rPr>
        <w:t>据北京市环境保护监测中心对</w:t>
      </w:r>
      <w:r w:rsidRPr="004D25C4">
        <w:rPr>
          <w:rFonts w:cs="Times New Roman"/>
          <w:bCs/>
          <w:kern w:val="2"/>
        </w:rPr>
        <w:t>EM</w:t>
      </w:r>
      <w:r w:rsidRPr="004D25C4">
        <w:rPr>
          <w:rFonts w:cs="Times New Roman"/>
          <w:bCs/>
          <w:kern w:val="2"/>
        </w:rPr>
        <w:t>除臭效果进行测试的结果表明：使用</w:t>
      </w:r>
      <w:r w:rsidRPr="004D25C4">
        <w:rPr>
          <w:rFonts w:cs="Times New Roman"/>
          <w:bCs/>
          <w:kern w:val="2"/>
        </w:rPr>
        <w:t>EM</w:t>
      </w:r>
      <w:r w:rsidRPr="004D25C4">
        <w:rPr>
          <w:rFonts w:cs="Times New Roman"/>
          <w:bCs/>
          <w:kern w:val="2"/>
        </w:rPr>
        <w:t>一个月后，恶臭浓度下降了</w:t>
      </w:r>
      <w:r w:rsidRPr="004D25C4">
        <w:rPr>
          <w:rFonts w:cs="Times New Roman"/>
          <w:bCs/>
          <w:kern w:val="2"/>
        </w:rPr>
        <w:t>75%</w:t>
      </w:r>
      <w:r w:rsidRPr="004D25C4">
        <w:rPr>
          <w:rFonts w:cs="Times New Roman"/>
          <w:bCs/>
          <w:kern w:val="2"/>
        </w:rPr>
        <w:t>｡</w:t>
      </w:r>
    </w:p>
    <w:p w14:paraId="2C7E6D67" w14:textId="77777777" w:rsidR="006927D1" w:rsidRPr="004D25C4" w:rsidRDefault="0078398C">
      <w:pPr>
        <w:widowControl w:val="0"/>
        <w:ind w:firstLine="480"/>
        <w:jc w:val="both"/>
        <w:rPr>
          <w:rFonts w:cs="Times New Roman"/>
          <w:bCs/>
          <w:kern w:val="2"/>
        </w:rPr>
      </w:pPr>
      <w:r w:rsidRPr="004D25C4">
        <w:rPr>
          <w:rFonts w:cs="Times New Roman"/>
          <w:bCs/>
          <w:kern w:val="2"/>
        </w:rPr>
        <w:t>（</w:t>
      </w:r>
      <w:r w:rsidRPr="004D25C4">
        <w:rPr>
          <w:rFonts w:cs="Times New Roman"/>
          <w:bCs/>
          <w:kern w:val="2"/>
        </w:rPr>
        <w:t>5</w:t>
      </w:r>
      <w:r w:rsidRPr="004D25C4">
        <w:rPr>
          <w:rFonts w:cs="Times New Roman"/>
          <w:bCs/>
          <w:kern w:val="2"/>
        </w:rPr>
        <w:t>）强化牛舍消毒措施</w:t>
      </w:r>
    </w:p>
    <w:p w14:paraId="0937DCCA" w14:textId="77777777" w:rsidR="006927D1" w:rsidRPr="004D25C4" w:rsidRDefault="0078398C">
      <w:pPr>
        <w:widowControl w:val="0"/>
        <w:ind w:firstLine="480"/>
        <w:jc w:val="both"/>
        <w:rPr>
          <w:rFonts w:cs="Times New Roman"/>
          <w:bCs/>
          <w:kern w:val="2"/>
        </w:rPr>
      </w:pPr>
      <w:r w:rsidRPr="004D25C4">
        <w:rPr>
          <w:rFonts w:cs="Times New Roman"/>
          <w:bCs/>
          <w:kern w:val="2"/>
        </w:rPr>
        <w:t>全部牛舍必须配备地面消毒设备；车库、车棚内应设有车辆清洗消毒设施；</w:t>
      </w:r>
      <w:r w:rsidRPr="004D25C4">
        <w:rPr>
          <w:rFonts w:cs="Times New Roman"/>
          <w:bCs/>
          <w:kern w:val="2"/>
        </w:rPr>
        <w:lastRenderedPageBreak/>
        <w:t>病牛隔离间必须设车轮、鞋靴消毒池。</w:t>
      </w:r>
    </w:p>
    <w:p w14:paraId="3F1DF917" w14:textId="77777777" w:rsidR="006927D1" w:rsidRPr="004D25C4" w:rsidRDefault="0078398C">
      <w:pPr>
        <w:widowControl w:val="0"/>
        <w:ind w:firstLine="480"/>
        <w:jc w:val="both"/>
        <w:rPr>
          <w:rFonts w:cs="Times New Roman"/>
          <w:bCs/>
          <w:kern w:val="2"/>
        </w:rPr>
      </w:pPr>
      <w:r w:rsidRPr="004D25C4">
        <w:rPr>
          <w:rFonts w:cs="Times New Roman"/>
          <w:bCs/>
          <w:kern w:val="2"/>
        </w:rPr>
        <w:t>根据现代养牛技术，牛舍消毒采取牛舍内喷洒模式以及饮水消毒方式，饮水消毒的具体做法是：在饮水中按比例加入消毒剂，每周进行一次。同时牛养殖在雨季时需要通过向饮水中加入疫苗药物进行饮水免疫以保证牛群健康。</w:t>
      </w:r>
    </w:p>
    <w:p w14:paraId="7BE9BAAC" w14:textId="77777777" w:rsidR="006927D1" w:rsidRPr="004D25C4" w:rsidRDefault="0078398C">
      <w:pPr>
        <w:widowControl w:val="0"/>
        <w:ind w:firstLine="480"/>
        <w:jc w:val="both"/>
        <w:rPr>
          <w:rFonts w:cs="Times New Roman"/>
          <w:bCs/>
          <w:kern w:val="2"/>
        </w:rPr>
      </w:pPr>
      <w:r w:rsidRPr="004D25C4">
        <w:rPr>
          <w:rFonts w:cs="Times New Roman"/>
          <w:bCs/>
          <w:kern w:val="2"/>
        </w:rPr>
        <w:t>（</w:t>
      </w:r>
      <w:r w:rsidRPr="004D25C4">
        <w:rPr>
          <w:rFonts w:cs="Times New Roman"/>
          <w:bCs/>
          <w:kern w:val="2"/>
        </w:rPr>
        <w:t>6</w:t>
      </w:r>
      <w:r w:rsidRPr="004D25C4">
        <w:rPr>
          <w:rFonts w:cs="Times New Roman"/>
          <w:bCs/>
          <w:kern w:val="2"/>
        </w:rPr>
        <w:t>）除臭剂的使用</w:t>
      </w:r>
    </w:p>
    <w:p w14:paraId="50AB5816" w14:textId="77777777" w:rsidR="006927D1" w:rsidRPr="004D25C4" w:rsidRDefault="0078398C">
      <w:pPr>
        <w:pStyle w:val="afffffa"/>
        <w:ind w:firstLine="480"/>
        <w:rPr>
          <w:rFonts w:ascii="Times New Roman" w:eastAsia="宋体" w:hAnsi="Times New Roman" w:cs="宋体"/>
          <w:kern w:val="0"/>
          <w:szCs w:val="24"/>
        </w:rPr>
      </w:pPr>
      <w:r w:rsidRPr="004D25C4">
        <w:rPr>
          <w:rFonts w:ascii="Times New Roman" w:eastAsia="宋体" w:hAnsi="Times New Roman" w:cs="Times New Roman"/>
          <w:bCs/>
          <w:szCs w:val="24"/>
        </w:rPr>
        <w:t>养殖场产生的恶臭用多种化学和生物产品来控制恶臭。评价建议夏季高温天气喷洒除臭剂，多用强氧化剂和杀菌剂等消除微生物产生的臭味或化学氧化臭味物质。</w:t>
      </w:r>
    </w:p>
    <w:p w14:paraId="585F2AB8" w14:textId="77777777" w:rsidR="006927D1" w:rsidRPr="004D25C4" w:rsidRDefault="0078398C">
      <w:pPr>
        <w:widowControl w:val="0"/>
        <w:ind w:firstLine="480"/>
        <w:jc w:val="both"/>
        <w:rPr>
          <w:rFonts w:cs="Times New Roman"/>
          <w:bCs/>
          <w:kern w:val="2"/>
        </w:rPr>
      </w:pPr>
      <w:r w:rsidRPr="004D25C4">
        <w:rPr>
          <w:rFonts w:cs="Times New Roman"/>
          <w:bCs/>
          <w:kern w:val="2"/>
        </w:rPr>
        <w:t>（</w:t>
      </w:r>
      <w:r w:rsidRPr="004D25C4">
        <w:rPr>
          <w:rFonts w:cs="Times New Roman" w:hint="eastAsia"/>
          <w:bCs/>
          <w:kern w:val="2"/>
        </w:rPr>
        <w:t>7</w:t>
      </w:r>
      <w:r w:rsidRPr="004D25C4">
        <w:rPr>
          <w:rFonts w:cs="Times New Roman"/>
          <w:bCs/>
          <w:kern w:val="2"/>
        </w:rPr>
        <w:t>）加强绿化</w:t>
      </w:r>
    </w:p>
    <w:p w14:paraId="55F6AFCE" w14:textId="77777777" w:rsidR="006927D1" w:rsidRPr="004D25C4" w:rsidRDefault="0078398C">
      <w:pPr>
        <w:widowControl w:val="0"/>
        <w:ind w:firstLine="480"/>
        <w:jc w:val="both"/>
        <w:rPr>
          <w:rFonts w:cs="Times New Roman"/>
          <w:bCs/>
          <w:kern w:val="2"/>
        </w:rPr>
      </w:pPr>
      <w:r w:rsidRPr="004D25C4">
        <w:rPr>
          <w:rFonts w:cs="Times New Roman"/>
          <w:bCs/>
          <w:kern w:val="2"/>
        </w:rPr>
        <w:t>在场界四周设置高</w:t>
      </w:r>
      <w:r w:rsidRPr="004D25C4">
        <w:rPr>
          <w:rFonts w:cs="Times New Roman"/>
          <w:bCs/>
          <w:kern w:val="2"/>
        </w:rPr>
        <w:t>4</w:t>
      </w:r>
      <w:r w:rsidRPr="004D25C4">
        <w:rPr>
          <w:rFonts w:cs="Times New Roman"/>
          <w:bCs/>
          <w:kern w:val="2"/>
        </w:rPr>
        <w:t>～</w:t>
      </w:r>
      <w:r w:rsidRPr="004D25C4">
        <w:rPr>
          <w:rFonts w:cs="Times New Roman"/>
          <w:bCs/>
          <w:kern w:val="2"/>
        </w:rPr>
        <w:t>5m</w:t>
      </w:r>
      <w:r w:rsidRPr="004D25C4">
        <w:rPr>
          <w:rFonts w:cs="Times New Roman"/>
          <w:bCs/>
          <w:kern w:val="2"/>
        </w:rPr>
        <w:t>的绿色隔离带，并加高厂区围墙，并种植芳香的木本植物。鉴于养殖行业的特殊性，在品种选择上，不仅要考虑美化效果，还必须考虑在除臭、防火、吸尘、杀菌等方面的作用。</w:t>
      </w:r>
    </w:p>
    <w:p w14:paraId="73C35F4E" w14:textId="77777777" w:rsidR="006927D1" w:rsidRPr="004D25C4" w:rsidRDefault="0078398C">
      <w:pPr>
        <w:widowControl w:val="0"/>
        <w:ind w:firstLine="480"/>
        <w:jc w:val="both"/>
        <w:rPr>
          <w:rFonts w:cs="Times New Roman"/>
          <w:bCs/>
          <w:kern w:val="2"/>
        </w:rPr>
      </w:pPr>
      <w:r w:rsidRPr="004D25C4">
        <w:rPr>
          <w:rFonts w:cs="Times New Roman"/>
          <w:bCs/>
          <w:kern w:val="2"/>
        </w:rPr>
        <w:t>有害气体流经绿化带后，至少有</w:t>
      </w:r>
      <w:r w:rsidRPr="004D25C4">
        <w:rPr>
          <w:rFonts w:cs="Times New Roman"/>
          <w:bCs/>
          <w:kern w:val="2"/>
        </w:rPr>
        <w:t>25%</w:t>
      </w:r>
      <w:r w:rsidRPr="004D25C4">
        <w:rPr>
          <w:rFonts w:cs="Times New Roman"/>
          <w:bCs/>
          <w:kern w:val="2"/>
        </w:rPr>
        <w:t>被阻流净化。绿化可使养殖场空气中的臭气减少</w:t>
      </w:r>
      <w:r w:rsidRPr="004D25C4">
        <w:rPr>
          <w:rFonts w:cs="Times New Roman"/>
          <w:bCs/>
          <w:kern w:val="2"/>
        </w:rPr>
        <w:t>50%</w:t>
      </w:r>
      <w:r w:rsidRPr="004D25C4">
        <w:rPr>
          <w:rFonts w:cs="Times New Roman"/>
          <w:bCs/>
          <w:kern w:val="2"/>
        </w:rPr>
        <w:t>，细菌数减少</w:t>
      </w:r>
      <w:r w:rsidRPr="004D25C4">
        <w:rPr>
          <w:rFonts w:cs="Times New Roman"/>
          <w:bCs/>
          <w:kern w:val="2"/>
        </w:rPr>
        <w:t>22</w:t>
      </w:r>
      <w:r w:rsidRPr="004D25C4">
        <w:rPr>
          <w:rFonts w:cs="Times New Roman"/>
          <w:bCs/>
          <w:kern w:val="2"/>
        </w:rPr>
        <w:t>～</w:t>
      </w:r>
      <w:r w:rsidRPr="004D25C4">
        <w:rPr>
          <w:rFonts w:cs="Times New Roman"/>
          <w:bCs/>
          <w:kern w:val="2"/>
        </w:rPr>
        <w:t>79%</w:t>
      </w:r>
      <w:r w:rsidRPr="004D25C4">
        <w:rPr>
          <w:rFonts w:cs="Times New Roman"/>
          <w:bCs/>
          <w:kern w:val="2"/>
        </w:rPr>
        <w:t>。牛舍布置在远离村民居住的位置，在办公区、职工生活区有足够的绿化，厂内空地和道路边尽量植树及种植花草形成多层防护层，以最大限度地防止厂区粪便臭味对周围敏感保护目标居民的影响。在防护距离内，使绿化覆盖率达到</w:t>
      </w:r>
      <w:r w:rsidRPr="004D25C4">
        <w:rPr>
          <w:rFonts w:cs="Times New Roman"/>
          <w:bCs/>
          <w:kern w:val="2"/>
        </w:rPr>
        <w:t>100%</w:t>
      </w:r>
      <w:r w:rsidRPr="004D25C4">
        <w:rPr>
          <w:rFonts w:cs="Times New Roman"/>
          <w:bCs/>
          <w:kern w:val="2"/>
        </w:rPr>
        <w:t>，组成一道绿色防护屏障，以减少无组织排放对周围环境的影响。</w:t>
      </w:r>
    </w:p>
    <w:p w14:paraId="292C1BA3" w14:textId="77777777" w:rsidR="006927D1" w:rsidRPr="004D25C4" w:rsidRDefault="0078398C">
      <w:pPr>
        <w:pStyle w:val="afffffa"/>
        <w:ind w:firstLine="480"/>
        <w:rPr>
          <w:rFonts w:ascii="Times New Roman" w:eastAsia="宋体" w:hAnsi="Times New Roman" w:cs="Times New Roman"/>
          <w:bCs/>
          <w:szCs w:val="24"/>
        </w:rPr>
      </w:pPr>
      <w:r w:rsidRPr="004D25C4">
        <w:rPr>
          <w:rFonts w:ascii="Times New Roman" w:eastAsia="宋体" w:hAnsi="Times New Roman" w:cs="Times New Roman"/>
          <w:bCs/>
          <w:szCs w:val="24"/>
        </w:rPr>
        <w:t>通过采用上述措施后，厂界恶臭气体无组织排放能满足《恶臭污染物排放标准》（</w:t>
      </w:r>
      <w:r w:rsidRPr="004D25C4">
        <w:rPr>
          <w:rFonts w:ascii="Times New Roman" w:eastAsia="宋体" w:hAnsi="Times New Roman" w:cs="Times New Roman"/>
          <w:bCs/>
          <w:szCs w:val="24"/>
        </w:rPr>
        <w:t>GB14554-93</w:t>
      </w:r>
      <w:r w:rsidRPr="004D25C4">
        <w:rPr>
          <w:rFonts w:ascii="Times New Roman" w:eastAsia="宋体" w:hAnsi="Times New Roman" w:cs="Times New Roman"/>
          <w:bCs/>
          <w:szCs w:val="24"/>
        </w:rPr>
        <w:t>）中的二级标准中恶臭厂界限值的要求，可以实现达标排放，对周围环境空气影响不大。</w:t>
      </w:r>
    </w:p>
    <w:p w14:paraId="1C2D1010" w14:textId="77777777" w:rsidR="004D25C4" w:rsidRPr="004D25C4" w:rsidRDefault="004D25C4" w:rsidP="004D25C4">
      <w:pPr>
        <w:ind w:firstLineChars="200" w:firstLine="480"/>
        <w:rPr>
          <w:rFonts w:cs="Times New Roman"/>
        </w:rPr>
      </w:pPr>
      <w:r w:rsidRPr="004D25C4">
        <w:rPr>
          <w:rFonts w:cs="Times New Roman"/>
        </w:rPr>
        <w:t>（</w:t>
      </w:r>
      <w:r w:rsidRPr="004D25C4">
        <w:rPr>
          <w:rFonts w:cs="Times New Roman" w:hint="eastAsia"/>
        </w:rPr>
        <w:t>二</w:t>
      </w:r>
      <w:r w:rsidRPr="004D25C4">
        <w:rPr>
          <w:rFonts w:cs="Times New Roman"/>
        </w:rPr>
        <w:t>）沼气的净化处理措施</w:t>
      </w:r>
    </w:p>
    <w:p w14:paraId="07CDF31C" w14:textId="77777777" w:rsidR="004D25C4" w:rsidRPr="004D25C4" w:rsidRDefault="004D25C4" w:rsidP="004D25C4">
      <w:pPr>
        <w:widowControl w:val="0"/>
        <w:ind w:firstLineChars="200" w:firstLine="480"/>
        <w:rPr>
          <w:rFonts w:cs="Times New Roman"/>
        </w:rPr>
      </w:pPr>
      <w:r w:rsidRPr="004D25C4">
        <w:rPr>
          <w:rFonts w:cs="Times New Roman"/>
        </w:rPr>
        <w:t>项目</w:t>
      </w:r>
      <w:r w:rsidRPr="004D25C4">
        <w:rPr>
          <w:rFonts w:cs="Times New Roman" w:hint="eastAsia"/>
        </w:rPr>
        <w:t>发酵罐</w:t>
      </w:r>
      <w:r w:rsidRPr="004D25C4">
        <w:rPr>
          <w:rFonts w:cs="Times New Roman"/>
        </w:rPr>
        <w:t>厌氧发酵有机物时，由于微生</w:t>
      </w:r>
      <w:r w:rsidRPr="004D25C4">
        <w:rPr>
          <w:rFonts w:cs="Times New Roman" w:hint="eastAsia"/>
        </w:rPr>
        <w:t>物对蛋白质的分解会产生一定量的</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气体进入沼气，其浓度范围一般在</w:t>
      </w:r>
      <w:r w:rsidRPr="004D25C4">
        <w:rPr>
          <w:rFonts w:cs="Times New Roman" w:hint="eastAsia"/>
        </w:rPr>
        <w:t>1-12g/m</w:t>
      </w:r>
      <w:r w:rsidRPr="004D25C4">
        <w:rPr>
          <w:rFonts w:cs="Times New Roman" w:hint="eastAsia"/>
          <w:vertAlign w:val="superscript"/>
        </w:rPr>
        <w:t>3</w:t>
      </w:r>
      <w:r w:rsidRPr="004D25C4">
        <w:rPr>
          <w:rFonts w:cs="Times New Roman" w:hint="eastAsia"/>
        </w:rPr>
        <w:t>，大大超过《人工煤气》（</w:t>
      </w:r>
      <w:r w:rsidRPr="004D25C4">
        <w:rPr>
          <w:rFonts w:cs="Times New Roman" w:hint="eastAsia"/>
        </w:rPr>
        <w:t>GB 13621-92</w:t>
      </w:r>
      <w:r w:rsidRPr="004D25C4">
        <w:rPr>
          <w:rFonts w:cs="Times New Roman" w:hint="eastAsia"/>
        </w:rPr>
        <w:t>）中</w:t>
      </w:r>
      <w:r w:rsidRPr="004D25C4">
        <w:rPr>
          <w:rFonts w:cs="Times New Roman" w:hint="eastAsia"/>
        </w:rPr>
        <w:t>20mg/m</w:t>
      </w:r>
      <w:r w:rsidRPr="004D25C4">
        <w:rPr>
          <w:rFonts w:cs="Times New Roman" w:hint="eastAsia"/>
          <w:vertAlign w:val="superscript"/>
        </w:rPr>
        <w:t>3</w:t>
      </w:r>
      <w:r w:rsidRPr="004D25C4">
        <w:rPr>
          <w:rFonts w:cs="Times New Roman" w:hint="eastAsia"/>
        </w:rPr>
        <w:t>的规定，若不进行处理，直接燃烧的话，将会对大气环境造成一定的污染，因此，沼气须进行脱硫。本项目在对沼气进行净化时采用干法脱硫，脱硫工艺简单、技术成熟可靠，造价低，能满足本项目沼气脱硫的要求。</w:t>
      </w:r>
    </w:p>
    <w:p w14:paraId="02F41C9E" w14:textId="77777777" w:rsidR="004D25C4" w:rsidRPr="004D25C4" w:rsidRDefault="004D25C4" w:rsidP="004D25C4">
      <w:pPr>
        <w:ind w:firstLineChars="200" w:firstLine="480"/>
        <w:rPr>
          <w:rFonts w:cs="Times New Roman"/>
        </w:rPr>
      </w:pPr>
      <w:r w:rsidRPr="004D25C4">
        <w:rPr>
          <w:rFonts w:cs="Times New Roman" w:hint="eastAsia"/>
        </w:rPr>
        <w:t>①干法脱硫原理</w:t>
      </w:r>
    </w:p>
    <w:p w14:paraId="69FA89A6" w14:textId="77777777" w:rsidR="004D25C4" w:rsidRPr="004D25C4" w:rsidRDefault="004D25C4" w:rsidP="004D25C4">
      <w:pPr>
        <w:ind w:firstLineChars="200" w:firstLine="480"/>
        <w:rPr>
          <w:rFonts w:cs="Times New Roman"/>
        </w:rPr>
      </w:pPr>
      <w:r w:rsidRPr="004D25C4">
        <w:rPr>
          <w:rFonts w:cs="Times New Roman" w:hint="eastAsia"/>
        </w:rPr>
        <w:lastRenderedPageBreak/>
        <w:t>沼气中的有害物质主要是</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，不仅对人体健康有较大危害，还对管道阀门及其他应用设备有腐蚀作用。干法脱硫的原理为常温下含有</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的沼气通过脱硫剂床层时，沼气中的</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与床层中的活性物质氧化铁接触，生成硫化铁或亚硫化铁，然后含有硫化物的脱硫剂与空气中的氧接触，当有水存在时，铁的硫化物又转化为氧化铁和单体硫，这种脱硫和再生过程可循环进行多次，直至氧化铁脱硫剂表面大部分被硫或其他杂质覆盖而失去活性为止。失去活性的氧化铁脱硫剂由厂家回收。</w:t>
      </w:r>
    </w:p>
    <w:p w14:paraId="4B7FA49C" w14:textId="77777777" w:rsidR="004D25C4" w:rsidRPr="004D25C4" w:rsidRDefault="004D25C4" w:rsidP="004D25C4">
      <w:pPr>
        <w:ind w:firstLineChars="200" w:firstLine="480"/>
        <w:rPr>
          <w:rFonts w:cs="Times New Roman"/>
        </w:rPr>
      </w:pPr>
      <w:r w:rsidRPr="004D25C4">
        <w:rPr>
          <w:rFonts w:cs="Times New Roman" w:hint="eastAsia"/>
        </w:rPr>
        <w:t>②化学反应方程式</w:t>
      </w:r>
    </w:p>
    <w:p w14:paraId="7ADAD673" w14:textId="77777777" w:rsidR="004D25C4" w:rsidRPr="004D25C4" w:rsidRDefault="004D25C4" w:rsidP="004D25C4">
      <w:pPr>
        <w:ind w:firstLine="465"/>
      </w:pPr>
      <w:r w:rsidRPr="004D25C4">
        <w:rPr>
          <w:rFonts w:hint="eastAsia"/>
        </w:rPr>
        <w:t>沼气脱硫相关化学反应方程式如下：</w:t>
      </w:r>
    </w:p>
    <w:p w14:paraId="3861FB8E" w14:textId="77777777" w:rsidR="004D25C4" w:rsidRPr="004D25C4" w:rsidRDefault="004D25C4" w:rsidP="004D25C4">
      <w:pPr>
        <w:ind w:firstLine="465"/>
        <w:rPr>
          <w:rFonts w:cs="Times New Roman"/>
        </w:rPr>
      </w:pPr>
      <w:r w:rsidRPr="004D25C4">
        <w:rPr>
          <w:rFonts w:cs="Times New Roman" w:hint="eastAsia"/>
        </w:rPr>
        <w:t xml:space="preserve">               </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.H</w:t>
      </w:r>
      <w:r w:rsidRPr="004D25C4">
        <w:rPr>
          <w:rFonts w:cs="Times New Roman"/>
          <w:vertAlign w:val="subscript"/>
        </w:rPr>
        <w:t>2</w:t>
      </w:r>
      <w:r w:rsidRPr="004D25C4">
        <w:rPr>
          <w:rFonts w:cs="Times New Roman"/>
        </w:rPr>
        <w:t xml:space="preserve">O </w:t>
      </w:r>
      <w:r w:rsidRPr="004D25C4">
        <w:rPr>
          <w:rFonts w:cs="Times New Roman" w:hint="eastAsia"/>
        </w:rPr>
        <w:t>+3H</w:t>
      </w:r>
      <w:r w:rsidRPr="004D25C4">
        <w:rPr>
          <w:rFonts w:cs="Times New Roman" w:hint="eastAsia"/>
          <w:vertAlign w:val="subscript"/>
        </w:rPr>
        <w:t>2</w:t>
      </w:r>
      <w:r w:rsidRPr="004D25C4">
        <w:rPr>
          <w:rFonts w:cs="Times New Roman" w:hint="eastAsia"/>
        </w:rPr>
        <w:t>S =</w:t>
      </w:r>
      <w:r w:rsidRPr="004D25C4">
        <w:rPr>
          <w:rFonts w:cs="Times New Roman"/>
        </w:rPr>
        <w:t xml:space="preserve"> 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hint="eastAsia"/>
        </w:rPr>
        <w:t>+3H</w:t>
      </w:r>
      <w:r w:rsidRPr="004D25C4">
        <w:rPr>
          <w:rFonts w:cs="Times New Roman" w:hint="eastAsia"/>
          <w:vertAlign w:val="subscript"/>
        </w:rPr>
        <w:t>2</w:t>
      </w:r>
      <w:r w:rsidRPr="004D25C4">
        <w:rPr>
          <w:rFonts w:cs="Times New Roman"/>
        </w:rPr>
        <w:t>O</w:t>
      </w:r>
    </w:p>
    <w:p w14:paraId="21FC4124" w14:textId="77777777" w:rsidR="004D25C4" w:rsidRPr="004D25C4" w:rsidRDefault="004D25C4" w:rsidP="004D25C4">
      <w:pPr>
        <w:ind w:firstLine="465"/>
        <w:rPr>
          <w:rFonts w:cs="Times New Roman"/>
        </w:rPr>
      </w:pPr>
      <w:r w:rsidRPr="004D25C4">
        <w:rPr>
          <w:rFonts w:cs="Times New Roman"/>
        </w:rPr>
        <w:t>由上面的反应式可以看出，</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吸收</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变成</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，随着沼气的不断产生，</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吸收</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，当吸收</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达到一定量后，</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是可以还原再生的，与</w:t>
      </w:r>
      <w:r w:rsidRPr="004D25C4">
        <w:rPr>
          <w:rFonts w:cs="Times New Roman"/>
        </w:rPr>
        <w:t>O</w:t>
      </w:r>
      <w:r w:rsidRPr="004D25C4">
        <w:rPr>
          <w:rFonts w:cs="Times New Roman" w:hint="eastAsia"/>
          <w:vertAlign w:val="subscript"/>
        </w:rPr>
        <w:t>2</w:t>
      </w:r>
      <w:r w:rsidRPr="004D25C4">
        <w:rPr>
          <w:rFonts w:cs="Times New Roman" w:hint="eastAsia"/>
        </w:rPr>
        <w:t>和</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rPr>
        <w:t>发生化学反应可还原为</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，方程式如下：</w:t>
      </w:r>
    </w:p>
    <w:p w14:paraId="655BD1A6" w14:textId="77777777" w:rsidR="004D25C4" w:rsidRPr="004D25C4" w:rsidRDefault="004D25C4" w:rsidP="004D25C4">
      <w:pPr>
        <w:ind w:firstLine="465"/>
        <w:rPr>
          <w:rFonts w:cs="Times New Roman"/>
        </w:rPr>
      </w:pPr>
      <w:r w:rsidRPr="004D25C4">
        <w:rPr>
          <w:rFonts w:cs="Times New Roman" w:hint="eastAsia"/>
        </w:rPr>
        <w:t xml:space="preserve">               2</w:t>
      </w:r>
      <w:r w:rsidRPr="004D25C4">
        <w:rPr>
          <w:rFonts w:cs="Times New Roman"/>
        </w:rPr>
        <w:t xml:space="preserve"> 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hint="eastAsia"/>
        </w:rPr>
        <w:t>+3</w:t>
      </w:r>
      <w:r w:rsidRPr="004D25C4">
        <w:rPr>
          <w:rFonts w:cs="Times New Roman"/>
        </w:rPr>
        <w:t>O</w:t>
      </w:r>
      <w:r w:rsidRPr="004D25C4">
        <w:rPr>
          <w:rFonts w:cs="Times New Roman" w:hint="eastAsia"/>
          <w:vertAlign w:val="subscript"/>
        </w:rPr>
        <w:t>2</w:t>
      </w:r>
      <w:r w:rsidRPr="004D25C4">
        <w:rPr>
          <w:rFonts w:cs="Times New Roman" w:hint="eastAsia"/>
        </w:rPr>
        <w:t xml:space="preserve">=2 </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hint="eastAsia"/>
        </w:rPr>
        <w:t>6S</w:t>
      </w:r>
    </w:p>
    <w:p w14:paraId="0E86C9C4" w14:textId="77777777" w:rsidR="004D25C4" w:rsidRPr="004D25C4" w:rsidRDefault="004D25C4" w:rsidP="004D25C4">
      <w:pPr>
        <w:widowControl w:val="0"/>
        <w:ind w:firstLine="465"/>
        <w:rPr>
          <w:rFonts w:cs="Times New Roman"/>
        </w:rPr>
      </w:pPr>
      <w:r w:rsidRPr="004D25C4">
        <w:rPr>
          <w:rFonts w:cs="Times New Roman"/>
        </w:rPr>
        <w:t>由上面的反应式可以看出，</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吸收</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变成</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hint="eastAsia"/>
        </w:rPr>
        <w:t>S</w:t>
      </w:r>
      <w:r w:rsidRPr="004D25C4">
        <w:rPr>
          <w:rFonts w:cs="Times New Roman"/>
          <w:vertAlign w:val="subscript"/>
        </w:rPr>
        <w:t>3</w:t>
      </w:r>
      <w:r w:rsidRPr="004D25C4">
        <w:rPr>
          <w:rFonts w:cs="Times New Roman"/>
        </w:rPr>
        <w:t>还原</w:t>
      </w:r>
      <w:r w:rsidRPr="004D25C4">
        <w:rPr>
          <w:rFonts w:cs="Times New Roman" w:hint="eastAsia"/>
        </w:rPr>
        <w:t>成</w:t>
      </w:r>
      <w:r w:rsidRPr="004D25C4">
        <w:rPr>
          <w:rFonts w:cs="Times New Roman"/>
        </w:rPr>
        <w:t>F</w:t>
      </w:r>
      <w:r w:rsidRPr="004D25C4">
        <w:rPr>
          <w:rFonts w:cs="Times New Roman" w:hint="eastAsia"/>
        </w:rPr>
        <w:t>e</w:t>
      </w:r>
      <w:r w:rsidRPr="004D25C4">
        <w:rPr>
          <w:rFonts w:cs="Times New Roman"/>
          <w:vertAlign w:val="subscript"/>
        </w:rPr>
        <w:t>2</w:t>
      </w:r>
      <w:r w:rsidRPr="004D25C4">
        <w:rPr>
          <w:rFonts w:cs="Times New Roman"/>
        </w:rPr>
        <w:t>O</w:t>
      </w:r>
      <w:r w:rsidRPr="004D25C4">
        <w:rPr>
          <w:rFonts w:cs="Times New Roman"/>
          <w:vertAlign w:val="subscript"/>
        </w:rPr>
        <w:t>3</w:t>
      </w:r>
      <w:r w:rsidRPr="004D25C4">
        <w:rPr>
          <w:rFonts w:cs="Times New Roman"/>
        </w:rPr>
        <w:t>，需要</w:t>
      </w:r>
      <w:r w:rsidRPr="004D25C4">
        <w:rPr>
          <w:rFonts w:cs="Times New Roman"/>
        </w:rPr>
        <w:t>O</w:t>
      </w:r>
      <w:r w:rsidRPr="004D25C4">
        <w:rPr>
          <w:rFonts w:cs="Times New Roman" w:hint="eastAsia"/>
          <w:vertAlign w:val="subscript"/>
        </w:rPr>
        <w:t>2</w:t>
      </w:r>
      <w:r w:rsidRPr="004D25C4">
        <w:rPr>
          <w:rFonts w:cs="Times New Roman" w:hint="eastAsia"/>
        </w:rPr>
        <w:t>和</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rPr>
        <w:t>，通过空压机在脱硫床层之前向沼气中投加空气即可满足脱硫剂还原对</w:t>
      </w:r>
      <w:r w:rsidRPr="004D25C4">
        <w:rPr>
          <w:rFonts w:cs="Times New Roman"/>
        </w:rPr>
        <w:t>O</w:t>
      </w:r>
      <w:r w:rsidRPr="004D25C4">
        <w:rPr>
          <w:rFonts w:cs="Times New Roman" w:hint="eastAsia"/>
          <w:vertAlign w:val="subscript"/>
        </w:rPr>
        <w:t>2</w:t>
      </w:r>
      <w:r w:rsidRPr="004D25C4">
        <w:rPr>
          <w:rFonts w:cs="Times New Roman"/>
        </w:rPr>
        <w:t>的需求，来自沼气中含有的饱和水可完全满足脱硫剂还原对</w:t>
      </w:r>
      <w:r w:rsidRPr="004D25C4">
        <w:rPr>
          <w:rFonts w:cs="Times New Roman"/>
        </w:rPr>
        <w:t>H</w:t>
      </w:r>
      <w:r w:rsidRPr="004D25C4">
        <w:rPr>
          <w:rFonts w:cs="Times New Roman"/>
          <w:vertAlign w:val="subscript"/>
        </w:rPr>
        <w:t>2</w:t>
      </w:r>
      <w:r w:rsidRPr="004D25C4">
        <w:rPr>
          <w:rFonts w:cs="Times New Roman"/>
        </w:rPr>
        <w:t>O</w:t>
      </w:r>
      <w:r w:rsidRPr="004D25C4">
        <w:rPr>
          <w:rFonts w:cs="Times New Roman"/>
        </w:rPr>
        <w:t>的需求。</w:t>
      </w:r>
    </w:p>
    <w:p w14:paraId="63F70C5D" w14:textId="77777777" w:rsidR="004D25C4" w:rsidRPr="004D25C4" w:rsidRDefault="004D25C4" w:rsidP="004D25C4">
      <w:pPr>
        <w:ind w:firstLineChars="200" w:firstLine="480"/>
        <w:rPr>
          <w:rFonts w:cs="Times New Roman"/>
        </w:rPr>
      </w:pPr>
      <w:r w:rsidRPr="004D25C4">
        <w:rPr>
          <w:rFonts w:cs="Times New Roman" w:hint="eastAsia"/>
        </w:rPr>
        <w:t>③脱硫工艺流程</w:t>
      </w:r>
    </w:p>
    <w:p w14:paraId="17A2336A" w14:textId="77777777" w:rsidR="004D25C4" w:rsidRPr="004D25C4" w:rsidRDefault="004D25C4" w:rsidP="004D25C4"/>
    <w:p w14:paraId="449B2500" w14:textId="77777777" w:rsidR="004D25C4" w:rsidRPr="004D25C4" w:rsidRDefault="004D25C4" w:rsidP="004D25C4">
      <w:r>
        <w:rPr>
          <w:noProof/>
        </w:rPr>
        <mc:AlternateContent>
          <mc:Choice Requires="wps">
            <w:drawing>
              <wp:anchor distT="0" distB="0" distL="114300" distR="114300" simplePos="0" relativeHeight="251743232" behindDoc="0" locked="0" layoutInCell="1" allowOverlap="1" wp14:anchorId="08C32971" wp14:editId="42199B3C">
                <wp:simplePos x="0" y="0"/>
                <wp:positionH relativeFrom="column">
                  <wp:posOffset>4480560</wp:posOffset>
                </wp:positionH>
                <wp:positionV relativeFrom="paragraph">
                  <wp:posOffset>179070</wp:posOffset>
                </wp:positionV>
                <wp:extent cx="609600" cy="323850"/>
                <wp:effectExtent l="0" t="0" r="19050" b="19050"/>
                <wp:wrapNone/>
                <wp:docPr id="197" name="文本框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86EA4" w14:textId="77777777" w:rsidR="00D1716C" w:rsidRDefault="00D1716C" w:rsidP="004D25C4">
                            <w:pPr>
                              <w:spacing w:line="240" w:lineRule="auto"/>
                              <w:rPr>
                                <w:sz w:val="21"/>
                                <w:szCs w:val="21"/>
                              </w:rPr>
                            </w:pPr>
                            <w:r>
                              <w:rPr>
                                <w:sz w:val="21"/>
                                <w:szCs w:val="21"/>
                              </w:rPr>
                              <w:t>计量</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08C32971" id="_x0000_t202" coordsize="21600,21600" o:spt="202" path="m,l,21600r21600,l21600,xe">
                <v:stroke joinstyle="miter"/>
                <v:path gradientshapeok="t" o:connecttype="rect"/>
              </v:shapetype>
              <v:shape id="文本框 197" o:spid="_x0000_s1026" type="#_x0000_t202" style="position:absolute;margin-left:352.8pt;margin-top:14.1pt;width:48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">
                <v:path arrowok="t"/>
                <v:textbox>
                  <w:txbxContent>
                    <w:p w14:paraId="15286EA4" w14:textId="77777777" w:rsidR="00D1716C" w:rsidRDefault="00D1716C" w:rsidP="004D25C4">
                      <w:pPr>
                        <w:spacing w:line="240" w:lineRule="auto"/>
                        <w:rPr>
                          <w:sz w:val="21"/>
                          <w:szCs w:val="21"/>
                        </w:rPr>
                      </w:pPr>
                      <w:r>
                        <w:rPr>
                          <w:sz w:val="21"/>
                          <w:szCs w:val="21"/>
                        </w:rPr>
                        <w:t>计量</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B6515B3" wp14:editId="1FFE6A1E">
                <wp:simplePos x="0" y="0"/>
                <wp:positionH relativeFrom="column">
                  <wp:posOffset>3337560</wp:posOffset>
                </wp:positionH>
                <wp:positionV relativeFrom="paragraph">
                  <wp:posOffset>179070</wp:posOffset>
                </wp:positionV>
                <wp:extent cx="762000" cy="323850"/>
                <wp:effectExtent l="0" t="0" r="19050" b="19050"/>
                <wp:wrapNone/>
                <wp:docPr id="198"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D5F6BC" w14:textId="77777777" w:rsidR="00D1716C" w:rsidRDefault="00D1716C" w:rsidP="004D25C4">
                            <w:pPr>
                              <w:spacing w:line="240" w:lineRule="auto"/>
                              <w:rPr>
                                <w:sz w:val="21"/>
                                <w:szCs w:val="21"/>
                              </w:rPr>
                            </w:pPr>
                            <w:r>
                              <w:rPr>
                                <w:sz w:val="21"/>
                                <w:szCs w:val="21"/>
                              </w:rPr>
                              <w:t>气水分离</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6B6515B3" id="文本框 198" o:spid="_x0000_s1027" type="#_x0000_t202" style="position:absolute;margin-left:262.8pt;margin-top:14.1pt;width:60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">
                <v:path arrowok="t"/>
                <v:textbox>
                  <w:txbxContent>
                    <w:p w14:paraId="07D5F6BC" w14:textId="77777777" w:rsidR="00D1716C" w:rsidRDefault="00D1716C" w:rsidP="004D25C4">
                      <w:pPr>
                        <w:spacing w:line="240" w:lineRule="auto"/>
                        <w:rPr>
                          <w:sz w:val="21"/>
                          <w:szCs w:val="21"/>
                        </w:rPr>
                      </w:pPr>
                      <w:r>
                        <w:rPr>
                          <w:sz w:val="21"/>
                          <w:szCs w:val="21"/>
                        </w:rPr>
                        <w:t>气水分离</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E39BE90" wp14:editId="085086F6">
                <wp:simplePos x="0" y="0"/>
                <wp:positionH relativeFrom="column">
                  <wp:posOffset>2346960</wp:posOffset>
                </wp:positionH>
                <wp:positionV relativeFrom="paragraph">
                  <wp:posOffset>179070</wp:posOffset>
                </wp:positionV>
                <wp:extent cx="609600" cy="323850"/>
                <wp:effectExtent l="0" t="0" r="19050" b="19050"/>
                <wp:wrapNone/>
                <wp:docPr id="199" name="文本框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D2836" w14:textId="77777777" w:rsidR="00D1716C" w:rsidRDefault="00D1716C" w:rsidP="004D25C4">
                            <w:pPr>
                              <w:spacing w:line="240" w:lineRule="auto"/>
                              <w:rPr>
                                <w:sz w:val="21"/>
                                <w:szCs w:val="21"/>
                              </w:rPr>
                            </w:pPr>
                            <w:r>
                              <w:rPr>
                                <w:sz w:val="21"/>
                                <w:szCs w:val="21"/>
                              </w:rPr>
                              <w:t>脱硫</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7E39BE90" id="文本框 199" o:spid="_x0000_s1028" type="#_x0000_t202" style="position:absolute;margin-left:184.8pt;margin-top:14.1pt;width:48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">
                <v:path arrowok="t"/>
                <v:textbox>
                  <w:txbxContent>
                    <w:p w14:paraId="345D2836" w14:textId="77777777" w:rsidR="00D1716C" w:rsidRDefault="00D1716C" w:rsidP="004D25C4">
                      <w:pPr>
                        <w:spacing w:line="240" w:lineRule="auto"/>
                        <w:rPr>
                          <w:sz w:val="21"/>
                          <w:szCs w:val="21"/>
                        </w:rPr>
                      </w:pPr>
                      <w:r>
                        <w:rPr>
                          <w:sz w:val="21"/>
                          <w:szCs w:val="21"/>
                        </w:rPr>
                        <w:t>脱硫</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14564D88" wp14:editId="4DE91CCB">
                <wp:simplePos x="0" y="0"/>
                <wp:positionH relativeFrom="column">
                  <wp:posOffset>1356360</wp:posOffset>
                </wp:positionH>
                <wp:positionV relativeFrom="paragraph">
                  <wp:posOffset>179070</wp:posOffset>
                </wp:positionV>
                <wp:extent cx="609600" cy="323850"/>
                <wp:effectExtent l="0" t="0" r="19050" b="19050"/>
                <wp:wrapNone/>
                <wp:docPr id="200" name="文本框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B3C01E" w14:textId="77777777" w:rsidR="00D1716C" w:rsidRDefault="00D1716C" w:rsidP="004D25C4">
                            <w:pPr>
                              <w:spacing w:line="240" w:lineRule="auto"/>
                              <w:rPr>
                                <w:sz w:val="21"/>
                                <w:szCs w:val="21"/>
                              </w:rPr>
                            </w:pPr>
                            <w:r>
                              <w:rPr>
                                <w:sz w:val="21"/>
                                <w:szCs w:val="21"/>
                              </w:rPr>
                              <w:t>冷</w:t>
                            </w:r>
                            <w:r>
                              <w:rPr>
                                <w:rFonts w:hint="eastAsia"/>
                                <w:sz w:val="21"/>
                                <w:szCs w:val="21"/>
                              </w:rPr>
                              <w:t xml:space="preserve"> </w:t>
                            </w:r>
                            <w:r>
                              <w:rPr>
                                <w:sz w:val="21"/>
                                <w:szCs w:val="21"/>
                              </w:rPr>
                              <w:t>却</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14564D88" id="文本框 200" o:spid="_x0000_s1029" type="#_x0000_t202" style="position:absolute;margin-left:106.8pt;margin-top:14.1pt;width:48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">
                <v:path arrowok="t"/>
                <v:textbox>
                  <w:txbxContent>
                    <w:p w14:paraId="47B3C01E" w14:textId="77777777" w:rsidR="00D1716C" w:rsidRDefault="00D1716C" w:rsidP="004D25C4">
                      <w:pPr>
                        <w:spacing w:line="240" w:lineRule="auto"/>
                        <w:rPr>
                          <w:sz w:val="21"/>
                          <w:szCs w:val="21"/>
                        </w:rPr>
                      </w:pPr>
                      <w:r>
                        <w:rPr>
                          <w:sz w:val="21"/>
                          <w:szCs w:val="21"/>
                        </w:rPr>
                        <w:t>冷</w:t>
                      </w:r>
                      <w:r>
                        <w:rPr>
                          <w:rFonts w:hint="eastAsia"/>
                          <w:sz w:val="21"/>
                          <w:szCs w:val="21"/>
                        </w:rPr>
                        <w:t xml:space="preserve"> </w:t>
                      </w:r>
                      <w:r>
                        <w:rPr>
                          <w:sz w:val="21"/>
                          <w:szCs w:val="21"/>
                        </w:rPr>
                        <w:t>却</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3026F0B" wp14:editId="0F6A9D90">
                <wp:simplePos x="0" y="0"/>
                <wp:positionH relativeFrom="column">
                  <wp:posOffset>365760</wp:posOffset>
                </wp:positionH>
                <wp:positionV relativeFrom="paragraph">
                  <wp:posOffset>179070</wp:posOffset>
                </wp:positionV>
                <wp:extent cx="609600" cy="323850"/>
                <wp:effectExtent l="0" t="0" r="19050" b="19050"/>
                <wp:wrapNone/>
                <wp:docPr id="201" name="文本框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3D832" w14:textId="77777777" w:rsidR="00D1716C" w:rsidRDefault="00D1716C" w:rsidP="004D25C4">
                            <w:pPr>
                              <w:spacing w:line="240" w:lineRule="auto"/>
                              <w:rPr>
                                <w:sz w:val="21"/>
                                <w:szCs w:val="21"/>
                              </w:rPr>
                            </w:pPr>
                            <w:r>
                              <w:rPr>
                                <w:sz w:val="21"/>
                                <w:szCs w:val="21"/>
                              </w:rPr>
                              <w:t>沼</w:t>
                            </w:r>
                            <w:r>
                              <w:rPr>
                                <w:rFonts w:hint="eastAsia"/>
                                <w:sz w:val="21"/>
                                <w:szCs w:val="21"/>
                              </w:rPr>
                              <w:t xml:space="preserve"> </w:t>
                            </w:r>
                            <w:r>
                              <w:rPr>
                                <w:sz w:val="21"/>
                                <w:szCs w:val="21"/>
                              </w:rPr>
                              <w:t>气</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03026F0B" id="文本框 201" o:spid="_x0000_s1030" type="#_x0000_t202" style="position:absolute;margin-left:28.8pt;margin-top:14.1pt;width:48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">
                <v:path arrowok="t"/>
                <v:textbox>
                  <w:txbxContent>
                    <w:p w14:paraId="44C3D832" w14:textId="77777777" w:rsidR="00D1716C" w:rsidRDefault="00D1716C" w:rsidP="004D25C4">
                      <w:pPr>
                        <w:spacing w:line="240" w:lineRule="auto"/>
                        <w:rPr>
                          <w:sz w:val="21"/>
                          <w:szCs w:val="21"/>
                        </w:rPr>
                      </w:pPr>
                      <w:r>
                        <w:rPr>
                          <w:sz w:val="21"/>
                          <w:szCs w:val="21"/>
                        </w:rPr>
                        <w:t>沼</w:t>
                      </w:r>
                      <w:r>
                        <w:rPr>
                          <w:rFonts w:hint="eastAsia"/>
                          <w:sz w:val="21"/>
                          <w:szCs w:val="21"/>
                        </w:rPr>
                        <w:t xml:space="preserve"> </w:t>
                      </w:r>
                      <w:r>
                        <w:rPr>
                          <w:sz w:val="21"/>
                          <w:szCs w:val="21"/>
                        </w:rPr>
                        <w:t>气</w:t>
                      </w:r>
                    </w:p>
                  </w:txbxContent>
                </v:textbox>
              </v:shape>
            </w:pict>
          </mc:Fallback>
        </mc:AlternateContent>
      </w:r>
    </w:p>
    <w:p w14:paraId="0EE75362" w14:textId="77777777" w:rsidR="004D25C4" w:rsidRPr="004D25C4" w:rsidRDefault="004D25C4" w:rsidP="004D25C4">
      <w:r>
        <w:rPr>
          <w:noProof/>
        </w:rPr>
        <mc:AlternateContent>
          <mc:Choice Requires="wps">
            <w:drawing>
              <wp:anchor distT="0" distB="0" distL="114299" distR="114299" simplePos="0" relativeHeight="251752448" behindDoc="0" locked="0" layoutInCell="1" allowOverlap="1" wp14:anchorId="082B695F" wp14:editId="047613A5">
                <wp:simplePos x="0" y="0"/>
                <wp:positionH relativeFrom="column">
                  <wp:posOffset>4718684</wp:posOffset>
                </wp:positionH>
                <wp:positionV relativeFrom="paragraph">
                  <wp:posOffset>192405</wp:posOffset>
                </wp:positionV>
                <wp:extent cx="0" cy="334010"/>
                <wp:effectExtent l="76200" t="0" r="76200" b="66040"/>
                <wp:wrapNone/>
                <wp:docPr id="206" name="直接箭头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401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BCA77FE" id="_x0000_t32" coordsize="21600,21600" o:spt="32" o:oned="t" path="m,l21600,21600e" filled="f">
                <v:path arrowok="t" fillok="f" o:connecttype="none"/>
                <o:lock v:ext="edit" shapetype="t"/>
              </v:shapetype>
              <v:shape id="直接箭头连接符 206" o:spid="_x0000_s1026" type="#_x0000_t32" style="position:absolute;margin-left:371.55pt;margin-top:15.15pt;width:0;height:26.3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">
                <v:stroke endarrow="block"/>
                <o:lock v:ext="edit" shapetype="f"/>
              </v:shape>
            </w:pict>
          </mc:Fallback>
        </mc:AlternateContent>
      </w:r>
      <w:r>
        <w:rPr>
          <w:noProof/>
        </w:rPr>
        <mc:AlternateContent>
          <mc:Choice Requires="wps">
            <w:drawing>
              <wp:anchor distT="4294967295" distB="4294967295" distL="114300" distR="114300" simplePos="0" relativeHeight="251751424" behindDoc="0" locked="0" layoutInCell="1" allowOverlap="1" wp14:anchorId="40DC41E9" wp14:editId="5CD95E7C">
                <wp:simplePos x="0" y="0"/>
                <wp:positionH relativeFrom="column">
                  <wp:posOffset>975360</wp:posOffset>
                </wp:positionH>
                <wp:positionV relativeFrom="paragraph">
                  <wp:posOffset>57149</wp:posOffset>
                </wp:positionV>
                <wp:extent cx="381000" cy="0"/>
                <wp:effectExtent l="0" t="76200" r="19050" b="95250"/>
                <wp:wrapNone/>
                <wp:docPr id="205" name="直接箭头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2E058A" id="直接箭头连接符 205" o:spid="_x0000_s1026" type="#_x0000_t32" style="position:absolute;margin-left:76.8pt;margin-top:4.5pt;width:30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">
                <v:stroke endarrow="block"/>
                <o:lock v:ext="edit" shapetype="f"/>
              </v:shape>
            </w:pict>
          </mc:Fallback>
        </mc:AlternateContent>
      </w:r>
      <w:r>
        <w:rPr>
          <w:noProof/>
        </w:rPr>
        <mc:AlternateContent>
          <mc:Choice Requires="wps">
            <w:drawing>
              <wp:anchor distT="4294967295" distB="4294967295" distL="114300" distR="114300" simplePos="0" relativeHeight="251750400" behindDoc="0" locked="0" layoutInCell="1" allowOverlap="1" wp14:anchorId="1A0AA8E5" wp14:editId="25FE179C">
                <wp:simplePos x="0" y="0"/>
                <wp:positionH relativeFrom="column">
                  <wp:posOffset>1965960</wp:posOffset>
                </wp:positionH>
                <wp:positionV relativeFrom="paragraph">
                  <wp:posOffset>38099</wp:posOffset>
                </wp:positionV>
                <wp:extent cx="381000" cy="0"/>
                <wp:effectExtent l="0" t="76200" r="19050" b="95250"/>
                <wp:wrapNone/>
                <wp:docPr id="204" name="直接箭头连接符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B7C90E" id="直接箭头连接符 204" o:spid="_x0000_s1026" type="#_x0000_t32" style="position:absolute;margin-left:154.8pt;margin-top:3pt;width:30pt;height:0;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">
                <v:stroke endarrow="block"/>
                <o:lock v:ext="edit" shapetype="f"/>
              </v:shape>
            </w:pict>
          </mc:Fallback>
        </mc:AlternateContent>
      </w:r>
      <w:r>
        <w:rPr>
          <w:noProof/>
        </w:rPr>
        <mc:AlternateContent>
          <mc:Choice Requires="wps">
            <w:drawing>
              <wp:anchor distT="4294967295" distB="4294967295" distL="114300" distR="114300" simplePos="0" relativeHeight="251749376" behindDoc="0" locked="0" layoutInCell="1" allowOverlap="1" wp14:anchorId="1FDC7AEA" wp14:editId="6864222C">
                <wp:simplePos x="0" y="0"/>
                <wp:positionH relativeFrom="column">
                  <wp:posOffset>2956560</wp:posOffset>
                </wp:positionH>
                <wp:positionV relativeFrom="paragraph">
                  <wp:posOffset>57149</wp:posOffset>
                </wp:positionV>
                <wp:extent cx="381000" cy="0"/>
                <wp:effectExtent l="0" t="76200" r="19050" b="95250"/>
                <wp:wrapNone/>
                <wp:docPr id="203" name="直接箭头连接符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241FA3B" id="直接箭头连接符 203" o:spid="_x0000_s1026" type="#_x0000_t32" style="position:absolute;margin-left:232.8pt;margin-top:4.5pt;width:30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">
                <v:stroke endarrow="block"/>
                <o:lock v:ext="edit" shapetype="f"/>
              </v:shape>
            </w:pict>
          </mc:Fallback>
        </mc:AlternateContent>
      </w:r>
      <w:r>
        <w:rPr>
          <w:noProof/>
        </w:rPr>
        <mc:AlternateContent>
          <mc:Choice Requires="wps">
            <w:drawing>
              <wp:anchor distT="4294967295" distB="4294967295" distL="114300" distR="114300" simplePos="0" relativeHeight="251748352" behindDoc="0" locked="0" layoutInCell="1" allowOverlap="1" wp14:anchorId="647FD08B" wp14:editId="1670472E">
                <wp:simplePos x="0" y="0"/>
                <wp:positionH relativeFrom="column">
                  <wp:posOffset>4099560</wp:posOffset>
                </wp:positionH>
                <wp:positionV relativeFrom="paragraph">
                  <wp:posOffset>85724</wp:posOffset>
                </wp:positionV>
                <wp:extent cx="381000" cy="0"/>
                <wp:effectExtent l="0" t="76200" r="19050" b="95250"/>
                <wp:wrapNone/>
                <wp:docPr id="202" name="直接箭头连接符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5D3904" id="直接箭头连接符 202" o:spid="_x0000_s1026" type="#_x0000_t32" style="position:absolute;margin-left:322.8pt;margin-top:6.75pt;width:30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">
                <v:stroke endarrow="block"/>
                <o:lock v:ext="edit" shapetype="f"/>
              </v:shape>
            </w:pict>
          </mc:Fallback>
        </mc:AlternateContent>
      </w:r>
    </w:p>
    <w:p w14:paraId="5B769D08" w14:textId="77777777" w:rsidR="004D25C4" w:rsidRPr="004D25C4" w:rsidRDefault="004D25C4" w:rsidP="004D25C4">
      <w:pPr>
        <w:rPr>
          <w:b/>
        </w:rPr>
      </w:pPr>
      <w:r>
        <w:rPr>
          <w:noProof/>
        </w:rPr>
        <mc:AlternateContent>
          <mc:Choice Requires="wps">
            <w:drawing>
              <wp:anchor distT="0" distB="0" distL="114300" distR="114300" simplePos="0" relativeHeight="251754496" behindDoc="0" locked="0" layoutInCell="1" allowOverlap="1" wp14:anchorId="6C676BA7" wp14:editId="5699CB7F">
                <wp:simplePos x="0" y="0"/>
                <wp:positionH relativeFrom="column">
                  <wp:posOffset>3413760</wp:posOffset>
                </wp:positionH>
                <wp:positionV relativeFrom="paragraph">
                  <wp:posOffset>246380</wp:posOffset>
                </wp:positionV>
                <wp:extent cx="609600" cy="323850"/>
                <wp:effectExtent l="0" t="0" r="19050" b="19050"/>
                <wp:wrapNone/>
                <wp:docPr id="208" name="文本框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2865C8" w14:textId="77777777" w:rsidR="00D1716C" w:rsidRDefault="00D1716C" w:rsidP="004D25C4">
                            <w:pPr>
                              <w:spacing w:line="240" w:lineRule="auto"/>
                              <w:rPr>
                                <w:sz w:val="21"/>
                                <w:szCs w:val="21"/>
                              </w:rPr>
                            </w:pPr>
                            <w:r>
                              <w:rPr>
                                <w:rFonts w:hint="eastAsia"/>
                                <w:sz w:val="21"/>
                                <w:szCs w:val="21"/>
                              </w:rPr>
                              <w:t>火炬</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6C676BA7" id="文本框 208" o:spid="_x0000_s1031" type="#_x0000_t202" style="position:absolute;margin-left:268.8pt;margin-top:19.4pt;width:48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">
                <v:path arrowok="t"/>
                <v:textbox>
                  <w:txbxContent>
                    <w:p w14:paraId="302865C8" w14:textId="77777777" w:rsidR="00D1716C" w:rsidRDefault="00D1716C" w:rsidP="004D25C4">
                      <w:pPr>
                        <w:spacing w:line="240" w:lineRule="auto"/>
                        <w:rPr>
                          <w:sz w:val="21"/>
                          <w:szCs w:val="21"/>
                        </w:rPr>
                      </w:pPr>
                      <w:r>
                        <w:rPr>
                          <w:rFonts w:hint="eastAsia"/>
                          <w:sz w:val="21"/>
                          <w:szCs w:val="21"/>
                        </w:rPr>
                        <w:t>火炬</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5209B47" wp14:editId="2EF1F253">
                <wp:simplePos x="0" y="0"/>
                <wp:positionH relativeFrom="column">
                  <wp:posOffset>4404360</wp:posOffset>
                </wp:positionH>
                <wp:positionV relativeFrom="paragraph">
                  <wp:posOffset>246380</wp:posOffset>
                </wp:positionV>
                <wp:extent cx="762000" cy="323850"/>
                <wp:effectExtent l="0" t="0" r="19050" b="19050"/>
                <wp:wrapNone/>
                <wp:docPr id="209"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204FC" w14:textId="77777777" w:rsidR="00D1716C" w:rsidRDefault="00D1716C" w:rsidP="004D25C4">
                            <w:pPr>
                              <w:spacing w:line="240" w:lineRule="auto"/>
                              <w:rPr>
                                <w:sz w:val="21"/>
                                <w:szCs w:val="21"/>
                              </w:rPr>
                            </w:pPr>
                            <w:r>
                              <w:rPr>
                                <w:sz w:val="21"/>
                                <w:szCs w:val="21"/>
                              </w:rPr>
                              <w:t>沼气</w:t>
                            </w:r>
                            <w:r>
                              <w:rPr>
                                <w:rFonts w:hint="eastAsia"/>
                                <w:sz w:val="21"/>
                                <w:szCs w:val="21"/>
                              </w:rPr>
                              <w:t>罐</w:t>
                            </w:r>
                          </w:p>
                        </w:txbxContent>
                      </wps:txbx>
                      <wps:bodyPr upright="1"/>
                    </wps:wsp>
                  </a:graphicData>
                </a:graphic>
                <wp14:sizeRelH relativeFrom="page">
                  <wp14:pctWidth>0</wp14:pctWidth>
                </wp14:sizeRelH>
                <wp14:sizeRelV relativeFrom="page">
                  <wp14:pctHeight>0</wp14:pctHeight>
                </wp14:sizeRelV>
              </wp:anchor>
            </w:drawing>
          </mc:Choice>
          <mc:Fallback>
            <w:pict>
              <v:shape w14:anchorId="65209B47" id="文本框 209" o:spid="_x0000_s1032" type="#_x0000_t202" style="position:absolute;margin-left:346.8pt;margin-top:19.4pt;width:60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">
                <v:path arrowok="t"/>
                <v:textbox>
                  <w:txbxContent>
                    <w:p w14:paraId="506204FC" w14:textId="77777777" w:rsidR="00D1716C" w:rsidRDefault="00D1716C" w:rsidP="004D25C4">
                      <w:pPr>
                        <w:spacing w:line="240" w:lineRule="auto"/>
                        <w:rPr>
                          <w:sz w:val="21"/>
                          <w:szCs w:val="21"/>
                        </w:rPr>
                      </w:pPr>
                      <w:r>
                        <w:rPr>
                          <w:sz w:val="21"/>
                          <w:szCs w:val="21"/>
                        </w:rPr>
                        <w:t>沼气</w:t>
                      </w:r>
                      <w:r>
                        <w:rPr>
                          <w:rFonts w:hint="eastAsia"/>
                          <w:sz w:val="21"/>
                          <w:szCs w:val="21"/>
                        </w:rPr>
                        <w:t>罐</w:t>
                      </w:r>
                    </w:p>
                  </w:txbxContent>
                </v:textbox>
              </v:shape>
            </w:pict>
          </mc:Fallback>
        </mc:AlternateContent>
      </w:r>
    </w:p>
    <w:p w14:paraId="70733237" w14:textId="77777777" w:rsidR="004D25C4" w:rsidRPr="004D25C4" w:rsidRDefault="004D25C4" w:rsidP="004D25C4">
      <w:pPr>
        <w:rPr>
          <w:b/>
        </w:rPr>
      </w:pPr>
      <w:r>
        <w:rPr>
          <w:b/>
          <w:noProof/>
        </w:rPr>
        <mc:AlternateContent>
          <mc:Choice Requires="wps">
            <w:drawing>
              <wp:anchor distT="4294967295" distB="4294967295" distL="114300" distR="114300" simplePos="0" relativeHeight="251757568" behindDoc="0" locked="0" layoutInCell="1" allowOverlap="1" wp14:anchorId="12EA137A" wp14:editId="38F9E113">
                <wp:simplePos x="0" y="0"/>
                <wp:positionH relativeFrom="column">
                  <wp:posOffset>4023360</wp:posOffset>
                </wp:positionH>
                <wp:positionV relativeFrom="paragraph">
                  <wp:posOffset>142874</wp:posOffset>
                </wp:positionV>
                <wp:extent cx="381000" cy="0"/>
                <wp:effectExtent l="38100" t="76200" r="0" b="95250"/>
                <wp:wrapNone/>
                <wp:docPr id="211" name="直接箭头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8441A7" id="直接箭头连接符 211" o:spid="_x0000_s1026" type="#_x0000_t32" style="position:absolute;margin-left:316.8pt;margin-top:11.25pt;width:30pt;height:0;flip:x;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">
                <v:stroke endarrow="block"/>
                <o:lock v:ext="edit" shapetype="f"/>
              </v:shape>
            </w:pict>
          </mc:Fallback>
        </mc:AlternateContent>
      </w:r>
    </w:p>
    <w:p w14:paraId="0E5A60EB" w14:textId="77777777" w:rsidR="004D25C4" w:rsidRPr="004D25C4" w:rsidRDefault="004D25C4" w:rsidP="004D25C4">
      <w:pPr>
        <w:jc w:val="both"/>
        <w:rPr>
          <w:rFonts w:cs="Times New Roman"/>
          <w:b/>
          <w:sz w:val="21"/>
          <w:szCs w:val="21"/>
        </w:rPr>
      </w:pPr>
    </w:p>
    <w:p w14:paraId="3C44D171" w14:textId="77777777" w:rsidR="004D25C4" w:rsidRPr="004D25C4" w:rsidRDefault="004D25C4" w:rsidP="004D25C4">
      <w:pPr>
        <w:jc w:val="center"/>
        <w:rPr>
          <w:rFonts w:cs="Times New Roman"/>
          <w:b/>
          <w:sz w:val="21"/>
          <w:szCs w:val="21"/>
        </w:rPr>
      </w:pPr>
      <w:r w:rsidRPr="004D25C4">
        <w:rPr>
          <w:rFonts w:cs="Times New Roman"/>
          <w:b/>
          <w:sz w:val="21"/>
          <w:szCs w:val="21"/>
        </w:rPr>
        <w:t>图</w:t>
      </w:r>
      <w:r w:rsidRPr="004D25C4">
        <w:rPr>
          <w:rFonts w:cs="Times New Roman"/>
          <w:b/>
          <w:sz w:val="21"/>
          <w:szCs w:val="21"/>
        </w:rPr>
        <w:t>6</w:t>
      </w:r>
      <w:r>
        <w:rPr>
          <w:rFonts w:cs="Times New Roman" w:hint="eastAsia"/>
          <w:b/>
          <w:sz w:val="21"/>
          <w:szCs w:val="21"/>
        </w:rPr>
        <w:t>.2</w:t>
      </w:r>
      <w:r w:rsidRPr="004D25C4">
        <w:rPr>
          <w:rFonts w:cs="Times New Roman"/>
          <w:b/>
          <w:sz w:val="21"/>
          <w:szCs w:val="21"/>
        </w:rPr>
        <w:t>-</w:t>
      </w:r>
      <w:r w:rsidRPr="004D25C4">
        <w:rPr>
          <w:rFonts w:cs="Times New Roman" w:hint="eastAsia"/>
          <w:b/>
          <w:sz w:val="21"/>
          <w:szCs w:val="21"/>
        </w:rPr>
        <w:t>2</w:t>
      </w:r>
      <w:r w:rsidRPr="004D25C4">
        <w:rPr>
          <w:rFonts w:cs="Times New Roman"/>
          <w:b/>
          <w:sz w:val="21"/>
          <w:szCs w:val="21"/>
        </w:rPr>
        <w:t xml:space="preserve">  </w:t>
      </w:r>
      <w:r w:rsidRPr="004D25C4">
        <w:rPr>
          <w:rFonts w:cs="Times New Roman"/>
          <w:b/>
          <w:sz w:val="21"/>
          <w:szCs w:val="21"/>
        </w:rPr>
        <w:t>项目沼气脱硫工艺流程图</w:t>
      </w:r>
    </w:p>
    <w:p w14:paraId="3723AD20" w14:textId="77777777" w:rsidR="004D25C4" w:rsidRPr="004D25C4" w:rsidRDefault="004D25C4" w:rsidP="004D25C4">
      <w:pPr>
        <w:ind w:firstLineChars="200" w:firstLine="480"/>
        <w:rPr>
          <w:rFonts w:cs="Times New Roman"/>
        </w:rPr>
      </w:pPr>
      <w:r w:rsidRPr="004D25C4">
        <w:rPr>
          <w:rFonts w:cs="Times New Roman" w:hint="eastAsia"/>
        </w:rPr>
        <w:t>④脱硫效率</w:t>
      </w:r>
    </w:p>
    <w:p w14:paraId="6EB56CA1" w14:textId="77777777" w:rsidR="004D25C4" w:rsidRPr="004D25C4" w:rsidRDefault="004D25C4" w:rsidP="004D25C4">
      <w:pPr>
        <w:ind w:firstLineChars="200" w:firstLine="480"/>
        <w:rPr>
          <w:rFonts w:cs="Times New Roman"/>
        </w:rPr>
      </w:pPr>
      <w:r w:rsidRPr="004D25C4">
        <w:rPr>
          <w:rFonts w:cs="Times New Roman" w:hint="eastAsia"/>
        </w:rPr>
        <w:lastRenderedPageBreak/>
        <w:t>类比同类工程，沼气干法脱硫效率达到</w:t>
      </w:r>
      <w:r w:rsidRPr="004D25C4">
        <w:rPr>
          <w:rFonts w:cs="Times New Roman" w:hint="eastAsia"/>
        </w:rPr>
        <w:t>99.5%</w:t>
      </w:r>
      <w:r w:rsidRPr="004D25C4">
        <w:rPr>
          <w:rFonts w:cs="Times New Roman" w:hint="eastAsia"/>
        </w:rPr>
        <w:t>以上，工艺结构简单，技术成熟可靠，造价低。经脱硫处理后，沼气中的</w:t>
      </w:r>
      <w:r w:rsidRPr="004D25C4">
        <w:rPr>
          <w:rFonts w:cs="Times New Roman" w:hint="eastAsia"/>
        </w:rPr>
        <w:t>H</w:t>
      </w:r>
      <w:r w:rsidRPr="004D25C4">
        <w:rPr>
          <w:rFonts w:cs="Times New Roman" w:hint="eastAsia"/>
          <w:vertAlign w:val="subscript"/>
        </w:rPr>
        <w:t>2</w:t>
      </w:r>
      <w:r w:rsidRPr="004D25C4">
        <w:rPr>
          <w:rFonts w:cs="Times New Roman" w:hint="eastAsia"/>
        </w:rPr>
        <w:t>S</w:t>
      </w:r>
      <w:r w:rsidRPr="004D25C4">
        <w:rPr>
          <w:rFonts w:cs="Times New Roman" w:hint="eastAsia"/>
        </w:rPr>
        <w:t>浓度小于</w:t>
      </w:r>
      <w:r w:rsidRPr="004D25C4">
        <w:rPr>
          <w:rFonts w:cs="Times New Roman" w:hint="eastAsia"/>
        </w:rPr>
        <w:t>20mg/m</w:t>
      </w:r>
      <w:r w:rsidRPr="004D25C4">
        <w:rPr>
          <w:rFonts w:cs="Times New Roman" w:hint="eastAsia"/>
          <w:vertAlign w:val="superscript"/>
        </w:rPr>
        <w:t>3</w:t>
      </w:r>
      <w:r w:rsidRPr="004D25C4">
        <w:rPr>
          <w:rFonts w:cs="Times New Roman" w:hint="eastAsia"/>
        </w:rPr>
        <w:t>，满足《人工煤气》（</w:t>
      </w:r>
      <w:r w:rsidRPr="004D25C4">
        <w:rPr>
          <w:rFonts w:cs="Times New Roman" w:hint="eastAsia"/>
        </w:rPr>
        <w:t>GB 13621-92</w:t>
      </w:r>
      <w:r w:rsidRPr="004D25C4">
        <w:rPr>
          <w:rFonts w:cs="Times New Roman" w:hint="eastAsia"/>
        </w:rPr>
        <w:t>）的规定，脱硫方法可行。</w:t>
      </w:r>
    </w:p>
    <w:p w14:paraId="41154BAF" w14:textId="77777777" w:rsidR="004D25C4" w:rsidRPr="004D25C4" w:rsidRDefault="004D25C4" w:rsidP="004D25C4">
      <w:pPr>
        <w:ind w:firstLineChars="200" w:firstLine="480"/>
        <w:rPr>
          <w:rFonts w:cs="Times New Roman"/>
        </w:rPr>
      </w:pPr>
      <w:r w:rsidRPr="004D25C4">
        <w:rPr>
          <w:rFonts w:cs="Times New Roman" w:hint="eastAsia"/>
        </w:rPr>
        <w:t>⑤沼气利用</w:t>
      </w:r>
    </w:p>
    <w:p w14:paraId="69054154" w14:textId="77777777" w:rsidR="004D25C4" w:rsidRPr="004D25C4" w:rsidRDefault="004D25C4" w:rsidP="004D25C4">
      <w:pPr>
        <w:widowControl w:val="0"/>
        <w:ind w:firstLineChars="200" w:firstLine="480"/>
        <w:rPr>
          <w:rFonts w:cs="Times New Roman"/>
        </w:rPr>
      </w:pPr>
      <w:r w:rsidRPr="004D25C4">
        <w:rPr>
          <w:rFonts w:cs="Times New Roman"/>
        </w:rPr>
        <w:t>项目沼气产生量为</w:t>
      </w:r>
      <w:r>
        <w:rPr>
          <w:rFonts w:cs="Times New Roman" w:hint="eastAsia"/>
        </w:rPr>
        <w:t>41853</w:t>
      </w:r>
      <w:r w:rsidRPr="004D25C4">
        <w:rPr>
          <w:rFonts w:cs="Times New Roman"/>
        </w:rPr>
        <w:t>m</w:t>
      </w:r>
      <w:r w:rsidRPr="004D25C4">
        <w:rPr>
          <w:rFonts w:cs="Times New Roman"/>
          <w:vertAlign w:val="superscript"/>
        </w:rPr>
        <w:t>3</w:t>
      </w:r>
      <w:r w:rsidRPr="004D25C4">
        <w:rPr>
          <w:rFonts w:cs="Times New Roman"/>
        </w:rPr>
        <w:t>/a</w:t>
      </w:r>
      <w:r w:rsidRPr="004D25C4">
        <w:rPr>
          <w:rFonts w:cs="Times New Roman" w:hint="eastAsia"/>
        </w:rPr>
        <w:t>，</w:t>
      </w:r>
      <w:r>
        <w:rPr>
          <w:rFonts w:cs="Times New Roman" w:hint="eastAsia"/>
        </w:rPr>
        <w:t>11</w:t>
      </w:r>
      <w:r w:rsidR="00314163">
        <w:rPr>
          <w:rFonts w:cs="Times New Roman" w:hint="eastAsia"/>
        </w:rPr>
        <w:t>3.9</w:t>
      </w:r>
      <w:r w:rsidRPr="004D25C4">
        <w:rPr>
          <w:rFonts w:cs="Times New Roman"/>
        </w:rPr>
        <w:t>m</w:t>
      </w:r>
      <w:r w:rsidRPr="004D25C4">
        <w:rPr>
          <w:rFonts w:cs="Times New Roman"/>
          <w:vertAlign w:val="superscript"/>
        </w:rPr>
        <w:t>3</w:t>
      </w:r>
      <w:r w:rsidRPr="004D25C4">
        <w:rPr>
          <w:rFonts w:cs="Times New Roman"/>
        </w:rPr>
        <w:t>/d</w:t>
      </w:r>
      <w:r w:rsidRPr="004D25C4">
        <w:rPr>
          <w:rFonts w:cs="Times New Roman"/>
        </w:rPr>
        <w:t>（</w:t>
      </w:r>
      <w:r w:rsidRPr="004D25C4">
        <w:rPr>
          <w:rFonts w:cs="Times New Roman" w:hint="eastAsia"/>
        </w:rPr>
        <w:t>计算过程详见大气污染源强章节</w:t>
      </w:r>
      <w:r w:rsidRPr="004D25C4">
        <w:rPr>
          <w:rFonts w:cs="Times New Roman"/>
        </w:rPr>
        <w:t>）</w:t>
      </w:r>
      <w:r w:rsidRPr="004D25C4">
        <w:rPr>
          <w:rFonts w:cs="Times New Roman" w:hint="eastAsia"/>
        </w:rPr>
        <w:t>。</w:t>
      </w:r>
      <w:r w:rsidRPr="004D25C4">
        <w:rPr>
          <w:rFonts w:cs="Times New Roman"/>
          <w:color w:val="000000"/>
        </w:rPr>
        <w:t>建设单位将产生的沼气经过气水分离、脱硫处理后进入沼气储气罐</w:t>
      </w:r>
      <w:r w:rsidRPr="004D25C4">
        <w:rPr>
          <w:rFonts w:cs="Times New Roman"/>
        </w:rPr>
        <w:t>。</w:t>
      </w:r>
    </w:p>
    <w:p w14:paraId="09A81BAB" w14:textId="77777777" w:rsidR="00A528CE" w:rsidRPr="00A528CE" w:rsidRDefault="00A528CE" w:rsidP="00A528CE">
      <w:pPr>
        <w:ind w:firstLineChars="200" w:firstLine="480"/>
        <w:rPr>
          <w:rFonts w:cs="Times New Roman"/>
          <w:u w:val="single"/>
        </w:rPr>
      </w:pPr>
      <w:r w:rsidRPr="00A528CE">
        <w:rPr>
          <w:rFonts w:cs="Times New Roman"/>
          <w:u w:val="single"/>
        </w:rPr>
        <w:t>（</w:t>
      </w:r>
      <w:r w:rsidRPr="00A528CE">
        <w:rPr>
          <w:rFonts w:cs="Times New Roman" w:hint="eastAsia"/>
          <w:u w:val="single"/>
        </w:rPr>
        <w:t>三</w:t>
      </w:r>
      <w:r w:rsidRPr="00A528CE">
        <w:rPr>
          <w:rFonts w:cs="Times New Roman"/>
          <w:u w:val="single"/>
        </w:rPr>
        <w:t>）</w:t>
      </w:r>
      <w:r w:rsidRPr="00A528CE">
        <w:rPr>
          <w:rFonts w:cs="Times New Roman" w:hint="eastAsia"/>
          <w:u w:val="single"/>
        </w:rPr>
        <w:t>污水处理区恶臭污染防治措施</w:t>
      </w:r>
    </w:p>
    <w:p w14:paraId="113A3508" w14:textId="77777777" w:rsidR="00A528CE" w:rsidRPr="00A528CE" w:rsidRDefault="00A528CE" w:rsidP="004B5E7C">
      <w:pPr>
        <w:ind w:firstLineChars="200" w:firstLine="480"/>
        <w:rPr>
          <w:u w:val="single"/>
        </w:rPr>
      </w:pPr>
      <w:r w:rsidRPr="00A528CE">
        <w:rPr>
          <w:rFonts w:hint="eastAsia"/>
          <w:u w:val="single"/>
        </w:rPr>
        <w:t>根据《畜禽养殖业污染防治技术规范》中的要求，废水收集输送系统不得采取明沟布设，本项目废水管道采用</w:t>
      </w:r>
      <w:r>
        <w:rPr>
          <w:rFonts w:hint="eastAsia"/>
          <w:u w:val="single"/>
        </w:rPr>
        <w:t>暗</w:t>
      </w:r>
      <w:r w:rsidRPr="00A528CE">
        <w:rPr>
          <w:rFonts w:hint="eastAsia"/>
          <w:u w:val="single"/>
        </w:rPr>
        <w:t>沟</w:t>
      </w:r>
      <w:r w:rsidRPr="00A528CE">
        <w:rPr>
          <w:rFonts w:hint="eastAsia"/>
          <w:u w:val="single"/>
        </w:rPr>
        <w:t>+</w:t>
      </w:r>
      <w:r>
        <w:rPr>
          <w:rFonts w:hint="eastAsia"/>
          <w:u w:val="single"/>
        </w:rPr>
        <w:t>管道</w:t>
      </w:r>
      <w:r w:rsidRPr="00A528CE">
        <w:rPr>
          <w:rFonts w:hint="eastAsia"/>
          <w:u w:val="single"/>
        </w:rPr>
        <w:t>设计，项目废水处理设施通过以下措施降低污水处理设施恶臭影响：</w:t>
      </w:r>
    </w:p>
    <w:p w14:paraId="01113972" w14:textId="77777777" w:rsidR="00A528CE" w:rsidRPr="00A528CE" w:rsidRDefault="00A528CE" w:rsidP="00A528CE">
      <w:pPr>
        <w:pStyle w:val="afffffa"/>
        <w:ind w:firstLine="480"/>
        <w:rPr>
          <w:u w:val="single"/>
        </w:rPr>
      </w:pPr>
      <w:r w:rsidRPr="00A528CE">
        <w:rPr>
          <w:rFonts w:hint="eastAsia"/>
          <w:u w:val="single"/>
        </w:rPr>
        <w:t>①沼液暂存池采用地下封闭形式，废水处理设施四周加强绿化建设，减少恶臭的影响。</w:t>
      </w:r>
    </w:p>
    <w:p w14:paraId="0CD56D1C" w14:textId="77777777" w:rsidR="00A528CE" w:rsidRPr="00A528CE" w:rsidRDefault="00A528CE" w:rsidP="00A528CE">
      <w:pPr>
        <w:pStyle w:val="afffffa"/>
        <w:ind w:firstLine="480"/>
        <w:rPr>
          <w:u w:val="single"/>
        </w:rPr>
      </w:pPr>
      <w:r w:rsidRPr="00A528CE">
        <w:rPr>
          <w:rFonts w:hint="eastAsia"/>
          <w:u w:val="single"/>
        </w:rPr>
        <w:t>②定期在废水处理设施四周喷洒除臭剂，降低臭味。</w:t>
      </w:r>
    </w:p>
    <w:p w14:paraId="72C78278" w14:textId="77777777" w:rsidR="00A528CE" w:rsidRPr="00A528CE" w:rsidRDefault="00A528CE" w:rsidP="00A528CE">
      <w:pPr>
        <w:pStyle w:val="afffffa"/>
        <w:ind w:firstLine="480"/>
        <w:rPr>
          <w:u w:val="single"/>
        </w:rPr>
      </w:pPr>
      <w:r w:rsidRPr="00A528CE">
        <w:rPr>
          <w:rFonts w:hint="eastAsia"/>
          <w:u w:val="single"/>
        </w:rPr>
        <w:t>综上，上述措施从牛舍设计、饲料配方、日常管理和绿化隔离等方面着手，不存在限制条件，企业实施较容易，投资少，见效快；合理设计牛舍、强化日常管理和优化饲料配方、添加微生物制剂措施可以从源头上减少恶臭气体的产生和排放，而绿化隔离可以减轻恶臭气体在扩散时造成影响程度。因此，恶臭防治措施基本可行。</w:t>
      </w:r>
    </w:p>
    <w:p w14:paraId="6AE51CE1" w14:textId="77777777" w:rsidR="004B5E7C" w:rsidRPr="004B5E7C" w:rsidRDefault="004B5E7C" w:rsidP="004B5E7C">
      <w:pPr>
        <w:ind w:firstLineChars="200" w:firstLine="480"/>
      </w:pPr>
      <w:r w:rsidRPr="004B5E7C">
        <w:rPr>
          <w:rFonts w:hint="eastAsia"/>
        </w:rPr>
        <w:t>（</w:t>
      </w:r>
      <w:r w:rsidR="00A528CE">
        <w:rPr>
          <w:rFonts w:hint="eastAsia"/>
        </w:rPr>
        <w:t>四</w:t>
      </w:r>
      <w:r w:rsidRPr="004B5E7C">
        <w:rPr>
          <w:rFonts w:hint="eastAsia"/>
        </w:rPr>
        <w:t>）食堂油烟治理措施</w:t>
      </w:r>
    </w:p>
    <w:p w14:paraId="7291DFE4" w14:textId="77777777" w:rsidR="006927D1" w:rsidRPr="004B5E7C" w:rsidRDefault="0078398C">
      <w:pPr>
        <w:adjustRightInd w:val="0"/>
        <w:snapToGrid w:val="0"/>
        <w:ind w:firstLineChars="200" w:firstLine="480"/>
        <w:rPr>
          <w:rFonts w:cs="Times New Roman"/>
        </w:rPr>
      </w:pPr>
      <w:r w:rsidRPr="004B5E7C">
        <w:rPr>
          <w:rFonts w:cs="Times New Roman" w:hint="eastAsia"/>
        </w:rPr>
        <w:t>本项目养殖区设员工食堂，食堂运营产生油烟废气，配备油烟净化器，设计除烟效率</w:t>
      </w:r>
      <w:r w:rsidRPr="004B5E7C">
        <w:rPr>
          <w:rFonts w:cs="Times New Roman"/>
        </w:rPr>
        <w:t>85%</w:t>
      </w:r>
      <w:r w:rsidRPr="004B5E7C">
        <w:rPr>
          <w:rFonts w:cs="Times New Roman" w:hint="eastAsia"/>
        </w:rPr>
        <w:t>，经其处理后，</w:t>
      </w:r>
      <w:r w:rsidRPr="004B5E7C">
        <w:rPr>
          <w:rFonts w:ascii="宋体" w:hAnsi="宋体" w:hint="eastAsia"/>
        </w:rPr>
        <w:t>项目油烟的排放浓度为</w:t>
      </w:r>
      <w:r w:rsidRPr="004B5E7C">
        <w:rPr>
          <w:rFonts w:cs="Times New Roman"/>
        </w:rPr>
        <w:t>1.</w:t>
      </w:r>
      <w:r w:rsidRPr="004B5E7C">
        <w:rPr>
          <w:rFonts w:cs="Times New Roman" w:hint="eastAsia"/>
        </w:rPr>
        <w:t>6</w:t>
      </w:r>
      <w:r w:rsidRPr="004B5E7C">
        <w:rPr>
          <w:rFonts w:cs="Times New Roman"/>
        </w:rPr>
        <w:t>5mg/m</w:t>
      </w:r>
      <w:r w:rsidRPr="004B5E7C">
        <w:rPr>
          <w:rFonts w:cs="Times New Roman"/>
          <w:vertAlign w:val="superscript"/>
        </w:rPr>
        <w:t>3</w:t>
      </w:r>
      <w:r w:rsidRPr="004B5E7C">
        <w:rPr>
          <w:rFonts w:ascii="宋体" w:hAnsi="宋体" w:hint="eastAsia"/>
        </w:rPr>
        <w:t>，</w:t>
      </w:r>
      <w:r w:rsidRPr="004B5E7C">
        <w:rPr>
          <w:rFonts w:cs="Times New Roman" w:hint="eastAsia"/>
        </w:rPr>
        <w:t>满足《饮食业油烟排放标准》（</w:t>
      </w:r>
      <w:r w:rsidRPr="004B5E7C">
        <w:rPr>
          <w:rFonts w:cs="Times New Roman"/>
        </w:rPr>
        <w:t>GB18438-2001</w:t>
      </w:r>
      <w:r w:rsidRPr="004B5E7C">
        <w:rPr>
          <w:rFonts w:cs="Times New Roman" w:hint="eastAsia"/>
        </w:rPr>
        <w:t>）中的最高允许排放浓度</w:t>
      </w:r>
      <w:r w:rsidRPr="004B5E7C">
        <w:rPr>
          <w:rFonts w:cs="Times New Roman"/>
        </w:rPr>
        <w:t>2mg/m</w:t>
      </w:r>
      <w:r w:rsidRPr="004B5E7C">
        <w:rPr>
          <w:rFonts w:cs="Times New Roman"/>
          <w:vertAlign w:val="superscript"/>
        </w:rPr>
        <w:t>3</w:t>
      </w:r>
      <w:r w:rsidRPr="004B5E7C">
        <w:rPr>
          <w:rFonts w:cs="Times New Roman" w:hint="eastAsia"/>
        </w:rPr>
        <w:t>限值和油烟净化率</w:t>
      </w:r>
      <w:r w:rsidRPr="004B5E7C">
        <w:rPr>
          <w:rFonts w:cs="Times New Roman"/>
        </w:rPr>
        <w:t>≥60%</w:t>
      </w:r>
      <w:r w:rsidRPr="004B5E7C">
        <w:rPr>
          <w:rFonts w:cs="Times New Roman" w:hint="eastAsia"/>
        </w:rPr>
        <w:t>的要求，油烟废气经油烟净化器处理后引至屋顶高于主体建筑排气筒排放。</w:t>
      </w:r>
    </w:p>
    <w:p w14:paraId="61472D48" w14:textId="77777777" w:rsidR="006927D1" w:rsidRPr="004B5E7C" w:rsidRDefault="0078398C">
      <w:pPr>
        <w:outlineLvl w:val="2"/>
        <w:rPr>
          <w:rFonts w:cs="Times New Roman"/>
          <w:b/>
          <w:bCs/>
          <w:kern w:val="2"/>
        </w:rPr>
      </w:pPr>
      <w:bookmarkStart w:id="605" w:name="_Toc468689244"/>
      <w:bookmarkStart w:id="606" w:name="_Toc489916117"/>
      <w:r w:rsidRPr="004B5E7C">
        <w:rPr>
          <w:rFonts w:cs="Times New Roman" w:hint="eastAsia"/>
          <w:b/>
          <w:bCs/>
          <w:kern w:val="2"/>
        </w:rPr>
        <w:t>6.2.3</w:t>
      </w:r>
      <w:r w:rsidRPr="004B5E7C">
        <w:rPr>
          <w:rFonts w:cs="Times New Roman" w:hint="eastAsia"/>
          <w:b/>
          <w:bCs/>
          <w:kern w:val="2"/>
        </w:rPr>
        <w:t>营运期地下水污染防治措施</w:t>
      </w:r>
      <w:bookmarkEnd w:id="605"/>
      <w:bookmarkEnd w:id="606"/>
    </w:p>
    <w:p w14:paraId="02A0FBF3" w14:textId="77777777" w:rsidR="006927D1" w:rsidRPr="004B5E7C" w:rsidRDefault="0078398C">
      <w:pPr>
        <w:ind w:firstLine="480"/>
        <w:rPr>
          <w:rFonts w:cs="Times New Roman"/>
        </w:rPr>
      </w:pPr>
      <w:r w:rsidRPr="004B5E7C">
        <w:rPr>
          <w:rFonts w:cs="Times New Roman" w:hint="eastAsia"/>
        </w:rPr>
        <w:t>依据《环境影响评价技术导则</w:t>
      </w:r>
      <w:r w:rsidRPr="004B5E7C">
        <w:rPr>
          <w:rFonts w:cs="Times New Roman" w:hint="eastAsia"/>
        </w:rPr>
        <w:t xml:space="preserve"> </w:t>
      </w:r>
      <w:r w:rsidRPr="004B5E7C">
        <w:rPr>
          <w:rFonts w:cs="Times New Roman" w:hint="eastAsia"/>
        </w:rPr>
        <w:t>地下水环境》（</w:t>
      </w:r>
      <w:r w:rsidRPr="004B5E7C">
        <w:rPr>
          <w:rFonts w:cs="Times New Roman" w:hint="eastAsia"/>
        </w:rPr>
        <w:t>HJ610-2016</w:t>
      </w:r>
      <w:r w:rsidRPr="004B5E7C">
        <w:rPr>
          <w:rFonts w:cs="Times New Roman" w:hint="eastAsia"/>
        </w:rPr>
        <w:t>），地下水的污染防治按照“源头控制、分区防治、污染监控、应急响应”和突出饮用水安全的原则。</w:t>
      </w:r>
    </w:p>
    <w:p w14:paraId="74EE561E" w14:textId="77777777" w:rsidR="006927D1" w:rsidRPr="004B5E7C" w:rsidRDefault="0078398C">
      <w:pPr>
        <w:ind w:firstLine="480"/>
        <w:rPr>
          <w:rFonts w:cs="Times New Roman"/>
        </w:rPr>
      </w:pPr>
      <w:r w:rsidRPr="004B5E7C">
        <w:rPr>
          <w:rFonts w:cs="Times New Roman" w:hint="eastAsia"/>
        </w:rPr>
        <w:t>（一）源头控制</w:t>
      </w:r>
    </w:p>
    <w:p w14:paraId="766AA99E" w14:textId="77777777" w:rsidR="006927D1" w:rsidRPr="004B5E7C" w:rsidRDefault="0078398C">
      <w:pPr>
        <w:ind w:firstLine="480"/>
        <w:rPr>
          <w:rFonts w:cs="Times New Roman"/>
        </w:rPr>
      </w:pPr>
      <w:r w:rsidRPr="004B5E7C">
        <w:rPr>
          <w:rFonts w:cs="Times New Roman" w:hint="eastAsia"/>
        </w:rPr>
        <w:lastRenderedPageBreak/>
        <w:t>本项目运营期对地下水环境影响的主要渠道为牛舍及粪污处理区，以上污染因素如不加以管理，各区污水下渗将污染地下水；粪污若乱堆乱放，可能转入环境空气或地表水体，并通过下渗影响到地下水环境。因此评价要求首先在源头进行控制，具体防控措施为：</w:t>
      </w:r>
    </w:p>
    <w:p w14:paraId="74FA18BE" w14:textId="77777777" w:rsidR="006927D1" w:rsidRPr="004B5E7C" w:rsidRDefault="0078398C">
      <w:pPr>
        <w:ind w:firstLine="480"/>
        <w:rPr>
          <w:rFonts w:cs="Times New Roman"/>
        </w:rPr>
      </w:pPr>
      <w:r w:rsidRPr="004B5E7C">
        <w:rPr>
          <w:rFonts w:cs="Times New Roman" w:hint="eastAsia"/>
        </w:rPr>
        <w:t>①牛舍采用限位饮水器，减少水资源不必要的流失，牛舍内部底部采取混凝土进行防渗减少污染物的跑、冒、滴、漏；</w:t>
      </w:r>
    </w:p>
    <w:p w14:paraId="39942517" w14:textId="77777777" w:rsidR="006927D1" w:rsidRPr="004B5E7C" w:rsidRDefault="0078398C">
      <w:pPr>
        <w:ind w:firstLine="480"/>
        <w:rPr>
          <w:rFonts w:cs="Times New Roman"/>
        </w:rPr>
      </w:pPr>
      <w:r w:rsidRPr="004B5E7C">
        <w:rPr>
          <w:rFonts w:cs="Times New Roman" w:hint="eastAsia"/>
        </w:rPr>
        <w:t>②固粪处理区，地面混凝土进行防渗，其上搭建顶棚；</w:t>
      </w:r>
    </w:p>
    <w:p w14:paraId="035FA4C6" w14:textId="77777777" w:rsidR="006927D1" w:rsidRPr="004B5E7C" w:rsidRDefault="0078398C">
      <w:pPr>
        <w:ind w:firstLine="480"/>
        <w:rPr>
          <w:rFonts w:cs="Times New Roman"/>
        </w:rPr>
      </w:pPr>
      <w:r w:rsidRPr="004B5E7C">
        <w:rPr>
          <w:rFonts w:cs="Times New Roman" w:hint="eastAsia"/>
        </w:rPr>
        <w:t>③净脏道分离合理设置场区内净道和脏道，净道、脏道地区硬化防渗处理。</w:t>
      </w:r>
    </w:p>
    <w:p w14:paraId="0740E300" w14:textId="77777777" w:rsidR="006927D1" w:rsidRPr="004B5E7C" w:rsidRDefault="0078398C">
      <w:pPr>
        <w:ind w:firstLineChars="200" w:firstLine="480"/>
        <w:rPr>
          <w:rFonts w:cs="Times New Roman"/>
        </w:rPr>
      </w:pPr>
      <w:r w:rsidRPr="004B5E7C">
        <w:rPr>
          <w:rFonts w:cs="Times New Roman" w:hint="eastAsia"/>
        </w:rPr>
        <w:t>（二）地下水的分区防治</w:t>
      </w:r>
    </w:p>
    <w:p w14:paraId="5F512AC6" w14:textId="77777777" w:rsidR="006927D1" w:rsidRPr="004B5E7C" w:rsidRDefault="0078398C">
      <w:pPr>
        <w:ind w:firstLine="482"/>
        <w:rPr>
          <w:rFonts w:cs="Times New Roman"/>
        </w:rPr>
      </w:pPr>
      <w:r w:rsidRPr="004B5E7C">
        <w:rPr>
          <w:rFonts w:cs="Times New Roman" w:hint="eastAsia"/>
        </w:rPr>
        <w:t>按照《环境影响评价技术导则</w:t>
      </w:r>
      <w:r w:rsidRPr="004B5E7C">
        <w:rPr>
          <w:rFonts w:cs="Times New Roman" w:hint="eastAsia"/>
        </w:rPr>
        <w:t xml:space="preserve"> </w:t>
      </w:r>
      <w:r w:rsidRPr="004B5E7C">
        <w:rPr>
          <w:rFonts w:cs="Times New Roman" w:hint="eastAsia"/>
        </w:rPr>
        <w:t>地下水环境》（</w:t>
      </w:r>
      <w:r w:rsidRPr="004B5E7C">
        <w:rPr>
          <w:rFonts w:cs="Times New Roman" w:hint="eastAsia"/>
        </w:rPr>
        <w:t>HJ610-2016</w:t>
      </w:r>
      <w:r w:rsidRPr="004B5E7C">
        <w:rPr>
          <w:rFonts w:cs="Times New Roman" w:hint="eastAsia"/>
        </w:rPr>
        <w:t>）的要求，根据天然包气带防污性能、污染控制难易程度，各类污染物类型等确定项目分区防渗方案，将本项目的污染区进一步分简单防渗区、一般防渗区、重点防渗区。</w:t>
      </w:r>
    </w:p>
    <w:p w14:paraId="47E2DB7A" w14:textId="77777777" w:rsidR="006927D1" w:rsidRPr="004B5E7C" w:rsidRDefault="0078398C">
      <w:pPr>
        <w:ind w:firstLine="482"/>
        <w:rPr>
          <w:rFonts w:cs="Times New Roman"/>
        </w:rPr>
      </w:pPr>
      <w:r w:rsidRPr="004B5E7C">
        <w:rPr>
          <w:rFonts w:cs="Times New Roman" w:hint="eastAsia"/>
        </w:rPr>
        <w:t>①简单防渗区</w:t>
      </w:r>
    </w:p>
    <w:p w14:paraId="650AA039" w14:textId="77777777" w:rsidR="006927D1" w:rsidRPr="004B5E7C" w:rsidRDefault="0078398C">
      <w:pPr>
        <w:ind w:firstLine="482"/>
        <w:rPr>
          <w:rFonts w:cs="Times New Roman"/>
        </w:rPr>
      </w:pPr>
      <w:r w:rsidRPr="004B5E7C">
        <w:rPr>
          <w:rFonts w:cs="Times New Roman" w:hint="eastAsia"/>
        </w:rPr>
        <w:t>评价建议对该区域采取粘土铺底，再在上层铺</w:t>
      </w:r>
      <w:r w:rsidRPr="004B5E7C">
        <w:rPr>
          <w:rFonts w:cs="Times New Roman" w:hint="eastAsia"/>
        </w:rPr>
        <w:t>10</w:t>
      </w:r>
      <w:r w:rsidRPr="004B5E7C">
        <w:rPr>
          <w:rFonts w:cs="Times New Roman" w:hint="eastAsia"/>
        </w:rPr>
        <w:t>～</w:t>
      </w:r>
      <w:r w:rsidRPr="004B5E7C">
        <w:rPr>
          <w:rFonts w:cs="Times New Roman" w:hint="eastAsia"/>
        </w:rPr>
        <w:t>15cm</w:t>
      </w:r>
      <w:r w:rsidRPr="004B5E7C">
        <w:rPr>
          <w:rFonts w:cs="Times New Roman" w:hint="eastAsia"/>
        </w:rPr>
        <w:t>的水泥进行硬化。</w:t>
      </w:r>
    </w:p>
    <w:p w14:paraId="63B1A0CB" w14:textId="77777777" w:rsidR="006927D1" w:rsidRPr="004B5E7C" w:rsidRDefault="0078398C">
      <w:pPr>
        <w:ind w:firstLine="482"/>
        <w:rPr>
          <w:rFonts w:cs="Times New Roman"/>
        </w:rPr>
      </w:pPr>
      <w:r w:rsidRPr="004B5E7C">
        <w:rPr>
          <w:rFonts w:cs="Times New Roman" w:hint="eastAsia"/>
        </w:rPr>
        <w:t>②一般防渗区</w:t>
      </w:r>
    </w:p>
    <w:p w14:paraId="30726FC7" w14:textId="77777777" w:rsidR="006927D1" w:rsidRPr="004B5E7C" w:rsidRDefault="0078398C">
      <w:pPr>
        <w:ind w:firstLine="482"/>
        <w:rPr>
          <w:rFonts w:cs="Times New Roman"/>
        </w:rPr>
      </w:pPr>
      <w:r w:rsidRPr="004B5E7C">
        <w:rPr>
          <w:rFonts w:cs="Times New Roman" w:hint="eastAsia"/>
        </w:rPr>
        <w:t>养殖区、粪污处理区等用混凝土进行防渗。</w:t>
      </w:r>
    </w:p>
    <w:p w14:paraId="3136EB94" w14:textId="77777777" w:rsidR="006927D1" w:rsidRPr="004B5E7C" w:rsidRDefault="0078398C">
      <w:pPr>
        <w:ind w:firstLine="482"/>
        <w:rPr>
          <w:rFonts w:cs="Times New Roman"/>
        </w:rPr>
      </w:pPr>
      <w:r w:rsidRPr="004B5E7C">
        <w:rPr>
          <w:rFonts w:cs="Times New Roman" w:hint="eastAsia"/>
        </w:rPr>
        <w:t>③重点防渗区</w:t>
      </w:r>
    </w:p>
    <w:p w14:paraId="22F84EC8" w14:textId="77777777" w:rsidR="006927D1" w:rsidRPr="004B5E7C" w:rsidRDefault="0078398C">
      <w:pPr>
        <w:ind w:firstLine="482"/>
        <w:rPr>
          <w:rFonts w:cs="Times New Roman"/>
        </w:rPr>
      </w:pPr>
      <w:r w:rsidRPr="004B5E7C">
        <w:rPr>
          <w:rFonts w:cs="Times New Roman" w:hint="eastAsia"/>
        </w:rPr>
        <w:t>危废暂存间先铺设</w:t>
      </w:r>
      <w:r w:rsidRPr="004B5E7C">
        <w:rPr>
          <w:rFonts w:cs="Times New Roman"/>
        </w:rPr>
        <w:t xml:space="preserve">HDPE </w:t>
      </w:r>
      <w:r w:rsidRPr="004B5E7C">
        <w:rPr>
          <w:rFonts w:cs="Times New Roman" w:hint="eastAsia"/>
        </w:rPr>
        <w:t>防渗膜，上面铺设水泥进行硬化，渗透系数≤</w:t>
      </w:r>
      <w:r w:rsidRPr="004B5E7C">
        <w:rPr>
          <w:rFonts w:cs="Times New Roman"/>
        </w:rPr>
        <w:t>10</w:t>
      </w:r>
      <w:r w:rsidRPr="004B5E7C">
        <w:rPr>
          <w:rFonts w:cs="Times New Roman"/>
          <w:vertAlign w:val="superscript"/>
        </w:rPr>
        <w:t>-7</w:t>
      </w:r>
      <w:r w:rsidRPr="004B5E7C">
        <w:rPr>
          <w:rFonts w:cs="Times New Roman"/>
        </w:rPr>
        <w:t>cm/s</w:t>
      </w:r>
      <w:r w:rsidRPr="004B5E7C">
        <w:rPr>
          <w:rFonts w:cs="Times New Roman" w:hint="eastAsia"/>
        </w:rPr>
        <w:t>。</w:t>
      </w:r>
    </w:p>
    <w:p w14:paraId="2AF3031C" w14:textId="77777777" w:rsidR="006927D1" w:rsidRPr="004B5E7C" w:rsidRDefault="0078398C">
      <w:pPr>
        <w:ind w:firstLineChars="200" w:firstLine="480"/>
        <w:rPr>
          <w:rFonts w:ascii="宋体" w:hAnsi="宋体"/>
        </w:rPr>
      </w:pPr>
      <w:r w:rsidRPr="004B5E7C">
        <w:rPr>
          <w:rFonts w:ascii="宋体" w:hAnsi="宋体" w:hint="eastAsia"/>
        </w:rPr>
        <w:t>（三）地下水污染防治措施</w:t>
      </w:r>
    </w:p>
    <w:p w14:paraId="47CB0258" w14:textId="77777777" w:rsidR="006927D1" w:rsidRPr="004B5E7C" w:rsidRDefault="0078398C">
      <w:pPr>
        <w:ind w:firstLineChars="200" w:firstLine="480"/>
      </w:pPr>
      <w:r w:rsidRPr="004B5E7C">
        <w:t>针对本项目地下水的污染途径，本评价提出以下污染防治措施：</w:t>
      </w:r>
    </w:p>
    <w:p w14:paraId="5225B426" w14:textId="77777777" w:rsidR="006927D1" w:rsidRPr="004B5E7C" w:rsidRDefault="0078398C">
      <w:pPr>
        <w:ind w:firstLineChars="200" w:firstLine="480"/>
      </w:pPr>
      <w:r w:rsidRPr="004B5E7C">
        <w:rPr>
          <w:rFonts w:hint="eastAsia"/>
        </w:rPr>
        <w:t>①</w:t>
      </w:r>
      <w:r w:rsidRPr="004B5E7C">
        <w:t>场区牛舍、粪污处理区均采取防渗措施。</w:t>
      </w:r>
    </w:p>
    <w:p w14:paraId="0B7CE8E7" w14:textId="77777777" w:rsidR="006927D1" w:rsidRPr="004B5E7C" w:rsidRDefault="0078398C">
      <w:pPr>
        <w:pStyle w:val="afffffa"/>
        <w:ind w:firstLine="480"/>
        <w:rPr>
          <w:rFonts w:ascii="Times New Roman" w:eastAsia="宋体" w:hAnsi="Times New Roman" w:cs="Times New Roman"/>
          <w:bCs/>
          <w:szCs w:val="24"/>
        </w:rPr>
      </w:pPr>
      <w:r w:rsidRPr="004B5E7C">
        <w:rPr>
          <w:rFonts w:ascii="Times New Roman" w:hAnsi="Times New Roman" w:cs="Times New Roman" w:hint="eastAsia"/>
        </w:rPr>
        <w:t>②</w:t>
      </w:r>
      <w:r w:rsidRPr="004B5E7C">
        <w:rPr>
          <w:rFonts w:ascii="Times New Roman" w:hAnsi="Times New Roman" w:cs="Times New Roman"/>
        </w:rPr>
        <w:t>危废暂存间按照要求采取防渗漏措施。</w:t>
      </w:r>
    </w:p>
    <w:p w14:paraId="51FFAA40" w14:textId="77777777" w:rsidR="006927D1" w:rsidRPr="004B5E7C" w:rsidRDefault="0078398C">
      <w:pPr>
        <w:pStyle w:val="afffffa"/>
        <w:ind w:firstLine="480"/>
        <w:rPr>
          <w:rFonts w:cs="Times New Roman"/>
        </w:rPr>
      </w:pPr>
      <w:r w:rsidRPr="004B5E7C">
        <w:rPr>
          <w:rFonts w:cs="Times New Roman" w:hint="eastAsia"/>
        </w:rPr>
        <w:t>③</w:t>
      </w:r>
      <w:r w:rsidRPr="004B5E7C">
        <w:rPr>
          <w:rFonts w:cs="Times New Roman"/>
        </w:rPr>
        <w:t>在场区周围地势低的地方和专用排污管道沿线设地下水监测点，并定期进行监测，以便发现问题及时采取措施。</w:t>
      </w:r>
    </w:p>
    <w:p w14:paraId="58334C44" w14:textId="77777777" w:rsidR="006927D1" w:rsidRPr="004B5E7C" w:rsidRDefault="0078398C">
      <w:pPr>
        <w:ind w:firstLine="465"/>
        <w:rPr>
          <w:rFonts w:cs="Times New Roman"/>
        </w:rPr>
      </w:pPr>
      <w:r w:rsidRPr="004B5E7C">
        <w:rPr>
          <w:rFonts w:cs="Times New Roman"/>
        </w:rPr>
        <w:t>（四）地下水的污染监控</w:t>
      </w:r>
    </w:p>
    <w:p w14:paraId="43019F93" w14:textId="77777777" w:rsidR="006927D1" w:rsidRPr="004B5E7C" w:rsidRDefault="0078398C">
      <w:pPr>
        <w:ind w:firstLineChars="200" w:firstLine="480"/>
        <w:rPr>
          <w:rFonts w:cs="Times New Roman"/>
        </w:rPr>
      </w:pPr>
      <w:r w:rsidRPr="004B5E7C">
        <w:rPr>
          <w:rFonts w:cs="Times New Roman" w:hint="eastAsia"/>
        </w:rPr>
        <w:t>建设单位建设地下水环境监测管理体系，包括制定地下水环境影响跟踪监测计划，建立完善的地下水监测制度，加强地下水质的监测，以便及时发现问题，确保万无一失。由前可知，本项目地下水环境影响评价等级为三级，则至少在场</w:t>
      </w:r>
      <w:r w:rsidRPr="004B5E7C">
        <w:rPr>
          <w:rFonts w:cs="Times New Roman" w:hint="eastAsia"/>
        </w:rPr>
        <w:lastRenderedPageBreak/>
        <w:t>区下游设置一个地下水监测点位，为污染监控点，监测频道不少于</w:t>
      </w:r>
      <w:r w:rsidRPr="004B5E7C">
        <w:rPr>
          <w:rFonts w:cs="Times New Roman" w:hint="eastAsia"/>
        </w:rPr>
        <w:t>1</w:t>
      </w:r>
      <w:r w:rsidRPr="004B5E7C">
        <w:rPr>
          <w:rFonts w:cs="Times New Roman" w:hint="eastAsia"/>
        </w:rPr>
        <w:t>年</w:t>
      </w:r>
      <w:r w:rsidRPr="004B5E7C">
        <w:rPr>
          <w:rFonts w:cs="Times New Roman" w:hint="eastAsia"/>
        </w:rPr>
        <w:t>1</w:t>
      </w:r>
      <w:r w:rsidRPr="004B5E7C">
        <w:rPr>
          <w:rFonts w:cs="Times New Roman" w:hint="eastAsia"/>
        </w:rPr>
        <w:t>次。建设单位自身不具有地下水环境监测能力的，可以委托有监测资质的单位开展地下水环境跟踪监测工作。</w:t>
      </w:r>
    </w:p>
    <w:p w14:paraId="3053A032" w14:textId="77777777" w:rsidR="006927D1" w:rsidRPr="004B5E7C" w:rsidRDefault="0078398C">
      <w:pPr>
        <w:ind w:firstLineChars="200" w:firstLine="480"/>
      </w:pPr>
      <w:r w:rsidRPr="004B5E7C">
        <w:rPr>
          <w:rFonts w:cs="Times New Roman" w:hint="eastAsia"/>
        </w:rPr>
        <w:t>建设单位严格按照本环评提出的防渗措施对各单元进行分区防治，加强场区内的环境管理，杜绝非正常排放，本项目的废水、固废向地下发生渗漏的概率较小，项目建设与运营对区域地下水环境影响不大。</w:t>
      </w:r>
    </w:p>
    <w:p w14:paraId="1335772F" w14:textId="77777777" w:rsidR="006927D1" w:rsidRPr="004B5E7C" w:rsidRDefault="0078398C">
      <w:pPr>
        <w:keepNext/>
        <w:keepLines/>
        <w:outlineLvl w:val="2"/>
        <w:rPr>
          <w:rFonts w:cs="Times New Roman"/>
          <w:b/>
          <w:kern w:val="2"/>
          <w:szCs w:val="20"/>
        </w:rPr>
      </w:pPr>
      <w:r w:rsidRPr="004B5E7C">
        <w:rPr>
          <w:rFonts w:cs="Times New Roman"/>
          <w:b/>
          <w:kern w:val="2"/>
          <w:szCs w:val="20"/>
        </w:rPr>
        <w:t>6.2.4</w:t>
      </w:r>
      <w:r w:rsidRPr="004B5E7C">
        <w:rPr>
          <w:rFonts w:cs="Times New Roman"/>
          <w:b/>
          <w:kern w:val="2"/>
          <w:szCs w:val="20"/>
        </w:rPr>
        <w:t>营运期噪声控制措施</w:t>
      </w:r>
    </w:p>
    <w:p w14:paraId="0529F176" w14:textId="77777777" w:rsidR="006927D1" w:rsidRPr="004B5E7C" w:rsidRDefault="0078398C">
      <w:pPr>
        <w:autoSpaceDE w:val="0"/>
        <w:snapToGrid w:val="0"/>
        <w:ind w:firstLine="480"/>
        <w:rPr>
          <w:rFonts w:cs="Times New Roman"/>
        </w:rPr>
      </w:pPr>
      <w:r w:rsidRPr="004B5E7C">
        <w:rPr>
          <w:rFonts w:cs="Times New Roman"/>
        </w:rPr>
        <w:t>本项目运营期噪声主要来自</w:t>
      </w:r>
      <w:r w:rsidRPr="004B5E7C">
        <w:rPr>
          <w:rFonts w:cs="Times New Roman" w:hint="eastAsia"/>
        </w:rPr>
        <w:t>牛</w:t>
      </w:r>
      <w:r w:rsidRPr="004B5E7C">
        <w:rPr>
          <w:rFonts w:cs="Times New Roman"/>
        </w:rPr>
        <w:t>叫声、风机噪声等，拟采取如下措施对其进行治理。</w:t>
      </w:r>
    </w:p>
    <w:p w14:paraId="3520F5DD" w14:textId="77777777" w:rsidR="006927D1" w:rsidRPr="004B5E7C" w:rsidRDefault="0078398C">
      <w:pPr>
        <w:autoSpaceDE w:val="0"/>
        <w:snapToGrid w:val="0"/>
        <w:ind w:firstLine="480"/>
        <w:rPr>
          <w:rFonts w:cs="Times New Roman"/>
        </w:rPr>
      </w:pPr>
      <w:r w:rsidRPr="004B5E7C">
        <w:rPr>
          <w:rFonts w:cs="Times New Roman"/>
        </w:rPr>
        <w:t>（</w:t>
      </w:r>
      <w:r w:rsidRPr="004B5E7C">
        <w:rPr>
          <w:rFonts w:cs="Times New Roman"/>
        </w:rPr>
        <w:t>1</w:t>
      </w:r>
      <w:r w:rsidRPr="004B5E7C">
        <w:rPr>
          <w:rFonts w:cs="Times New Roman"/>
        </w:rPr>
        <w:t>）项目在平面布置上优化设计。采用</w:t>
      </w:r>
      <w:r w:rsidRPr="004B5E7C">
        <w:rPr>
          <w:rFonts w:cs="Times New Roman" w:hint="eastAsia"/>
        </w:rPr>
        <w:t>“</w:t>
      </w:r>
      <w:r w:rsidRPr="004B5E7C">
        <w:rPr>
          <w:rFonts w:cs="Times New Roman"/>
        </w:rPr>
        <w:t>闹静分开</w:t>
      </w:r>
      <w:r w:rsidRPr="004B5E7C">
        <w:rPr>
          <w:rFonts w:cs="Times New Roman" w:hint="eastAsia"/>
        </w:rPr>
        <w:t>”</w:t>
      </w:r>
      <w:r w:rsidRPr="004B5E7C">
        <w:rPr>
          <w:rFonts w:cs="Times New Roman"/>
        </w:rPr>
        <w:t>和合理布局的设施原则，尽量将养殖场布设在地块中央，远离了外噪声敏感区域。</w:t>
      </w:r>
    </w:p>
    <w:p w14:paraId="4C84E964" w14:textId="77777777" w:rsidR="006927D1" w:rsidRPr="004B5E7C" w:rsidRDefault="0078398C">
      <w:pPr>
        <w:autoSpaceDE w:val="0"/>
        <w:snapToGrid w:val="0"/>
        <w:ind w:firstLine="480"/>
        <w:rPr>
          <w:rFonts w:cs="Times New Roman"/>
        </w:rPr>
      </w:pPr>
      <w:r w:rsidRPr="004B5E7C">
        <w:rPr>
          <w:rFonts w:cs="Times New Roman"/>
        </w:rPr>
        <w:t>（</w:t>
      </w:r>
      <w:r w:rsidRPr="004B5E7C">
        <w:rPr>
          <w:rFonts w:cs="Times New Roman"/>
        </w:rPr>
        <w:t>2</w:t>
      </w:r>
      <w:r w:rsidRPr="004B5E7C">
        <w:rPr>
          <w:rFonts w:cs="Times New Roman"/>
        </w:rPr>
        <w:t>）为了减少</w:t>
      </w:r>
      <w:r w:rsidRPr="004B5E7C">
        <w:rPr>
          <w:rFonts w:cs="Times New Roman" w:hint="eastAsia"/>
        </w:rPr>
        <w:t>牛</w:t>
      </w:r>
      <w:r w:rsidRPr="004B5E7C">
        <w:rPr>
          <w:rFonts w:cs="Times New Roman"/>
        </w:rPr>
        <w:t>叫声对操作工人及周围环境的影响，尽可能满足</w:t>
      </w:r>
      <w:r w:rsidRPr="004B5E7C">
        <w:rPr>
          <w:rFonts w:cs="Times New Roman" w:hint="eastAsia"/>
        </w:rPr>
        <w:t>牛</w:t>
      </w:r>
      <w:r w:rsidRPr="004B5E7C">
        <w:rPr>
          <w:rFonts w:cs="Times New Roman"/>
        </w:rPr>
        <w:t>饮食需要，避免因饥饿或口渴而发出叫声；并通过合理的平面布局，以降低噪声对周边环境不良影响。</w:t>
      </w:r>
    </w:p>
    <w:p w14:paraId="21FA6D75" w14:textId="77777777" w:rsidR="006927D1" w:rsidRPr="004B5E7C" w:rsidRDefault="0078398C">
      <w:pPr>
        <w:autoSpaceDE w:val="0"/>
        <w:snapToGrid w:val="0"/>
        <w:ind w:firstLine="480"/>
        <w:rPr>
          <w:rFonts w:cs="Times New Roman"/>
        </w:rPr>
      </w:pPr>
      <w:r w:rsidRPr="004B5E7C">
        <w:rPr>
          <w:rFonts w:cs="Times New Roman"/>
        </w:rPr>
        <w:t>（</w:t>
      </w:r>
      <w:r w:rsidRPr="004B5E7C">
        <w:rPr>
          <w:rFonts w:cs="Times New Roman"/>
        </w:rPr>
        <w:t>3</w:t>
      </w:r>
      <w:r w:rsidRPr="004B5E7C">
        <w:rPr>
          <w:rFonts w:cs="Times New Roman"/>
        </w:rPr>
        <w:t>）对于高噪声设备，注意设备选型及安装。在安装时，高噪声设备须采取减震、隔震措施，可降低噪声源强还可减少噪声的传播。设置专门的设备用房放置生产工艺使用的机器并进行隔音处理。对机器进行定期检查，防止由于机器不正常运转时产生的噪声。选用低噪声排气扇，在订购时应提出相应的控制指标。</w:t>
      </w:r>
    </w:p>
    <w:p w14:paraId="1F45E9F6" w14:textId="77777777" w:rsidR="006927D1" w:rsidRPr="004B5E7C" w:rsidRDefault="0078398C">
      <w:pPr>
        <w:ind w:firstLineChars="200" w:firstLine="480"/>
      </w:pPr>
      <w:r w:rsidRPr="004B5E7C">
        <w:t>（</w:t>
      </w:r>
      <w:r w:rsidRPr="004B5E7C">
        <w:t>4</w:t>
      </w:r>
      <w:r w:rsidRPr="004B5E7C">
        <w:t>）</w:t>
      </w:r>
      <w:r w:rsidRPr="004B5E7C">
        <w:rPr>
          <w:rFonts w:hint="eastAsia"/>
        </w:rPr>
        <w:t>牛</w:t>
      </w:r>
      <w:r w:rsidRPr="004B5E7C">
        <w:t>舍四周加强绿化，种植高大乔木作为绿化隔声带，加强对噪声的隔阻效果。</w:t>
      </w:r>
    </w:p>
    <w:p w14:paraId="582D4EA5" w14:textId="77777777" w:rsidR="006927D1" w:rsidRPr="004B5E7C" w:rsidRDefault="0078398C">
      <w:pPr>
        <w:pStyle w:val="afffffa"/>
        <w:ind w:firstLine="480"/>
        <w:rPr>
          <w:rFonts w:cs="Times New Roman"/>
        </w:rPr>
      </w:pPr>
      <w:r w:rsidRPr="004B5E7C">
        <w:rPr>
          <w:rFonts w:ascii="Times New Roman" w:hAnsi="Times New Roman"/>
          <w:kern w:val="0"/>
        </w:rPr>
        <w:t>在采取以上措施后，厂界的噪声值能满足《工业企业厂界环境噪声排放标准》（</w:t>
      </w:r>
      <w:r w:rsidRPr="004B5E7C">
        <w:rPr>
          <w:rFonts w:ascii="Times New Roman" w:hAnsi="Times New Roman"/>
          <w:kern w:val="0"/>
        </w:rPr>
        <w:t>GB12348-2008</w:t>
      </w:r>
      <w:r w:rsidRPr="004B5E7C">
        <w:rPr>
          <w:rFonts w:ascii="Times New Roman" w:hAnsi="Times New Roman"/>
          <w:kern w:val="0"/>
        </w:rPr>
        <w:t>）</w:t>
      </w:r>
      <w:r w:rsidRPr="004B5E7C">
        <w:rPr>
          <w:rFonts w:ascii="Times New Roman" w:hAnsi="Times New Roman"/>
          <w:kern w:val="0"/>
        </w:rPr>
        <w:t>2</w:t>
      </w:r>
      <w:r w:rsidRPr="004B5E7C">
        <w:rPr>
          <w:rFonts w:ascii="Times New Roman" w:hAnsi="Times New Roman"/>
          <w:kern w:val="0"/>
        </w:rPr>
        <w:t>类标准的要求。由同项目类比可知，本建设工程所采用的各种噪声治理措施，均是成熟可靠的措施，只要严格管理，勤于维护，均可达到预期的治理效果，措施可行。</w:t>
      </w:r>
    </w:p>
    <w:p w14:paraId="5D2EE655" w14:textId="77777777" w:rsidR="006927D1" w:rsidRPr="004B5E7C" w:rsidRDefault="0078398C">
      <w:pPr>
        <w:keepNext/>
        <w:keepLines/>
        <w:outlineLvl w:val="2"/>
        <w:rPr>
          <w:rFonts w:cs="Times New Roman"/>
          <w:b/>
          <w:kern w:val="2"/>
          <w:szCs w:val="20"/>
        </w:rPr>
      </w:pPr>
      <w:bookmarkStart w:id="607" w:name="_Toc489916118"/>
      <w:bookmarkStart w:id="608" w:name="_Toc468689245"/>
      <w:r w:rsidRPr="004B5E7C">
        <w:rPr>
          <w:rFonts w:cs="Times New Roman"/>
          <w:b/>
          <w:kern w:val="2"/>
          <w:szCs w:val="20"/>
        </w:rPr>
        <w:t>6.</w:t>
      </w:r>
      <w:r w:rsidRPr="004B5E7C">
        <w:rPr>
          <w:rFonts w:cs="Times New Roman" w:hint="eastAsia"/>
          <w:b/>
          <w:kern w:val="2"/>
          <w:szCs w:val="20"/>
        </w:rPr>
        <w:t>2.5</w:t>
      </w:r>
      <w:r w:rsidRPr="004B5E7C">
        <w:rPr>
          <w:rFonts w:cs="Times New Roman"/>
          <w:b/>
          <w:kern w:val="2"/>
          <w:szCs w:val="20"/>
        </w:rPr>
        <w:t>营运期固体废物处置措施</w:t>
      </w:r>
      <w:bookmarkEnd w:id="607"/>
      <w:bookmarkEnd w:id="608"/>
    </w:p>
    <w:p w14:paraId="6B473546" w14:textId="77777777" w:rsidR="006927D1" w:rsidRPr="004B5E7C" w:rsidRDefault="0078398C">
      <w:pPr>
        <w:pStyle w:val="afffffa"/>
        <w:ind w:firstLine="480"/>
        <w:rPr>
          <w:rFonts w:cs="Times New Roman"/>
        </w:rPr>
      </w:pPr>
      <w:r w:rsidRPr="004B5E7C">
        <w:rPr>
          <w:rFonts w:ascii="Times New Roman" w:hAnsi="Times New Roman" w:cs="Times New Roman" w:hint="eastAsia"/>
        </w:rPr>
        <w:t>本项目产生的固废物主要是</w:t>
      </w:r>
      <w:r w:rsidR="004B5E7C" w:rsidRPr="004B5E7C">
        <w:rPr>
          <w:rFonts w:ascii="Times New Roman" w:hAnsi="Times New Roman" w:cs="Times New Roman" w:hint="eastAsia"/>
        </w:rPr>
        <w:t>牛粪、固液分离废渣、污水处理污泥、</w:t>
      </w:r>
      <w:r w:rsidRPr="004B5E7C">
        <w:rPr>
          <w:rFonts w:ascii="Times New Roman" w:hAnsi="Times New Roman" w:cs="Times New Roman" w:hint="eastAsia"/>
        </w:rPr>
        <w:t>废弃垫料、医疗废物</w:t>
      </w:r>
      <w:r w:rsidR="004B5E7C" w:rsidRPr="004B5E7C">
        <w:rPr>
          <w:rFonts w:ascii="Times New Roman" w:hAnsi="Times New Roman" w:cs="Times New Roman" w:hint="eastAsia"/>
        </w:rPr>
        <w:t>、病死牛尸体</w:t>
      </w:r>
      <w:r w:rsidRPr="004B5E7C">
        <w:rPr>
          <w:rFonts w:ascii="Times New Roman" w:hAnsi="Times New Roman" w:cs="Times New Roman" w:hint="eastAsia"/>
        </w:rPr>
        <w:t>、生活垃圾等。</w:t>
      </w:r>
      <w:r w:rsidR="008E02C3">
        <w:rPr>
          <w:rFonts w:ascii="Times New Roman" w:hAnsi="Times New Roman" w:cs="Times New Roman" w:hint="eastAsia"/>
        </w:rPr>
        <w:t xml:space="preserve"> </w:t>
      </w:r>
    </w:p>
    <w:p w14:paraId="25D3BBF0" w14:textId="77777777" w:rsidR="006927D1" w:rsidRPr="004B5E7C" w:rsidRDefault="0078398C">
      <w:pPr>
        <w:pStyle w:val="afffffa"/>
        <w:ind w:firstLine="480"/>
        <w:rPr>
          <w:rFonts w:ascii="Times New Roman" w:hAnsi="Times New Roman" w:cs="Times New Roman"/>
        </w:rPr>
      </w:pPr>
      <w:r w:rsidRPr="004B5E7C">
        <w:rPr>
          <w:rFonts w:ascii="Times New Roman" w:hAnsi="Times New Roman" w:cs="Times New Roman"/>
        </w:rPr>
        <w:t>1</w:t>
      </w:r>
      <w:r w:rsidRPr="004B5E7C">
        <w:rPr>
          <w:rFonts w:ascii="Times New Roman" w:hAnsi="Times New Roman" w:cs="Times New Roman"/>
        </w:rPr>
        <w:t>、粪便</w:t>
      </w:r>
      <w:r w:rsidR="001018A2">
        <w:rPr>
          <w:rFonts w:ascii="Times New Roman" w:hAnsi="Times New Roman" w:cs="Times New Roman"/>
        </w:rPr>
        <w:t>、固液分离废渣、污水处理污泥</w:t>
      </w:r>
      <w:r w:rsidRPr="004B5E7C">
        <w:rPr>
          <w:rFonts w:ascii="Times New Roman" w:hAnsi="Times New Roman" w:cs="Times New Roman"/>
        </w:rPr>
        <w:t>处置措施</w:t>
      </w:r>
    </w:p>
    <w:p w14:paraId="46DDA341" w14:textId="77777777" w:rsidR="001018A2" w:rsidRPr="00DC5A66" w:rsidRDefault="0078398C" w:rsidP="001018A2">
      <w:pPr>
        <w:widowControl w:val="0"/>
        <w:tabs>
          <w:tab w:val="center" w:pos="4153"/>
          <w:tab w:val="right" w:pos="8306"/>
        </w:tabs>
        <w:ind w:firstLineChars="200" w:firstLine="480"/>
        <w:rPr>
          <w:rFonts w:cs="Times New Roman"/>
        </w:rPr>
      </w:pPr>
      <w:r w:rsidRPr="004B5E7C">
        <w:rPr>
          <w:rFonts w:cs="Times New Roman"/>
        </w:rPr>
        <w:t>由前述分析可知，</w:t>
      </w:r>
      <w:r w:rsidR="004B5E7C" w:rsidRPr="004B5E7C">
        <w:rPr>
          <w:rFonts w:cs="Times New Roman" w:hint="eastAsia"/>
        </w:rPr>
        <w:t>牛粪</w:t>
      </w:r>
      <w:r w:rsidR="00C97322">
        <w:rPr>
          <w:rFonts w:cs="Times New Roman" w:hint="eastAsia"/>
        </w:rPr>
        <w:t>经刮粪机清理后送至堆肥区，</w:t>
      </w:r>
      <w:r w:rsidR="004B5E7C" w:rsidRPr="004B5E7C">
        <w:rPr>
          <w:rFonts w:cs="Times New Roman" w:hint="eastAsia"/>
        </w:rPr>
        <w:t>牛尿、</w:t>
      </w:r>
      <w:r w:rsidR="00C97322">
        <w:rPr>
          <w:rFonts w:cs="Times New Roman" w:hint="eastAsia"/>
        </w:rPr>
        <w:t>粪沟</w:t>
      </w:r>
      <w:r w:rsidR="004B5E7C" w:rsidRPr="004B5E7C">
        <w:rPr>
          <w:rFonts w:cs="Times New Roman" w:hint="eastAsia"/>
        </w:rPr>
        <w:t>冲洗废水一起随污水收集管网进入粪污收集池，经固液分离系统进行固液分离，分离后粪渣</w:t>
      </w:r>
      <w:r w:rsidR="004B5E7C" w:rsidRPr="004B5E7C">
        <w:rPr>
          <w:rFonts w:cs="Times New Roman" w:hint="eastAsia"/>
        </w:rPr>
        <w:lastRenderedPageBreak/>
        <w:t>送到固粪堆肥区进行堆肥发酵处理。</w:t>
      </w:r>
      <w:r w:rsidR="00C97322">
        <w:rPr>
          <w:rFonts w:cs="Times New Roman" w:hint="eastAsia"/>
        </w:rPr>
        <w:t>牛粪、固液分离粪渣、污水处理污泥送至</w:t>
      </w:r>
      <w:r w:rsidR="00C97322" w:rsidRPr="00C97322">
        <w:rPr>
          <w:rFonts w:cs="Times New Roman" w:hint="eastAsia"/>
        </w:rPr>
        <w:t>堆肥区进行堆肥发酵处理</w:t>
      </w:r>
      <w:r w:rsidR="00C97322">
        <w:rPr>
          <w:rFonts w:cs="Times New Roman" w:hint="eastAsia"/>
        </w:rPr>
        <w:t>。</w:t>
      </w:r>
    </w:p>
    <w:p w14:paraId="3FCCCFE0" w14:textId="77777777" w:rsidR="006927D1" w:rsidRPr="004B5E7C" w:rsidRDefault="0078398C">
      <w:pPr>
        <w:ind w:firstLineChars="200" w:firstLine="480"/>
        <w:rPr>
          <w:rFonts w:cs="Times New Roman"/>
        </w:rPr>
      </w:pPr>
      <w:r w:rsidRPr="004B5E7C">
        <w:rPr>
          <w:rFonts w:cs="Times New Roman"/>
        </w:rPr>
        <w:t>《畜禽养殖业污染防治技术规范》提出了原则性规定：畜禽养殖厂的建设应坚持</w:t>
      </w:r>
      <w:r w:rsidR="00A852D8" w:rsidRPr="004B5E7C">
        <w:rPr>
          <w:rFonts w:cs="Times New Roman"/>
        </w:rPr>
        <w:t>“</w:t>
      </w:r>
      <w:r w:rsidRPr="004B5E7C">
        <w:rPr>
          <w:rFonts w:cs="Times New Roman"/>
        </w:rPr>
        <w:t>农牧结合、种养平衡</w:t>
      </w:r>
      <w:r w:rsidRPr="004B5E7C">
        <w:rPr>
          <w:rFonts w:cs="Times New Roman"/>
        </w:rPr>
        <w:t>”</w:t>
      </w:r>
      <w:r w:rsidRPr="004B5E7C">
        <w:rPr>
          <w:rFonts w:cs="Times New Roman"/>
        </w:rPr>
        <w:t>的原则。本项目</w:t>
      </w:r>
      <w:r w:rsidR="00A852D8" w:rsidRPr="004B5E7C">
        <w:rPr>
          <w:rFonts w:cs="Times New Roman"/>
        </w:rPr>
        <w:t>周边</w:t>
      </w:r>
      <w:r w:rsidRPr="004B5E7C">
        <w:rPr>
          <w:rFonts w:cs="Times New Roman"/>
        </w:rPr>
        <w:t>有</w:t>
      </w:r>
      <w:r w:rsidR="004B5E7C" w:rsidRPr="004B5E7C">
        <w:rPr>
          <w:rFonts w:cs="Times New Roman"/>
        </w:rPr>
        <w:t>牧草</w:t>
      </w:r>
      <w:r w:rsidRPr="004B5E7C">
        <w:rPr>
          <w:rFonts w:cs="Times New Roman"/>
        </w:rPr>
        <w:t>种植基地，能完全消纳养殖区产生粪肥，达到资源的综合利用的目的。即产生一定的经济效益，又不会给周边生态环境带来污染影响，实现经济发展与环境保护的双赢。</w:t>
      </w:r>
    </w:p>
    <w:p w14:paraId="2F4FA75B" w14:textId="77777777" w:rsidR="001018A2" w:rsidRPr="00DC5A66" w:rsidRDefault="001018A2" w:rsidP="001018A2">
      <w:pPr>
        <w:ind w:firstLineChars="200" w:firstLine="480"/>
      </w:pPr>
      <w:r>
        <w:rPr>
          <w:rFonts w:hint="eastAsia"/>
        </w:rPr>
        <w:t>2</w:t>
      </w:r>
      <w:r>
        <w:rPr>
          <w:rFonts w:hint="eastAsia"/>
        </w:rPr>
        <w:t>、</w:t>
      </w:r>
      <w:r w:rsidRPr="00DC5A66">
        <w:rPr>
          <w:rFonts w:hint="eastAsia"/>
        </w:rPr>
        <w:t>废脱硫剂</w:t>
      </w:r>
    </w:p>
    <w:p w14:paraId="1DD425E1" w14:textId="77777777" w:rsidR="001018A2" w:rsidRPr="00DC5A66" w:rsidRDefault="001018A2" w:rsidP="001018A2">
      <w:pPr>
        <w:widowControl w:val="0"/>
        <w:tabs>
          <w:tab w:val="center" w:pos="4153"/>
          <w:tab w:val="right" w:pos="8306"/>
        </w:tabs>
        <w:ind w:firstLineChars="200" w:firstLine="480"/>
        <w:jc w:val="both"/>
        <w:rPr>
          <w:rFonts w:cs="Times New Roman"/>
          <w:szCs w:val="22"/>
        </w:rPr>
      </w:pPr>
      <w:r w:rsidRPr="00DC5A66">
        <w:rPr>
          <w:rFonts w:hint="eastAsia"/>
        </w:rPr>
        <w:t>沼气脱硫装置中失去活性的废脱硫剂（主要成分为氧化铁）</w:t>
      </w:r>
      <w:r w:rsidR="00C97322">
        <w:rPr>
          <w:rFonts w:hint="eastAsia"/>
        </w:rPr>
        <w:t>外售后综合利用</w:t>
      </w:r>
      <w:r w:rsidRPr="00DC5A66">
        <w:rPr>
          <w:rFonts w:hint="eastAsia"/>
        </w:rPr>
        <w:t>。</w:t>
      </w:r>
    </w:p>
    <w:p w14:paraId="6EBDD7B7" w14:textId="77777777" w:rsidR="001018A2" w:rsidRPr="00DC5A66" w:rsidRDefault="001018A2" w:rsidP="001018A2">
      <w:pPr>
        <w:widowControl w:val="0"/>
        <w:tabs>
          <w:tab w:val="center" w:pos="4153"/>
          <w:tab w:val="right" w:pos="8306"/>
        </w:tabs>
        <w:ind w:firstLineChars="200" w:firstLine="480"/>
        <w:jc w:val="both"/>
        <w:rPr>
          <w:rFonts w:cs="Times New Roman"/>
          <w:szCs w:val="22"/>
        </w:rPr>
      </w:pPr>
      <w:r>
        <w:rPr>
          <w:rFonts w:cs="Times New Roman" w:hint="eastAsia"/>
          <w:szCs w:val="22"/>
        </w:rPr>
        <w:t>3</w:t>
      </w:r>
      <w:r>
        <w:rPr>
          <w:rFonts w:cs="Times New Roman" w:hint="eastAsia"/>
          <w:szCs w:val="22"/>
        </w:rPr>
        <w:t>、</w:t>
      </w:r>
      <w:r w:rsidRPr="00DC5A66">
        <w:rPr>
          <w:rFonts w:cs="Times New Roman"/>
          <w:szCs w:val="22"/>
        </w:rPr>
        <w:t>生活垃圾</w:t>
      </w:r>
    </w:p>
    <w:p w14:paraId="0409836A" w14:textId="77777777" w:rsidR="006927D1" w:rsidRPr="00A74B6E" w:rsidRDefault="001018A2" w:rsidP="001018A2">
      <w:pPr>
        <w:ind w:firstLineChars="200" w:firstLine="480"/>
        <w:rPr>
          <w:rFonts w:cs="Times New Roman"/>
          <w:color w:val="FF0000"/>
        </w:rPr>
      </w:pPr>
      <w:r w:rsidRPr="00DC5A66">
        <w:rPr>
          <w:rFonts w:cs="Times New Roman" w:hint="eastAsia"/>
          <w:szCs w:val="22"/>
        </w:rPr>
        <w:t>生活垃圾分类收集后定期由当地环卫部门统一清运，进行集中处理。</w:t>
      </w:r>
    </w:p>
    <w:p w14:paraId="7C033DC4" w14:textId="77777777" w:rsidR="006927D1" w:rsidRPr="001018A2" w:rsidRDefault="001018A2">
      <w:pPr>
        <w:pStyle w:val="afffffa"/>
        <w:ind w:firstLine="480"/>
        <w:rPr>
          <w:rFonts w:ascii="Times New Roman" w:hAnsi="Times New Roman" w:cs="Times New Roman"/>
        </w:rPr>
      </w:pPr>
      <w:r w:rsidRPr="001018A2">
        <w:rPr>
          <w:rFonts w:ascii="Times New Roman" w:hAnsi="Times New Roman" w:cs="Times New Roman" w:hint="eastAsia"/>
        </w:rPr>
        <w:t>4</w:t>
      </w:r>
      <w:r w:rsidR="0078398C" w:rsidRPr="001018A2">
        <w:rPr>
          <w:rFonts w:ascii="Times New Roman" w:hAnsi="Times New Roman" w:cs="Times New Roman"/>
        </w:rPr>
        <w:t>、病死</w:t>
      </w:r>
      <w:r w:rsidR="0078398C" w:rsidRPr="001018A2">
        <w:rPr>
          <w:rFonts w:ascii="Times New Roman" w:hAnsi="Times New Roman" w:cs="Times New Roman" w:hint="eastAsia"/>
        </w:rPr>
        <w:t>牛</w:t>
      </w:r>
      <w:r w:rsidR="0078398C" w:rsidRPr="001018A2">
        <w:rPr>
          <w:rFonts w:ascii="Times New Roman" w:hAnsi="Times New Roman" w:cs="Times New Roman"/>
        </w:rPr>
        <w:t>尸体及胎盘处置措施</w:t>
      </w:r>
    </w:p>
    <w:p w14:paraId="23657440" w14:textId="77777777" w:rsidR="006927D1" w:rsidRPr="001018A2" w:rsidRDefault="0078398C">
      <w:pPr>
        <w:ind w:firstLineChars="200" w:firstLine="480"/>
        <w:rPr>
          <w:rFonts w:cs="Times New Roman"/>
        </w:rPr>
      </w:pPr>
      <w:r w:rsidRPr="001018A2">
        <w:rPr>
          <w:rFonts w:cs="Times New Roman"/>
        </w:rPr>
        <w:t>根据《病害动物和病害动物产品生物安全处理规程》（</w:t>
      </w:r>
      <w:r w:rsidRPr="001018A2">
        <w:rPr>
          <w:rFonts w:cs="Times New Roman"/>
        </w:rPr>
        <w:t>GB16548-2006</w:t>
      </w:r>
      <w:r w:rsidRPr="001018A2">
        <w:rPr>
          <w:rFonts w:cs="Times New Roman"/>
        </w:rPr>
        <w:t>）、农业部《病死动物无害化处理技术规范》（农医发〔</w:t>
      </w:r>
      <w:r w:rsidRPr="001018A2">
        <w:rPr>
          <w:rFonts w:cs="Times New Roman"/>
        </w:rPr>
        <w:t>2013</w:t>
      </w:r>
      <w:r w:rsidRPr="001018A2">
        <w:rPr>
          <w:rFonts w:cs="Times New Roman"/>
        </w:rPr>
        <w:t>〕</w:t>
      </w:r>
      <w:r w:rsidRPr="001018A2">
        <w:rPr>
          <w:rFonts w:cs="Times New Roman"/>
        </w:rPr>
        <w:t>34</w:t>
      </w:r>
      <w:r w:rsidRPr="001018A2">
        <w:rPr>
          <w:rFonts w:cs="Times New Roman"/>
        </w:rPr>
        <w:t>号）以及</w:t>
      </w:r>
      <w:r w:rsidRPr="001018A2">
        <w:rPr>
          <w:rFonts w:hAnsi="宋体" w:cs="Times New Roman"/>
        </w:rPr>
        <w:t>《畜禽养殖业污染防治技术规范》</w:t>
      </w:r>
      <w:r w:rsidRPr="001018A2">
        <w:rPr>
          <w:rFonts w:cs="Times New Roman"/>
        </w:rPr>
        <w:t>（</w:t>
      </w:r>
      <w:r w:rsidRPr="001018A2">
        <w:rPr>
          <w:rFonts w:cs="Times New Roman"/>
        </w:rPr>
        <w:t>HJ/T81-2001</w:t>
      </w:r>
      <w:r w:rsidRPr="001018A2">
        <w:rPr>
          <w:rFonts w:cs="Times New Roman"/>
        </w:rPr>
        <w:t>）等文件的相关规定，对病害动物尸体宜采用无害化处理。无害化处理是通常采用焚毁、化制、掩埋或其它物理、化学、生物学方法将病害动物尸体或者病害动物产品或附属物进行处理，以彻底消除其所携带的病原体，以达到消除病害因素，保障人畜健康安全的目的。</w:t>
      </w:r>
    </w:p>
    <w:p w14:paraId="06299265" w14:textId="77777777" w:rsidR="006927D1" w:rsidRPr="001018A2" w:rsidRDefault="0078398C">
      <w:pPr>
        <w:ind w:firstLineChars="200" w:firstLine="480"/>
        <w:rPr>
          <w:rFonts w:cs="Times New Roman"/>
        </w:rPr>
      </w:pPr>
      <w:r w:rsidRPr="001018A2">
        <w:rPr>
          <w:rFonts w:hAnsi="宋体" w:cs="Times New Roman"/>
        </w:rPr>
        <w:t>根据《国务院办公厅关于建立病死畜禽无害化处理机制的意见》（国办发〔</w:t>
      </w:r>
      <w:r w:rsidRPr="001018A2">
        <w:rPr>
          <w:rFonts w:cs="Times New Roman"/>
        </w:rPr>
        <w:t>2014</w:t>
      </w:r>
      <w:r w:rsidRPr="001018A2">
        <w:rPr>
          <w:rFonts w:hAnsi="宋体" w:cs="Times New Roman"/>
        </w:rPr>
        <w:t>〕</w:t>
      </w:r>
      <w:r w:rsidRPr="001018A2">
        <w:rPr>
          <w:rFonts w:cs="Times New Roman"/>
        </w:rPr>
        <w:t>47</w:t>
      </w:r>
      <w:r w:rsidRPr="001018A2">
        <w:rPr>
          <w:rFonts w:hAnsi="宋体" w:cs="Times New Roman"/>
        </w:rPr>
        <w:t>号）、《湖南省人民政府办公厅关于建立病死畜禽无害化处理机制的实施意见》</w:t>
      </w:r>
      <w:r w:rsidRPr="001018A2">
        <w:rPr>
          <w:rFonts w:cs="Times New Roman"/>
        </w:rPr>
        <w:t>(</w:t>
      </w:r>
      <w:r w:rsidRPr="001018A2">
        <w:rPr>
          <w:rFonts w:hAnsi="宋体" w:cs="Times New Roman"/>
        </w:rPr>
        <w:t>湘政办发〔</w:t>
      </w:r>
      <w:r w:rsidRPr="001018A2">
        <w:rPr>
          <w:rFonts w:cs="Times New Roman"/>
        </w:rPr>
        <w:t>2015</w:t>
      </w:r>
      <w:r w:rsidRPr="001018A2">
        <w:rPr>
          <w:rFonts w:hAnsi="宋体" w:cs="Times New Roman"/>
        </w:rPr>
        <w:t>〕</w:t>
      </w:r>
      <w:r w:rsidRPr="001018A2">
        <w:rPr>
          <w:rFonts w:cs="Times New Roman"/>
        </w:rPr>
        <w:t>103</w:t>
      </w:r>
      <w:r w:rsidRPr="001018A2">
        <w:rPr>
          <w:rFonts w:hAnsi="宋体" w:cs="Times New Roman"/>
        </w:rPr>
        <w:t>号）、《湖南省畜牧水产局湖南省财政厅关于印发〈湖南省病死畜禽无害化处理机制建设实施方案〉的通知》（湘牧渔联〔</w:t>
      </w:r>
      <w:r w:rsidRPr="001018A2">
        <w:rPr>
          <w:rFonts w:cs="Times New Roman"/>
        </w:rPr>
        <w:t>2016</w:t>
      </w:r>
      <w:r w:rsidRPr="001018A2">
        <w:rPr>
          <w:rFonts w:hAnsi="宋体" w:cs="Times New Roman"/>
        </w:rPr>
        <w:t>〕</w:t>
      </w:r>
      <w:r w:rsidRPr="001018A2">
        <w:rPr>
          <w:rFonts w:cs="Times New Roman"/>
        </w:rPr>
        <w:t>14</w:t>
      </w:r>
      <w:r w:rsidRPr="001018A2">
        <w:rPr>
          <w:rFonts w:hAnsi="宋体" w:cs="Times New Roman"/>
        </w:rPr>
        <w:t>号）和《常德市人民政府办公室关于印发〈常德市病死畜禽无害化处理体系建设实施方案〉的通知》</w:t>
      </w:r>
      <w:r w:rsidRPr="001018A2">
        <w:rPr>
          <w:rFonts w:cs="Times New Roman"/>
        </w:rPr>
        <w:t>(</w:t>
      </w:r>
      <w:r w:rsidRPr="001018A2">
        <w:rPr>
          <w:rFonts w:hAnsi="宋体" w:cs="Times New Roman"/>
        </w:rPr>
        <w:t>常政办发〔</w:t>
      </w:r>
      <w:r w:rsidRPr="001018A2">
        <w:rPr>
          <w:rFonts w:cs="Times New Roman"/>
        </w:rPr>
        <w:t>2017</w:t>
      </w:r>
      <w:r w:rsidRPr="001018A2">
        <w:rPr>
          <w:rFonts w:hAnsi="宋体" w:cs="Times New Roman"/>
        </w:rPr>
        <w:t>〕</w:t>
      </w:r>
      <w:r w:rsidRPr="001018A2">
        <w:rPr>
          <w:rFonts w:cs="Times New Roman"/>
        </w:rPr>
        <w:t>19</w:t>
      </w:r>
      <w:r w:rsidRPr="001018A2">
        <w:rPr>
          <w:rFonts w:hAnsi="宋体" w:cs="Times New Roman"/>
        </w:rPr>
        <w:t>号</w:t>
      </w:r>
      <w:r w:rsidRPr="001018A2">
        <w:rPr>
          <w:rFonts w:cs="Times New Roman"/>
        </w:rPr>
        <w:t>)</w:t>
      </w:r>
      <w:r w:rsidRPr="001018A2">
        <w:rPr>
          <w:rFonts w:hAnsi="宋体" w:cs="Times New Roman"/>
        </w:rPr>
        <w:t>等文件要求。常德市于</w:t>
      </w:r>
      <w:r w:rsidRPr="001018A2">
        <w:rPr>
          <w:rFonts w:cs="Times New Roman"/>
        </w:rPr>
        <w:t>2017</w:t>
      </w:r>
      <w:r w:rsidRPr="001018A2">
        <w:rPr>
          <w:rFonts w:hAnsi="宋体" w:cs="Times New Roman"/>
        </w:rPr>
        <w:t>年</w:t>
      </w:r>
      <w:r w:rsidRPr="001018A2">
        <w:rPr>
          <w:rFonts w:cs="Times New Roman"/>
        </w:rPr>
        <w:t>12</w:t>
      </w:r>
      <w:r w:rsidRPr="001018A2">
        <w:rPr>
          <w:rFonts w:hAnsi="宋体" w:cs="Times New Roman"/>
        </w:rPr>
        <w:t>月底前开工建设病死畜禽无害化处理中心、收集中心；</w:t>
      </w:r>
      <w:r w:rsidRPr="001018A2">
        <w:rPr>
          <w:rFonts w:cs="Times New Roman"/>
        </w:rPr>
        <w:t>2018</w:t>
      </w:r>
      <w:r w:rsidRPr="001018A2">
        <w:rPr>
          <w:rFonts w:hAnsi="宋体" w:cs="Times New Roman"/>
        </w:rPr>
        <w:t>年</w:t>
      </w:r>
      <w:r w:rsidRPr="001018A2">
        <w:rPr>
          <w:rFonts w:cs="Times New Roman"/>
        </w:rPr>
        <w:t>12</w:t>
      </w:r>
      <w:r w:rsidRPr="001018A2">
        <w:rPr>
          <w:rFonts w:hAnsi="宋体" w:cs="Times New Roman"/>
        </w:rPr>
        <w:t>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p>
    <w:p w14:paraId="03E1E9B0" w14:textId="77777777" w:rsidR="006927D1" w:rsidRPr="001018A2" w:rsidRDefault="0078398C">
      <w:pPr>
        <w:widowControl w:val="0"/>
        <w:ind w:firstLineChars="200" w:firstLine="480"/>
        <w:rPr>
          <w:rFonts w:hAnsi="宋体" w:cs="Times New Roman"/>
        </w:rPr>
      </w:pPr>
      <w:r w:rsidRPr="001018A2">
        <w:rPr>
          <w:rFonts w:hAnsi="宋体" w:cs="Times New Roman"/>
        </w:rPr>
        <w:t>建立常德市病死畜禽无害化收集处理体系。</w:t>
      </w:r>
    </w:p>
    <w:p w14:paraId="0CCEB2DF" w14:textId="77777777" w:rsidR="006927D1" w:rsidRPr="001018A2" w:rsidRDefault="0078398C">
      <w:pPr>
        <w:widowControl w:val="0"/>
        <w:ind w:firstLineChars="200" w:firstLine="480"/>
        <w:rPr>
          <w:rFonts w:hAnsi="宋体" w:cs="Times New Roman"/>
        </w:rPr>
      </w:pPr>
      <w:r w:rsidRPr="001018A2">
        <w:rPr>
          <w:rFonts w:cs="Times New Roman"/>
        </w:rPr>
        <w:t>1</w:t>
      </w:r>
      <w:r w:rsidRPr="001018A2">
        <w:rPr>
          <w:rFonts w:cs="Times New Roman"/>
        </w:rPr>
        <w:t>、</w:t>
      </w:r>
      <w:r w:rsidRPr="001018A2">
        <w:rPr>
          <w:rFonts w:hAnsi="宋体" w:cs="Times New Roman"/>
        </w:rPr>
        <w:t>建设</w:t>
      </w:r>
      <w:r w:rsidRPr="001018A2">
        <w:rPr>
          <w:rFonts w:cs="Times New Roman"/>
        </w:rPr>
        <w:t>2</w:t>
      </w:r>
      <w:r w:rsidRPr="001018A2">
        <w:rPr>
          <w:rFonts w:hAnsi="宋体" w:cs="Times New Roman"/>
        </w:rPr>
        <w:t>个病死畜禽无害化处理中心。即在桃源县、汉寿县分别建设</w:t>
      </w:r>
      <w:r w:rsidRPr="001018A2">
        <w:rPr>
          <w:rFonts w:cs="Times New Roman"/>
        </w:rPr>
        <w:t>1</w:t>
      </w:r>
      <w:r w:rsidRPr="001018A2">
        <w:rPr>
          <w:rFonts w:hAnsi="宋体" w:cs="Times New Roman"/>
        </w:rPr>
        <w:t>个</w:t>
      </w:r>
      <w:r w:rsidRPr="001018A2">
        <w:rPr>
          <w:rFonts w:hAnsi="宋体" w:cs="Times New Roman"/>
        </w:rPr>
        <w:lastRenderedPageBreak/>
        <w:t>年处理病死畜禽（生猪）</w:t>
      </w:r>
      <w:r w:rsidRPr="001018A2">
        <w:rPr>
          <w:rFonts w:cs="Times New Roman"/>
        </w:rPr>
        <w:t>10</w:t>
      </w:r>
      <w:r w:rsidRPr="001018A2">
        <w:rPr>
          <w:rFonts w:hAnsi="宋体" w:cs="Times New Roman"/>
        </w:rPr>
        <w:t>万头、</w:t>
      </w:r>
      <w:r w:rsidRPr="001018A2">
        <w:rPr>
          <w:rFonts w:cs="Times New Roman"/>
        </w:rPr>
        <w:t>2</w:t>
      </w:r>
      <w:r w:rsidRPr="001018A2">
        <w:rPr>
          <w:rFonts w:hAnsi="宋体" w:cs="Times New Roman"/>
        </w:rPr>
        <w:t>万头以上的病死畜禽无害化处理中心。</w:t>
      </w:r>
    </w:p>
    <w:p w14:paraId="70B0D5BF" w14:textId="77777777" w:rsidR="006927D1" w:rsidRPr="001018A2" w:rsidRDefault="0078398C">
      <w:pPr>
        <w:widowControl w:val="0"/>
        <w:ind w:firstLineChars="200" w:firstLine="480"/>
        <w:rPr>
          <w:rFonts w:hAnsi="宋体" w:cs="Times New Roman"/>
        </w:rPr>
      </w:pPr>
      <w:r w:rsidRPr="001018A2">
        <w:rPr>
          <w:rFonts w:cs="Times New Roman"/>
        </w:rPr>
        <w:t>2</w:t>
      </w:r>
      <w:r w:rsidRPr="001018A2">
        <w:rPr>
          <w:rFonts w:cs="Times New Roman"/>
        </w:rPr>
        <w:t>、</w:t>
      </w:r>
      <w:r w:rsidRPr="001018A2">
        <w:rPr>
          <w:rFonts w:hAnsi="宋体" w:cs="Times New Roman"/>
        </w:rPr>
        <w:t>建设</w:t>
      </w:r>
      <w:r w:rsidRPr="001018A2">
        <w:rPr>
          <w:rFonts w:cs="Times New Roman"/>
        </w:rPr>
        <w:t>5</w:t>
      </w:r>
      <w:r w:rsidRPr="001018A2">
        <w:rPr>
          <w:rFonts w:hAnsi="宋体" w:cs="Times New Roman"/>
        </w:rPr>
        <w:t>个病死畜禽无害化处理收集中心。根据畜禽饲养数量和道路交通情况，在鼎城区、澧县、临澧县、石门县、津市市各建设</w:t>
      </w:r>
      <w:r w:rsidRPr="001018A2">
        <w:rPr>
          <w:rFonts w:cs="Times New Roman"/>
        </w:rPr>
        <w:t>1</w:t>
      </w:r>
      <w:r w:rsidRPr="001018A2">
        <w:rPr>
          <w:rFonts w:hAnsi="宋体" w:cs="Times New Roman"/>
        </w:rPr>
        <w:t>个病死畜禽无害化处理收集中心。</w:t>
      </w:r>
    </w:p>
    <w:p w14:paraId="4B04FE31" w14:textId="77777777" w:rsidR="006927D1" w:rsidRPr="001018A2" w:rsidRDefault="0078398C">
      <w:pPr>
        <w:widowControl w:val="0"/>
        <w:ind w:firstLineChars="200" w:firstLine="480"/>
        <w:rPr>
          <w:rFonts w:cs="Times New Roman"/>
        </w:rPr>
      </w:pPr>
      <w:r w:rsidRPr="001018A2">
        <w:rPr>
          <w:rFonts w:cs="Times New Roman"/>
        </w:rPr>
        <w:t>3</w:t>
      </w:r>
      <w:r w:rsidRPr="001018A2">
        <w:rPr>
          <w:rFonts w:cs="Times New Roman"/>
        </w:rPr>
        <w:t>、</w:t>
      </w:r>
      <w:r w:rsidRPr="001018A2">
        <w:rPr>
          <w:rFonts w:hAnsi="宋体" w:cs="Times New Roman"/>
        </w:rPr>
        <w:t>建设</w:t>
      </w:r>
      <w:r w:rsidRPr="001018A2">
        <w:rPr>
          <w:rFonts w:cs="Times New Roman"/>
        </w:rPr>
        <w:t>300</w:t>
      </w:r>
      <w:r w:rsidRPr="001018A2">
        <w:rPr>
          <w:rFonts w:hAnsi="宋体" w:cs="Times New Roman"/>
        </w:rPr>
        <w:t>个病死畜禽固定收集点。各地根据养殖业布局、交通运输以及无害化处理收集中心位置情况，按照科学规划、合理选址的要求，在较大规模养殖场、屠宰场及交易市场建设相应规模的病死畜禽固定收集点，共建设</w:t>
      </w:r>
      <w:r w:rsidRPr="001018A2">
        <w:rPr>
          <w:rFonts w:cs="Times New Roman"/>
        </w:rPr>
        <w:t>300</w:t>
      </w:r>
      <w:r w:rsidRPr="001018A2">
        <w:rPr>
          <w:rFonts w:hAnsi="宋体" w:cs="Times New Roman"/>
        </w:rPr>
        <w:t>个病死畜禽固定收集点，负责收集本场内的病死畜禽。</w:t>
      </w:r>
    </w:p>
    <w:p w14:paraId="199876BE" w14:textId="77777777" w:rsidR="006927D1" w:rsidRPr="00B04D40" w:rsidRDefault="0078398C">
      <w:pPr>
        <w:adjustRightInd w:val="0"/>
        <w:snapToGrid w:val="0"/>
        <w:ind w:firstLineChars="200" w:firstLine="480"/>
        <w:rPr>
          <w:rFonts w:cs="Times New Roman"/>
          <w:kern w:val="2"/>
          <w:szCs w:val="20"/>
          <w:u w:val="single"/>
        </w:rPr>
      </w:pPr>
      <w:r w:rsidRPr="001018A2">
        <w:rPr>
          <w:rFonts w:cs="Times New Roman"/>
          <w:kern w:val="2"/>
          <w:szCs w:val="20"/>
        </w:rPr>
        <w:t>为响应以上要求，充分依托市</w:t>
      </w:r>
      <w:r w:rsidRPr="001018A2">
        <w:rPr>
          <w:rFonts w:cs="Times New Roman"/>
          <w:kern w:val="2"/>
          <w:szCs w:val="20"/>
        </w:rPr>
        <w:t>\</w:t>
      </w:r>
      <w:r w:rsidRPr="001018A2">
        <w:rPr>
          <w:rFonts w:cs="Times New Roman"/>
          <w:kern w:val="2"/>
          <w:szCs w:val="20"/>
        </w:rPr>
        <w:t>县二级病死畜禽无害化集中处理设施，本项目病死牛尸体及胎盘产生量为</w:t>
      </w:r>
      <w:r w:rsidR="001018A2" w:rsidRPr="001018A2">
        <w:rPr>
          <w:rFonts w:cs="Times New Roman" w:hint="eastAsia"/>
          <w:kern w:val="2"/>
          <w:szCs w:val="20"/>
        </w:rPr>
        <w:t>0.6</w:t>
      </w:r>
      <w:r w:rsidRPr="001018A2">
        <w:rPr>
          <w:rFonts w:cs="Times New Roman"/>
          <w:kern w:val="2"/>
          <w:szCs w:val="20"/>
        </w:rPr>
        <w:t>t/a</w:t>
      </w:r>
      <w:r w:rsidRPr="001018A2">
        <w:rPr>
          <w:rFonts w:cs="Times New Roman"/>
          <w:kern w:val="2"/>
          <w:szCs w:val="20"/>
        </w:rPr>
        <w:t>，</w:t>
      </w:r>
      <w:r w:rsidR="00B04D40" w:rsidRPr="00B04D40">
        <w:rPr>
          <w:rFonts w:cs="Times New Roman" w:hint="eastAsia"/>
          <w:kern w:val="2"/>
          <w:szCs w:val="20"/>
          <w:u w:val="single"/>
        </w:rPr>
        <w:t>病死牛尸体由西湖管理区农业农村局及时收集至西湖管理区无害化处理暂存点储存，然后交由常德市桃源源成环保科技有限公司集中进行无害化处理。</w:t>
      </w:r>
    </w:p>
    <w:p w14:paraId="091021CE" w14:textId="77777777" w:rsidR="006927D1" w:rsidRPr="001018A2" w:rsidRDefault="0078398C">
      <w:pPr>
        <w:adjustRightInd w:val="0"/>
        <w:snapToGrid w:val="0"/>
        <w:ind w:firstLineChars="200" w:firstLine="480"/>
        <w:rPr>
          <w:rFonts w:cs="Times New Roman"/>
          <w:kern w:val="2"/>
          <w:szCs w:val="20"/>
        </w:rPr>
      </w:pPr>
      <w:r w:rsidRPr="001018A2">
        <w:rPr>
          <w:rFonts w:cs="Times New Roman"/>
          <w:kern w:val="2"/>
          <w:szCs w:val="20"/>
        </w:rPr>
        <w:t>本环评要求建设单位严格按《畜禽养殖业污染防治技术规范》和《病害动物和病害动物产品生物安全处理规程》（</w:t>
      </w:r>
      <w:r w:rsidRPr="001018A2">
        <w:rPr>
          <w:rFonts w:cs="Times New Roman"/>
          <w:kern w:val="2"/>
          <w:szCs w:val="20"/>
        </w:rPr>
        <w:t>GB16548-2006</w:t>
      </w:r>
      <w:r w:rsidRPr="001018A2">
        <w:rPr>
          <w:rFonts w:cs="Times New Roman"/>
          <w:kern w:val="2"/>
          <w:szCs w:val="20"/>
        </w:rPr>
        <w:t>）中的相关规定进行操作和管理，确保病死</w:t>
      </w:r>
      <w:r w:rsidR="00246D99" w:rsidRPr="001018A2">
        <w:rPr>
          <w:rFonts w:cs="Times New Roman"/>
          <w:kern w:val="2"/>
          <w:szCs w:val="20"/>
        </w:rPr>
        <w:t>牛</w:t>
      </w:r>
      <w:r w:rsidRPr="001018A2">
        <w:rPr>
          <w:rFonts w:cs="Times New Roman"/>
          <w:kern w:val="2"/>
          <w:szCs w:val="20"/>
        </w:rPr>
        <w:t>尸体做到安全无害化处理。</w:t>
      </w:r>
      <w:r w:rsidRPr="001018A2">
        <w:rPr>
          <w:rFonts w:cs="Times New Roman" w:hint="eastAsia"/>
          <w:kern w:val="2"/>
          <w:szCs w:val="20"/>
        </w:rPr>
        <w:t>企业在营运期，应积极落实病死</w:t>
      </w:r>
      <w:r w:rsidR="00246D99" w:rsidRPr="001018A2">
        <w:rPr>
          <w:rFonts w:cs="Times New Roman" w:hint="eastAsia"/>
          <w:kern w:val="2"/>
          <w:szCs w:val="20"/>
        </w:rPr>
        <w:t>牛</w:t>
      </w:r>
      <w:r w:rsidRPr="001018A2">
        <w:rPr>
          <w:rFonts w:cs="Times New Roman" w:hint="eastAsia"/>
          <w:kern w:val="2"/>
          <w:szCs w:val="20"/>
        </w:rPr>
        <w:t>的处置措施，以防止疾病和疫菌传播。</w:t>
      </w:r>
    </w:p>
    <w:p w14:paraId="4AED99F3" w14:textId="77777777" w:rsidR="006927D1" w:rsidRPr="001018A2" w:rsidRDefault="001018A2">
      <w:pPr>
        <w:adjustRightInd w:val="0"/>
        <w:snapToGrid w:val="0"/>
        <w:ind w:firstLineChars="200" w:firstLine="480"/>
        <w:rPr>
          <w:rFonts w:cs="Times New Roman"/>
          <w:kern w:val="2"/>
        </w:rPr>
      </w:pPr>
      <w:r>
        <w:rPr>
          <w:rFonts w:cs="Times New Roman" w:hint="eastAsia"/>
          <w:kern w:val="2"/>
        </w:rPr>
        <w:t>5</w:t>
      </w:r>
      <w:r w:rsidR="0078398C" w:rsidRPr="001018A2">
        <w:rPr>
          <w:rFonts w:cs="Times New Roman" w:hint="eastAsia"/>
          <w:kern w:val="2"/>
        </w:rPr>
        <w:t>、</w:t>
      </w:r>
      <w:r w:rsidR="0078398C" w:rsidRPr="001018A2">
        <w:rPr>
          <w:rFonts w:cs="Times New Roman"/>
          <w:kern w:val="2"/>
        </w:rPr>
        <w:t>医疗垃圾处置措施</w:t>
      </w:r>
    </w:p>
    <w:p w14:paraId="1837EF5F" w14:textId="77777777" w:rsidR="006927D1" w:rsidRPr="001018A2" w:rsidRDefault="00246D99">
      <w:pPr>
        <w:ind w:firstLineChars="200" w:firstLine="480"/>
        <w:rPr>
          <w:rFonts w:cs="Times New Roman"/>
        </w:rPr>
      </w:pPr>
      <w:r w:rsidRPr="001018A2">
        <w:rPr>
          <w:rFonts w:cs="Times New Roman" w:hint="eastAsia"/>
        </w:rPr>
        <w:t>牛</w:t>
      </w:r>
      <w:r w:rsidR="0078398C" w:rsidRPr="001018A2">
        <w:rPr>
          <w:rFonts w:cs="Times New Roman" w:hint="eastAsia"/>
        </w:rPr>
        <w:t>在养殖过程中需要注射一些疫苗，因此会产生畜禽医疗废物。经查《国家危险废物名录》（</w:t>
      </w:r>
      <w:r w:rsidR="0078398C" w:rsidRPr="001018A2">
        <w:rPr>
          <w:rFonts w:cs="Times New Roman" w:hint="eastAsia"/>
        </w:rPr>
        <w:t>2016.8.1</w:t>
      </w:r>
      <w:r w:rsidR="0078398C" w:rsidRPr="001018A2">
        <w:rPr>
          <w:rFonts w:cs="Times New Roman" w:hint="eastAsia"/>
        </w:rPr>
        <w:t>实施），该部分固废属于危险废物，危险废物类别为</w:t>
      </w:r>
      <w:r w:rsidR="0078398C" w:rsidRPr="001018A2">
        <w:rPr>
          <w:rFonts w:cs="Times New Roman" w:hint="eastAsia"/>
        </w:rPr>
        <w:t>HW01</w:t>
      </w:r>
      <w:r w:rsidR="0078398C" w:rsidRPr="001018A2">
        <w:rPr>
          <w:rFonts w:cs="Times New Roman" w:hint="eastAsia"/>
        </w:rPr>
        <w:t>，要求建设方委托有资质单位进行处理。</w:t>
      </w:r>
    </w:p>
    <w:p w14:paraId="34E6DF29" w14:textId="77777777" w:rsidR="006927D1" w:rsidRPr="001018A2" w:rsidRDefault="0078398C">
      <w:pPr>
        <w:ind w:firstLineChars="200" w:firstLine="480"/>
        <w:rPr>
          <w:rFonts w:cs="Times New Roman"/>
        </w:rPr>
      </w:pPr>
      <w:r w:rsidRPr="001018A2">
        <w:rPr>
          <w:rFonts w:cs="Times New Roman" w:hint="eastAsia"/>
        </w:rPr>
        <w:t>本项目运营中产生危险固废，建设方必须按照《中华人民共和国固体废物污染环境防治法》对危险废物污染防治的特别规定，向当地固体废物管理中心申报登记该项目产生的上述危险废物，并按照该中心的要求对上述危险废物进行全过程严格管理和安全处置。严格按危险废物转移联单管理办法的有关规定办理该项目危险废物的运输转移。同时建设单位及承接单位均需满足以下要求：</w:t>
      </w:r>
    </w:p>
    <w:p w14:paraId="180C04F5" w14:textId="77777777" w:rsidR="006927D1" w:rsidRPr="001018A2" w:rsidRDefault="0078398C">
      <w:pPr>
        <w:ind w:firstLineChars="200" w:firstLine="480"/>
        <w:rPr>
          <w:rFonts w:cs="Times New Roman"/>
        </w:rPr>
      </w:pPr>
      <w:r w:rsidRPr="001018A2">
        <w:rPr>
          <w:rFonts w:cs="Times New Roman" w:hint="eastAsia"/>
        </w:rPr>
        <w:t>（</w:t>
      </w:r>
      <w:r w:rsidRPr="001018A2">
        <w:rPr>
          <w:rFonts w:cs="Times New Roman" w:hint="eastAsia"/>
        </w:rPr>
        <w:t>1</w:t>
      </w:r>
      <w:r w:rsidRPr="001018A2">
        <w:rPr>
          <w:rFonts w:cs="Times New Roman" w:hint="eastAsia"/>
        </w:rPr>
        <w:t>）本项目提出的危废暂存间设计时应按照《危险废物贮存污染控标准》（</w:t>
      </w:r>
      <w:r w:rsidRPr="001018A2">
        <w:rPr>
          <w:rFonts w:cs="Times New Roman" w:hint="eastAsia"/>
        </w:rPr>
        <w:t>GB18597-2001</w:t>
      </w:r>
      <w:r w:rsidRPr="001018A2">
        <w:rPr>
          <w:rFonts w:cs="Times New Roman" w:hint="eastAsia"/>
        </w:rPr>
        <w:t>）具体要求实施。设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14:paraId="2026F569" w14:textId="77777777" w:rsidR="006927D1" w:rsidRPr="001018A2" w:rsidRDefault="0078398C">
      <w:pPr>
        <w:ind w:firstLineChars="200" w:firstLine="480"/>
        <w:rPr>
          <w:rFonts w:cs="Times New Roman"/>
        </w:rPr>
      </w:pPr>
      <w:r w:rsidRPr="001018A2">
        <w:rPr>
          <w:rFonts w:cs="Times New Roman" w:hint="eastAsia"/>
        </w:rPr>
        <w:lastRenderedPageBreak/>
        <w:t>（</w:t>
      </w:r>
      <w:r w:rsidRPr="001018A2">
        <w:rPr>
          <w:rFonts w:cs="Times New Roman" w:hint="eastAsia"/>
        </w:rPr>
        <w:t>2</w:t>
      </w:r>
      <w:r w:rsidRPr="001018A2">
        <w:rPr>
          <w:rFonts w:cs="Times New Roman" w:hint="eastAsia"/>
        </w:rPr>
        <w:t>）本项目危废需外运委托处理时，在运输中应按危险废物做到以下几点：</w:t>
      </w:r>
    </w:p>
    <w:p w14:paraId="11A17EC9" w14:textId="77777777" w:rsidR="006927D1" w:rsidRPr="001018A2" w:rsidRDefault="0078398C">
      <w:pPr>
        <w:ind w:firstLineChars="200" w:firstLine="480"/>
        <w:rPr>
          <w:rFonts w:cs="Times New Roman"/>
        </w:rPr>
      </w:pPr>
      <w:r w:rsidRPr="001018A2">
        <w:rPr>
          <w:rFonts w:cs="Times New Roman" w:hint="eastAsia"/>
        </w:rPr>
        <w:t>①危险废物处置全过程的管理制度；转移联单管理制度；职业健康、安全、环保管理体系（</w:t>
      </w:r>
      <w:r w:rsidRPr="001018A2">
        <w:rPr>
          <w:rFonts w:cs="Times New Roman" w:hint="eastAsia"/>
        </w:rPr>
        <w:t>HSE</w:t>
      </w:r>
      <w:r w:rsidRPr="001018A2">
        <w:rPr>
          <w:rFonts w:cs="Times New Roman" w:hint="eastAsia"/>
        </w:rPr>
        <w:t>）；处置厂（场）的管理人员应参加环保管理部门的岗位培训，合格后上岗；档案管理制度。</w:t>
      </w:r>
    </w:p>
    <w:p w14:paraId="7B899CFD" w14:textId="77777777" w:rsidR="006927D1" w:rsidRPr="001018A2" w:rsidRDefault="0078398C">
      <w:pPr>
        <w:ind w:firstLineChars="200" w:firstLine="480"/>
        <w:rPr>
          <w:rFonts w:cs="Times New Roman"/>
        </w:rPr>
      </w:pPr>
      <w:r w:rsidRPr="001018A2">
        <w:rPr>
          <w:rFonts w:cs="Times New Roman" w:hint="eastAsia"/>
        </w:rPr>
        <w:t>②危险废物的运输车辆须经主管单位检查，并持有有关单位签发的许可证，负责运输的司机应通过培训，持有证明文件。</w:t>
      </w:r>
    </w:p>
    <w:p w14:paraId="69588A0C" w14:textId="77777777" w:rsidR="006927D1" w:rsidRPr="001018A2" w:rsidRDefault="0078398C">
      <w:pPr>
        <w:ind w:firstLineChars="200" w:firstLine="480"/>
        <w:rPr>
          <w:rFonts w:cs="Times New Roman"/>
        </w:rPr>
      </w:pPr>
      <w:r w:rsidRPr="001018A2">
        <w:rPr>
          <w:rFonts w:cs="Times New Roman" w:hint="eastAsia"/>
        </w:rPr>
        <w:t>③承载危险废物的车辆须有明显的标志或适当的危险符号，以引起注意。</w:t>
      </w:r>
    </w:p>
    <w:p w14:paraId="04B4DD2F" w14:textId="77777777" w:rsidR="006927D1" w:rsidRPr="001018A2" w:rsidRDefault="0078398C">
      <w:pPr>
        <w:ind w:firstLineChars="200" w:firstLine="480"/>
        <w:rPr>
          <w:rFonts w:cs="Times New Roman"/>
        </w:rPr>
      </w:pPr>
      <w:r w:rsidRPr="001018A2">
        <w:rPr>
          <w:rFonts w:cs="Times New Roman" w:hint="eastAsia"/>
        </w:rPr>
        <w:t>④载有危险废物的车辆在公路上行驶时，需持有运输许可证，其上应注明废物来源、性质和运往地点，必要时须有专门单位人员负责押运。</w:t>
      </w:r>
    </w:p>
    <w:p w14:paraId="2995F9FD" w14:textId="77777777" w:rsidR="006927D1" w:rsidRPr="001018A2" w:rsidRDefault="0078398C">
      <w:pPr>
        <w:ind w:firstLineChars="200" w:firstLine="480"/>
        <w:rPr>
          <w:rFonts w:cs="Times New Roman"/>
        </w:rPr>
      </w:pPr>
      <w:r w:rsidRPr="001018A2">
        <w:rPr>
          <w:rFonts w:cs="Times New Roman" w:hint="eastAsia"/>
        </w:rPr>
        <w:t>⑤组织危险废物的运输单位，在事先需作出周密的运输计划和行驶路线，其中包括废物泄露情况下的有效应急措施。</w:t>
      </w:r>
    </w:p>
    <w:p w14:paraId="79A4354D" w14:textId="77777777" w:rsidR="006927D1" w:rsidRPr="001018A2" w:rsidRDefault="0078398C">
      <w:pPr>
        <w:ind w:firstLineChars="200" w:firstLine="480"/>
        <w:rPr>
          <w:rFonts w:cs="Times New Roman"/>
        </w:rPr>
      </w:pPr>
      <w:r w:rsidRPr="001018A2">
        <w:rPr>
          <w:rFonts w:cs="Times New Roman" w:hint="eastAsia"/>
        </w:rPr>
        <w:t>综上所述，本项目采取上述处理措施后，固体废物均可做到妥善处理，不会造成二次污染。</w:t>
      </w:r>
    </w:p>
    <w:p w14:paraId="2B9DB55F" w14:textId="77777777" w:rsidR="006927D1" w:rsidRPr="001018A2" w:rsidRDefault="0078398C">
      <w:pPr>
        <w:keepNext/>
        <w:keepLines/>
        <w:outlineLvl w:val="1"/>
        <w:rPr>
          <w:rFonts w:cs="Times New Roman"/>
          <w:b/>
          <w:kern w:val="2"/>
          <w:sz w:val="28"/>
          <w:szCs w:val="20"/>
        </w:rPr>
      </w:pPr>
      <w:bookmarkStart w:id="609" w:name="_Toc523389469"/>
      <w:bookmarkStart w:id="610" w:name="_Toc132386200"/>
      <w:r w:rsidRPr="001018A2">
        <w:rPr>
          <w:rFonts w:cs="Times New Roman"/>
          <w:b/>
          <w:kern w:val="2"/>
          <w:sz w:val="28"/>
          <w:szCs w:val="20"/>
        </w:rPr>
        <w:t xml:space="preserve">6.3 </w:t>
      </w:r>
      <w:r w:rsidRPr="001018A2">
        <w:rPr>
          <w:rFonts w:cs="Times New Roman"/>
          <w:b/>
          <w:kern w:val="2"/>
          <w:sz w:val="28"/>
          <w:szCs w:val="20"/>
        </w:rPr>
        <w:t>污染防治措施汇总</w:t>
      </w:r>
      <w:bookmarkEnd w:id="609"/>
      <w:bookmarkEnd w:id="610"/>
    </w:p>
    <w:p w14:paraId="5C43D4A7" w14:textId="77777777" w:rsidR="006927D1" w:rsidRPr="00314163" w:rsidRDefault="0078398C">
      <w:pPr>
        <w:spacing w:line="460" w:lineRule="exact"/>
        <w:ind w:firstLineChars="200" w:firstLine="480"/>
        <w:rPr>
          <w:rFonts w:cs="Times New Roman"/>
        </w:rPr>
      </w:pPr>
      <w:r w:rsidRPr="00314163">
        <w:rPr>
          <w:rFonts w:cs="Times New Roman" w:hint="eastAsia"/>
        </w:rPr>
        <w:t>项目主要污染源及采取的环保措施情况汇总见表</w:t>
      </w:r>
      <w:r w:rsidRPr="00314163">
        <w:rPr>
          <w:rFonts w:cs="Times New Roman"/>
        </w:rPr>
        <w:t>6</w:t>
      </w:r>
      <w:r w:rsidRPr="00314163">
        <w:rPr>
          <w:rFonts w:cs="Times New Roman" w:hint="eastAsia"/>
        </w:rPr>
        <w:t>.3-1</w:t>
      </w:r>
      <w:r w:rsidRPr="00314163">
        <w:rPr>
          <w:rFonts w:cs="Times New Roman" w:hint="eastAsia"/>
        </w:rPr>
        <w:t>。</w:t>
      </w:r>
    </w:p>
    <w:p w14:paraId="3141EE06" w14:textId="77777777" w:rsidR="006927D1" w:rsidRPr="00D81653" w:rsidRDefault="0078398C">
      <w:pPr>
        <w:spacing w:line="460" w:lineRule="exact"/>
        <w:jc w:val="center"/>
        <w:rPr>
          <w:rFonts w:cs="Times New Roman"/>
          <w:b/>
          <w:sz w:val="21"/>
          <w:szCs w:val="21"/>
        </w:rPr>
      </w:pPr>
      <w:r w:rsidRPr="00D81653">
        <w:rPr>
          <w:rFonts w:cs="Times New Roman" w:hint="eastAsia"/>
          <w:b/>
          <w:sz w:val="21"/>
          <w:szCs w:val="21"/>
        </w:rPr>
        <w:t>表</w:t>
      </w:r>
      <w:r w:rsidRPr="00D81653">
        <w:rPr>
          <w:rFonts w:cs="Times New Roman"/>
          <w:b/>
          <w:sz w:val="21"/>
          <w:szCs w:val="21"/>
        </w:rPr>
        <w:t>6</w:t>
      </w:r>
      <w:r w:rsidRPr="00D81653">
        <w:rPr>
          <w:rFonts w:cs="Times New Roman" w:hint="eastAsia"/>
          <w:b/>
          <w:sz w:val="21"/>
          <w:szCs w:val="21"/>
        </w:rPr>
        <w:t>.3-1</w:t>
      </w:r>
      <w:r w:rsidRPr="00D81653">
        <w:rPr>
          <w:rFonts w:cs="Times New Roman"/>
          <w:b/>
          <w:sz w:val="21"/>
          <w:szCs w:val="21"/>
        </w:rPr>
        <w:t xml:space="preserve">     </w:t>
      </w:r>
      <w:r w:rsidRPr="00D81653">
        <w:rPr>
          <w:rFonts w:cs="Times New Roman" w:hint="eastAsia"/>
          <w:b/>
          <w:sz w:val="21"/>
          <w:szCs w:val="21"/>
        </w:rPr>
        <w:t>项目污染防治措施汇总表</w:t>
      </w:r>
    </w:p>
    <w:tbl>
      <w:tblPr>
        <w:tblW w:w="873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89"/>
        <w:gridCol w:w="1451"/>
        <w:gridCol w:w="1384"/>
        <w:gridCol w:w="2730"/>
        <w:gridCol w:w="2278"/>
      </w:tblGrid>
      <w:tr w:rsidR="00D81653" w:rsidRPr="00D81653" w14:paraId="63C14C8E" w14:textId="77777777">
        <w:trPr>
          <w:jc w:val="center"/>
        </w:trPr>
        <w:tc>
          <w:tcPr>
            <w:tcW w:w="889" w:type="dxa"/>
            <w:vAlign w:val="center"/>
          </w:tcPr>
          <w:p w14:paraId="49553079"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类型</w:t>
            </w:r>
          </w:p>
        </w:tc>
        <w:tc>
          <w:tcPr>
            <w:tcW w:w="1451" w:type="dxa"/>
            <w:tcBorders>
              <w:right w:val="single" w:sz="4" w:space="0" w:color="auto"/>
            </w:tcBorders>
            <w:vAlign w:val="center"/>
          </w:tcPr>
          <w:p w14:paraId="6431790E"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污染源名称</w:t>
            </w:r>
          </w:p>
        </w:tc>
        <w:tc>
          <w:tcPr>
            <w:tcW w:w="1384" w:type="dxa"/>
            <w:tcBorders>
              <w:left w:val="single" w:sz="4" w:space="0" w:color="auto"/>
            </w:tcBorders>
            <w:vAlign w:val="center"/>
          </w:tcPr>
          <w:p w14:paraId="58FE0BE4"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污染因子</w:t>
            </w:r>
          </w:p>
        </w:tc>
        <w:tc>
          <w:tcPr>
            <w:tcW w:w="2730" w:type="dxa"/>
            <w:vAlign w:val="center"/>
          </w:tcPr>
          <w:p w14:paraId="251B02B2"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拟采取的污染防治措施</w:t>
            </w:r>
          </w:p>
        </w:tc>
        <w:tc>
          <w:tcPr>
            <w:tcW w:w="2278" w:type="dxa"/>
            <w:vAlign w:val="center"/>
          </w:tcPr>
          <w:p w14:paraId="18432A7A"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拟达到污染防治效果</w:t>
            </w:r>
          </w:p>
        </w:tc>
      </w:tr>
      <w:tr w:rsidR="00D81653" w:rsidRPr="00D81653" w14:paraId="4DDBAF98" w14:textId="77777777">
        <w:trPr>
          <w:trHeight w:val="637"/>
          <w:jc w:val="center"/>
        </w:trPr>
        <w:tc>
          <w:tcPr>
            <w:tcW w:w="889" w:type="dxa"/>
            <w:vAlign w:val="center"/>
          </w:tcPr>
          <w:p w14:paraId="09A2D34F"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废水</w:t>
            </w:r>
          </w:p>
        </w:tc>
        <w:tc>
          <w:tcPr>
            <w:tcW w:w="1451" w:type="dxa"/>
            <w:tcBorders>
              <w:right w:val="single" w:sz="4" w:space="0" w:color="auto"/>
            </w:tcBorders>
            <w:vAlign w:val="center"/>
          </w:tcPr>
          <w:p w14:paraId="46912A82" w14:textId="77777777" w:rsidR="006927D1" w:rsidRPr="00D81653" w:rsidRDefault="0078398C">
            <w:pPr>
              <w:spacing w:line="320" w:lineRule="exact"/>
              <w:jc w:val="center"/>
              <w:rPr>
                <w:rFonts w:cs="Times New Roman"/>
                <w:sz w:val="21"/>
                <w:szCs w:val="21"/>
              </w:rPr>
            </w:pPr>
            <w:r w:rsidRPr="00D81653">
              <w:rPr>
                <w:rFonts w:cs="Times New Roman" w:hint="eastAsia"/>
                <w:sz w:val="21"/>
                <w:szCs w:val="21"/>
              </w:rPr>
              <w:t>养殖废水</w:t>
            </w:r>
            <w:r w:rsidR="00D81653" w:rsidRPr="00D81653">
              <w:rPr>
                <w:rFonts w:cs="Times New Roman" w:hint="eastAsia"/>
                <w:sz w:val="21"/>
                <w:szCs w:val="21"/>
              </w:rPr>
              <w:t>、生活废水</w:t>
            </w:r>
          </w:p>
        </w:tc>
        <w:tc>
          <w:tcPr>
            <w:tcW w:w="1384" w:type="dxa"/>
            <w:tcBorders>
              <w:left w:val="single" w:sz="4" w:space="0" w:color="auto"/>
            </w:tcBorders>
            <w:vAlign w:val="center"/>
          </w:tcPr>
          <w:p w14:paraId="4A188887" w14:textId="77777777" w:rsidR="006927D1" w:rsidRPr="00D81653" w:rsidRDefault="0078398C">
            <w:pPr>
              <w:spacing w:line="320" w:lineRule="exact"/>
              <w:jc w:val="center"/>
              <w:rPr>
                <w:rFonts w:cs="Times New Roman"/>
                <w:sz w:val="21"/>
                <w:szCs w:val="21"/>
              </w:rPr>
            </w:pPr>
            <w:r w:rsidRPr="00D81653">
              <w:rPr>
                <w:rFonts w:cs="Times New Roman"/>
                <w:sz w:val="21"/>
                <w:szCs w:val="21"/>
              </w:rPr>
              <w:t>COD</w:t>
            </w:r>
            <w:r w:rsidRPr="00D81653">
              <w:rPr>
                <w:rFonts w:cs="Times New Roman" w:hint="eastAsia"/>
                <w:sz w:val="21"/>
                <w:szCs w:val="21"/>
              </w:rPr>
              <w:t>、</w:t>
            </w:r>
            <w:r w:rsidRPr="00D81653">
              <w:rPr>
                <w:rFonts w:cs="Times New Roman"/>
                <w:sz w:val="21"/>
                <w:szCs w:val="21"/>
              </w:rPr>
              <w:t>BOD</w:t>
            </w:r>
            <w:r w:rsidRPr="00D81653">
              <w:rPr>
                <w:rFonts w:cs="Times New Roman"/>
                <w:sz w:val="21"/>
                <w:szCs w:val="21"/>
                <w:vertAlign w:val="subscript"/>
              </w:rPr>
              <w:t>5</w:t>
            </w:r>
            <w:r w:rsidRPr="00D81653">
              <w:rPr>
                <w:rFonts w:cs="Times New Roman" w:hint="eastAsia"/>
                <w:sz w:val="21"/>
                <w:szCs w:val="21"/>
              </w:rPr>
              <w:t>、</w:t>
            </w:r>
            <w:r w:rsidRPr="00D81653">
              <w:rPr>
                <w:rFonts w:cs="Times New Roman"/>
                <w:sz w:val="21"/>
                <w:szCs w:val="21"/>
              </w:rPr>
              <w:t>NH</w:t>
            </w:r>
            <w:r w:rsidRPr="00D81653">
              <w:rPr>
                <w:rFonts w:cs="Times New Roman"/>
                <w:sz w:val="21"/>
                <w:szCs w:val="21"/>
                <w:vertAlign w:val="subscript"/>
              </w:rPr>
              <w:t>3</w:t>
            </w:r>
            <w:r w:rsidRPr="00D81653">
              <w:rPr>
                <w:rFonts w:cs="Times New Roman"/>
                <w:sz w:val="21"/>
                <w:szCs w:val="21"/>
              </w:rPr>
              <w:t>-N</w:t>
            </w:r>
            <w:r w:rsidRPr="00D81653">
              <w:rPr>
                <w:rFonts w:cs="Times New Roman" w:hint="eastAsia"/>
                <w:sz w:val="21"/>
                <w:szCs w:val="21"/>
              </w:rPr>
              <w:t>、</w:t>
            </w:r>
            <w:r w:rsidRPr="00D81653">
              <w:rPr>
                <w:rFonts w:cs="Times New Roman" w:hint="eastAsia"/>
                <w:sz w:val="21"/>
                <w:szCs w:val="21"/>
              </w:rPr>
              <w:t>TN</w:t>
            </w:r>
            <w:r w:rsidRPr="00D81653">
              <w:rPr>
                <w:rFonts w:cs="Times New Roman" w:hint="eastAsia"/>
                <w:sz w:val="21"/>
                <w:szCs w:val="21"/>
              </w:rPr>
              <w:t>、</w:t>
            </w:r>
            <w:r w:rsidRPr="00D81653">
              <w:rPr>
                <w:rFonts w:cs="Times New Roman" w:hint="eastAsia"/>
                <w:sz w:val="21"/>
                <w:szCs w:val="21"/>
              </w:rPr>
              <w:t>TP</w:t>
            </w:r>
          </w:p>
        </w:tc>
        <w:tc>
          <w:tcPr>
            <w:tcW w:w="2730" w:type="dxa"/>
            <w:vAlign w:val="center"/>
          </w:tcPr>
          <w:p w14:paraId="2A3A91F0" w14:textId="77777777" w:rsidR="006927D1" w:rsidRPr="00D81653" w:rsidRDefault="00D81653" w:rsidP="00C97322">
            <w:pPr>
              <w:spacing w:line="320" w:lineRule="exact"/>
              <w:jc w:val="center"/>
              <w:rPr>
                <w:rFonts w:cs="Times New Roman"/>
                <w:spacing w:val="-4"/>
                <w:sz w:val="21"/>
                <w:szCs w:val="21"/>
              </w:rPr>
            </w:pPr>
            <w:r w:rsidRPr="00D81653">
              <w:rPr>
                <w:rFonts w:cs="Times New Roman" w:hint="eastAsia"/>
                <w:spacing w:val="-4"/>
                <w:sz w:val="21"/>
                <w:szCs w:val="21"/>
              </w:rPr>
              <w:t>发酵处理后</w:t>
            </w:r>
            <w:r w:rsidR="00C97322">
              <w:rPr>
                <w:rFonts w:cs="Times New Roman" w:hint="eastAsia"/>
                <w:spacing w:val="-4"/>
                <w:sz w:val="21"/>
                <w:szCs w:val="21"/>
              </w:rPr>
              <w:t>沼液外售给牧草公司</w:t>
            </w:r>
            <w:r w:rsidRPr="00D81653">
              <w:rPr>
                <w:rFonts w:cs="Times New Roman" w:hint="eastAsia"/>
                <w:spacing w:val="-4"/>
                <w:sz w:val="21"/>
                <w:szCs w:val="21"/>
              </w:rPr>
              <w:t>用于牧草种植基地</w:t>
            </w:r>
            <w:r w:rsidR="0078398C" w:rsidRPr="00D81653">
              <w:rPr>
                <w:rFonts w:cs="Times New Roman" w:hint="eastAsia"/>
                <w:spacing w:val="-4"/>
                <w:sz w:val="21"/>
                <w:szCs w:val="21"/>
              </w:rPr>
              <w:t>，无废水外排。</w:t>
            </w:r>
          </w:p>
        </w:tc>
        <w:tc>
          <w:tcPr>
            <w:tcW w:w="2278" w:type="dxa"/>
            <w:vAlign w:val="center"/>
          </w:tcPr>
          <w:p w14:paraId="23FD776F" w14:textId="77777777" w:rsidR="006927D1" w:rsidRPr="00D81653" w:rsidRDefault="0078398C">
            <w:pPr>
              <w:spacing w:line="320" w:lineRule="exact"/>
              <w:jc w:val="center"/>
              <w:rPr>
                <w:rFonts w:cs="Times New Roman"/>
                <w:spacing w:val="-4"/>
                <w:sz w:val="21"/>
                <w:szCs w:val="21"/>
              </w:rPr>
            </w:pPr>
            <w:r w:rsidRPr="00D81653">
              <w:rPr>
                <w:rFonts w:cs="Times New Roman" w:hint="eastAsia"/>
                <w:spacing w:val="-4"/>
                <w:sz w:val="21"/>
                <w:szCs w:val="21"/>
              </w:rPr>
              <w:t>全部综合利用不外排，实现种养平衡。</w:t>
            </w:r>
          </w:p>
        </w:tc>
      </w:tr>
      <w:tr w:rsidR="00D81653" w:rsidRPr="00D81653" w14:paraId="3C4CF09E" w14:textId="77777777">
        <w:trPr>
          <w:jc w:val="center"/>
        </w:trPr>
        <w:tc>
          <w:tcPr>
            <w:tcW w:w="889" w:type="dxa"/>
            <w:vMerge w:val="restart"/>
            <w:vAlign w:val="center"/>
          </w:tcPr>
          <w:p w14:paraId="7FEC44FD"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废气</w:t>
            </w:r>
          </w:p>
        </w:tc>
        <w:tc>
          <w:tcPr>
            <w:tcW w:w="1451" w:type="dxa"/>
            <w:tcBorders>
              <w:right w:val="single" w:sz="4" w:space="0" w:color="auto"/>
            </w:tcBorders>
            <w:vAlign w:val="center"/>
          </w:tcPr>
          <w:p w14:paraId="261F97E5" w14:textId="77777777" w:rsidR="006927D1" w:rsidRPr="00D81653" w:rsidRDefault="00D81653">
            <w:pPr>
              <w:spacing w:line="400" w:lineRule="exact"/>
              <w:jc w:val="center"/>
              <w:rPr>
                <w:rFonts w:cs="Times New Roman"/>
                <w:sz w:val="21"/>
                <w:szCs w:val="21"/>
              </w:rPr>
            </w:pPr>
            <w:r w:rsidRPr="00D81653">
              <w:rPr>
                <w:rFonts w:cs="Times New Roman" w:hint="eastAsia"/>
                <w:sz w:val="21"/>
                <w:szCs w:val="21"/>
              </w:rPr>
              <w:t>牛舍区、粪污处理区、污水处理区</w:t>
            </w:r>
          </w:p>
        </w:tc>
        <w:tc>
          <w:tcPr>
            <w:tcW w:w="1384" w:type="dxa"/>
            <w:tcBorders>
              <w:left w:val="single" w:sz="4" w:space="0" w:color="auto"/>
            </w:tcBorders>
            <w:vAlign w:val="center"/>
          </w:tcPr>
          <w:p w14:paraId="2512FAF1"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NH</w:t>
            </w:r>
            <w:r w:rsidRPr="00D81653">
              <w:rPr>
                <w:rFonts w:cs="Times New Roman" w:hint="eastAsia"/>
                <w:sz w:val="21"/>
                <w:szCs w:val="21"/>
                <w:vertAlign w:val="subscript"/>
              </w:rPr>
              <w:t>3</w:t>
            </w:r>
            <w:r w:rsidRPr="00D81653">
              <w:rPr>
                <w:rFonts w:cs="Times New Roman" w:hint="eastAsia"/>
                <w:sz w:val="21"/>
                <w:szCs w:val="21"/>
              </w:rPr>
              <w:t>、</w:t>
            </w:r>
            <w:r w:rsidRPr="00D81653">
              <w:rPr>
                <w:rFonts w:cs="Times New Roman" w:hint="eastAsia"/>
                <w:sz w:val="21"/>
                <w:szCs w:val="21"/>
              </w:rPr>
              <w:t>H</w:t>
            </w:r>
            <w:r w:rsidRPr="00D81653">
              <w:rPr>
                <w:rFonts w:cs="Times New Roman" w:hint="eastAsia"/>
                <w:sz w:val="21"/>
                <w:szCs w:val="21"/>
                <w:vertAlign w:val="subscript"/>
              </w:rPr>
              <w:t>2</w:t>
            </w:r>
            <w:r w:rsidRPr="00D81653">
              <w:rPr>
                <w:rFonts w:cs="Times New Roman" w:hint="eastAsia"/>
                <w:sz w:val="21"/>
                <w:szCs w:val="21"/>
              </w:rPr>
              <w:t>S</w:t>
            </w:r>
            <w:r w:rsidRPr="00D81653">
              <w:rPr>
                <w:rFonts w:cs="Times New Roman" w:hint="eastAsia"/>
                <w:sz w:val="21"/>
                <w:szCs w:val="21"/>
              </w:rPr>
              <w:t>、臭气浓度</w:t>
            </w:r>
          </w:p>
        </w:tc>
        <w:tc>
          <w:tcPr>
            <w:tcW w:w="2730" w:type="dxa"/>
            <w:vAlign w:val="center"/>
          </w:tcPr>
          <w:p w14:paraId="6431C5B7" w14:textId="77777777" w:rsidR="006927D1" w:rsidRPr="00D81653" w:rsidRDefault="0078398C">
            <w:pPr>
              <w:spacing w:line="300" w:lineRule="exact"/>
              <w:ind w:leftChars="-20" w:left="-48" w:rightChars="-20" w:right="-48"/>
              <w:jc w:val="center"/>
              <w:textAlignment w:val="center"/>
              <w:rPr>
                <w:rFonts w:cs="Times New Roman"/>
                <w:sz w:val="21"/>
                <w:szCs w:val="21"/>
              </w:rPr>
            </w:pPr>
            <w:r w:rsidRPr="00D81653">
              <w:rPr>
                <w:rFonts w:cs="Times New Roman" w:hint="eastAsia"/>
                <w:sz w:val="21"/>
                <w:szCs w:val="21"/>
              </w:rPr>
              <w:t>饲料改良；牛舍垫料添加生物菌，喷洒生物除臭剂；</w:t>
            </w:r>
          </w:p>
        </w:tc>
        <w:tc>
          <w:tcPr>
            <w:tcW w:w="2278" w:type="dxa"/>
            <w:vAlign w:val="center"/>
          </w:tcPr>
          <w:p w14:paraId="647AF956" w14:textId="77777777" w:rsidR="006927D1" w:rsidRPr="00D81653" w:rsidRDefault="0078398C">
            <w:pPr>
              <w:spacing w:line="320" w:lineRule="exact"/>
              <w:jc w:val="center"/>
              <w:rPr>
                <w:rFonts w:cs="Times New Roman"/>
                <w:spacing w:val="-4"/>
                <w:sz w:val="21"/>
                <w:szCs w:val="21"/>
              </w:rPr>
            </w:pPr>
            <w:r w:rsidRPr="00D81653">
              <w:rPr>
                <w:rFonts w:cs="Times New Roman"/>
                <w:spacing w:val="-4"/>
                <w:sz w:val="21"/>
                <w:szCs w:val="21"/>
              </w:rPr>
              <w:t>《畜禽养殖业污染物排放标准》（</w:t>
            </w:r>
            <w:r w:rsidRPr="00D81653">
              <w:rPr>
                <w:rFonts w:cs="Times New Roman"/>
                <w:spacing w:val="-4"/>
                <w:sz w:val="21"/>
                <w:szCs w:val="21"/>
              </w:rPr>
              <w:t>GB18596-2001</w:t>
            </w:r>
            <w:r w:rsidRPr="00D81653">
              <w:rPr>
                <w:rFonts w:cs="Times New Roman"/>
                <w:spacing w:val="-4"/>
                <w:sz w:val="21"/>
                <w:szCs w:val="21"/>
              </w:rPr>
              <w:t>）；</w:t>
            </w:r>
          </w:p>
          <w:p w14:paraId="5CBC3BBF" w14:textId="77777777" w:rsidR="006927D1" w:rsidRPr="00D81653" w:rsidRDefault="0078398C">
            <w:pPr>
              <w:spacing w:line="320" w:lineRule="exact"/>
              <w:jc w:val="center"/>
              <w:rPr>
                <w:rFonts w:cs="Times New Roman"/>
                <w:sz w:val="21"/>
                <w:szCs w:val="21"/>
              </w:rPr>
            </w:pPr>
            <w:r w:rsidRPr="00D81653">
              <w:rPr>
                <w:rFonts w:cs="Times New Roman"/>
                <w:spacing w:val="-4"/>
                <w:sz w:val="21"/>
                <w:szCs w:val="21"/>
              </w:rPr>
              <w:t>《恶臭污染物排放标准》</w:t>
            </w:r>
            <w:r w:rsidRPr="00D81653">
              <w:rPr>
                <w:rFonts w:cs="Times New Roman"/>
                <w:spacing w:val="-4"/>
                <w:sz w:val="21"/>
                <w:szCs w:val="21"/>
              </w:rPr>
              <w:t>(GB14554-1993)</w:t>
            </w:r>
            <w:r w:rsidRPr="00D81653">
              <w:rPr>
                <w:rFonts w:cs="Times New Roman"/>
                <w:spacing w:val="-4"/>
                <w:sz w:val="21"/>
                <w:szCs w:val="21"/>
              </w:rPr>
              <w:t>厂界无组织排放浓度限值</w:t>
            </w:r>
          </w:p>
        </w:tc>
      </w:tr>
      <w:tr w:rsidR="00D81653" w:rsidRPr="00D81653" w14:paraId="46873769" w14:textId="77777777">
        <w:trPr>
          <w:trHeight w:val="269"/>
          <w:jc w:val="center"/>
        </w:trPr>
        <w:tc>
          <w:tcPr>
            <w:tcW w:w="889" w:type="dxa"/>
            <w:vMerge/>
            <w:vAlign w:val="center"/>
          </w:tcPr>
          <w:p w14:paraId="6EB7BC41" w14:textId="77777777" w:rsidR="006927D1" w:rsidRPr="00D81653" w:rsidRDefault="006927D1">
            <w:pPr>
              <w:spacing w:line="400" w:lineRule="exact"/>
              <w:jc w:val="center"/>
              <w:rPr>
                <w:rFonts w:cs="Times New Roman"/>
                <w:sz w:val="21"/>
                <w:szCs w:val="21"/>
              </w:rPr>
            </w:pPr>
          </w:p>
        </w:tc>
        <w:tc>
          <w:tcPr>
            <w:tcW w:w="1451" w:type="dxa"/>
            <w:tcBorders>
              <w:bottom w:val="single" w:sz="4" w:space="0" w:color="auto"/>
              <w:right w:val="single" w:sz="4" w:space="0" w:color="auto"/>
            </w:tcBorders>
            <w:vAlign w:val="center"/>
          </w:tcPr>
          <w:p w14:paraId="19BE082B"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食堂油烟</w:t>
            </w:r>
          </w:p>
        </w:tc>
        <w:tc>
          <w:tcPr>
            <w:tcW w:w="1384" w:type="dxa"/>
            <w:tcBorders>
              <w:left w:val="single" w:sz="4" w:space="0" w:color="auto"/>
            </w:tcBorders>
            <w:vAlign w:val="center"/>
          </w:tcPr>
          <w:p w14:paraId="2A4C2B85" w14:textId="77777777" w:rsidR="006927D1" w:rsidRPr="00D81653" w:rsidRDefault="0078398C">
            <w:pPr>
              <w:spacing w:line="400" w:lineRule="exact"/>
              <w:jc w:val="center"/>
              <w:rPr>
                <w:rFonts w:cs="Times New Roman"/>
                <w:sz w:val="21"/>
                <w:szCs w:val="21"/>
              </w:rPr>
            </w:pPr>
            <w:r w:rsidRPr="00D81653">
              <w:rPr>
                <w:rFonts w:cs="Times New Roman" w:hint="eastAsia"/>
                <w:sz w:val="21"/>
                <w:szCs w:val="21"/>
              </w:rPr>
              <w:t>油烟</w:t>
            </w:r>
          </w:p>
        </w:tc>
        <w:tc>
          <w:tcPr>
            <w:tcW w:w="2730" w:type="dxa"/>
            <w:vAlign w:val="center"/>
          </w:tcPr>
          <w:p w14:paraId="472E553F" w14:textId="77777777" w:rsidR="006927D1" w:rsidRPr="00D81653" w:rsidRDefault="0078398C">
            <w:pPr>
              <w:spacing w:line="300" w:lineRule="exact"/>
              <w:ind w:leftChars="-20" w:left="-48" w:rightChars="-20" w:right="-48"/>
              <w:jc w:val="center"/>
              <w:textAlignment w:val="center"/>
              <w:rPr>
                <w:rFonts w:cs="Times New Roman"/>
                <w:sz w:val="21"/>
                <w:szCs w:val="21"/>
              </w:rPr>
            </w:pPr>
            <w:r w:rsidRPr="00D81653">
              <w:rPr>
                <w:rFonts w:cs="Times New Roman" w:hint="eastAsia"/>
                <w:sz w:val="21"/>
                <w:szCs w:val="21"/>
              </w:rPr>
              <w:t>油烟净化器</w:t>
            </w:r>
            <w:r w:rsidRPr="00D81653">
              <w:rPr>
                <w:rFonts w:cs="Times New Roman"/>
                <w:sz w:val="21"/>
                <w:szCs w:val="21"/>
              </w:rPr>
              <w:t>+</w:t>
            </w:r>
            <w:r w:rsidRPr="00D81653">
              <w:rPr>
                <w:rFonts w:cs="Times New Roman" w:hint="eastAsia"/>
                <w:sz w:val="21"/>
                <w:szCs w:val="21"/>
              </w:rPr>
              <w:t>高空排放</w:t>
            </w:r>
          </w:p>
        </w:tc>
        <w:tc>
          <w:tcPr>
            <w:tcW w:w="2278" w:type="dxa"/>
            <w:vAlign w:val="center"/>
          </w:tcPr>
          <w:p w14:paraId="57893A1C" w14:textId="77777777" w:rsidR="006927D1" w:rsidRPr="00D81653" w:rsidRDefault="0078398C">
            <w:pPr>
              <w:spacing w:line="300" w:lineRule="exact"/>
              <w:ind w:leftChars="-20" w:left="-48" w:rightChars="-20" w:right="-48"/>
              <w:jc w:val="center"/>
              <w:textAlignment w:val="center"/>
              <w:rPr>
                <w:rFonts w:cs="Times New Roman"/>
                <w:sz w:val="21"/>
                <w:szCs w:val="21"/>
              </w:rPr>
            </w:pPr>
            <w:r w:rsidRPr="00D81653">
              <w:rPr>
                <w:rFonts w:cs="Times New Roman" w:hint="eastAsia"/>
                <w:sz w:val="21"/>
                <w:szCs w:val="21"/>
              </w:rPr>
              <w:t>达标排放</w:t>
            </w:r>
          </w:p>
        </w:tc>
      </w:tr>
      <w:tr w:rsidR="00C97322" w:rsidRPr="00A74B6E" w14:paraId="3DB744CA" w14:textId="77777777">
        <w:trPr>
          <w:trHeight w:val="1140"/>
          <w:jc w:val="center"/>
        </w:trPr>
        <w:tc>
          <w:tcPr>
            <w:tcW w:w="889" w:type="dxa"/>
            <w:vMerge w:val="restart"/>
            <w:vAlign w:val="center"/>
          </w:tcPr>
          <w:p w14:paraId="4C659EEB" w14:textId="77777777" w:rsidR="00C97322" w:rsidRPr="00D81653" w:rsidRDefault="00C97322">
            <w:pPr>
              <w:spacing w:line="400" w:lineRule="exact"/>
              <w:jc w:val="center"/>
              <w:rPr>
                <w:rFonts w:cs="Times New Roman"/>
                <w:sz w:val="21"/>
                <w:szCs w:val="21"/>
              </w:rPr>
            </w:pPr>
            <w:r w:rsidRPr="00D81653">
              <w:rPr>
                <w:rFonts w:cs="Times New Roman" w:hint="eastAsia"/>
                <w:sz w:val="21"/>
                <w:szCs w:val="21"/>
              </w:rPr>
              <w:t>固废</w:t>
            </w:r>
          </w:p>
        </w:tc>
        <w:tc>
          <w:tcPr>
            <w:tcW w:w="1451" w:type="dxa"/>
            <w:tcBorders>
              <w:right w:val="single" w:sz="4" w:space="0" w:color="auto"/>
            </w:tcBorders>
            <w:vAlign w:val="center"/>
          </w:tcPr>
          <w:p w14:paraId="718E8D29" w14:textId="77777777" w:rsidR="00C97322" w:rsidRPr="00D81653" w:rsidRDefault="00C97322" w:rsidP="00F56251">
            <w:pPr>
              <w:spacing w:line="240" w:lineRule="auto"/>
              <w:jc w:val="center"/>
              <w:rPr>
                <w:rFonts w:cs="Times New Roman"/>
                <w:sz w:val="21"/>
                <w:szCs w:val="21"/>
              </w:rPr>
            </w:pPr>
            <w:r w:rsidRPr="00D81653">
              <w:rPr>
                <w:rFonts w:cs="Times New Roman" w:hint="eastAsia"/>
                <w:sz w:val="21"/>
                <w:szCs w:val="21"/>
              </w:rPr>
              <w:t>牛粪</w:t>
            </w:r>
          </w:p>
        </w:tc>
        <w:tc>
          <w:tcPr>
            <w:tcW w:w="1384" w:type="dxa"/>
            <w:tcBorders>
              <w:left w:val="single" w:sz="4" w:space="0" w:color="auto"/>
            </w:tcBorders>
            <w:vAlign w:val="center"/>
          </w:tcPr>
          <w:p w14:paraId="04CA5E67" w14:textId="77777777" w:rsidR="00C97322" w:rsidRPr="00D81653" w:rsidRDefault="00C97322" w:rsidP="00D81653">
            <w:pPr>
              <w:spacing w:line="380" w:lineRule="exact"/>
              <w:jc w:val="center"/>
              <w:rPr>
                <w:rFonts w:cs="Times New Roman"/>
                <w:sz w:val="21"/>
                <w:szCs w:val="21"/>
              </w:rPr>
            </w:pPr>
            <w:r w:rsidRPr="00D81653">
              <w:rPr>
                <w:rFonts w:cs="Times New Roman" w:hint="eastAsia"/>
                <w:sz w:val="21"/>
                <w:szCs w:val="21"/>
              </w:rPr>
              <w:t>牛粪</w:t>
            </w:r>
          </w:p>
        </w:tc>
        <w:tc>
          <w:tcPr>
            <w:tcW w:w="2730" w:type="dxa"/>
            <w:vMerge w:val="restart"/>
            <w:vAlign w:val="center"/>
          </w:tcPr>
          <w:p w14:paraId="6294364F" w14:textId="77777777" w:rsidR="00C97322" w:rsidRPr="00D81653" w:rsidRDefault="00C97322" w:rsidP="00C97322">
            <w:pPr>
              <w:spacing w:line="240" w:lineRule="auto"/>
              <w:jc w:val="center"/>
              <w:rPr>
                <w:rFonts w:cs="Times New Roman"/>
                <w:sz w:val="21"/>
                <w:szCs w:val="21"/>
              </w:rPr>
            </w:pPr>
            <w:r w:rsidRPr="00D81653">
              <w:rPr>
                <w:rFonts w:cs="Times New Roman" w:hint="eastAsia"/>
                <w:sz w:val="21"/>
                <w:szCs w:val="21"/>
              </w:rPr>
              <w:t>固粪堆肥区进行堆肥处理，</w:t>
            </w:r>
            <w:r>
              <w:rPr>
                <w:rFonts w:cs="Times New Roman" w:hint="eastAsia"/>
                <w:sz w:val="21"/>
                <w:szCs w:val="21"/>
              </w:rPr>
              <w:t>作为有机肥外售</w:t>
            </w:r>
            <w:r w:rsidRPr="00D81653">
              <w:rPr>
                <w:rFonts w:cs="Times New Roman" w:hint="eastAsia"/>
                <w:sz w:val="21"/>
                <w:szCs w:val="21"/>
              </w:rPr>
              <w:t>。</w:t>
            </w:r>
          </w:p>
        </w:tc>
        <w:tc>
          <w:tcPr>
            <w:tcW w:w="2278" w:type="dxa"/>
            <w:vMerge w:val="restart"/>
            <w:vAlign w:val="center"/>
          </w:tcPr>
          <w:p w14:paraId="6AF46AEF" w14:textId="77777777" w:rsidR="00C97322" w:rsidRPr="00D81653" w:rsidRDefault="00C97322">
            <w:pPr>
              <w:spacing w:line="380" w:lineRule="exact"/>
              <w:jc w:val="center"/>
              <w:rPr>
                <w:rFonts w:cs="Times New Roman"/>
                <w:sz w:val="21"/>
                <w:szCs w:val="21"/>
              </w:rPr>
            </w:pPr>
            <w:r w:rsidRPr="00D81653">
              <w:rPr>
                <w:rFonts w:cs="Times New Roman" w:hint="eastAsia"/>
                <w:spacing w:val="-4"/>
                <w:sz w:val="21"/>
                <w:szCs w:val="21"/>
              </w:rPr>
              <w:t>全部综合利用不外排，能实现种养平衡。</w:t>
            </w:r>
          </w:p>
        </w:tc>
      </w:tr>
      <w:tr w:rsidR="00C97322" w:rsidRPr="00A74B6E" w14:paraId="4BD2907E" w14:textId="77777777">
        <w:trPr>
          <w:trHeight w:val="426"/>
          <w:jc w:val="center"/>
        </w:trPr>
        <w:tc>
          <w:tcPr>
            <w:tcW w:w="889" w:type="dxa"/>
            <w:vMerge/>
            <w:vAlign w:val="center"/>
          </w:tcPr>
          <w:p w14:paraId="3AD6DDDD" w14:textId="77777777" w:rsidR="00C97322" w:rsidRPr="00D81653" w:rsidRDefault="00C97322">
            <w:pPr>
              <w:spacing w:line="400" w:lineRule="exact"/>
              <w:jc w:val="center"/>
              <w:rPr>
                <w:rFonts w:cs="Times New Roman"/>
                <w:sz w:val="21"/>
                <w:szCs w:val="21"/>
              </w:rPr>
            </w:pPr>
          </w:p>
        </w:tc>
        <w:tc>
          <w:tcPr>
            <w:tcW w:w="1451" w:type="dxa"/>
            <w:tcBorders>
              <w:right w:val="single" w:sz="4" w:space="0" w:color="auto"/>
            </w:tcBorders>
            <w:vAlign w:val="center"/>
          </w:tcPr>
          <w:p w14:paraId="600A3103" w14:textId="77777777" w:rsidR="00C97322" w:rsidRPr="00D81653" w:rsidRDefault="00C97322" w:rsidP="00F56251">
            <w:pPr>
              <w:spacing w:line="240" w:lineRule="auto"/>
              <w:jc w:val="center"/>
              <w:rPr>
                <w:rFonts w:cs="Times New Roman"/>
                <w:sz w:val="21"/>
                <w:szCs w:val="21"/>
              </w:rPr>
            </w:pPr>
            <w:r w:rsidRPr="00D81653">
              <w:rPr>
                <w:rFonts w:cs="Times New Roman"/>
                <w:sz w:val="21"/>
                <w:szCs w:val="21"/>
              </w:rPr>
              <w:t>固液分离粪渣</w:t>
            </w:r>
          </w:p>
        </w:tc>
        <w:tc>
          <w:tcPr>
            <w:tcW w:w="1384" w:type="dxa"/>
            <w:tcBorders>
              <w:left w:val="single" w:sz="4" w:space="0" w:color="auto"/>
            </w:tcBorders>
            <w:vAlign w:val="center"/>
          </w:tcPr>
          <w:p w14:paraId="0207361B" w14:textId="77777777" w:rsidR="00C97322" w:rsidRPr="00D81653" w:rsidRDefault="00C97322" w:rsidP="00D81653">
            <w:pPr>
              <w:spacing w:line="380" w:lineRule="exact"/>
              <w:jc w:val="center"/>
              <w:rPr>
                <w:rFonts w:cs="Times New Roman"/>
                <w:sz w:val="21"/>
                <w:szCs w:val="21"/>
              </w:rPr>
            </w:pPr>
            <w:r w:rsidRPr="00D81653">
              <w:rPr>
                <w:rFonts w:cs="Times New Roman" w:hint="eastAsia"/>
                <w:sz w:val="21"/>
                <w:szCs w:val="21"/>
              </w:rPr>
              <w:t>粪渣</w:t>
            </w:r>
          </w:p>
        </w:tc>
        <w:tc>
          <w:tcPr>
            <w:tcW w:w="2730" w:type="dxa"/>
            <w:vMerge/>
            <w:vAlign w:val="center"/>
          </w:tcPr>
          <w:p w14:paraId="69B36081" w14:textId="77777777" w:rsidR="00C97322" w:rsidRPr="00D81653" w:rsidRDefault="00C97322" w:rsidP="00F56251">
            <w:pPr>
              <w:spacing w:line="240" w:lineRule="auto"/>
              <w:jc w:val="center"/>
              <w:rPr>
                <w:rFonts w:cs="Times New Roman"/>
                <w:sz w:val="21"/>
                <w:szCs w:val="21"/>
              </w:rPr>
            </w:pPr>
          </w:p>
        </w:tc>
        <w:tc>
          <w:tcPr>
            <w:tcW w:w="2278" w:type="dxa"/>
            <w:vMerge/>
            <w:vAlign w:val="center"/>
          </w:tcPr>
          <w:p w14:paraId="218A25A3" w14:textId="77777777" w:rsidR="00C97322" w:rsidRPr="00D81653" w:rsidRDefault="00C97322">
            <w:pPr>
              <w:spacing w:line="240" w:lineRule="auto"/>
              <w:jc w:val="center"/>
              <w:rPr>
                <w:rFonts w:cs="Times New Roman"/>
                <w:sz w:val="21"/>
                <w:szCs w:val="21"/>
              </w:rPr>
            </w:pPr>
          </w:p>
        </w:tc>
      </w:tr>
      <w:tr w:rsidR="00C97322" w:rsidRPr="00A74B6E" w14:paraId="356EF002" w14:textId="77777777">
        <w:trPr>
          <w:trHeight w:val="426"/>
          <w:jc w:val="center"/>
        </w:trPr>
        <w:tc>
          <w:tcPr>
            <w:tcW w:w="889" w:type="dxa"/>
            <w:vMerge/>
            <w:vAlign w:val="center"/>
          </w:tcPr>
          <w:p w14:paraId="67FE070A" w14:textId="77777777" w:rsidR="00C97322" w:rsidRPr="00D81653" w:rsidRDefault="00C97322">
            <w:pPr>
              <w:spacing w:line="400" w:lineRule="exact"/>
              <w:jc w:val="center"/>
              <w:rPr>
                <w:rFonts w:cs="Times New Roman"/>
                <w:sz w:val="21"/>
                <w:szCs w:val="21"/>
              </w:rPr>
            </w:pPr>
          </w:p>
        </w:tc>
        <w:tc>
          <w:tcPr>
            <w:tcW w:w="1451" w:type="dxa"/>
            <w:tcBorders>
              <w:right w:val="single" w:sz="4" w:space="0" w:color="auto"/>
            </w:tcBorders>
            <w:vAlign w:val="center"/>
          </w:tcPr>
          <w:p w14:paraId="1760FF99" w14:textId="77777777" w:rsidR="00C97322" w:rsidRPr="00D81653" w:rsidRDefault="00C97322" w:rsidP="00F56251">
            <w:pPr>
              <w:spacing w:line="240" w:lineRule="auto"/>
              <w:jc w:val="center"/>
              <w:rPr>
                <w:rFonts w:cs="Times New Roman"/>
                <w:sz w:val="21"/>
                <w:szCs w:val="21"/>
              </w:rPr>
            </w:pPr>
            <w:r w:rsidRPr="00D81653">
              <w:rPr>
                <w:rFonts w:cs="Times New Roman"/>
                <w:sz w:val="21"/>
                <w:szCs w:val="21"/>
              </w:rPr>
              <w:t>污泥</w:t>
            </w:r>
          </w:p>
        </w:tc>
        <w:tc>
          <w:tcPr>
            <w:tcW w:w="1384" w:type="dxa"/>
            <w:tcBorders>
              <w:left w:val="single" w:sz="4" w:space="0" w:color="auto"/>
            </w:tcBorders>
            <w:vAlign w:val="center"/>
          </w:tcPr>
          <w:p w14:paraId="7F3A58CF" w14:textId="77777777" w:rsidR="00C97322" w:rsidRPr="00D81653" w:rsidRDefault="00C97322" w:rsidP="00F56251">
            <w:pPr>
              <w:spacing w:line="240" w:lineRule="auto"/>
              <w:jc w:val="center"/>
              <w:rPr>
                <w:rFonts w:cs="Times New Roman"/>
                <w:sz w:val="21"/>
                <w:szCs w:val="21"/>
              </w:rPr>
            </w:pPr>
            <w:r w:rsidRPr="00D81653">
              <w:rPr>
                <w:rFonts w:cs="Times New Roman"/>
                <w:sz w:val="21"/>
                <w:szCs w:val="21"/>
              </w:rPr>
              <w:t>污泥</w:t>
            </w:r>
          </w:p>
        </w:tc>
        <w:tc>
          <w:tcPr>
            <w:tcW w:w="2730" w:type="dxa"/>
            <w:vMerge/>
            <w:vAlign w:val="center"/>
          </w:tcPr>
          <w:p w14:paraId="7C6E014B" w14:textId="77777777" w:rsidR="00C97322" w:rsidRPr="00D81653" w:rsidRDefault="00C97322" w:rsidP="00F56251">
            <w:pPr>
              <w:spacing w:line="240" w:lineRule="auto"/>
              <w:jc w:val="center"/>
              <w:rPr>
                <w:rFonts w:cs="Times New Roman"/>
                <w:sz w:val="21"/>
                <w:szCs w:val="21"/>
              </w:rPr>
            </w:pPr>
          </w:p>
        </w:tc>
        <w:tc>
          <w:tcPr>
            <w:tcW w:w="2278" w:type="dxa"/>
            <w:vMerge/>
            <w:vAlign w:val="center"/>
          </w:tcPr>
          <w:p w14:paraId="2334A371" w14:textId="77777777" w:rsidR="00C97322" w:rsidRPr="00D81653" w:rsidRDefault="00C97322">
            <w:pPr>
              <w:spacing w:line="240" w:lineRule="auto"/>
              <w:jc w:val="center"/>
              <w:rPr>
                <w:rFonts w:cs="Times New Roman"/>
                <w:sz w:val="21"/>
                <w:szCs w:val="21"/>
              </w:rPr>
            </w:pPr>
          </w:p>
        </w:tc>
      </w:tr>
      <w:tr w:rsidR="00D81653" w:rsidRPr="00A74B6E" w14:paraId="4B2474F8" w14:textId="77777777">
        <w:trPr>
          <w:trHeight w:val="426"/>
          <w:jc w:val="center"/>
        </w:trPr>
        <w:tc>
          <w:tcPr>
            <w:tcW w:w="889" w:type="dxa"/>
            <w:vMerge/>
            <w:vAlign w:val="center"/>
          </w:tcPr>
          <w:p w14:paraId="7BFA3AEA" w14:textId="77777777" w:rsidR="00D81653" w:rsidRPr="00D81653" w:rsidRDefault="00D81653">
            <w:pPr>
              <w:spacing w:line="400" w:lineRule="exact"/>
              <w:jc w:val="center"/>
              <w:rPr>
                <w:rFonts w:cs="Times New Roman"/>
                <w:sz w:val="21"/>
                <w:szCs w:val="21"/>
              </w:rPr>
            </w:pPr>
          </w:p>
        </w:tc>
        <w:tc>
          <w:tcPr>
            <w:tcW w:w="1451" w:type="dxa"/>
            <w:tcBorders>
              <w:right w:val="single" w:sz="4" w:space="0" w:color="auto"/>
            </w:tcBorders>
            <w:vAlign w:val="center"/>
          </w:tcPr>
          <w:p w14:paraId="49B31A12" w14:textId="77777777" w:rsidR="00D81653" w:rsidRPr="00D81653" w:rsidRDefault="00D81653" w:rsidP="00F56251">
            <w:pPr>
              <w:spacing w:line="240" w:lineRule="auto"/>
              <w:jc w:val="center"/>
              <w:rPr>
                <w:rFonts w:cs="Times New Roman"/>
                <w:sz w:val="21"/>
                <w:szCs w:val="21"/>
              </w:rPr>
            </w:pPr>
            <w:r w:rsidRPr="00D81653">
              <w:rPr>
                <w:rFonts w:cs="Times New Roman"/>
                <w:sz w:val="21"/>
                <w:szCs w:val="21"/>
              </w:rPr>
              <w:t>废脱硫剂</w:t>
            </w:r>
          </w:p>
        </w:tc>
        <w:tc>
          <w:tcPr>
            <w:tcW w:w="1384" w:type="dxa"/>
            <w:tcBorders>
              <w:left w:val="single" w:sz="4" w:space="0" w:color="auto"/>
            </w:tcBorders>
            <w:vAlign w:val="center"/>
          </w:tcPr>
          <w:p w14:paraId="76FBF024" w14:textId="77777777" w:rsidR="00D81653" w:rsidRPr="00D81653" w:rsidRDefault="00D81653" w:rsidP="00F56251">
            <w:pPr>
              <w:spacing w:line="240" w:lineRule="auto"/>
              <w:jc w:val="center"/>
              <w:rPr>
                <w:rFonts w:cs="Times New Roman"/>
                <w:sz w:val="21"/>
                <w:szCs w:val="21"/>
              </w:rPr>
            </w:pPr>
            <w:r w:rsidRPr="00D81653">
              <w:rPr>
                <w:rFonts w:cs="Times New Roman"/>
                <w:sz w:val="21"/>
                <w:szCs w:val="21"/>
              </w:rPr>
              <w:t>废脱硫剂</w:t>
            </w:r>
          </w:p>
        </w:tc>
        <w:tc>
          <w:tcPr>
            <w:tcW w:w="2730" w:type="dxa"/>
            <w:vAlign w:val="center"/>
          </w:tcPr>
          <w:p w14:paraId="3A38797C" w14:textId="77777777" w:rsidR="00D81653" w:rsidRPr="00D81653" w:rsidRDefault="00C97322" w:rsidP="00D81653">
            <w:pPr>
              <w:spacing w:line="240" w:lineRule="auto"/>
              <w:jc w:val="center"/>
              <w:rPr>
                <w:rFonts w:cs="Times New Roman"/>
                <w:sz w:val="21"/>
                <w:szCs w:val="21"/>
              </w:rPr>
            </w:pPr>
            <w:r>
              <w:rPr>
                <w:rFonts w:cs="Times New Roman"/>
                <w:sz w:val="21"/>
                <w:szCs w:val="21"/>
              </w:rPr>
              <w:t>外售</w:t>
            </w:r>
          </w:p>
        </w:tc>
        <w:tc>
          <w:tcPr>
            <w:tcW w:w="2278" w:type="dxa"/>
            <w:vAlign w:val="center"/>
          </w:tcPr>
          <w:p w14:paraId="23994CCF" w14:textId="77777777" w:rsidR="00D81653" w:rsidRPr="00D81653" w:rsidRDefault="00C97322">
            <w:pPr>
              <w:spacing w:line="240" w:lineRule="auto"/>
              <w:jc w:val="center"/>
              <w:rPr>
                <w:rFonts w:cs="Times New Roman"/>
                <w:sz w:val="21"/>
                <w:szCs w:val="21"/>
              </w:rPr>
            </w:pPr>
            <w:r>
              <w:rPr>
                <w:rFonts w:cs="Times New Roman"/>
                <w:sz w:val="21"/>
                <w:szCs w:val="21"/>
              </w:rPr>
              <w:t>综合利用</w:t>
            </w:r>
          </w:p>
        </w:tc>
      </w:tr>
      <w:tr w:rsidR="00D81653" w:rsidRPr="00A74B6E" w14:paraId="18FC5FB7" w14:textId="77777777">
        <w:trPr>
          <w:trHeight w:val="426"/>
          <w:jc w:val="center"/>
        </w:trPr>
        <w:tc>
          <w:tcPr>
            <w:tcW w:w="889" w:type="dxa"/>
            <w:vMerge/>
            <w:vAlign w:val="center"/>
          </w:tcPr>
          <w:p w14:paraId="50A82AC8" w14:textId="77777777" w:rsidR="00D81653" w:rsidRPr="00D81653" w:rsidRDefault="00D81653">
            <w:pPr>
              <w:spacing w:line="400" w:lineRule="exact"/>
              <w:jc w:val="center"/>
              <w:rPr>
                <w:rFonts w:cs="Times New Roman"/>
                <w:sz w:val="21"/>
                <w:szCs w:val="21"/>
              </w:rPr>
            </w:pPr>
          </w:p>
        </w:tc>
        <w:tc>
          <w:tcPr>
            <w:tcW w:w="1451" w:type="dxa"/>
            <w:tcBorders>
              <w:right w:val="single" w:sz="4" w:space="0" w:color="auto"/>
            </w:tcBorders>
            <w:vAlign w:val="center"/>
          </w:tcPr>
          <w:p w14:paraId="5E7E0895" w14:textId="77777777" w:rsidR="00D81653" w:rsidRPr="00D81653" w:rsidRDefault="00D81653" w:rsidP="00F56251">
            <w:pPr>
              <w:spacing w:line="240" w:lineRule="auto"/>
              <w:jc w:val="center"/>
              <w:rPr>
                <w:rFonts w:cs="Times New Roman"/>
                <w:sz w:val="21"/>
                <w:szCs w:val="21"/>
              </w:rPr>
            </w:pPr>
            <w:r w:rsidRPr="00D81653">
              <w:rPr>
                <w:rFonts w:cs="Times New Roman" w:hint="eastAsia"/>
                <w:sz w:val="21"/>
                <w:szCs w:val="21"/>
              </w:rPr>
              <w:t>病死牛尸体</w:t>
            </w:r>
          </w:p>
        </w:tc>
        <w:tc>
          <w:tcPr>
            <w:tcW w:w="1384" w:type="dxa"/>
            <w:tcBorders>
              <w:left w:val="single" w:sz="4" w:space="0" w:color="auto"/>
            </w:tcBorders>
            <w:vAlign w:val="center"/>
          </w:tcPr>
          <w:p w14:paraId="241C1260" w14:textId="77777777" w:rsidR="00D81653" w:rsidRPr="00D81653" w:rsidRDefault="00D81653" w:rsidP="00F56251">
            <w:pPr>
              <w:spacing w:line="380" w:lineRule="exact"/>
              <w:jc w:val="center"/>
              <w:rPr>
                <w:rFonts w:cs="Times New Roman"/>
                <w:sz w:val="21"/>
                <w:szCs w:val="21"/>
              </w:rPr>
            </w:pPr>
            <w:r w:rsidRPr="00D81653">
              <w:rPr>
                <w:rFonts w:cs="Times New Roman" w:hint="eastAsia"/>
                <w:sz w:val="21"/>
                <w:szCs w:val="21"/>
              </w:rPr>
              <w:t>病死牛尸体</w:t>
            </w:r>
          </w:p>
        </w:tc>
        <w:tc>
          <w:tcPr>
            <w:tcW w:w="2730" w:type="dxa"/>
            <w:vAlign w:val="center"/>
          </w:tcPr>
          <w:p w14:paraId="63F9A2F9" w14:textId="77777777" w:rsidR="00D81653" w:rsidRPr="00B04D40" w:rsidRDefault="00B04D40" w:rsidP="00B04D40">
            <w:pPr>
              <w:spacing w:line="240" w:lineRule="auto"/>
              <w:jc w:val="center"/>
              <w:rPr>
                <w:rFonts w:cs="Times New Roman"/>
                <w:sz w:val="21"/>
                <w:szCs w:val="21"/>
                <w:u w:val="single"/>
              </w:rPr>
            </w:pPr>
            <w:r w:rsidRPr="00B04D40">
              <w:rPr>
                <w:rFonts w:cs="Times New Roman" w:hint="eastAsia"/>
                <w:sz w:val="21"/>
                <w:szCs w:val="21"/>
                <w:u w:val="single"/>
              </w:rPr>
              <w:t>交由常德市桃源源成环保科技有限公司集中进行无害化处理</w:t>
            </w:r>
          </w:p>
        </w:tc>
        <w:tc>
          <w:tcPr>
            <w:tcW w:w="2278" w:type="dxa"/>
            <w:vAlign w:val="center"/>
          </w:tcPr>
          <w:p w14:paraId="7AEE09D6" w14:textId="77777777" w:rsidR="00D81653" w:rsidRPr="00D81653" w:rsidRDefault="00D81653" w:rsidP="00F56251">
            <w:pPr>
              <w:spacing w:line="240" w:lineRule="auto"/>
              <w:jc w:val="center"/>
              <w:rPr>
                <w:rFonts w:cs="Times New Roman"/>
                <w:sz w:val="21"/>
                <w:szCs w:val="21"/>
              </w:rPr>
            </w:pPr>
            <w:r w:rsidRPr="00D81653">
              <w:rPr>
                <w:rFonts w:cs="Times New Roman"/>
                <w:sz w:val="21"/>
                <w:szCs w:val="21"/>
              </w:rPr>
              <w:t>无害化处置</w:t>
            </w:r>
          </w:p>
        </w:tc>
      </w:tr>
      <w:tr w:rsidR="00D81653" w:rsidRPr="00A74B6E" w14:paraId="6751F7F3" w14:textId="77777777">
        <w:trPr>
          <w:trHeight w:val="547"/>
          <w:jc w:val="center"/>
        </w:trPr>
        <w:tc>
          <w:tcPr>
            <w:tcW w:w="889" w:type="dxa"/>
            <w:vMerge/>
            <w:vAlign w:val="center"/>
          </w:tcPr>
          <w:p w14:paraId="24F0A475" w14:textId="77777777" w:rsidR="00D81653" w:rsidRPr="00D81653" w:rsidRDefault="00D81653">
            <w:pPr>
              <w:spacing w:line="400" w:lineRule="exact"/>
              <w:jc w:val="center"/>
              <w:rPr>
                <w:rFonts w:cs="Times New Roman"/>
                <w:sz w:val="21"/>
                <w:szCs w:val="21"/>
              </w:rPr>
            </w:pPr>
          </w:p>
        </w:tc>
        <w:tc>
          <w:tcPr>
            <w:tcW w:w="1451" w:type="dxa"/>
            <w:tcBorders>
              <w:right w:val="single" w:sz="4" w:space="0" w:color="auto"/>
            </w:tcBorders>
            <w:vAlign w:val="center"/>
          </w:tcPr>
          <w:p w14:paraId="3EE1E017" w14:textId="77777777" w:rsidR="00D81653" w:rsidRPr="00D81653" w:rsidRDefault="00D81653" w:rsidP="00F56251">
            <w:pPr>
              <w:spacing w:line="240" w:lineRule="auto"/>
              <w:jc w:val="center"/>
              <w:rPr>
                <w:rFonts w:cs="Times New Roman"/>
                <w:sz w:val="21"/>
                <w:szCs w:val="21"/>
              </w:rPr>
            </w:pPr>
            <w:r w:rsidRPr="00D81653">
              <w:rPr>
                <w:rFonts w:cs="Times New Roman"/>
                <w:sz w:val="21"/>
                <w:szCs w:val="21"/>
              </w:rPr>
              <w:t>医疗废物</w:t>
            </w:r>
          </w:p>
        </w:tc>
        <w:tc>
          <w:tcPr>
            <w:tcW w:w="1384" w:type="dxa"/>
            <w:tcBorders>
              <w:left w:val="single" w:sz="4" w:space="0" w:color="auto"/>
            </w:tcBorders>
            <w:vAlign w:val="center"/>
          </w:tcPr>
          <w:p w14:paraId="7A5EA60C"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医疗废物</w:t>
            </w:r>
          </w:p>
        </w:tc>
        <w:tc>
          <w:tcPr>
            <w:tcW w:w="2730" w:type="dxa"/>
            <w:vAlign w:val="center"/>
          </w:tcPr>
          <w:p w14:paraId="1C151671"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收集后委托有资质单位处置</w:t>
            </w:r>
          </w:p>
        </w:tc>
        <w:tc>
          <w:tcPr>
            <w:tcW w:w="2278" w:type="dxa"/>
            <w:vAlign w:val="center"/>
          </w:tcPr>
          <w:p w14:paraId="700ABF18"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安全处置</w:t>
            </w:r>
          </w:p>
        </w:tc>
      </w:tr>
      <w:tr w:rsidR="00D81653" w:rsidRPr="00A74B6E" w14:paraId="6FC1532F" w14:textId="77777777">
        <w:trPr>
          <w:jc w:val="center"/>
        </w:trPr>
        <w:tc>
          <w:tcPr>
            <w:tcW w:w="889" w:type="dxa"/>
            <w:vMerge/>
            <w:vAlign w:val="center"/>
          </w:tcPr>
          <w:p w14:paraId="4EA20569" w14:textId="77777777" w:rsidR="00D81653" w:rsidRPr="00D81653" w:rsidRDefault="00D81653">
            <w:pPr>
              <w:spacing w:line="400" w:lineRule="exact"/>
              <w:jc w:val="center"/>
              <w:rPr>
                <w:rFonts w:cs="Times New Roman"/>
                <w:sz w:val="21"/>
                <w:szCs w:val="21"/>
              </w:rPr>
            </w:pPr>
          </w:p>
        </w:tc>
        <w:tc>
          <w:tcPr>
            <w:tcW w:w="1451" w:type="dxa"/>
            <w:tcBorders>
              <w:right w:val="single" w:sz="4" w:space="0" w:color="auto"/>
            </w:tcBorders>
            <w:vAlign w:val="center"/>
          </w:tcPr>
          <w:p w14:paraId="38B668B5"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员工生活</w:t>
            </w:r>
          </w:p>
        </w:tc>
        <w:tc>
          <w:tcPr>
            <w:tcW w:w="1384" w:type="dxa"/>
            <w:tcBorders>
              <w:left w:val="single" w:sz="4" w:space="0" w:color="auto"/>
            </w:tcBorders>
            <w:vAlign w:val="center"/>
          </w:tcPr>
          <w:p w14:paraId="48DBC03E"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生活垃圾</w:t>
            </w:r>
          </w:p>
        </w:tc>
        <w:tc>
          <w:tcPr>
            <w:tcW w:w="5008" w:type="dxa"/>
            <w:gridSpan w:val="2"/>
            <w:vAlign w:val="center"/>
          </w:tcPr>
          <w:p w14:paraId="316AF838"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交由环卫部门处理</w:t>
            </w:r>
          </w:p>
        </w:tc>
      </w:tr>
      <w:tr w:rsidR="00D81653" w:rsidRPr="00A74B6E" w14:paraId="38294B65" w14:textId="77777777">
        <w:trPr>
          <w:trHeight w:val="546"/>
          <w:jc w:val="center"/>
        </w:trPr>
        <w:tc>
          <w:tcPr>
            <w:tcW w:w="889" w:type="dxa"/>
            <w:vAlign w:val="center"/>
          </w:tcPr>
          <w:p w14:paraId="66A11FEB" w14:textId="77777777" w:rsidR="00D81653" w:rsidRPr="00D81653" w:rsidRDefault="00D81653">
            <w:pPr>
              <w:spacing w:line="400" w:lineRule="exact"/>
              <w:jc w:val="center"/>
              <w:rPr>
                <w:rFonts w:cs="Times New Roman"/>
                <w:sz w:val="21"/>
                <w:szCs w:val="21"/>
              </w:rPr>
            </w:pPr>
            <w:r w:rsidRPr="00D81653">
              <w:rPr>
                <w:rFonts w:cs="Times New Roman" w:hint="eastAsia"/>
                <w:sz w:val="21"/>
                <w:szCs w:val="21"/>
              </w:rPr>
              <w:t>噪声</w:t>
            </w:r>
          </w:p>
        </w:tc>
        <w:tc>
          <w:tcPr>
            <w:tcW w:w="1451" w:type="dxa"/>
            <w:vAlign w:val="center"/>
          </w:tcPr>
          <w:p w14:paraId="4E525F4D"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养殖区</w:t>
            </w:r>
          </w:p>
        </w:tc>
        <w:tc>
          <w:tcPr>
            <w:tcW w:w="1384" w:type="dxa"/>
            <w:vAlign w:val="center"/>
          </w:tcPr>
          <w:p w14:paraId="491EDA26" w14:textId="77777777" w:rsidR="00D81653" w:rsidRPr="00D81653" w:rsidRDefault="00D81653">
            <w:pPr>
              <w:spacing w:line="380" w:lineRule="exact"/>
              <w:jc w:val="center"/>
              <w:rPr>
                <w:rFonts w:cs="Times New Roman"/>
                <w:sz w:val="21"/>
                <w:szCs w:val="21"/>
              </w:rPr>
            </w:pPr>
            <w:r w:rsidRPr="00D81653">
              <w:rPr>
                <w:rFonts w:cs="Times New Roman" w:hint="eastAsia"/>
                <w:sz w:val="21"/>
                <w:szCs w:val="21"/>
              </w:rPr>
              <w:t>设备噪声、牛叫等</w:t>
            </w:r>
          </w:p>
        </w:tc>
        <w:tc>
          <w:tcPr>
            <w:tcW w:w="2730" w:type="dxa"/>
            <w:vAlign w:val="center"/>
          </w:tcPr>
          <w:p w14:paraId="3FA3C117" w14:textId="77777777" w:rsidR="00D81653" w:rsidRPr="00D81653" w:rsidRDefault="00D81653">
            <w:pPr>
              <w:spacing w:line="240" w:lineRule="auto"/>
              <w:jc w:val="center"/>
              <w:rPr>
                <w:rFonts w:cs="Times New Roman"/>
                <w:sz w:val="21"/>
                <w:szCs w:val="21"/>
              </w:rPr>
            </w:pPr>
            <w:r w:rsidRPr="00D81653">
              <w:rPr>
                <w:rFonts w:cs="Times New Roman" w:hint="eastAsia"/>
                <w:sz w:val="21"/>
                <w:szCs w:val="21"/>
              </w:rPr>
              <w:t>设备采用基础减震，牛舍进行隔声处理，厂区绿化</w:t>
            </w:r>
          </w:p>
        </w:tc>
        <w:tc>
          <w:tcPr>
            <w:tcW w:w="2278" w:type="dxa"/>
            <w:vAlign w:val="center"/>
          </w:tcPr>
          <w:p w14:paraId="08336EAB" w14:textId="77777777" w:rsidR="00D81653" w:rsidRPr="00D81653" w:rsidRDefault="00D81653">
            <w:pPr>
              <w:spacing w:line="240" w:lineRule="auto"/>
              <w:jc w:val="center"/>
              <w:rPr>
                <w:rFonts w:cs="Times New Roman"/>
                <w:sz w:val="21"/>
                <w:szCs w:val="21"/>
              </w:rPr>
            </w:pPr>
            <w:r w:rsidRPr="00D81653">
              <w:rPr>
                <w:rFonts w:cs="Times New Roman"/>
                <w:sz w:val="21"/>
                <w:szCs w:val="21"/>
              </w:rPr>
              <w:t>《工业企业厂界环境噪声排放标准》</w:t>
            </w:r>
            <w:r w:rsidRPr="00D81653">
              <w:rPr>
                <w:rFonts w:cs="Times New Roman"/>
                <w:sz w:val="21"/>
                <w:szCs w:val="21"/>
              </w:rPr>
              <w:t>2</w:t>
            </w:r>
            <w:r w:rsidRPr="00D81653">
              <w:rPr>
                <w:rFonts w:cs="Times New Roman"/>
                <w:sz w:val="21"/>
                <w:szCs w:val="21"/>
              </w:rPr>
              <w:t>类</w:t>
            </w:r>
          </w:p>
        </w:tc>
      </w:tr>
    </w:tbl>
    <w:p w14:paraId="233E4127" w14:textId="77777777" w:rsidR="006927D1" w:rsidRPr="00A74B6E" w:rsidRDefault="006927D1">
      <w:pPr>
        <w:pStyle w:val="afffffa"/>
        <w:ind w:firstLine="480"/>
        <w:rPr>
          <w:rFonts w:cs="Times New Roman"/>
          <w:color w:val="FF0000"/>
        </w:rPr>
        <w:sectPr w:rsidR="006927D1" w:rsidRPr="00A74B6E">
          <w:pgSz w:w="11906" w:h="16838"/>
          <w:pgMar w:top="1440" w:right="1800" w:bottom="1440" w:left="1800" w:header="851" w:footer="992" w:gutter="0"/>
          <w:cols w:space="425"/>
          <w:docGrid w:type="lines" w:linePitch="312"/>
        </w:sectPr>
      </w:pPr>
    </w:p>
    <w:p w14:paraId="26563861" w14:textId="77777777" w:rsidR="006927D1" w:rsidRPr="00912836" w:rsidRDefault="0078398C">
      <w:pPr>
        <w:keepNext/>
        <w:keepLines/>
        <w:outlineLvl w:val="0"/>
        <w:rPr>
          <w:rFonts w:cs="Times New Roman"/>
          <w:b/>
          <w:kern w:val="44"/>
          <w:sz w:val="32"/>
          <w:szCs w:val="20"/>
          <w:lang w:val="zh-CN"/>
        </w:rPr>
      </w:pPr>
      <w:bookmarkStart w:id="611" w:name="_Toc132386201"/>
      <w:r w:rsidRPr="00912836">
        <w:rPr>
          <w:rFonts w:cs="Times New Roman" w:hint="eastAsia"/>
          <w:b/>
          <w:kern w:val="44"/>
          <w:sz w:val="32"/>
          <w:szCs w:val="20"/>
          <w:lang w:val="zh-CN"/>
        </w:rPr>
        <w:lastRenderedPageBreak/>
        <w:t xml:space="preserve">7 </w:t>
      </w:r>
      <w:r w:rsidRPr="00912836">
        <w:rPr>
          <w:rFonts w:cs="Times New Roman" w:hint="eastAsia"/>
          <w:b/>
          <w:kern w:val="44"/>
          <w:sz w:val="32"/>
          <w:szCs w:val="20"/>
          <w:lang w:val="zh-CN"/>
        </w:rPr>
        <w:t>环境经济损益分析</w:t>
      </w:r>
      <w:bookmarkEnd w:id="611"/>
    </w:p>
    <w:p w14:paraId="54BDB874" w14:textId="77777777" w:rsidR="006927D1" w:rsidRPr="00912836" w:rsidRDefault="0078398C">
      <w:pPr>
        <w:widowControl w:val="0"/>
        <w:ind w:firstLineChars="200" w:firstLine="480"/>
        <w:rPr>
          <w:rFonts w:cs="Times New Roman"/>
        </w:rPr>
      </w:pPr>
      <w:r w:rsidRPr="00912836">
        <w:rPr>
          <w:rFonts w:cs="Times New Roman" w:hint="eastAsia"/>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畜牧养殖行业，它的建设在一定程度上会给周围环境带来一些负面影响，因此有必要进行经济效益、社会效益、环境效益的综合分析，使项目的建设论证更加充分可靠，工程的设计和实施更加完善，以实现社会的良性发展、经济的持续增长和环境质量的保持与改善。</w:t>
      </w:r>
    </w:p>
    <w:p w14:paraId="0D5A2478" w14:textId="77777777" w:rsidR="006927D1" w:rsidRPr="00912836" w:rsidRDefault="0078398C">
      <w:pPr>
        <w:spacing w:line="500" w:lineRule="exact"/>
        <w:outlineLvl w:val="1"/>
        <w:rPr>
          <w:rFonts w:cs="Times New Roman"/>
          <w:b/>
          <w:bCs/>
          <w:kern w:val="2"/>
          <w:sz w:val="28"/>
        </w:rPr>
      </w:pPr>
      <w:bookmarkStart w:id="612" w:name="_Toc6252"/>
      <w:bookmarkStart w:id="613" w:name="_Toc10063"/>
      <w:bookmarkStart w:id="614" w:name="_Toc489916127"/>
      <w:bookmarkStart w:id="615" w:name="_Toc8588"/>
      <w:bookmarkStart w:id="616" w:name="_Toc32090"/>
      <w:bookmarkStart w:id="617" w:name="_Toc14994"/>
      <w:bookmarkStart w:id="618" w:name="_Toc23318"/>
      <w:bookmarkStart w:id="619" w:name="_Toc26762"/>
      <w:bookmarkStart w:id="620" w:name="_Toc29880"/>
      <w:bookmarkStart w:id="621" w:name="_Toc289344607"/>
      <w:bookmarkStart w:id="622" w:name="_Toc22223"/>
      <w:bookmarkStart w:id="623" w:name="_Toc22478"/>
      <w:bookmarkStart w:id="624" w:name="_Toc468689294"/>
      <w:bookmarkStart w:id="625" w:name="_Toc132386202"/>
      <w:r w:rsidRPr="00912836">
        <w:rPr>
          <w:rFonts w:cs="Times New Roman" w:hint="eastAsia"/>
          <w:b/>
          <w:bCs/>
          <w:kern w:val="2"/>
          <w:sz w:val="28"/>
        </w:rPr>
        <w:t>7</w:t>
      </w:r>
      <w:r w:rsidRPr="00912836">
        <w:rPr>
          <w:rFonts w:cs="Times New Roman"/>
          <w:b/>
          <w:bCs/>
          <w:kern w:val="2"/>
          <w:sz w:val="28"/>
        </w:rPr>
        <w:t>.1</w:t>
      </w:r>
      <w:r w:rsidRPr="00912836">
        <w:rPr>
          <w:rFonts w:cs="Times New Roman" w:hint="eastAsia"/>
          <w:b/>
          <w:bCs/>
          <w:kern w:val="2"/>
          <w:sz w:val="28"/>
        </w:rPr>
        <w:t xml:space="preserve"> </w:t>
      </w:r>
      <w:r w:rsidRPr="00912836">
        <w:rPr>
          <w:rFonts w:cs="Times New Roman" w:hint="eastAsia"/>
          <w:b/>
          <w:bCs/>
          <w:kern w:val="2"/>
          <w:sz w:val="28"/>
        </w:rPr>
        <w:t>环保投资估算</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5635B967" w14:textId="77777777" w:rsidR="006927D1" w:rsidRPr="005D3814" w:rsidRDefault="0078398C">
      <w:pPr>
        <w:spacing w:line="440" w:lineRule="exact"/>
        <w:ind w:firstLineChars="200" w:firstLine="480"/>
        <w:rPr>
          <w:rFonts w:cs="Times New Roman"/>
        </w:rPr>
      </w:pPr>
      <w:r w:rsidRPr="00912836">
        <w:rPr>
          <w:rFonts w:cs="Times New Roman" w:hint="eastAsia"/>
        </w:rPr>
        <w:t>《建设项目环境保护设计规定》第六十三条指出：“凡属于污染治理和保护环境所需的装置、设备、监测手段和工程设施等属于环境保护设施”、“凡有环境保护设施的建设项目均应列入环境保护设施的投资概算”，根据此规定，该公司环保</w:t>
      </w:r>
      <w:r w:rsidRPr="005D3814">
        <w:rPr>
          <w:rFonts w:cs="Times New Roman" w:hint="eastAsia"/>
        </w:rPr>
        <w:t>投资见下表</w:t>
      </w:r>
      <w:r w:rsidRPr="005D3814">
        <w:rPr>
          <w:rFonts w:cs="Times New Roman" w:hint="eastAsia"/>
        </w:rPr>
        <w:t>7.1</w:t>
      </w:r>
      <w:r w:rsidRPr="005D3814">
        <w:rPr>
          <w:rFonts w:cs="Times New Roman"/>
        </w:rPr>
        <w:t>-1</w:t>
      </w:r>
      <w:r w:rsidRPr="005D3814">
        <w:rPr>
          <w:rFonts w:cs="Times New Roman" w:hint="eastAsia"/>
        </w:rPr>
        <w:t>。</w:t>
      </w:r>
    </w:p>
    <w:p w14:paraId="66168BE4" w14:textId="77777777" w:rsidR="006927D1" w:rsidRPr="005D3814" w:rsidRDefault="0078398C">
      <w:pPr>
        <w:autoSpaceDE w:val="0"/>
        <w:snapToGrid w:val="0"/>
        <w:spacing w:line="268" w:lineRule="auto"/>
        <w:jc w:val="center"/>
        <w:rPr>
          <w:sz w:val="21"/>
          <w:szCs w:val="21"/>
        </w:rPr>
      </w:pPr>
      <w:r w:rsidRPr="005D3814">
        <w:rPr>
          <w:b/>
          <w:bCs/>
          <w:sz w:val="21"/>
          <w:szCs w:val="21"/>
        </w:rPr>
        <w:t>表</w:t>
      </w:r>
      <w:r w:rsidRPr="005D3814">
        <w:rPr>
          <w:rFonts w:hint="eastAsia"/>
          <w:b/>
          <w:bCs/>
          <w:sz w:val="21"/>
          <w:szCs w:val="21"/>
        </w:rPr>
        <w:t>7.1</w:t>
      </w:r>
      <w:r w:rsidRPr="005D3814">
        <w:rPr>
          <w:b/>
          <w:bCs/>
          <w:sz w:val="21"/>
          <w:szCs w:val="21"/>
        </w:rPr>
        <w:t>-</w:t>
      </w:r>
      <w:r w:rsidRPr="005D3814">
        <w:rPr>
          <w:rFonts w:hint="eastAsia"/>
          <w:b/>
          <w:bCs/>
          <w:sz w:val="21"/>
          <w:szCs w:val="21"/>
        </w:rPr>
        <w:t>1</w:t>
      </w:r>
      <w:r w:rsidRPr="005D3814">
        <w:rPr>
          <w:b/>
          <w:bCs/>
          <w:sz w:val="21"/>
          <w:szCs w:val="21"/>
        </w:rPr>
        <w:t xml:space="preserve">  </w:t>
      </w:r>
      <w:r w:rsidRPr="005D3814">
        <w:rPr>
          <w:b/>
          <w:bCs/>
          <w:sz w:val="21"/>
          <w:szCs w:val="21"/>
        </w:rPr>
        <w:t>环保治理投资估算一览表</w:t>
      </w:r>
    </w:p>
    <w:tbl>
      <w:tblPr>
        <w:tblW w:w="8732" w:type="dxa"/>
        <w:jc w:val="center"/>
        <w:tblLayout w:type="fixed"/>
        <w:tblLook w:val="04A0" w:firstRow="1" w:lastRow="0" w:firstColumn="1" w:lastColumn="0" w:noHBand="0" w:noVBand="1"/>
      </w:tblPr>
      <w:tblGrid>
        <w:gridCol w:w="379"/>
        <w:gridCol w:w="990"/>
        <w:gridCol w:w="1320"/>
        <w:gridCol w:w="3015"/>
        <w:gridCol w:w="1950"/>
        <w:gridCol w:w="1078"/>
      </w:tblGrid>
      <w:tr w:rsidR="005D3814" w:rsidRPr="005D3814" w14:paraId="5EF9C9D2" w14:textId="77777777" w:rsidTr="005D3814">
        <w:trPr>
          <w:trHeight w:val="340"/>
          <w:jc w:val="center"/>
        </w:trPr>
        <w:tc>
          <w:tcPr>
            <w:tcW w:w="379" w:type="dxa"/>
            <w:tcBorders>
              <w:top w:val="single" w:sz="12" w:space="0" w:color="000000"/>
              <w:bottom w:val="single" w:sz="4" w:space="0" w:color="000000"/>
            </w:tcBorders>
            <w:vAlign w:val="center"/>
          </w:tcPr>
          <w:p w14:paraId="0A01A41D"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时期</w:t>
            </w:r>
          </w:p>
        </w:tc>
        <w:tc>
          <w:tcPr>
            <w:tcW w:w="990" w:type="dxa"/>
            <w:tcBorders>
              <w:top w:val="single" w:sz="12" w:space="0" w:color="000000"/>
              <w:left w:val="single" w:sz="4" w:space="0" w:color="000000"/>
              <w:bottom w:val="single" w:sz="4" w:space="0" w:color="000000"/>
            </w:tcBorders>
            <w:vAlign w:val="center"/>
          </w:tcPr>
          <w:p w14:paraId="7C01B0CB"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环境</w:t>
            </w:r>
          </w:p>
          <w:p w14:paraId="67E847CA"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要素</w:t>
            </w:r>
          </w:p>
        </w:tc>
        <w:tc>
          <w:tcPr>
            <w:tcW w:w="1320" w:type="dxa"/>
            <w:tcBorders>
              <w:top w:val="single" w:sz="12" w:space="0" w:color="000000"/>
              <w:left w:val="single" w:sz="4" w:space="0" w:color="000000"/>
              <w:bottom w:val="single" w:sz="4" w:space="0" w:color="000000"/>
            </w:tcBorders>
            <w:vAlign w:val="center"/>
          </w:tcPr>
          <w:p w14:paraId="55170DE3"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治理项目</w:t>
            </w:r>
          </w:p>
        </w:tc>
        <w:tc>
          <w:tcPr>
            <w:tcW w:w="3015" w:type="dxa"/>
            <w:tcBorders>
              <w:top w:val="single" w:sz="12" w:space="0" w:color="000000"/>
              <w:left w:val="single" w:sz="4" w:space="0" w:color="000000"/>
              <w:bottom w:val="single" w:sz="4" w:space="0" w:color="000000"/>
            </w:tcBorders>
            <w:vAlign w:val="center"/>
          </w:tcPr>
          <w:p w14:paraId="707CA0D1"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治理措施</w:t>
            </w:r>
          </w:p>
        </w:tc>
        <w:tc>
          <w:tcPr>
            <w:tcW w:w="1950" w:type="dxa"/>
            <w:tcBorders>
              <w:top w:val="single" w:sz="12" w:space="0" w:color="000000"/>
              <w:left w:val="single" w:sz="4" w:space="0" w:color="000000"/>
              <w:bottom w:val="single" w:sz="4" w:space="0" w:color="000000"/>
            </w:tcBorders>
            <w:vAlign w:val="center"/>
          </w:tcPr>
          <w:p w14:paraId="78326C95"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治理效果</w:t>
            </w:r>
          </w:p>
        </w:tc>
        <w:tc>
          <w:tcPr>
            <w:tcW w:w="1078" w:type="dxa"/>
            <w:tcBorders>
              <w:top w:val="single" w:sz="12" w:space="0" w:color="000000"/>
              <w:left w:val="single" w:sz="4" w:space="0" w:color="000000"/>
              <w:bottom w:val="single" w:sz="4" w:space="0" w:color="000000"/>
            </w:tcBorders>
            <w:vAlign w:val="center"/>
          </w:tcPr>
          <w:p w14:paraId="417C774E" w14:textId="77777777" w:rsidR="006927D1" w:rsidRPr="005D3814" w:rsidRDefault="0078398C" w:rsidP="005D3814">
            <w:pPr>
              <w:spacing w:line="240" w:lineRule="auto"/>
              <w:jc w:val="center"/>
              <w:rPr>
                <w:rFonts w:cs="Times New Roman"/>
                <w:b/>
                <w:bCs/>
                <w:sz w:val="21"/>
                <w:szCs w:val="21"/>
              </w:rPr>
            </w:pPr>
            <w:r w:rsidRPr="005D3814">
              <w:rPr>
                <w:rFonts w:cs="Times New Roman"/>
                <w:b/>
                <w:bCs/>
                <w:sz w:val="21"/>
                <w:szCs w:val="21"/>
              </w:rPr>
              <w:t>投资估算（万元）</w:t>
            </w:r>
          </w:p>
        </w:tc>
      </w:tr>
      <w:tr w:rsidR="005D3814" w:rsidRPr="005D3814" w14:paraId="60347073" w14:textId="77777777" w:rsidTr="005D3814">
        <w:trPr>
          <w:trHeight w:val="340"/>
          <w:jc w:val="center"/>
        </w:trPr>
        <w:tc>
          <w:tcPr>
            <w:tcW w:w="379" w:type="dxa"/>
            <w:vMerge w:val="restart"/>
            <w:tcBorders>
              <w:top w:val="single" w:sz="4" w:space="0" w:color="000000"/>
              <w:bottom w:val="single" w:sz="4" w:space="0" w:color="000000"/>
            </w:tcBorders>
            <w:vAlign w:val="center"/>
          </w:tcPr>
          <w:p w14:paraId="2FC05901"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施</w:t>
            </w:r>
          </w:p>
          <w:p w14:paraId="01233B6E"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工</w:t>
            </w:r>
          </w:p>
          <w:p w14:paraId="3FABAA0D"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期</w:t>
            </w:r>
          </w:p>
        </w:tc>
        <w:tc>
          <w:tcPr>
            <w:tcW w:w="990" w:type="dxa"/>
            <w:tcBorders>
              <w:top w:val="single" w:sz="4" w:space="0" w:color="000000"/>
              <w:left w:val="single" w:sz="4" w:space="0" w:color="000000"/>
              <w:bottom w:val="single" w:sz="4" w:space="0" w:color="000000"/>
            </w:tcBorders>
            <w:vAlign w:val="center"/>
          </w:tcPr>
          <w:p w14:paraId="37A78C51"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大气</w:t>
            </w:r>
          </w:p>
        </w:tc>
        <w:tc>
          <w:tcPr>
            <w:tcW w:w="1320" w:type="dxa"/>
            <w:tcBorders>
              <w:top w:val="single" w:sz="4" w:space="0" w:color="000000"/>
              <w:left w:val="single" w:sz="4" w:space="0" w:color="000000"/>
              <w:bottom w:val="single" w:sz="4" w:space="0" w:color="000000"/>
            </w:tcBorders>
            <w:vAlign w:val="center"/>
          </w:tcPr>
          <w:p w14:paraId="31BECB54"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废气治理</w:t>
            </w:r>
          </w:p>
        </w:tc>
        <w:tc>
          <w:tcPr>
            <w:tcW w:w="3015" w:type="dxa"/>
            <w:tcBorders>
              <w:top w:val="single" w:sz="4" w:space="0" w:color="000000"/>
              <w:left w:val="single" w:sz="4" w:space="0" w:color="000000"/>
              <w:bottom w:val="single" w:sz="4" w:space="0" w:color="000000"/>
            </w:tcBorders>
            <w:vAlign w:val="center"/>
          </w:tcPr>
          <w:p w14:paraId="7F8B2F6D"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洒水、围挡、防尘布等</w:t>
            </w:r>
          </w:p>
        </w:tc>
        <w:tc>
          <w:tcPr>
            <w:tcW w:w="1950" w:type="dxa"/>
            <w:tcBorders>
              <w:top w:val="single" w:sz="4" w:space="0" w:color="000000"/>
              <w:left w:val="single" w:sz="4" w:space="0" w:color="000000"/>
              <w:bottom w:val="single" w:sz="4" w:space="0" w:color="000000"/>
            </w:tcBorders>
            <w:vAlign w:val="center"/>
          </w:tcPr>
          <w:p w14:paraId="19A7679B"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减小施工期扬尘对周围环境影响</w:t>
            </w:r>
          </w:p>
        </w:tc>
        <w:tc>
          <w:tcPr>
            <w:tcW w:w="1078" w:type="dxa"/>
            <w:tcBorders>
              <w:top w:val="single" w:sz="4" w:space="0" w:color="000000"/>
              <w:left w:val="single" w:sz="4" w:space="0" w:color="000000"/>
              <w:bottom w:val="single" w:sz="4" w:space="0" w:color="000000"/>
            </w:tcBorders>
            <w:vAlign w:val="center"/>
          </w:tcPr>
          <w:p w14:paraId="463E544A"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4</w:t>
            </w:r>
          </w:p>
        </w:tc>
      </w:tr>
      <w:tr w:rsidR="005D3814" w:rsidRPr="005D3814" w14:paraId="354556F7" w14:textId="77777777" w:rsidTr="005D3814">
        <w:trPr>
          <w:trHeight w:val="340"/>
          <w:jc w:val="center"/>
        </w:trPr>
        <w:tc>
          <w:tcPr>
            <w:tcW w:w="379" w:type="dxa"/>
            <w:vMerge/>
            <w:tcBorders>
              <w:top w:val="single" w:sz="4" w:space="0" w:color="000000"/>
              <w:bottom w:val="single" w:sz="4" w:space="0" w:color="000000"/>
            </w:tcBorders>
            <w:vAlign w:val="center"/>
          </w:tcPr>
          <w:p w14:paraId="56CAD640" w14:textId="77777777" w:rsidR="006927D1" w:rsidRPr="005D3814" w:rsidRDefault="006927D1" w:rsidP="005D3814">
            <w:pPr>
              <w:spacing w:line="240" w:lineRule="auto"/>
              <w:jc w:val="center"/>
              <w:rPr>
                <w:rFonts w:cs="Times New Roman"/>
                <w:sz w:val="21"/>
                <w:szCs w:val="21"/>
              </w:rPr>
            </w:pPr>
          </w:p>
        </w:tc>
        <w:tc>
          <w:tcPr>
            <w:tcW w:w="990" w:type="dxa"/>
            <w:tcBorders>
              <w:top w:val="single" w:sz="4" w:space="0" w:color="000000"/>
              <w:left w:val="single" w:sz="4" w:space="0" w:color="000000"/>
              <w:bottom w:val="single" w:sz="4" w:space="0" w:color="000000"/>
            </w:tcBorders>
            <w:vAlign w:val="center"/>
          </w:tcPr>
          <w:p w14:paraId="3E8A335C"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水环境</w:t>
            </w:r>
          </w:p>
        </w:tc>
        <w:tc>
          <w:tcPr>
            <w:tcW w:w="1320" w:type="dxa"/>
            <w:tcBorders>
              <w:top w:val="single" w:sz="4" w:space="0" w:color="000000"/>
              <w:left w:val="single" w:sz="4" w:space="0" w:color="000000"/>
              <w:bottom w:val="single" w:sz="4" w:space="0" w:color="000000"/>
            </w:tcBorders>
            <w:vAlign w:val="center"/>
          </w:tcPr>
          <w:p w14:paraId="56E12FA8"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废水治理</w:t>
            </w:r>
          </w:p>
        </w:tc>
        <w:tc>
          <w:tcPr>
            <w:tcW w:w="3015" w:type="dxa"/>
            <w:tcBorders>
              <w:top w:val="single" w:sz="4" w:space="0" w:color="000000"/>
              <w:left w:val="single" w:sz="4" w:space="0" w:color="000000"/>
              <w:bottom w:val="single" w:sz="4" w:space="0" w:color="000000"/>
            </w:tcBorders>
            <w:vAlign w:val="center"/>
          </w:tcPr>
          <w:p w14:paraId="17EE14B4"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隔油沉淀池</w:t>
            </w:r>
          </w:p>
        </w:tc>
        <w:tc>
          <w:tcPr>
            <w:tcW w:w="1950" w:type="dxa"/>
            <w:tcBorders>
              <w:top w:val="single" w:sz="4" w:space="0" w:color="000000"/>
              <w:left w:val="single" w:sz="4" w:space="0" w:color="000000"/>
              <w:bottom w:val="single" w:sz="4" w:space="0" w:color="000000"/>
            </w:tcBorders>
            <w:vAlign w:val="center"/>
          </w:tcPr>
          <w:p w14:paraId="239CFA9C"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废水回用不外排</w:t>
            </w:r>
          </w:p>
        </w:tc>
        <w:tc>
          <w:tcPr>
            <w:tcW w:w="1078" w:type="dxa"/>
            <w:tcBorders>
              <w:top w:val="single" w:sz="4" w:space="0" w:color="000000"/>
              <w:left w:val="single" w:sz="4" w:space="0" w:color="000000"/>
              <w:bottom w:val="single" w:sz="4" w:space="0" w:color="000000"/>
            </w:tcBorders>
            <w:vAlign w:val="center"/>
          </w:tcPr>
          <w:p w14:paraId="5846F582"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3</w:t>
            </w:r>
          </w:p>
        </w:tc>
      </w:tr>
      <w:tr w:rsidR="005D3814" w:rsidRPr="005D3814" w14:paraId="52B200C4" w14:textId="77777777" w:rsidTr="005D3814">
        <w:trPr>
          <w:trHeight w:val="340"/>
          <w:jc w:val="center"/>
        </w:trPr>
        <w:tc>
          <w:tcPr>
            <w:tcW w:w="379" w:type="dxa"/>
            <w:vMerge/>
            <w:tcBorders>
              <w:top w:val="single" w:sz="4" w:space="0" w:color="000000"/>
              <w:bottom w:val="single" w:sz="4" w:space="0" w:color="000000"/>
            </w:tcBorders>
            <w:vAlign w:val="center"/>
          </w:tcPr>
          <w:p w14:paraId="40261A4C" w14:textId="77777777" w:rsidR="006927D1" w:rsidRPr="005D3814" w:rsidRDefault="006927D1" w:rsidP="005D3814">
            <w:pPr>
              <w:spacing w:line="240" w:lineRule="auto"/>
              <w:jc w:val="center"/>
              <w:rPr>
                <w:rFonts w:cs="Times New Roman"/>
                <w:sz w:val="21"/>
                <w:szCs w:val="21"/>
              </w:rPr>
            </w:pPr>
          </w:p>
        </w:tc>
        <w:tc>
          <w:tcPr>
            <w:tcW w:w="990" w:type="dxa"/>
            <w:tcBorders>
              <w:top w:val="single" w:sz="4" w:space="0" w:color="000000"/>
              <w:left w:val="single" w:sz="4" w:space="0" w:color="000000"/>
              <w:bottom w:val="single" w:sz="4" w:space="0" w:color="000000"/>
            </w:tcBorders>
            <w:vAlign w:val="center"/>
          </w:tcPr>
          <w:p w14:paraId="10CBA3EA"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噪声</w:t>
            </w:r>
          </w:p>
        </w:tc>
        <w:tc>
          <w:tcPr>
            <w:tcW w:w="1320" w:type="dxa"/>
            <w:tcBorders>
              <w:top w:val="single" w:sz="4" w:space="0" w:color="000000"/>
              <w:left w:val="single" w:sz="4" w:space="0" w:color="000000"/>
              <w:bottom w:val="single" w:sz="4" w:space="0" w:color="000000"/>
            </w:tcBorders>
            <w:vAlign w:val="center"/>
          </w:tcPr>
          <w:p w14:paraId="6F5BF45D"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噪声治理</w:t>
            </w:r>
          </w:p>
        </w:tc>
        <w:tc>
          <w:tcPr>
            <w:tcW w:w="3015" w:type="dxa"/>
            <w:tcBorders>
              <w:top w:val="single" w:sz="4" w:space="0" w:color="000000"/>
              <w:left w:val="single" w:sz="4" w:space="0" w:color="000000"/>
              <w:bottom w:val="single" w:sz="4" w:space="0" w:color="000000"/>
            </w:tcBorders>
            <w:vAlign w:val="center"/>
          </w:tcPr>
          <w:p w14:paraId="35BA8201"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隔声围挡</w:t>
            </w:r>
          </w:p>
        </w:tc>
        <w:tc>
          <w:tcPr>
            <w:tcW w:w="1950" w:type="dxa"/>
            <w:tcBorders>
              <w:top w:val="single" w:sz="4" w:space="0" w:color="000000"/>
              <w:left w:val="single" w:sz="4" w:space="0" w:color="000000"/>
              <w:bottom w:val="single" w:sz="4" w:space="0" w:color="000000"/>
            </w:tcBorders>
            <w:vAlign w:val="center"/>
          </w:tcPr>
          <w:p w14:paraId="4F1A41B2"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减小施工期噪声对周围环境影响</w:t>
            </w:r>
          </w:p>
        </w:tc>
        <w:tc>
          <w:tcPr>
            <w:tcW w:w="1078" w:type="dxa"/>
            <w:tcBorders>
              <w:top w:val="single" w:sz="4" w:space="0" w:color="000000"/>
              <w:left w:val="single" w:sz="4" w:space="0" w:color="000000"/>
              <w:bottom w:val="single" w:sz="4" w:space="0" w:color="000000"/>
            </w:tcBorders>
            <w:vAlign w:val="center"/>
          </w:tcPr>
          <w:p w14:paraId="3D5721A1"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3</w:t>
            </w:r>
          </w:p>
        </w:tc>
      </w:tr>
      <w:tr w:rsidR="005D3814" w:rsidRPr="005D3814" w14:paraId="3E934AC7" w14:textId="77777777" w:rsidTr="005D3814">
        <w:trPr>
          <w:trHeight w:val="340"/>
          <w:jc w:val="center"/>
        </w:trPr>
        <w:tc>
          <w:tcPr>
            <w:tcW w:w="379" w:type="dxa"/>
            <w:vMerge/>
            <w:tcBorders>
              <w:top w:val="single" w:sz="4" w:space="0" w:color="000000"/>
              <w:bottom w:val="single" w:sz="4" w:space="0" w:color="000000"/>
            </w:tcBorders>
            <w:vAlign w:val="center"/>
          </w:tcPr>
          <w:p w14:paraId="11D452E5" w14:textId="77777777" w:rsidR="006927D1" w:rsidRPr="005D3814" w:rsidRDefault="006927D1" w:rsidP="005D3814">
            <w:pPr>
              <w:spacing w:line="240" w:lineRule="auto"/>
              <w:jc w:val="center"/>
              <w:rPr>
                <w:rFonts w:cs="Times New Roman"/>
                <w:sz w:val="21"/>
                <w:szCs w:val="21"/>
              </w:rPr>
            </w:pPr>
          </w:p>
        </w:tc>
        <w:tc>
          <w:tcPr>
            <w:tcW w:w="990" w:type="dxa"/>
            <w:tcBorders>
              <w:top w:val="single" w:sz="4" w:space="0" w:color="000000"/>
              <w:left w:val="single" w:sz="4" w:space="0" w:color="000000"/>
              <w:bottom w:val="single" w:sz="4" w:space="0" w:color="000000"/>
            </w:tcBorders>
            <w:vAlign w:val="center"/>
          </w:tcPr>
          <w:p w14:paraId="197CE00E"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固体废物</w:t>
            </w:r>
          </w:p>
        </w:tc>
        <w:tc>
          <w:tcPr>
            <w:tcW w:w="1320" w:type="dxa"/>
            <w:tcBorders>
              <w:top w:val="single" w:sz="4" w:space="0" w:color="000000"/>
              <w:left w:val="single" w:sz="4" w:space="0" w:color="000000"/>
              <w:bottom w:val="single" w:sz="4" w:space="0" w:color="000000"/>
            </w:tcBorders>
            <w:vAlign w:val="center"/>
          </w:tcPr>
          <w:p w14:paraId="66AC29CA"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固废治理</w:t>
            </w:r>
          </w:p>
        </w:tc>
        <w:tc>
          <w:tcPr>
            <w:tcW w:w="3015" w:type="dxa"/>
            <w:tcBorders>
              <w:top w:val="single" w:sz="4" w:space="0" w:color="000000"/>
              <w:left w:val="single" w:sz="4" w:space="0" w:color="000000"/>
              <w:bottom w:val="single" w:sz="4" w:space="0" w:color="000000"/>
            </w:tcBorders>
            <w:vAlign w:val="center"/>
          </w:tcPr>
          <w:p w14:paraId="75CC06C4"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生活垃圾、建筑垃圾收集</w:t>
            </w:r>
          </w:p>
          <w:p w14:paraId="2F2C8BFC"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分类统一清运</w:t>
            </w:r>
          </w:p>
        </w:tc>
        <w:tc>
          <w:tcPr>
            <w:tcW w:w="1950" w:type="dxa"/>
            <w:tcBorders>
              <w:top w:val="single" w:sz="4" w:space="0" w:color="000000"/>
              <w:left w:val="single" w:sz="4" w:space="0" w:color="000000"/>
              <w:bottom w:val="single" w:sz="4" w:space="0" w:color="000000"/>
            </w:tcBorders>
            <w:vAlign w:val="center"/>
          </w:tcPr>
          <w:p w14:paraId="5B0302E9"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不外排周围环境</w:t>
            </w:r>
          </w:p>
        </w:tc>
        <w:tc>
          <w:tcPr>
            <w:tcW w:w="1078" w:type="dxa"/>
            <w:tcBorders>
              <w:top w:val="single" w:sz="4" w:space="0" w:color="000000"/>
              <w:left w:val="single" w:sz="4" w:space="0" w:color="000000"/>
              <w:bottom w:val="single" w:sz="4" w:space="0" w:color="000000"/>
            </w:tcBorders>
            <w:vAlign w:val="center"/>
          </w:tcPr>
          <w:p w14:paraId="1D937F9C"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5</w:t>
            </w:r>
          </w:p>
        </w:tc>
      </w:tr>
      <w:tr w:rsidR="005D3814" w:rsidRPr="005D3814" w14:paraId="65136760" w14:textId="77777777" w:rsidTr="005D3814">
        <w:trPr>
          <w:trHeight w:val="340"/>
          <w:jc w:val="center"/>
        </w:trPr>
        <w:tc>
          <w:tcPr>
            <w:tcW w:w="379" w:type="dxa"/>
            <w:vMerge/>
            <w:tcBorders>
              <w:top w:val="single" w:sz="4" w:space="0" w:color="000000"/>
              <w:bottom w:val="single" w:sz="4" w:space="0" w:color="000000"/>
            </w:tcBorders>
            <w:vAlign w:val="center"/>
          </w:tcPr>
          <w:p w14:paraId="33A89C98" w14:textId="77777777" w:rsidR="006927D1" w:rsidRPr="005D3814" w:rsidRDefault="006927D1" w:rsidP="005D3814">
            <w:pPr>
              <w:spacing w:line="240" w:lineRule="auto"/>
              <w:jc w:val="center"/>
              <w:rPr>
                <w:rFonts w:cs="Times New Roman"/>
                <w:sz w:val="21"/>
                <w:szCs w:val="21"/>
              </w:rPr>
            </w:pPr>
          </w:p>
        </w:tc>
        <w:tc>
          <w:tcPr>
            <w:tcW w:w="990" w:type="dxa"/>
            <w:tcBorders>
              <w:top w:val="single" w:sz="4" w:space="0" w:color="000000"/>
              <w:left w:val="single" w:sz="4" w:space="0" w:color="000000"/>
              <w:bottom w:val="single" w:sz="4" w:space="0" w:color="000000"/>
            </w:tcBorders>
            <w:vAlign w:val="center"/>
          </w:tcPr>
          <w:p w14:paraId="668C4710"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生态环境</w:t>
            </w:r>
          </w:p>
        </w:tc>
        <w:tc>
          <w:tcPr>
            <w:tcW w:w="1320" w:type="dxa"/>
            <w:tcBorders>
              <w:top w:val="single" w:sz="4" w:space="0" w:color="000000"/>
              <w:left w:val="single" w:sz="4" w:space="0" w:color="000000"/>
              <w:bottom w:val="single" w:sz="4" w:space="0" w:color="000000"/>
            </w:tcBorders>
            <w:vAlign w:val="center"/>
          </w:tcPr>
          <w:p w14:paraId="2E8F1478"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水土流失</w:t>
            </w:r>
          </w:p>
        </w:tc>
        <w:tc>
          <w:tcPr>
            <w:tcW w:w="3015" w:type="dxa"/>
            <w:tcBorders>
              <w:top w:val="single" w:sz="4" w:space="0" w:color="000000"/>
              <w:left w:val="single" w:sz="4" w:space="0" w:color="000000"/>
              <w:bottom w:val="single" w:sz="4" w:space="0" w:color="000000"/>
            </w:tcBorders>
            <w:vAlign w:val="center"/>
          </w:tcPr>
          <w:p w14:paraId="42110966"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截水沟等排水设施</w:t>
            </w:r>
          </w:p>
        </w:tc>
        <w:tc>
          <w:tcPr>
            <w:tcW w:w="1950" w:type="dxa"/>
            <w:tcBorders>
              <w:top w:val="single" w:sz="4" w:space="0" w:color="000000"/>
              <w:left w:val="single" w:sz="4" w:space="0" w:color="000000"/>
              <w:bottom w:val="single" w:sz="4" w:space="0" w:color="000000"/>
            </w:tcBorders>
            <w:vAlign w:val="center"/>
          </w:tcPr>
          <w:p w14:paraId="22A264AD"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水土流失得到治理和控制</w:t>
            </w:r>
          </w:p>
        </w:tc>
        <w:tc>
          <w:tcPr>
            <w:tcW w:w="1078" w:type="dxa"/>
            <w:tcBorders>
              <w:top w:val="single" w:sz="4" w:space="0" w:color="000000"/>
              <w:left w:val="single" w:sz="4" w:space="0" w:color="000000"/>
              <w:bottom w:val="single" w:sz="4" w:space="0" w:color="000000"/>
            </w:tcBorders>
            <w:vAlign w:val="center"/>
          </w:tcPr>
          <w:p w14:paraId="4AFCF36D"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10</w:t>
            </w:r>
          </w:p>
        </w:tc>
      </w:tr>
      <w:tr w:rsidR="005D3814" w:rsidRPr="005D3814" w14:paraId="5EC6AF0C" w14:textId="77777777" w:rsidTr="005D3814">
        <w:trPr>
          <w:trHeight w:val="340"/>
          <w:jc w:val="center"/>
        </w:trPr>
        <w:tc>
          <w:tcPr>
            <w:tcW w:w="379" w:type="dxa"/>
            <w:vMerge w:val="restart"/>
            <w:tcBorders>
              <w:top w:val="single" w:sz="4" w:space="0" w:color="000000"/>
              <w:bottom w:val="single" w:sz="4" w:space="0" w:color="000000"/>
            </w:tcBorders>
            <w:vAlign w:val="center"/>
          </w:tcPr>
          <w:p w14:paraId="3471B25B"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营运期</w:t>
            </w:r>
          </w:p>
        </w:tc>
        <w:tc>
          <w:tcPr>
            <w:tcW w:w="990" w:type="dxa"/>
            <w:vMerge w:val="restart"/>
            <w:tcBorders>
              <w:top w:val="single" w:sz="4" w:space="0" w:color="000000"/>
              <w:left w:val="single" w:sz="4" w:space="0" w:color="000000"/>
            </w:tcBorders>
            <w:vAlign w:val="center"/>
          </w:tcPr>
          <w:p w14:paraId="08D416CB"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大气</w:t>
            </w:r>
          </w:p>
        </w:tc>
        <w:tc>
          <w:tcPr>
            <w:tcW w:w="1320" w:type="dxa"/>
            <w:tcBorders>
              <w:top w:val="single" w:sz="4" w:space="0" w:color="000000"/>
              <w:left w:val="single" w:sz="4" w:space="0" w:color="000000"/>
              <w:bottom w:val="single" w:sz="4" w:space="0" w:color="000000"/>
            </w:tcBorders>
            <w:vAlign w:val="center"/>
          </w:tcPr>
          <w:p w14:paraId="4B7B1308"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恶臭</w:t>
            </w:r>
          </w:p>
        </w:tc>
        <w:tc>
          <w:tcPr>
            <w:tcW w:w="3015" w:type="dxa"/>
            <w:tcBorders>
              <w:top w:val="single" w:sz="4" w:space="0" w:color="000000"/>
              <w:left w:val="single" w:sz="4" w:space="0" w:color="000000"/>
              <w:bottom w:val="single" w:sz="4" w:space="0" w:color="000000"/>
            </w:tcBorders>
            <w:vAlign w:val="center"/>
          </w:tcPr>
          <w:p w14:paraId="4B95F6F8"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合理搭配饲料</w:t>
            </w:r>
            <w:r w:rsidRPr="005D3814">
              <w:rPr>
                <w:rFonts w:cs="Times New Roman"/>
                <w:sz w:val="21"/>
                <w:szCs w:val="21"/>
              </w:rPr>
              <w:t>+</w:t>
            </w:r>
            <w:r w:rsidRPr="005D3814">
              <w:rPr>
                <w:rFonts w:cs="Times New Roman"/>
                <w:sz w:val="21"/>
                <w:szCs w:val="21"/>
              </w:rPr>
              <w:t>添加微生物剂；</w:t>
            </w:r>
            <w:r w:rsidRPr="005D3814">
              <w:rPr>
                <w:rFonts w:cs="Times New Roman" w:hint="eastAsia"/>
                <w:sz w:val="21"/>
                <w:szCs w:val="21"/>
              </w:rPr>
              <w:t>定期</w:t>
            </w:r>
            <w:r w:rsidRPr="005D3814">
              <w:rPr>
                <w:rFonts w:cs="Times New Roman"/>
                <w:sz w:val="21"/>
                <w:szCs w:val="21"/>
              </w:rPr>
              <w:t>喷洒除臭剂；</w:t>
            </w:r>
            <w:r w:rsidRPr="005D3814">
              <w:rPr>
                <w:rFonts w:cs="Times New Roman" w:hint="eastAsia"/>
                <w:sz w:val="21"/>
                <w:szCs w:val="21"/>
              </w:rPr>
              <w:t>定期消毒冲；</w:t>
            </w:r>
            <w:r w:rsidRPr="005D3814">
              <w:rPr>
                <w:rFonts w:cs="Times New Roman"/>
                <w:sz w:val="21"/>
                <w:szCs w:val="21"/>
              </w:rPr>
              <w:t>绿化</w:t>
            </w:r>
            <w:r w:rsidRPr="005D3814">
              <w:rPr>
                <w:rFonts w:cs="Times New Roman" w:hint="eastAsia"/>
                <w:sz w:val="21"/>
                <w:szCs w:val="21"/>
              </w:rPr>
              <w:t>等除臭措施。</w:t>
            </w:r>
          </w:p>
        </w:tc>
        <w:tc>
          <w:tcPr>
            <w:tcW w:w="1950" w:type="dxa"/>
            <w:tcBorders>
              <w:top w:val="single" w:sz="4" w:space="0" w:color="000000"/>
              <w:left w:val="single" w:sz="4" w:space="0" w:color="000000"/>
              <w:bottom w:val="single" w:sz="4" w:space="0" w:color="000000"/>
            </w:tcBorders>
            <w:vAlign w:val="center"/>
          </w:tcPr>
          <w:p w14:paraId="5330527F" w14:textId="77777777" w:rsidR="006927D1" w:rsidRPr="005D3814" w:rsidRDefault="0078398C" w:rsidP="005D3814">
            <w:pPr>
              <w:spacing w:line="240" w:lineRule="auto"/>
              <w:jc w:val="center"/>
              <w:rPr>
                <w:rFonts w:cs="Times New Roman"/>
                <w:sz w:val="21"/>
                <w:szCs w:val="21"/>
              </w:rPr>
            </w:pPr>
            <w:r w:rsidRPr="005D3814">
              <w:rPr>
                <w:rFonts w:cs="Times New Roman"/>
                <w:sz w:val="21"/>
                <w:szCs w:val="21"/>
              </w:rPr>
              <w:t>确保场界处恶臭大气污染物达标</w:t>
            </w:r>
          </w:p>
        </w:tc>
        <w:tc>
          <w:tcPr>
            <w:tcW w:w="1078" w:type="dxa"/>
            <w:tcBorders>
              <w:top w:val="single" w:sz="4" w:space="0" w:color="000000"/>
              <w:left w:val="single" w:sz="4" w:space="0" w:color="000000"/>
              <w:bottom w:val="single" w:sz="4" w:space="0" w:color="000000"/>
            </w:tcBorders>
            <w:vAlign w:val="center"/>
          </w:tcPr>
          <w:p w14:paraId="7FD9BA22" w14:textId="77777777" w:rsidR="006927D1" w:rsidRPr="005D3814" w:rsidRDefault="0078398C" w:rsidP="005D3814">
            <w:pPr>
              <w:spacing w:line="240" w:lineRule="auto"/>
              <w:jc w:val="center"/>
              <w:rPr>
                <w:rFonts w:cs="Times New Roman"/>
                <w:sz w:val="21"/>
                <w:szCs w:val="21"/>
              </w:rPr>
            </w:pPr>
            <w:r w:rsidRPr="005D3814">
              <w:rPr>
                <w:rFonts w:cs="Times New Roman" w:hint="eastAsia"/>
                <w:sz w:val="21"/>
                <w:szCs w:val="21"/>
              </w:rPr>
              <w:t>10</w:t>
            </w:r>
            <w:r w:rsidRPr="005D3814">
              <w:rPr>
                <w:rFonts w:cs="Times New Roman"/>
                <w:sz w:val="21"/>
                <w:szCs w:val="21"/>
              </w:rPr>
              <w:t>0</w:t>
            </w:r>
          </w:p>
        </w:tc>
      </w:tr>
      <w:tr w:rsidR="005D3814" w:rsidRPr="005D3814" w14:paraId="069F44C0" w14:textId="77777777" w:rsidTr="005D3814">
        <w:trPr>
          <w:trHeight w:val="340"/>
          <w:jc w:val="center"/>
        </w:trPr>
        <w:tc>
          <w:tcPr>
            <w:tcW w:w="379" w:type="dxa"/>
            <w:vMerge/>
            <w:tcBorders>
              <w:top w:val="single" w:sz="4" w:space="0" w:color="000000"/>
              <w:bottom w:val="single" w:sz="4" w:space="0" w:color="000000"/>
            </w:tcBorders>
            <w:vAlign w:val="center"/>
          </w:tcPr>
          <w:p w14:paraId="07365394" w14:textId="77777777" w:rsidR="00912836" w:rsidRPr="005D3814" w:rsidRDefault="00912836" w:rsidP="005D3814">
            <w:pPr>
              <w:spacing w:line="240" w:lineRule="auto"/>
              <w:jc w:val="center"/>
              <w:rPr>
                <w:rFonts w:cs="Times New Roman"/>
                <w:sz w:val="21"/>
                <w:szCs w:val="21"/>
              </w:rPr>
            </w:pPr>
          </w:p>
        </w:tc>
        <w:tc>
          <w:tcPr>
            <w:tcW w:w="990" w:type="dxa"/>
            <w:vMerge/>
            <w:tcBorders>
              <w:top w:val="single" w:sz="4" w:space="0" w:color="000000"/>
              <w:left w:val="single" w:sz="4" w:space="0" w:color="000000"/>
            </w:tcBorders>
            <w:vAlign w:val="center"/>
          </w:tcPr>
          <w:p w14:paraId="4A30FDAD" w14:textId="77777777" w:rsidR="00912836" w:rsidRPr="005D3814" w:rsidRDefault="00912836" w:rsidP="005D3814">
            <w:pPr>
              <w:spacing w:line="240" w:lineRule="auto"/>
              <w:jc w:val="center"/>
              <w:rPr>
                <w:rFonts w:cs="Times New Roman"/>
                <w:sz w:val="21"/>
                <w:szCs w:val="21"/>
              </w:rPr>
            </w:pPr>
          </w:p>
        </w:tc>
        <w:tc>
          <w:tcPr>
            <w:tcW w:w="1320" w:type="dxa"/>
            <w:tcBorders>
              <w:top w:val="single" w:sz="4" w:space="0" w:color="000000"/>
              <w:left w:val="single" w:sz="4" w:space="0" w:color="000000"/>
              <w:bottom w:val="single" w:sz="4" w:space="0" w:color="000000"/>
            </w:tcBorders>
            <w:vAlign w:val="center"/>
          </w:tcPr>
          <w:p w14:paraId="5480B66E"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沼气</w:t>
            </w:r>
          </w:p>
        </w:tc>
        <w:tc>
          <w:tcPr>
            <w:tcW w:w="3015" w:type="dxa"/>
            <w:tcBorders>
              <w:top w:val="single" w:sz="4" w:space="0" w:color="000000"/>
              <w:left w:val="single" w:sz="4" w:space="0" w:color="000000"/>
              <w:bottom w:val="single" w:sz="4" w:space="0" w:color="000000"/>
            </w:tcBorders>
            <w:vAlign w:val="center"/>
          </w:tcPr>
          <w:p w14:paraId="68E378F8"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脱硫</w:t>
            </w:r>
          </w:p>
        </w:tc>
        <w:tc>
          <w:tcPr>
            <w:tcW w:w="1950" w:type="dxa"/>
            <w:tcBorders>
              <w:top w:val="single" w:sz="4" w:space="0" w:color="000000"/>
              <w:left w:val="single" w:sz="4" w:space="0" w:color="000000"/>
              <w:bottom w:val="single" w:sz="4" w:space="0" w:color="000000"/>
            </w:tcBorders>
            <w:vAlign w:val="center"/>
          </w:tcPr>
          <w:p w14:paraId="79A4A838"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达标排放</w:t>
            </w:r>
          </w:p>
        </w:tc>
        <w:tc>
          <w:tcPr>
            <w:tcW w:w="1078" w:type="dxa"/>
            <w:tcBorders>
              <w:top w:val="single" w:sz="4" w:space="0" w:color="000000"/>
              <w:left w:val="single" w:sz="4" w:space="0" w:color="000000"/>
              <w:bottom w:val="single" w:sz="4" w:space="0" w:color="000000"/>
            </w:tcBorders>
            <w:vAlign w:val="center"/>
          </w:tcPr>
          <w:p w14:paraId="3CD65C4A" w14:textId="77777777" w:rsidR="00912836" w:rsidRPr="005D3814" w:rsidRDefault="005D3814" w:rsidP="005D3814">
            <w:pPr>
              <w:spacing w:line="240" w:lineRule="auto"/>
              <w:jc w:val="center"/>
              <w:rPr>
                <w:rFonts w:cs="Times New Roman"/>
                <w:sz w:val="21"/>
                <w:szCs w:val="21"/>
              </w:rPr>
            </w:pPr>
            <w:r w:rsidRPr="005D3814">
              <w:rPr>
                <w:rFonts w:cs="Times New Roman" w:hint="eastAsia"/>
                <w:sz w:val="21"/>
                <w:szCs w:val="21"/>
              </w:rPr>
              <w:t>4</w:t>
            </w:r>
          </w:p>
        </w:tc>
      </w:tr>
      <w:tr w:rsidR="005D3814" w:rsidRPr="005D3814" w14:paraId="2ACE2215" w14:textId="77777777" w:rsidTr="005D3814">
        <w:trPr>
          <w:trHeight w:val="340"/>
          <w:jc w:val="center"/>
        </w:trPr>
        <w:tc>
          <w:tcPr>
            <w:tcW w:w="379" w:type="dxa"/>
            <w:vMerge/>
            <w:tcBorders>
              <w:top w:val="single" w:sz="4" w:space="0" w:color="000000"/>
              <w:bottom w:val="single" w:sz="4" w:space="0" w:color="000000"/>
            </w:tcBorders>
            <w:vAlign w:val="center"/>
          </w:tcPr>
          <w:p w14:paraId="271D2044" w14:textId="77777777" w:rsidR="00912836" w:rsidRPr="005D3814" w:rsidRDefault="00912836" w:rsidP="005D3814">
            <w:pPr>
              <w:spacing w:line="240" w:lineRule="auto"/>
              <w:jc w:val="center"/>
              <w:rPr>
                <w:rFonts w:cs="Times New Roman"/>
                <w:sz w:val="21"/>
                <w:szCs w:val="21"/>
              </w:rPr>
            </w:pPr>
          </w:p>
        </w:tc>
        <w:tc>
          <w:tcPr>
            <w:tcW w:w="990" w:type="dxa"/>
            <w:vMerge/>
            <w:tcBorders>
              <w:left w:val="single" w:sz="4" w:space="0" w:color="000000"/>
            </w:tcBorders>
            <w:vAlign w:val="center"/>
          </w:tcPr>
          <w:p w14:paraId="236B921E" w14:textId="77777777" w:rsidR="00912836" w:rsidRPr="005D3814" w:rsidRDefault="00912836" w:rsidP="005D3814">
            <w:pPr>
              <w:spacing w:line="240" w:lineRule="auto"/>
              <w:jc w:val="center"/>
              <w:rPr>
                <w:rFonts w:cs="Times New Roman"/>
                <w:sz w:val="21"/>
                <w:szCs w:val="21"/>
              </w:rPr>
            </w:pPr>
          </w:p>
        </w:tc>
        <w:tc>
          <w:tcPr>
            <w:tcW w:w="1320" w:type="dxa"/>
            <w:tcBorders>
              <w:top w:val="single" w:sz="4" w:space="0" w:color="000000"/>
              <w:left w:val="single" w:sz="4" w:space="0" w:color="000000"/>
              <w:bottom w:val="single" w:sz="4" w:space="0" w:color="000000"/>
            </w:tcBorders>
            <w:vAlign w:val="center"/>
          </w:tcPr>
          <w:p w14:paraId="70D15253"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油烟</w:t>
            </w:r>
          </w:p>
        </w:tc>
        <w:tc>
          <w:tcPr>
            <w:tcW w:w="3015" w:type="dxa"/>
            <w:tcBorders>
              <w:top w:val="single" w:sz="4" w:space="0" w:color="000000"/>
              <w:left w:val="single" w:sz="4" w:space="0" w:color="000000"/>
              <w:bottom w:val="single" w:sz="4" w:space="0" w:color="000000"/>
            </w:tcBorders>
            <w:vAlign w:val="center"/>
          </w:tcPr>
          <w:p w14:paraId="29503AA8"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油烟净化器</w:t>
            </w:r>
          </w:p>
        </w:tc>
        <w:tc>
          <w:tcPr>
            <w:tcW w:w="1950" w:type="dxa"/>
            <w:tcBorders>
              <w:top w:val="single" w:sz="4" w:space="0" w:color="000000"/>
              <w:left w:val="single" w:sz="4" w:space="0" w:color="000000"/>
              <w:bottom w:val="single" w:sz="4" w:space="0" w:color="000000"/>
            </w:tcBorders>
            <w:vAlign w:val="center"/>
          </w:tcPr>
          <w:p w14:paraId="05E7064B" w14:textId="77777777" w:rsidR="00912836" w:rsidRPr="005D3814" w:rsidRDefault="00912836" w:rsidP="005D3814">
            <w:pPr>
              <w:spacing w:line="240" w:lineRule="auto"/>
              <w:jc w:val="center"/>
              <w:rPr>
                <w:rFonts w:cs="Times New Roman"/>
                <w:sz w:val="21"/>
                <w:szCs w:val="21"/>
              </w:rPr>
            </w:pPr>
            <w:r w:rsidRPr="005D3814">
              <w:rPr>
                <w:rFonts w:cs="Times New Roman" w:hint="eastAsia"/>
                <w:sz w:val="21"/>
                <w:szCs w:val="21"/>
              </w:rPr>
              <w:t>达标排放</w:t>
            </w:r>
          </w:p>
        </w:tc>
        <w:tc>
          <w:tcPr>
            <w:tcW w:w="1078" w:type="dxa"/>
            <w:tcBorders>
              <w:top w:val="single" w:sz="4" w:space="0" w:color="000000"/>
              <w:left w:val="single" w:sz="4" w:space="0" w:color="000000"/>
              <w:bottom w:val="single" w:sz="4" w:space="0" w:color="000000"/>
            </w:tcBorders>
            <w:vAlign w:val="center"/>
          </w:tcPr>
          <w:p w14:paraId="0AE914C3" w14:textId="77777777" w:rsidR="00912836" w:rsidRPr="005D3814" w:rsidRDefault="00912836" w:rsidP="005D3814">
            <w:pPr>
              <w:spacing w:line="240" w:lineRule="auto"/>
              <w:jc w:val="center"/>
              <w:rPr>
                <w:rFonts w:cs="Times New Roman"/>
                <w:sz w:val="21"/>
                <w:szCs w:val="21"/>
              </w:rPr>
            </w:pPr>
            <w:r w:rsidRPr="005D3814">
              <w:rPr>
                <w:rFonts w:cs="Times New Roman"/>
                <w:sz w:val="21"/>
                <w:szCs w:val="21"/>
              </w:rPr>
              <w:t>2</w:t>
            </w:r>
          </w:p>
        </w:tc>
      </w:tr>
      <w:tr w:rsidR="005D3814" w:rsidRPr="005D3814" w14:paraId="5E7FD5F5" w14:textId="77777777" w:rsidTr="005D3814">
        <w:trPr>
          <w:trHeight w:val="797"/>
          <w:jc w:val="center"/>
        </w:trPr>
        <w:tc>
          <w:tcPr>
            <w:tcW w:w="379" w:type="dxa"/>
            <w:vMerge/>
            <w:tcBorders>
              <w:top w:val="single" w:sz="4" w:space="0" w:color="000000"/>
              <w:bottom w:val="single" w:sz="4" w:space="0" w:color="000000"/>
            </w:tcBorders>
            <w:vAlign w:val="center"/>
          </w:tcPr>
          <w:p w14:paraId="40FE3DAB" w14:textId="77777777" w:rsidR="005D3814" w:rsidRPr="005D3814" w:rsidRDefault="005D3814" w:rsidP="005D3814">
            <w:pPr>
              <w:spacing w:line="240" w:lineRule="auto"/>
              <w:jc w:val="center"/>
              <w:rPr>
                <w:rFonts w:cs="Times New Roman"/>
                <w:sz w:val="21"/>
                <w:szCs w:val="21"/>
              </w:rPr>
            </w:pPr>
          </w:p>
        </w:tc>
        <w:tc>
          <w:tcPr>
            <w:tcW w:w="990" w:type="dxa"/>
            <w:tcBorders>
              <w:top w:val="single" w:sz="4" w:space="0" w:color="000000"/>
              <w:left w:val="single" w:sz="4" w:space="0" w:color="000000"/>
            </w:tcBorders>
            <w:vAlign w:val="center"/>
          </w:tcPr>
          <w:p w14:paraId="7490B23E"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水环境</w:t>
            </w:r>
          </w:p>
        </w:tc>
        <w:tc>
          <w:tcPr>
            <w:tcW w:w="1320" w:type="dxa"/>
            <w:tcBorders>
              <w:top w:val="single" w:sz="4" w:space="0" w:color="000000"/>
              <w:left w:val="single" w:sz="4" w:space="0" w:color="000000"/>
              <w:bottom w:val="single" w:sz="4" w:space="0" w:color="000000"/>
            </w:tcBorders>
            <w:vAlign w:val="center"/>
          </w:tcPr>
          <w:p w14:paraId="6E12EEA7"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生产废水、生活废水</w:t>
            </w:r>
          </w:p>
        </w:tc>
        <w:tc>
          <w:tcPr>
            <w:tcW w:w="3015" w:type="dxa"/>
            <w:tcBorders>
              <w:top w:val="single" w:sz="4" w:space="0" w:color="000000"/>
              <w:left w:val="single" w:sz="4" w:space="0" w:color="000000"/>
            </w:tcBorders>
            <w:vAlign w:val="center"/>
          </w:tcPr>
          <w:p w14:paraId="675A7FDE"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一套沼气工程，采用</w:t>
            </w:r>
            <w:r w:rsidRPr="005D3814">
              <w:rPr>
                <w:rFonts w:cs="Times New Roman"/>
                <w:sz w:val="21"/>
                <w:szCs w:val="21"/>
              </w:rPr>
              <w:t>“</w:t>
            </w:r>
            <w:r w:rsidRPr="005D3814">
              <w:rPr>
                <w:rFonts w:cs="Times New Roman"/>
                <w:sz w:val="21"/>
                <w:szCs w:val="21"/>
              </w:rPr>
              <w:t>固液分离</w:t>
            </w:r>
            <w:r w:rsidRPr="005D3814">
              <w:rPr>
                <w:rFonts w:cs="Times New Roman"/>
                <w:sz w:val="21"/>
                <w:szCs w:val="21"/>
              </w:rPr>
              <w:t>+</w:t>
            </w:r>
            <w:r w:rsidRPr="005D3814">
              <w:rPr>
                <w:rFonts w:cs="Times New Roman"/>
                <w:sz w:val="21"/>
                <w:szCs w:val="21"/>
              </w:rPr>
              <w:t>厌氧发酵</w:t>
            </w:r>
            <w:r w:rsidRPr="005D3814">
              <w:rPr>
                <w:rFonts w:cs="Times New Roman"/>
                <w:sz w:val="21"/>
                <w:szCs w:val="21"/>
              </w:rPr>
              <w:t>”</w:t>
            </w:r>
            <w:r w:rsidRPr="005D3814">
              <w:rPr>
                <w:rFonts w:cs="Times New Roman"/>
                <w:sz w:val="21"/>
                <w:szCs w:val="21"/>
              </w:rPr>
              <w:t>处理系统</w:t>
            </w:r>
            <w:r w:rsidRPr="005D3814">
              <w:rPr>
                <w:rFonts w:cs="Times New Roman"/>
                <w:sz w:val="21"/>
                <w:szCs w:val="21"/>
              </w:rPr>
              <w:t>+</w:t>
            </w:r>
            <w:r w:rsidRPr="005D3814">
              <w:rPr>
                <w:rFonts w:cs="Times New Roman"/>
                <w:sz w:val="21"/>
                <w:szCs w:val="21"/>
              </w:rPr>
              <w:t>沼液暂存池等。</w:t>
            </w:r>
          </w:p>
        </w:tc>
        <w:tc>
          <w:tcPr>
            <w:tcW w:w="1950" w:type="dxa"/>
            <w:tcBorders>
              <w:top w:val="single" w:sz="4" w:space="0" w:color="000000"/>
              <w:left w:val="single" w:sz="4" w:space="0" w:color="000000"/>
            </w:tcBorders>
            <w:vAlign w:val="center"/>
          </w:tcPr>
          <w:p w14:paraId="15E84397"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项目配套的种植基地施肥消纳，不外排。</w:t>
            </w:r>
          </w:p>
        </w:tc>
        <w:tc>
          <w:tcPr>
            <w:tcW w:w="1078" w:type="dxa"/>
            <w:tcBorders>
              <w:top w:val="single" w:sz="4" w:space="0" w:color="000000"/>
              <w:left w:val="single" w:sz="4" w:space="0" w:color="000000"/>
              <w:bottom w:val="single" w:sz="4" w:space="0" w:color="000000"/>
            </w:tcBorders>
            <w:vAlign w:val="center"/>
          </w:tcPr>
          <w:p w14:paraId="0A75A677"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10</w:t>
            </w:r>
            <w:r w:rsidRPr="005D3814">
              <w:rPr>
                <w:rFonts w:cs="Times New Roman"/>
                <w:sz w:val="21"/>
                <w:szCs w:val="21"/>
              </w:rPr>
              <w:t>0</w:t>
            </w:r>
          </w:p>
        </w:tc>
      </w:tr>
      <w:tr w:rsidR="005D3814" w:rsidRPr="005D3814" w14:paraId="7691E405" w14:textId="77777777" w:rsidTr="005D3814">
        <w:trPr>
          <w:trHeight w:val="340"/>
          <w:jc w:val="center"/>
        </w:trPr>
        <w:tc>
          <w:tcPr>
            <w:tcW w:w="379" w:type="dxa"/>
            <w:vMerge/>
            <w:tcBorders>
              <w:top w:val="single" w:sz="4" w:space="0" w:color="000000"/>
              <w:bottom w:val="single" w:sz="4" w:space="0" w:color="000000"/>
            </w:tcBorders>
            <w:vAlign w:val="center"/>
          </w:tcPr>
          <w:p w14:paraId="693FF0B8" w14:textId="77777777" w:rsidR="005D3814" w:rsidRPr="005D3814" w:rsidRDefault="005D3814" w:rsidP="005D3814">
            <w:pPr>
              <w:spacing w:line="240" w:lineRule="auto"/>
              <w:jc w:val="center"/>
              <w:rPr>
                <w:rFonts w:cs="Times New Roman"/>
                <w:sz w:val="21"/>
                <w:szCs w:val="21"/>
              </w:rPr>
            </w:pPr>
          </w:p>
        </w:tc>
        <w:tc>
          <w:tcPr>
            <w:tcW w:w="990" w:type="dxa"/>
            <w:tcBorders>
              <w:top w:val="single" w:sz="4" w:space="0" w:color="000000"/>
              <w:left w:val="single" w:sz="4" w:space="0" w:color="000000"/>
              <w:bottom w:val="single" w:sz="4" w:space="0" w:color="000000"/>
            </w:tcBorders>
            <w:vAlign w:val="center"/>
          </w:tcPr>
          <w:p w14:paraId="55029F14"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噪声</w:t>
            </w:r>
          </w:p>
        </w:tc>
        <w:tc>
          <w:tcPr>
            <w:tcW w:w="1320" w:type="dxa"/>
            <w:tcBorders>
              <w:top w:val="single" w:sz="4" w:space="0" w:color="000000"/>
              <w:left w:val="single" w:sz="4" w:space="0" w:color="000000"/>
              <w:bottom w:val="single" w:sz="4" w:space="0" w:color="000000"/>
            </w:tcBorders>
            <w:vAlign w:val="center"/>
          </w:tcPr>
          <w:p w14:paraId="609DB31B"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噪声污染</w:t>
            </w:r>
          </w:p>
        </w:tc>
        <w:tc>
          <w:tcPr>
            <w:tcW w:w="3015" w:type="dxa"/>
            <w:tcBorders>
              <w:top w:val="single" w:sz="4" w:space="0" w:color="000000"/>
              <w:left w:val="single" w:sz="4" w:space="0" w:color="000000"/>
              <w:bottom w:val="single" w:sz="4" w:space="0" w:color="000000"/>
            </w:tcBorders>
            <w:vAlign w:val="center"/>
          </w:tcPr>
          <w:p w14:paraId="1CED01C8"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设备采取消声、减振措施；高噪声设备安装在室内进行隔声；场界修建围墙，场区绿化，采用建筑物隔声</w:t>
            </w:r>
          </w:p>
        </w:tc>
        <w:tc>
          <w:tcPr>
            <w:tcW w:w="1950" w:type="dxa"/>
            <w:tcBorders>
              <w:top w:val="single" w:sz="4" w:space="0" w:color="000000"/>
              <w:left w:val="single" w:sz="4" w:space="0" w:color="000000"/>
              <w:bottom w:val="single" w:sz="4" w:space="0" w:color="000000"/>
            </w:tcBorders>
            <w:vAlign w:val="center"/>
          </w:tcPr>
          <w:p w14:paraId="4B6A0982"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《工业企业厂界环境噪声排放标准》（</w:t>
            </w:r>
            <w:r w:rsidRPr="005D3814">
              <w:rPr>
                <w:rFonts w:cs="Times New Roman"/>
                <w:sz w:val="21"/>
                <w:szCs w:val="21"/>
              </w:rPr>
              <w:t>GB12348-2008</w:t>
            </w:r>
            <w:r w:rsidRPr="005D3814">
              <w:rPr>
                <w:rFonts w:cs="Times New Roman"/>
                <w:sz w:val="21"/>
                <w:szCs w:val="21"/>
              </w:rPr>
              <w:t>）中</w:t>
            </w:r>
            <w:r w:rsidRPr="005D3814">
              <w:rPr>
                <w:rFonts w:cs="Times New Roman"/>
                <w:sz w:val="21"/>
                <w:szCs w:val="21"/>
              </w:rPr>
              <w:t>2</w:t>
            </w:r>
            <w:r w:rsidRPr="005D3814">
              <w:rPr>
                <w:rFonts w:cs="Times New Roman"/>
                <w:sz w:val="21"/>
                <w:szCs w:val="21"/>
              </w:rPr>
              <w:t>类标准</w:t>
            </w:r>
          </w:p>
        </w:tc>
        <w:tc>
          <w:tcPr>
            <w:tcW w:w="1078" w:type="dxa"/>
            <w:tcBorders>
              <w:top w:val="single" w:sz="4" w:space="0" w:color="000000"/>
              <w:left w:val="single" w:sz="4" w:space="0" w:color="000000"/>
              <w:bottom w:val="single" w:sz="4" w:space="0" w:color="000000"/>
            </w:tcBorders>
            <w:vAlign w:val="center"/>
          </w:tcPr>
          <w:p w14:paraId="3DFB8E61"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7</w:t>
            </w:r>
          </w:p>
        </w:tc>
      </w:tr>
      <w:tr w:rsidR="005D3814" w:rsidRPr="005D3814" w14:paraId="41F83B90" w14:textId="77777777" w:rsidTr="005D3814">
        <w:trPr>
          <w:trHeight w:val="340"/>
          <w:jc w:val="center"/>
        </w:trPr>
        <w:tc>
          <w:tcPr>
            <w:tcW w:w="379" w:type="dxa"/>
            <w:vMerge/>
            <w:tcBorders>
              <w:top w:val="single" w:sz="4" w:space="0" w:color="000000"/>
              <w:bottom w:val="single" w:sz="4" w:space="0" w:color="000000"/>
            </w:tcBorders>
            <w:vAlign w:val="center"/>
          </w:tcPr>
          <w:p w14:paraId="55E58A47" w14:textId="77777777" w:rsidR="005D3814" w:rsidRPr="005D3814" w:rsidRDefault="005D3814" w:rsidP="005D3814">
            <w:pPr>
              <w:spacing w:line="240" w:lineRule="auto"/>
              <w:jc w:val="center"/>
              <w:rPr>
                <w:rFonts w:cs="Times New Roman"/>
                <w:sz w:val="21"/>
                <w:szCs w:val="21"/>
              </w:rPr>
            </w:pPr>
          </w:p>
        </w:tc>
        <w:tc>
          <w:tcPr>
            <w:tcW w:w="990" w:type="dxa"/>
            <w:vMerge w:val="restart"/>
            <w:tcBorders>
              <w:top w:val="single" w:sz="4" w:space="0" w:color="000000"/>
              <w:left w:val="single" w:sz="4" w:space="0" w:color="000000"/>
            </w:tcBorders>
            <w:vAlign w:val="center"/>
          </w:tcPr>
          <w:p w14:paraId="61F6A660"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固体废物</w:t>
            </w:r>
          </w:p>
        </w:tc>
        <w:tc>
          <w:tcPr>
            <w:tcW w:w="1320" w:type="dxa"/>
            <w:tcBorders>
              <w:top w:val="single" w:sz="4" w:space="0" w:color="000000"/>
              <w:left w:val="single" w:sz="4" w:space="0" w:color="000000"/>
              <w:bottom w:val="single" w:sz="4" w:space="0" w:color="000000"/>
            </w:tcBorders>
            <w:vAlign w:val="center"/>
          </w:tcPr>
          <w:p w14:paraId="4E598FE2"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病死畜禽、分娩废物</w:t>
            </w:r>
          </w:p>
        </w:tc>
        <w:tc>
          <w:tcPr>
            <w:tcW w:w="3015" w:type="dxa"/>
            <w:tcBorders>
              <w:top w:val="single" w:sz="4" w:space="0" w:color="000000"/>
              <w:left w:val="single" w:sz="4" w:space="0" w:color="000000"/>
              <w:bottom w:val="single" w:sz="4" w:space="0" w:color="000000"/>
            </w:tcBorders>
            <w:vAlign w:val="center"/>
          </w:tcPr>
          <w:p w14:paraId="5CF1B73A"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w:t>
            </w:r>
          </w:p>
        </w:tc>
        <w:tc>
          <w:tcPr>
            <w:tcW w:w="1950" w:type="dxa"/>
            <w:tcBorders>
              <w:top w:val="single" w:sz="4" w:space="0" w:color="000000"/>
              <w:left w:val="single" w:sz="4" w:space="0" w:color="000000"/>
              <w:bottom w:val="single" w:sz="4" w:space="0" w:color="000000"/>
            </w:tcBorders>
            <w:vAlign w:val="center"/>
          </w:tcPr>
          <w:p w14:paraId="400F1C03"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无害化处理</w:t>
            </w:r>
          </w:p>
        </w:tc>
        <w:tc>
          <w:tcPr>
            <w:tcW w:w="1078" w:type="dxa"/>
            <w:tcBorders>
              <w:top w:val="single" w:sz="4" w:space="0" w:color="000000"/>
              <w:left w:val="single" w:sz="4" w:space="0" w:color="000000"/>
              <w:bottom w:val="single" w:sz="4" w:space="0" w:color="000000"/>
            </w:tcBorders>
            <w:vAlign w:val="center"/>
          </w:tcPr>
          <w:p w14:paraId="1EB2872B"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20</w:t>
            </w:r>
          </w:p>
        </w:tc>
      </w:tr>
      <w:tr w:rsidR="005D3814" w:rsidRPr="005D3814" w14:paraId="5143DE6E" w14:textId="77777777" w:rsidTr="005D3814">
        <w:trPr>
          <w:trHeight w:val="340"/>
          <w:jc w:val="center"/>
        </w:trPr>
        <w:tc>
          <w:tcPr>
            <w:tcW w:w="379" w:type="dxa"/>
            <w:vMerge/>
            <w:tcBorders>
              <w:top w:val="single" w:sz="4" w:space="0" w:color="000000"/>
              <w:bottom w:val="single" w:sz="4" w:space="0" w:color="000000"/>
            </w:tcBorders>
            <w:vAlign w:val="center"/>
          </w:tcPr>
          <w:p w14:paraId="6B11CCF7" w14:textId="77777777" w:rsidR="005D3814" w:rsidRPr="005D3814" w:rsidRDefault="005D3814" w:rsidP="005D3814">
            <w:pPr>
              <w:spacing w:line="240" w:lineRule="auto"/>
              <w:jc w:val="center"/>
              <w:rPr>
                <w:rFonts w:cs="Times New Roman"/>
                <w:sz w:val="21"/>
                <w:szCs w:val="21"/>
              </w:rPr>
            </w:pPr>
          </w:p>
        </w:tc>
        <w:tc>
          <w:tcPr>
            <w:tcW w:w="990" w:type="dxa"/>
            <w:vMerge/>
            <w:tcBorders>
              <w:left w:val="single" w:sz="4" w:space="0" w:color="000000"/>
            </w:tcBorders>
            <w:vAlign w:val="center"/>
          </w:tcPr>
          <w:p w14:paraId="24F10EC7" w14:textId="77777777" w:rsidR="005D3814" w:rsidRPr="005D3814" w:rsidRDefault="005D3814" w:rsidP="005D3814">
            <w:pPr>
              <w:spacing w:line="240" w:lineRule="auto"/>
              <w:jc w:val="center"/>
              <w:rPr>
                <w:rFonts w:cs="Times New Roman"/>
                <w:sz w:val="21"/>
                <w:szCs w:val="21"/>
              </w:rPr>
            </w:pPr>
          </w:p>
        </w:tc>
        <w:tc>
          <w:tcPr>
            <w:tcW w:w="1320" w:type="dxa"/>
            <w:tcBorders>
              <w:top w:val="single" w:sz="4" w:space="0" w:color="000000"/>
              <w:left w:val="single" w:sz="4" w:space="0" w:color="000000"/>
              <w:bottom w:val="single" w:sz="4" w:space="0" w:color="000000"/>
            </w:tcBorders>
            <w:vAlign w:val="center"/>
          </w:tcPr>
          <w:p w14:paraId="4ED0A343"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畜禽医疗废物</w:t>
            </w:r>
          </w:p>
        </w:tc>
        <w:tc>
          <w:tcPr>
            <w:tcW w:w="3015" w:type="dxa"/>
            <w:tcBorders>
              <w:top w:val="single" w:sz="4" w:space="0" w:color="000000"/>
              <w:left w:val="single" w:sz="4" w:space="0" w:color="000000"/>
              <w:bottom w:val="single" w:sz="4" w:space="0" w:color="000000"/>
            </w:tcBorders>
            <w:vAlign w:val="center"/>
          </w:tcPr>
          <w:p w14:paraId="3514194F"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危废暂存间、送有资质单位处置</w:t>
            </w:r>
          </w:p>
        </w:tc>
        <w:tc>
          <w:tcPr>
            <w:tcW w:w="1950" w:type="dxa"/>
            <w:tcBorders>
              <w:top w:val="single" w:sz="4" w:space="0" w:color="000000"/>
              <w:left w:val="single" w:sz="4" w:space="0" w:color="000000"/>
              <w:bottom w:val="single" w:sz="4" w:space="0" w:color="000000"/>
            </w:tcBorders>
            <w:vAlign w:val="center"/>
          </w:tcPr>
          <w:p w14:paraId="5F1BA89D"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无害化处理</w:t>
            </w:r>
          </w:p>
        </w:tc>
        <w:tc>
          <w:tcPr>
            <w:tcW w:w="1078" w:type="dxa"/>
            <w:tcBorders>
              <w:top w:val="single" w:sz="4" w:space="0" w:color="000000"/>
              <w:left w:val="single" w:sz="4" w:space="0" w:color="000000"/>
              <w:bottom w:val="single" w:sz="4" w:space="0" w:color="000000"/>
            </w:tcBorders>
            <w:vAlign w:val="center"/>
          </w:tcPr>
          <w:p w14:paraId="432082B9"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2</w:t>
            </w:r>
          </w:p>
        </w:tc>
      </w:tr>
      <w:tr w:rsidR="005D3814" w:rsidRPr="005D3814" w14:paraId="5418D21F" w14:textId="77777777" w:rsidTr="005D3814">
        <w:trPr>
          <w:trHeight w:val="340"/>
          <w:jc w:val="center"/>
        </w:trPr>
        <w:tc>
          <w:tcPr>
            <w:tcW w:w="379" w:type="dxa"/>
            <w:vMerge/>
            <w:tcBorders>
              <w:top w:val="single" w:sz="4" w:space="0" w:color="000000"/>
              <w:bottom w:val="single" w:sz="4" w:space="0" w:color="000000"/>
            </w:tcBorders>
            <w:vAlign w:val="center"/>
          </w:tcPr>
          <w:p w14:paraId="33B8F907" w14:textId="77777777" w:rsidR="005D3814" w:rsidRPr="005D3814" w:rsidRDefault="005D3814" w:rsidP="005D3814">
            <w:pPr>
              <w:spacing w:line="240" w:lineRule="auto"/>
              <w:jc w:val="center"/>
              <w:rPr>
                <w:rFonts w:cs="Times New Roman"/>
                <w:sz w:val="21"/>
                <w:szCs w:val="21"/>
              </w:rPr>
            </w:pPr>
          </w:p>
        </w:tc>
        <w:tc>
          <w:tcPr>
            <w:tcW w:w="2310" w:type="dxa"/>
            <w:gridSpan w:val="2"/>
            <w:tcBorders>
              <w:top w:val="single" w:sz="4" w:space="0" w:color="000000"/>
              <w:left w:val="single" w:sz="4" w:space="0" w:color="000000"/>
              <w:bottom w:val="single" w:sz="4" w:space="0" w:color="000000"/>
            </w:tcBorders>
            <w:vAlign w:val="center"/>
          </w:tcPr>
          <w:p w14:paraId="5A365DEE"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生态保护</w:t>
            </w:r>
          </w:p>
        </w:tc>
        <w:tc>
          <w:tcPr>
            <w:tcW w:w="3015" w:type="dxa"/>
            <w:tcBorders>
              <w:top w:val="single" w:sz="4" w:space="0" w:color="000000"/>
              <w:left w:val="single" w:sz="4" w:space="0" w:color="000000"/>
              <w:bottom w:val="single" w:sz="4" w:space="0" w:color="000000"/>
            </w:tcBorders>
            <w:vAlign w:val="center"/>
          </w:tcPr>
          <w:p w14:paraId="72BE4BE0"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加强厂区及周边绿化</w:t>
            </w:r>
          </w:p>
        </w:tc>
        <w:tc>
          <w:tcPr>
            <w:tcW w:w="1950" w:type="dxa"/>
            <w:tcBorders>
              <w:top w:val="single" w:sz="4" w:space="0" w:color="000000"/>
              <w:left w:val="single" w:sz="4" w:space="0" w:color="000000"/>
              <w:bottom w:val="single" w:sz="4" w:space="0" w:color="000000"/>
            </w:tcBorders>
            <w:vAlign w:val="center"/>
          </w:tcPr>
          <w:p w14:paraId="0971B71B"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w:t>
            </w:r>
          </w:p>
        </w:tc>
        <w:tc>
          <w:tcPr>
            <w:tcW w:w="1078" w:type="dxa"/>
            <w:tcBorders>
              <w:top w:val="single" w:sz="4" w:space="0" w:color="000000"/>
              <w:left w:val="single" w:sz="4" w:space="0" w:color="000000"/>
              <w:bottom w:val="single" w:sz="4" w:space="0" w:color="000000"/>
            </w:tcBorders>
            <w:vAlign w:val="center"/>
          </w:tcPr>
          <w:p w14:paraId="6A8A3B7B"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40</w:t>
            </w:r>
          </w:p>
        </w:tc>
      </w:tr>
      <w:tr w:rsidR="005D3814" w:rsidRPr="005D3814" w14:paraId="684EB933" w14:textId="77777777" w:rsidTr="005D3814">
        <w:trPr>
          <w:trHeight w:val="340"/>
          <w:jc w:val="center"/>
        </w:trPr>
        <w:tc>
          <w:tcPr>
            <w:tcW w:w="7654" w:type="dxa"/>
            <w:gridSpan w:val="5"/>
            <w:tcBorders>
              <w:top w:val="single" w:sz="4" w:space="0" w:color="000000"/>
              <w:bottom w:val="single" w:sz="12" w:space="0" w:color="000000"/>
            </w:tcBorders>
            <w:vAlign w:val="center"/>
          </w:tcPr>
          <w:p w14:paraId="5741D371" w14:textId="77777777" w:rsidR="005D3814" w:rsidRPr="005D3814" w:rsidRDefault="005D3814" w:rsidP="005D3814">
            <w:pPr>
              <w:spacing w:line="240" w:lineRule="auto"/>
              <w:jc w:val="center"/>
              <w:rPr>
                <w:rFonts w:cs="Times New Roman"/>
                <w:sz w:val="21"/>
                <w:szCs w:val="21"/>
              </w:rPr>
            </w:pPr>
            <w:r w:rsidRPr="005D3814">
              <w:rPr>
                <w:rFonts w:cs="Times New Roman"/>
                <w:sz w:val="21"/>
                <w:szCs w:val="21"/>
              </w:rPr>
              <w:t>合计</w:t>
            </w:r>
          </w:p>
        </w:tc>
        <w:tc>
          <w:tcPr>
            <w:tcW w:w="1078" w:type="dxa"/>
            <w:tcBorders>
              <w:top w:val="single" w:sz="4" w:space="0" w:color="000000"/>
              <w:left w:val="single" w:sz="4" w:space="0" w:color="000000"/>
              <w:bottom w:val="single" w:sz="12" w:space="0" w:color="000000"/>
            </w:tcBorders>
            <w:vAlign w:val="center"/>
          </w:tcPr>
          <w:p w14:paraId="13596A46" w14:textId="77777777" w:rsidR="005D3814" w:rsidRPr="005D3814" w:rsidRDefault="005D3814" w:rsidP="005D3814">
            <w:pPr>
              <w:spacing w:line="240" w:lineRule="auto"/>
              <w:jc w:val="center"/>
              <w:rPr>
                <w:rFonts w:cs="Times New Roman"/>
                <w:sz w:val="21"/>
                <w:szCs w:val="21"/>
              </w:rPr>
            </w:pPr>
            <w:r w:rsidRPr="005D3814">
              <w:rPr>
                <w:rFonts w:cs="Times New Roman" w:hint="eastAsia"/>
                <w:sz w:val="21"/>
                <w:szCs w:val="21"/>
              </w:rPr>
              <w:t>300</w:t>
            </w:r>
          </w:p>
        </w:tc>
      </w:tr>
    </w:tbl>
    <w:p w14:paraId="2F23B517" w14:textId="77777777" w:rsidR="006927D1" w:rsidRPr="005D3814" w:rsidRDefault="0078398C">
      <w:pPr>
        <w:spacing w:beforeLines="50" w:before="156"/>
        <w:ind w:firstLineChars="200" w:firstLine="480"/>
        <w:rPr>
          <w:rFonts w:cs="Times New Roman"/>
        </w:rPr>
      </w:pPr>
      <w:r w:rsidRPr="005D3814">
        <w:rPr>
          <w:rFonts w:cs="Times New Roman" w:hint="eastAsia"/>
        </w:rPr>
        <w:t>由上表</w:t>
      </w:r>
      <w:r w:rsidRPr="005D3814">
        <w:rPr>
          <w:rFonts w:cs="Times New Roman" w:hint="eastAsia"/>
        </w:rPr>
        <w:t>7.1</w:t>
      </w:r>
      <w:r w:rsidRPr="005D3814">
        <w:rPr>
          <w:rFonts w:cs="Times New Roman"/>
        </w:rPr>
        <w:t>-1</w:t>
      </w:r>
      <w:r w:rsidRPr="005D3814">
        <w:rPr>
          <w:rFonts w:cs="Times New Roman" w:hint="eastAsia"/>
        </w:rPr>
        <w:t>可知，该项目环保投资为</w:t>
      </w:r>
      <w:r w:rsidRPr="005D3814">
        <w:rPr>
          <w:rFonts w:cs="Times New Roman" w:hint="eastAsia"/>
        </w:rPr>
        <w:t>300</w:t>
      </w:r>
      <w:r w:rsidRPr="005D3814">
        <w:rPr>
          <w:rFonts w:cs="Times New Roman" w:hint="eastAsia"/>
        </w:rPr>
        <w:t>万元，占建设总投资</w:t>
      </w:r>
      <w:r w:rsidR="005D3814" w:rsidRPr="005D3814">
        <w:rPr>
          <w:rFonts w:cs="Times New Roman" w:hint="eastAsia"/>
        </w:rPr>
        <w:t>2</w:t>
      </w:r>
      <w:r w:rsidRPr="005D3814">
        <w:rPr>
          <w:rFonts w:cs="Times New Roman" w:hint="eastAsia"/>
        </w:rPr>
        <w:t>000</w:t>
      </w:r>
      <w:r w:rsidRPr="005D3814">
        <w:rPr>
          <w:rFonts w:cs="Times New Roman" w:hint="eastAsia"/>
        </w:rPr>
        <w:t>万元的</w:t>
      </w:r>
      <w:r w:rsidR="005D3814" w:rsidRPr="005D3814">
        <w:rPr>
          <w:rFonts w:cs="Times New Roman" w:hint="eastAsia"/>
        </w:rPr>
        <w:t>1</w:t>
      </w:r>
      <w:r w:rsidRPr="005D3814">
        <w:rPr>
          <w:rFonts w:cs="Times New Roman" w:hint="eastAsia"/>
        </w:rPr>
        <w:t>5</w:t>
      </w:r>
      <w:r w:rsidRPr="005D3814">
        <w:rPr>
          <w:rFonts w:cs="Times New Roman"/>
        </w:rPr>
        <w:t>%</w:t>
      </w:r>
      <w:r w:rsidRPr="005D3814">
        <w:rPr>
          <w:rFonts w:cs="Times New Roman" w:hint="eastAsia"/>
        </w:rPr>
        <w:t>。</w:t>
      </w:r>
    </w:p>
    <w:p w14:paraId="07E70BD9" w14:textId="77777777" w:rsidR="006927D1" w:rsidRPr="005D3814" w:rsidRDefault="0078398C">
      <w:pPr>
        <w:spacing w:line="500" w:lineRule="exact"/>
        <w:outlineLvl w:val="1"/>
        <w:rPr>
          <w:rFonts w:cs="Times New Roman"/>
          <w:b/>
          <w:bCs/>
          <w:kern w:val="2"/>
          <w:sz w:val="28"/>
        </w:rPr>
      </w:pPr>
      <w:bookmarkStart w:id="626" w:name="_Toc132386203"/>
      <w:bookmarkStart w:id="627" w:name="_Toc107218485"/>
      <w:bookmarkStart w:id="628" w:name="_Toc107037116"/>
      <w:bookmarkStart w:id="629" w:name="_Toc106159378"/>
      <w:bookmarkStart w:id="630" w:name="_Toc105469249"/>
      <w:bookmarkStart w:id="631" w:name="_Toc106791226"/>
      <w:bookmarkStart w:id="632" w:name="_Toc106157346"/>
      <w:bookmarkStart w:id="633" w:name="_Toc106172593"/>
      <w:bookmarkStart w:id="634" w:name="_Toc107052524"/>
      <w:bookmarkStart w:id="635" w:name="_Toc107209639"/>
      <w:bookmarkStart w:id="636" w:name="_Toc90804399"/>
      <w:bookmarkStart w:id="637" w:name="_Toc182022414"/>
      <w:bookmarkStart w:id="638" w:name="_Toc118087446"/>
      <w:bookmarkStart w:id="639" w:name="_Toc106157187"/>
      <w:bookmarkStart w:id="640" w:name="_Toc106447262"/>
      <w:bookmarkStart w:id="641" w:name="_Toc91039212"/>
      <w:bookmarkStart w:id="642" w:name="_Toc90803258"/>
      <w:bookmarkStart w:id="643" w:name="_Toc91406578"/>
      <w:bookmarkStart w:id="644" w:name="_Toc110400376"/>
      <w:bookmarkStart w:id="645" w:name="_Toc106415521"/>
      <w:bookmarkStart w:id="646" w:name="_Toc107196356"/>
      <w:bookmarkStart w:id="647" w:name="_Toc468689298"/>
      <w:bookmarkStart w:id="648" w:name="_Toc27751909"/>
      <w:bookmarkStart w:id="649" w:name="_Toc289344609"/>
      <w:r w:rsidRPr="005D3814">
        <w:rPr>
          <w:rFonts w:cs="Times New Roman" w:hint="eastAsia"/>
          <w:b/>
          <w:bCs/>
          <w:kern w:val="2"/>
          <w:sz w:val="28"/>
        </w:rPr>
        <w:t xml:space="preserve">7.2 </w:t>
      </w:r>
      <w:r w:rsidRPr="005D3814">
        <w:rPr>
          <w:rFonts w:cs="Times New Roman" w:hint="eastAsia"/>
          <w:b/>
          <w:bCs/>
          <w:kern w:val="2"/>
          <w:sz w:val="28"/>
        </w:rPr>
        <w:t>环境影响经济损益分析</w:t>
      </w:r>
      <w:bookmarkEnd w:id="626"/>
    </w:p>
    <w:p w14:paraId="45BE4B2A" w14:textId="77777777" w:rsidR="006927D1" w:rsidRPr="005D3814" w:rsidRDefault="0078398C">
      <w:pPr>
        <w:ind w:firstLineChars="200" w:firstLine="480"/>
        <w:rPr>
          <w:rFonts w:cs="Times New Roman"/>
          <w:b/>
          <w:bCs/>
        </w:rPr>
      </w:pPr>
      <w:r w:rsidRPr="005D3814">
        <w:t>项目属于畜牧养殖行业，它的建设在一定程度上会给周围环境带来一些负面影响</w:t>
      </w:r>
      <w:r w:rsidRPr="005D3814">
        <w:rPr>
          <w:rFonts w:hint="eastAsia"/>
        </w:rPr>
        <w:t>。</w:t>
      </w:r>
    </w:p>
    <w:p w14:paraId="3056611A" w14:textId="77777777" w:rsidR="006927D1" w:rsidRPr="005D3814" w:rsidRDefault="0078398C">
      <w:pPr>
        <w:rPr>
          <w:rFonts w:cs="Times New Roman"/>
          <w:b/>
          <w:bCs/>
        </w:rPr>
      </w:pPr>
      <w:r w:rsidRPr="005D3814">
        <w:rPr>
          <w:rFonts w:cs="Times New Roman" w:hint="eastAsia"/>
          <w:b/>
          <w:bCs/>
        </w:rPr>
        <w:t>7</w:t>
      </w:r>
      <w:r w:rsidRPr="005D3814">
        <w:rPr>
          <w:rFonts w:cs="Times New Roman"/>
          <w:b/>
          <w:bCs/>
        </w:rPr>
        <w:t xml:space="preserve">.2.1 </w:t>
      </w:r>
      <w:r w:rsidRPr="005D3814">
        <w:rPr>
          <w:rFonts w:cs="Times New Roman"/>
          <w:b/>
          <w:bCs/>
        </w:rPr>
        <w:t>噪声影响经济损失</w:t>
      </w:r>
    </w:p>
    <w:p w14:paraId="7CD7E9EC" w14:textId="77777777" w:rsidR="006927D1" w:rsidRPr="005D3814" w:rsidRDefault="0078398C">
      <w:pPr>
        <w:ind w:firstLineChars="200" w:firstLine="480"/>
        <w:rPr>
          <w:rFonts w:cs="Times New Roman"/>
        </w:rPr>
      </w:pPr>
      <w:r w:rsidRPr="005D3814">
        <w:rPr>
          <w:rFonts w:cs="Times New Roman"/>
        </w:rPr>
        <w:t>有关噪声影响的人群调查以及流行病学研究发现，在我国，生活在</w:t>
      </w:r>
      <w:r w:rsidRPr="005D3814">
        <w:rPr>
          <w:rFonts w:cs="Times New Roman"/>
        </w:rPr>
        <w:t>70dB</w:t>
      </w:r>
      <w:r w:rsidRPr="005D3814">
        <w:rPr>
          <w:rFonts w:cs="Times New Roman"/>
        </w:rPr>
        <w:t>（</w:t>
      </w:r>
      <w:r w:rsidRPr="005D3814">
        <w:rPr>
          <w:rFonts w:cs="Times New Roman"/>
        </w:rPr>
        <w:t>A</w:t>
      </w:r>
      <w:r w:rsidRPr="005D3814">
        <w:rPr>
          <w:rFonts w:cs="Times New Roman"/>
        </w:rPr>
        <w:t>）以上环境中居民的人均医疗费用比</w:t>
      </w:r>
      <w:r w:rsidRPr="005D3814">
        <w:rPr>
          <w:rFonts w:cs="Times New Roman"/>
        </w:rPr>
        <w:t>70dB</w:t>
      </w:r>
      <w:r w:rsidRPr="005D3814">
        <w:rPr>
          <w:rFonts w:cs="Times New Roman"/>
        </w:rPr>
        <w:t>（</w:t>
      </w:r>
      <w:r w:rsidRPr="005D3814">
        <w:rPr>
          <w:rFonts w:cs="Times New Roman"/>
        </w:rPr>
        <w:t>A</w:t>
      </w:r>
      <w:r w:rsidRPr="005D3814">
        <w:rPr>
          <w:rFonts w:cs="Times New Roman"/>
        </w:rPr>
        <w:t>）以下的同类地方高；噪声级在</w:t>
      </w:r>
      <w:r w:rsidRPr="005D3814">
        <w:rPr>
          <w:rFonts w:cs="Times New Roman"/>
        </w:rPr>
        <w:t>70dB</w:t>
      </w:r>
      <w:r w:rsidRPr="005D3814">
        <w:rPr>
          <w:rFonts w:cs="Times New Roman"/>
        </w:rPr>
        <w:t>（</w:t>
      </w:r>
      <w:r w:rsidRPr="005D3814">
        <w:rPr>
          <w:rFonts w:cs="Times New Roman"/>
        </w:rPr>
        <w:t>A</w:t>
      </w:r>
      <w:r w:rsidRPr="005D3814">
        <w:rPr>
          <w:rFonts w:cs="Times New Roman"/>
        </w:rPr>
        <w:t>）以上环境的居民有</w:t>
      </w:r>
      <w:r w:rsidRPr="005D3814">
        <w:rPr>
          <w:rFonts w:cs="Times New Roman"/>
        </w:rPr>
        <w:t>66.7%</w:t>
      </w:r>
      <w:r w:rsidRPr="005D3814">
        <w:rPr>
          <w:rFonts w:cs="Times New Roman"/>
        </w:rPr>
        <w:t>睡眠受到干扰，而睡眠受到干扰的职工会表现出生产效率有所下降。根据前面的噪声预测结果，在采取降噪措施前，本项目昼夜间噪声值均未达到</w:t>
      </w:r>
      <w:r w:rsidRPr="005D3814">
        <w:rPr>
          <w:rFonts w:cs="Times New Roman"/>
        </w:rPr>
        <w:t>70dB</w:t>
      </w:r>
      <w:r w:rsidRPr="005D3814">
        <w:rPr>
          <w:rFonts w:cs="Times New Roman"/>
        </w:rPr>
        <w:t>（</w:t>
      </w:r>
      <w:r w:rsidRPr="005D3814">
        <w:rPr>
          <w:rFonts w:cs="Times New Roman"/>
        </w:rPr>
        <w:t>A</w:t>
      </w:r>
      <w:r w:rsidRPr="005D3814">
        <w:rPr>
          <w:rFonts w:cs="Times New Roman"/>
        </w:rPr>
        <w:t>），因此本项目的建设不会引起噪声影响经济损失。</w:t>
      </w:r>
    </w:p>
    <w:p w14:paraId="02360DE1" w14:textId="77777777" w:rsidR="006927D1" w:rsidRPr="005D3814" w:rsidRDefault="0078398C">
      <w:pPr>
        <w:rPr>
          <w:rFonts w:cs="Times New Roman"/>
          <w:b/>
          <w:bCs/>
        </w:rPr>
      </w:pPr>
      <w:r w:rsidRPr="005D3814">
        <w:rPr>
          <w:rFonts w:cs="Times New Roman" w:hint="eastAsia"/>
          <w:b/>
          <w:bCs/>
        </w:rPr>
        <w:t>7</w:t>
      </w:r>
      <w:r w:rsidRPr="005D3814">
        <w:rPr>
          <w:rFonts w:cs="Times New Roman"/>
          <w:b/>
          <w:bCs/>
        </w:rPr>
        <w:t xml:space="preserve">.2.2 </w:t>
      </w:r>
      <w:r w:rsidRPr="005D3814">
        <w:rPr>
          <w:rFonts w:cs="Times New Roman"/>
          <w:b/>
          <w:bCs/>
        </w:rPr>
        <w:t>环境空气影响经济损失</w:t>
      </w:r>
    </w:p>
    <w:p w14:paraId="6EBF300D" w14:textId="77777777" w:rsidR="006927D1" w:rsidRPr="005D3814" w:rsidRDefault="0078398C">
      <w:pPr>
        <w:ind w:firstLineChars="200" w:firstLine="480"/>
        <w:rPr>
          <w:rFonts w:cs="Times New Roman"/>
        </w:rPr>
      </w:pPr>
      <w:r w:rsidRPr="005D3814">
        <w:rPr>
          <w:rFonts w:cs="Times New Roman"/>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14:paraId="37A34F39" w14:textId="77777777" w:rsidR="006927D1" w:rsidRPr="005D3814" w:rsidRDefault="0078398C">
      <w:pPr>
        <w:widowControl w:val="0"/>
        <w:ind w:firstLineChars="200" w:firstLine="480"/>
        <w:rPr>
          <w:rFonts w:cs="Times New Roman"/>
        </w:rPr>
      </w:pPr>
      <w:r w:rsidRPr="005D3814">
        <w:rPr>
          <w:rFonts w:cs="Times New Roman"/>
        </w:rPr>
        <w:t>恶臭的成分十分复杂，因家畜的种类、清粪方式、日粮组成、粪便和污水处理等不同而异，有机成分是硫醇类、胺类、吲哚、挥发性有机酸、酚类、醛类、酮类、醇类以及含氮杂环化合物等，无机成分主要是</w:t>
      </w:r>
      <w:r w:rsidRPr="005D3814">
        <w:rPr>
          <w:rFonts w:cs="Times New Roman"/>
        </w:rPr>
        <w:t>NH</w:t>
      </w:r>
      <w:r w:rsidRPr="005D3814">
        <w:rPr>
          <w:rFonts w:cs="Times New Roman"/>
          <w:vertAlign w:val="subscript"/>
        </w:rPr>
        <w:t>3</w:t>
      </w:r>
      <w:r w:rsidRPr="005D3814">
        <w:rPr>
          <w:rFonts w:cs="Times New Roman"/>
        </w:rPr>
        <w:t>和</w:t>
      </w:r>
      <w:r w:rsidRPr="005D3814">
        <w:rPr>
          <w:rFonts w:cs="Times New Roman"/>
        </w:rPr>
        <w:t>H</w:t>
      </w:r>
      <w:r w:rsidRPr="005D3814">
        <w:rPr>
          <w:rFonts w:cs="Times New Roman"/>
          <w:vertAlign w:val="subscript"/>
        </w:rPr>
        <w:t>2</w:t>
      </w:r>
      <w:r w:rsidRPr="005D3814">
        <w:rPr>
          <w:rFonts w:cs="Times New Roman"/>
        </w:rPr>
        <w:t>S</w:t>
      </w:r>
      <w:r w:rsidRPr="005D3814">
        <w:rPr>
          <w:rFonts w:cs="Times New Roman"/>
        </w:rPr>
        <w:t>。</w:t>
      </w:r>
    </w:p>
    <w:p w14:paraId="0F2308DD" w14:textId="77777777" w:rsidR="006927D1" w:rsidRPr="005D3814" w:rsidRDefault="0078398C">
      <w:pPr>
        <w:ind w:firstLineChars="200" w:firstLine="480"/>
        <w:rPr>
          <w:rFonts w:cs="Times New Roman"/>
        </w:rPr>
      </w:pPr>
      <w:r w:rsidRPr="005D3814">
        <w:rPr>
          <w:rFonts w:cs="Times New Roman"/>
        </w:rPr>
        <w:t>本项目建成后，</w:t>
      </w:r>
      <w:r w:rsidRPr="005D3814">
        <w:rPr>
          <w:rFonts w:cs="Times New Roman" w:hint="eastAsia"/>
        </w:rPr>
        <w:t>牛</w:t>
      </w:r>
      <w:r w:rsidRPr="005D3814">
        <w:rPr>
          <w:rFonts w:cs="Times New Roman"/>
        </w:rPr>
        <w:t>舍养殖、粪污处理等过程会产生恶臭气体，通过注意场区卫生、及时冲洗、添加除臭剂等措施可最大限制的减少恶臭气体的排放，另外利用场区内绿化植物及场区外大面积的农田吸收，对周围环境的影响可降至最低，因此，项目营运期间产生的恶臭对周围环境影响不大。</w:t>
      </w:r>
    </w:p>
    <w:p w14:paraId="4E17C0E1" w14:textId="77777777" w:rsidR="006927D1" w:rsidRPr="005D3814" w:rsidRDefault="0078398C">
      <w:pPr>
        <w:rPr>
          <w:rFonts w:cs="Times New Roman"/>
          <w:b/>
          <w:bCs/>
        </w:rPr>
      </w:pPr>
      <w:r w:rsidRPr="005D3814">
        <w:rPr>
          <w:rFonts w:cs="Times New Roman" w:hint="eastAsia"/>
          <w:b/>
          <w:bCs/>
        </w:rPr>
        <w:t>7</w:t>
      </w:r>
      <w:r w:rsidRPr="005D3814">
        <w:rPr>
          <w:rFonts w:cs="Times New Roman"/>
          <w:b/>
          <w:bCs/>
        </w:rPr>
        <w:t xml:space="preserve">.2.3 </w:t>
      </w:r>
      <w:r w:rsidRPr="005D3814">
        <w:rPr>
          <w:rFonts w:cs="Times New Roman"/>
          <w:b/>
          <w:bCs/>
        </w:rPr>
        <w:t>水环境影响经济损失</w:t>
      </w:r>
    </w:p>
    <w:p w14:paraId="004F533B" w14:textId="77777777" w:rsidR="006927D1" w:rsidRPr="005D3814" w:rsidRDefault="0078398C">
      <w:pPr>
        <w:ind w:firstLineChars="200" w:firstLine="480"/>
        <w:rPr>
          <w:rFonts w:cs="Times New Roman"/>
        </w:rPr>
      </w:pPr>
      <w:r w:rsidRPr="005D3814">
        <w:rPr>
          <w:rFonts w:cs="Times New Roman"/>
        </w:rPr>
        <w:lastRenderedPageBreak/>
        <w:t>营运期本项目产生的污水主要是养殖废水和</w:t>
      </w:r>
      <w:r w:rsidRPr="005D3814">
        <w:rPr>
          <w:rFonts w:cs="Times New Roman" w:hint="eastAsia"/>
        </w:rPr>
        <w:t>员工</w:t>
      </w:r>
      <w:r w:rsidRPr="005D3814">
        <w:rPr>
          <w:rFonts w:cs="Times New Roman"/>
        </w:rPr>
        <w:t>生活污水，废水不外排，因此对环境的影响非常有限。</w:t>
      </w:r>
    </w:p>
    <w:p w14:paraId="7E38A997" w14:textId="77777777" w:rsidR="006927D1" w:rsidRPr="005D3814" w:rsidRDefault="0078398C">
      <w:pPr>
        <w:rPr>
          <w:rFonts w:cs="Times New Roman"/>
          <w:b/>
          <w:bCs/>
        </w:rPr>
      </w:pPr>
      <w:r w:rsidRPr="005D3814">
        <w:rPr>
          <w:rFonts w:cs="Times New Roman" w:hint="eastAsia"/>
          <w:b/>
          <w:bCs/>
        </w:rPr>
        <w:t>7</w:t>
      </w:r>
      <w:r w:rsidRPr="005D3814">
        <w:rPr>
          <w:rFonts w:cs="Times New Roman"/>
          <w:b/>
          <w:bCs/>
        </w:rPr>
        <w:t xml:space="preserve">.2.4 </w:t>
      </w:r>
      <w:r w:rsidRPr="005D3814">
        <w:rPr>
          <w:rFonts w:cs="Times New Roman"/>
          <w:b/>
          <w:bCs/>
        </w:rPr>
        <w:t>生态环境影响经济损失</w:t>
      </w:r>
    </w:p>
    <w:p w14:paraId="5ECEF7AC" w14:textId="77777777" w:rsidR="006927D1" w:rsidRPr="005D3814" w:rsidRDefault="0078398C">
      <w:pPr>
        <w:ind w:firstLineChars="200" w:firstLine="480"/>
        <w:rPr>
          <w:rFonts w:cs="Times New Roman"/>
        </w:rPr>
      </w:pPr>
      <w:r w:rsidRPr="005D3814">
        <w:rPr>
          <w:rFonts w:cs="Times New Roman"/>
        </w:rPr>
        <w:t>本项目的建设将破坏现有生态系统，铲除场区现有植被，使得现有植被的经济能力消失，但是项目建成后，新的系统会产生更好的经济效益，对原有生态环境的经济损失做出补偿。</w:t>
      </w:r>
    </w:p>
    <w:p w14:paraId="4500666A" w14:textId="77777777" w:rsidR="006927D1" w:rsidRPr="005D3814" w:rsidRDefault="0078398C">
      <w:pPr>
        <w:spacing w:line="500" w:lineRule="exact"/>
        <w:outlineLvl w:val="1"/>
        <w:rPr>
          <w:rFonts w:cs="Times New Roman"/>
          <w:b/>
          <w:bCs/>
          <w:kern w:val="2"/>
          <w:sz w:val="28"/>
        </w:rPr>
      </w:pPr>
      <w:bookmarkStart w:id="650" w:name="_Toc132386204"/>
      <w:r w:rsidRPr="005D3814">
        <w:rPr>
          <w:rFonts w:cs="Times New Roman" w:hint="eastAsia"/>
          <w:b/>
          <w:bCs/>
          <w:kern w:val="2"/>
          <w:sz w:val="28"/>
        </w:rPr>
        <w:t xml:space="preserve">7.3 </w:t>
      </w:r>
      <w:r w:rsidRPr="005D3814">
        <w:rPr>
          <w:rFonts w:cs="Times New Roman" w:hint="eastAsia"/>
          <w:b/>
          <w:bCs/>
          <w:kern w:val="2"/>
          <w:sz w:val="28"/>
        </w:rPr>
        <w:t>环境效益</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5D3814">
        <w:rPr>
          <w:rFonts w:cs="Times New Roman" w:hint="eastAsia"/>
          <w:b/>
          <w:bCs/>
          <w:kern w:val="2"/>
          <w:sz w:val="28"/>
        </w:rPr>
        <w:t>分析</w:t>
      </w:r>
      <w:bookmarkEnd w:id="647"/>
      <w:bookmarkEnd w:id="648"/>
      <w:bookmarkEnd w:id="649"/>
      <w:bookmarkEnd w:id="650"/>
    </w:p>
    <w:p w14:paraId="3B65BDAF" w14:textId="77777777" w:rsidR="006927D1" w:rsidRPr="005D3814" w:rsidRDefault="0078398C">
      <w:pPr>
        <w:spacing w:line="440" w:lineRule="exact"/>
        <w:ind w:firstLineChars="200" w:firstLine="480"/>
        <w:rPr>
          <w:rFonts w:cs="Times New Roman"/>
        </w:rPr>
      </w:pPr>
      <w:r w:rsidRPr="005D3814">
        <w:rPr>
          <w:rFonts w:cs="Times New Roman" w:hint="eastAsia"/>
        </w:rPr>
        <w:t>本项目属于</w:t>
      </w:r>
      <w:r w:rsidR="005D3814" w:rsidRPr="005D3814">
        <w:rPr>
          <w:rFonts w:cs="Times New Roman" w:hint="eastAsia"/>
        </w:rPr>
        <w:t>奶</w:t>
      </w:r>
      <w:r w:rsidRPr="005D3814">
        <w:rPr>
          <w:rFonts w:cs="Times New Roman" w:hint="eastAsia"/>
        </w:rPr>
        <w:t>牛养殖项目，建成后产生的粪污经无害化处理后全部进行资源化利用或综合利用。项目通过合理的饲料配方和先进的环保工艺技术对牛场产生的废气、污水、废弃物进行了有效处理，并建立了以有机肥为纽带的“养殖－有机肥－种植”的循环型种养模式，沼液、沼渣、粪渣等粪污无害化处理后，均能综合利用，能产生一定的经济效益。项目可实现养殖废弃物综合利用，实现污染物的零排放、无害化和资源化。项目通过</w:t>
      </w:r>
      <w:r w:rsidR="005D3814" w:rsidRPr="005D3814">
        <w:rPr>
          <w:rFonts w:cs="Times New Roman" w:hint="eastAsia"/>
        </w:rPr>
        <w:t>奶</w:t>
      </w:r>
      <w:r w:rsidR="00C17389" w:rsidRPr="005D3814">
        <w:rPr>
          <w:rFonts w:cs="Times New Roman" w:hint="eastAsia"/>
        </w:rPr>
        <w:t>牛</w:t>
      </w:r>
      <w:r w:rsidRPr="005D3814">
        <w:rPr>
          <w:rFonts w:cs="Times New Roman" w:hint="eastAsia"/>
        </w:rPr>
        <w:t>养殖的产业化、集约化生产，建立链式生态产业结构，有效的延长产业链，对资源进行综合开发利用。同时，能有效缓解农村能源短缺的局面，并且为种植业提供大量有机肥料。项目的建设既不污染破坏生态环境，又实现养殖废弃物的全部综合利用，项目实施有较好的环境效益。</w:t>
      </w:r>
    </w:p>
    <w:p w14:paraId="492ABFDC" w14:textId="77777777" w:rsidR="006927D1" w:rsidRPr="005D3814" w:rsidRDefault="0078398C">
      <w:pPr>
        <w:spacing w:line="500" w:lineRule="exact"/>
        <w:outlineLvl w:val="1"/>
        <w:rPr>
          <w:rFonts w:cs="Times New Roman"/>
          <w:b/>
          <w:bCs/>
          <w:kern w:val="2"/>
          <w:sz w:val="28"/>
        </w:rPr>
      </w:pPr>
      <w:bookmarkStart w:id="651" w:name="_Toc27751910"/>
      <w:bookmarkStart w:id="652" w:name="_Toc234318321"/>
      <w:bookmarkStart w:id="653" w:name="_Toc435778172"/>
      <w:bookmarkStart w:id="654" w:name="_Toc318105514"/>
      <w:bookmarkStart w:id="655" w:name="_Toc479672448"/>
      <w:bookmarkStart w:id="656" w:name="_Toc132386205"/>
      <w:r w:rsidRPr="005D3814">
        <w:rPr>
          <w:rFonts w:cs="Times New Roman" w:hint="eastAsia"/>
          <w:b/>
          <w:bCs/>
          <w:kern w:val="2"/>
          <w:sz w:val="28"/>
        </w:rPr>
        <w:t>7</w:t>
      </w:r>
      <w:r w:rsidRPr="005D3814">
        <w:rPr>
          <w:rFonts w:cs="Times New Roman"/>
          <w:b/>
          <w:bCs/>
          <w:kern w:val="2"/>
          <w:sz w:val="28"/>
        </w:rPr>
        <w:t>.</w:t>
      </w:r>
      <w:r w:rsidRPr="005D3814">
        <w:rPr>
          <w:rFonts w:cs="Times New Roman" w:hint="eastAsia"/>
          <w:b/>
          <w:bCs/>
          <w:kern w:val="2"/>
          <w:sz w:val="28"/>
        </w:rPr>
        <w:t xml:space="preserve">4 </w:t>
      </w:r>
      <w:r w:rsidRPr="005D3814">
        <w:rPr>
          <w:rFonts w:cs="Times New Roman" w:hint="eastAsia"/>
          <w:b/>
          <w:bCs/>
          <w:kern w:val="2"/>
          <w:sz w:val="28"/>
        </w:rPr>
        <w:t>结论</w:t>
      </w:r>
      <w:bookmarkEnd w:id="651"/>
      <w:bookmarkEnd w:id="652"/>
      <w:bookmarkEnd w:id="653"/>
      <w:bookmarkEnd w:id="654"/>
      <w:bookmarkEnd w:id="655"/>
      <w:bookmarkEnd w:id="656"/>
    </w:p>
    <w:p w14:paraId="080F3A3C" w14:textId="77777777" w:rsidR="006927D1" w:rsidRPr="005D3814" w:rsidRDefault="0078398C">
      <w:pPr>
        <w:widowControl w:val="0"/>
        <w:spacing w:line="440" w:lineRule="exact"/>
        <w:ind w:firstLineChars="200" w:firstLine="480"/>
        <w:rPr>
          <w:rFonts w:cs="Times New Roman"/>
        </w:rPr>
      </w:pPr>
      <w:r w:rsidRPr="005D3814">
        <w:rPr>
          <w:rFonts w:hint="eastAsia"/>
        </w:rPr>
        <w:t>结合本项目的环保投入和环境效益进行综合分析得出，项目在创造良好经济效益的前提下，经采取污染防治措施后，对环境的影响较小，能够将工程带来的环境损失降到可接受程度。因此，本项目可以实现经济效益与环保效益的相统一。</w:t>
      </w:r>
    </w:p>
    <w:p w14:paraId="4B39C512" w14:textId="77777777" w:rsidR="006927D1" w:rsidRPr="005D3814" w:rsidRDefault="006927D1">
      <w:pPr>
        <w:pStyle w:val="afffffa"/>
        <w:ind w:firstLine="480"/>
        <w:rPr>
          <w:rFonts w:ascii="Times New Roman" w:eastAsia="宋体" w:hAnsi="Times New Roman" w:cs="宋体"/>
          <w:kern w:val="0"/>
          <w:szCs w:val="24"/>
        </w:rPr>
      </w:pPr>
    </w:p>
    <w:p w14:paraId="024A2300" w14:textId="77777777" w:rsidR="006927D1" w:rsidRPr="00A74B6E" w:rsidRDefault="006927D1">
      <w:pPr>
        <w:pStyle w:val="afffffa"/>
        <w:ind w:firstLine="480"/>
        <w:rPr>
          <w:rFonts w:ascii="Times New Roman" w:eastAsia="宋体" w:hAnsi="Times New Roman" w:cs="宋体"/>
          <w:color w:val="FF0000"/>
          <w:kern w:val="0"/>
          <w:szCs w:val="24"/>
        </w:rPr>
      </w:pPr>
    </w:p>
    <w:p w14:paraId="712D7A35" w14:textId="77777777" w:rsidR="006927D1" w:rsidRPr="00A74B6E" w:rsidRDefault="006927D1">
      <w:pPr>
        <w:pStyle w:val="afffffa"/>
        <w:ind w:firstLine="480"/>
        <w:rPr>
          <w:rFonts w:ascii="Times New Roman" w:eastAsia="宋体" w:hAnsi="Times New Roman" w:cs="宋体"/>
          <w:color w:val="FF0000"/>
          <w:kern w:val="0"/>
          <w:szCs w:val="24"/>
        </w:rPr>
        <w:sectPr w:rsidR="006927D1" w:rsidRPr="00A74B6E">
          <w:pgSz w:w="11906" w:h="16838"/>
          <w:pgMar w:top="1440" w:right="1800" w:bottom="1440" w:left="1800" w:header="851" w:footer="992" w:gutter="0"/>
          <w:cols w:space="425"/>
          <w:docGrid w:type="lines" w:linePitch="312"/>
        </w:sectPr>
      </w:pPr>
    </w:p>
    <w:p w14:paraId="78B640D5" w14:textId="77777777" w:rsidR="006927D1" w:rsidRPr="0082239E" w:rsidRDefault="0078398C">
      <w:pPr>
        <w:keepNext/>
        <w:keepLines/>
        <w:outlineLvl w:val="0"/>
        <w:rPr>
          <w:rFonts w:cs="Times New Roman"/>
          <w:b/>
          <w:bCs/>
          <w:kern w:val="44"/>
          <w:sz w:val="32"/>
          <w:szCs w:val="32"/>
          <w:lang w:val="zh-CN"/>
        </w:rPr>
      </w:pPr>
      <w:bookmarkStart w:id="657" w:name="_Toc132386206"/>
      <w:r w:rsidRPr="0082239E">
        <w:rPr>
          <w:rFonts w:cs="Times New Roman" w:hint="eastAsia"/>
          <w:b/>
          <w:bCs/>
          <w:kern w:val="44"/>
          <w:sz w:val="32"/>
          <w:szCs w:val="32"/>
          <w:lang w:val="zh-CN"/>
        </w:rPr>
        <w:lastRenderedPageBreak/>
        <w:t xml:space="preserve">8 </w:t>
      </w:r>
      <w:r w:rsidRPr="0082239E">
        <w:rPr>
          <w:rFonts w:cs="Times New Roman" w:hint="eastAsia"/>
          <w:b/>
          <w:bCs/>
          <w:kern w:val="44"/>
          <w:sz w:val="32"/>
          <w:szCs w:val="32"/>
          <w:lang w:val="zh-CN"/>
        </w:rPr>
        <w:t>环境风险评价</w:t>
      </w:r>
      <w:bookmarkEnd w:id="657"/>
    </w:p>
    <w:p w14:paraId="02E22CC9" w14:textId="77777777" w:rsidR="006927D1" w:rsidRPr="0082239E" w:rsidRDefault="0078398C">
      <w:pPr>
        <w:keepNext/>
        <w:keepLines/>
        <w:outlineLvl w:val="1"/>
        <w:rPr>
          <w:rFonts w:cs="Times New Roman"/>
          <w:b/>
          <w:kern w:val="2"/>
          <w:sz w:val="28"/>
          <w:szCs w:val="20"/>
        </w:rPr>
      </w:pPr>
      <w:bookmarkStart w:id="658" w:name="_Toc4816"/>
      <w:bookmarkStart w:id="659" w:name="_Toc7206"/>
      <w:bookmarkStart w:id="660" w:name="_Toc14496"/>
      <w:bookmarkStart w:id="661" w:name="_Toc27751912"/>
      <w:bookmarkStart w:id="662" w:name="_Toc1107"/>
      <w:bookmarkStart w:id="663" w:name="_Toc25210"/>
      <w:bookmarkStart w:id="664" w:name="_Toc1447"/>
      <w:bookmarkStart w:id="665" w:name="_Toc15757"/>
      <w:bookmarkStart w:id="666" w:name="_Toc25955"/>
      <w:bookmarkStart w:id="667" w:name="_Toc7820"/>
      <w:bookmarkStart w:id="668" w:name="_Toc10871"/>
      <w:bookmarkStart w:id="669" w:name="_Toc132386207"/>
      <w:r w:rsidRPr="0082239E">
        <w:rPr>
          <w:rFonts w:cs="Times New Roman" w:hint="eastAsia"/>
          <w:b/>
          <w:kern w:val="2"/>
          <w:sz w:val="28"/>
          <w:szCs w:val="20"/>
        </w:rPr>
        <w:t xml:space="preserve">8.1 </w:t>
      </w:r>
      <w:r w:rsidRPr="0082239E">
        <w:rPr>
          <w:rFonts w:cs="Times New Roman" w:hint="eastAsia"/>
          <w:b/>
          <w:kern w:val="2"/>
          <w:sz w:val="28"/>
          <w:szCs w:val="20"/>
        </w:rPr>
        <w:t>环境风险评价目的</w:t>
      </w:r>
      <w:bookmarkEnd w:id="658"/>
      <w:bookmarkEnd w:id="659"/>
      <w:bookmarkEnd w:id="660"/>
      <w:bookmarkEnd w:id="661"/>
      <w:bookmarkEnd w:id="662"/>
      <w:bookmarkEnd w:id="663"/>
      <w:bookmarkEnd w:id="664"/>
      <w:bookmarkEnd w:id="665"/>
      <w:bookmarkEnd w:id="666"/>
      <w:bookmarkEnd w:id="667"/>
      <w:bookmarkEnd w:id="668"/>
      <w:bookmarkEnd w:id="669"/>
    </w:p>
    <w:p w14:paraId="39DCC2CF" w14:textId="77777777" w:rsidR="006927D1" w:rsidRPr="0082239E" w:rsidRDefault="0078398C">
      <w:pPr>
        <w:ind w:firstLineChars="200" w:firstLine="480"/>
        <w:rPr>
          <w:szCs w:val="28"/>
        </w:rPr>
      </w:pPr>
      <w:r w:rsidRPr="0082239E">
        <w:rPr>
          <w:rFonts w:hint="eastAsia"/>
          <w:szCs w:val="28"/>
        </w:rPr>
        <w:t>根据《建设项目环境风险评价技术导则》</w:t>
      </w:r>
      <w:r w:rsidRPr="0082239E">
        <w:rPr>
          <w:rFonts w:cs="Times New Roman"/>
          <w:szCs w:val="28"/>
        </w:rPr>
        <w:t>（</w:t>
      </w:r>
      <w:r w:rsidRPr="0082239E">
        <w:rPr>
          <w:rFonts w:cs="Times New Roman"/>
          <w:szCs w:val="28"/>
        </w:rPr>
        <w:t>HJ 169—2018</w:t>
      </w:r>
      <w:r w:rsidRPr="0082239E">
        <w:rPr>
          <w:rFonts w:cs="Times New Roman"/>
          <w:szCs w:val="28"/>
        </w:rPr>
        <w:t>）</w:t>
      </w:r>
      <w:r w:rsidRPr="0082239E">
        <w:rPr>
          <w:rFonts w:cs="Times New Roman" w:hint="eastAsia"/>
          <w:szCs w:val="28"/>
        </w:rPr>
        <w:t>，于涉及有毒有害和易燃易爆危险物质生产、使用、储存（包括使用管线输运）的建设项目应进行环境风险评价。</w:t>
      </w:r>
      <w:r w:rsidRPr="0082239E">
        <w:rPr>
          <w:szCs w:val="28"/>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率、损失和环境影响达到可接受水平。</w:t>
      </w:r>
    </w:p>
    <w:p w14:paraId="652A43FC" w14:textId="77777777" w:rsidR="006927D1" w:rsidRDefault="0078398C">
      <w:pPr>
        <w:ind w:firstLineChars="200" w:firstLine="480"/>
        <w:rPr>
          <w:szCs w:val="28"/>
        </w:rPr>
      </w:pPr>
      <w:r w:rsidRPr="0082239E">
        <w:rPr>
          <w:rFonts w:hint="eastAsia"/>
          <w:szCs w:val="28"/>
        </w:rPr>
        <w:t>本项目环境风险评价主要针对消毒剂暂存设施等存在的环境风险进行评价，提出相应的预防措施，力求将项目生产中潜在的环境风险危害程度降低至环境可接受水平。</w:t>
      </w:r>
    </w:p>
    <w:p w14:paraId="217F01A7" w14:textId="77777777" w:rsidR="00FE4C35" w:rsidRPr="0082239E" w:rsidRDefault="00FE4C35" w:rsidP="00FE4C35">
      <w:pPr>
        <w:keepNext/>
        <w:keepLines/>
        <w:outlineLvl w:val="1"/>
        <w:rPr>
          <w:rFonts w:cs="Times New Roman"/>
          <w:b/>
          <w:kern w:val="2"/>
          <w:sz w:val="28"/>
          <w:szCs w:val="20"/>
        </w:rPr>
      </w:pPr>
      <w:bookmarkStart w:id="670" w:name="_Toc132386208"/>
      <w:r w:rsidRPr="0082239E">
        <w:rPr>
          <w:rFonts w:cs="Times New Roman" w:hint="eastAsia"/>
          <w:b/>
          <w:kern w:val="2"/>
          <w:sz w:val="28"/>
          <w:szCs w:val="20"/>
        </w:rPr>
        <w:t>8.2</w:t>
      </w:r>
      <w:r w:rsidR="005F216A">
        <w:rPr>
          <w:rFonts w:cs="Times New Roman" w:hint="eastAsia"/>
          <w:b/>
          <w:kern w:val="2"/>
          <w:sz w:val="28"/>
          <w:szCs w:val="20"/>
        </w:rPr>
        <w:t xml:space="preserve"> </w:t>
      </w:r>
      <w:r w:rsidRPr="00FE4C35">
        <w:rPr>
          <w:rFonts w:cs="Times New Roman" w:hint="eastAsia"/>
          <w:b/>
          <w:kern w:val="2"/>
          <w:sz w:val="28"/>
          <w:szCs w:val="20"/>
        </w:rPr>
        <w:t>环境风险识别</w:t>
      </w:r>
      <w:bookmarkEnd w:id="670"/>
    </w:p>
    <w:p w14:paraId="206F14C0" w14:textId="77777777" w:rsidR="00FE4C35" w:rsidRPr="0082239E" w:rsidRDefault="00FE4C35" w:rsidP="00FE4C35">
      <w:pPr>
        <w:rPr>
          <w:rFonts w:cs="Times New Roman"/>
          <w:b/>
          <w:bCs/>
        </w:rPr>
      </w:pPr>
      <w:r w:rsidRPr="0082239E">
        <w:rPr>
          <w:rFonts w:cs="Times New Roman"/>
          <w:b/>
          <w:bCs/>
        </w:rPr>
        <w:t>8.2.1</w:t>
      </w:r>
      <w:r w:rsidRPr="00FE4C35">
        <w:rPr>
          <w:rFonts w:cs="Times New Roman" w:hint="eastAsia"/>
          <w:b/>
          <w:bCs/>
        </w:rPr>
        <w:t>环境风险物质识别</w:t>
      </w:r>
    </w:p>
    <w:p w14:paraId="607BBC40" w14:textId="77777777" w:rsidR="004E2836" w:rsidRPr="004E2836" w:rsidRDefault="004E2836" w:rsidP="004E2836">
      <w:pPr>
        <w:ind w:right="69" w:firstLine="482"/>
        <w:rPr>
          <w:rFonts w:cs="Times New Roman"/>
          <w:szCs w:val="20"/>
        </w:rPr>
      </w:pPr>
      <w:r w:rsidRPr="004E2836">
        <w:rPr>
          <w:rFonts w:cs="Times New Roman"/>
          <w:szCs w:val="20"/>
        </w:rPr>
        <w:t>根据《建设项目环境风险评价技术导则》（</w:t>
      </w:r>
      <w:r w:rsidRPr="004E2836">
        <w:rPr>
          <w:rFonts w:cs="Times New Roman"/>
          <w:szCs w:val="20"/>
        </w:rPr>
        <w:t>HJ 169-2018</w:t>
      </w:r>
      <w:r w:rsidRPr="004E2836">
        <w:rPr>
          <w:rFonts w:cs="Times New Roman"/>
          <w:szCs w:val="20"/>
        </w:rPr>
        <w:t>）（以下简称风险</w:t>
      </w:r>
    </w:p>
    <w:p w14:paraId="05F1CD6D" w14:textId="77777777" w:rsidR="004E2836" w:rsidRPr="004E2836" w:rsidRDefault="004E2836" w:rsidP="004E2836">
      <w:pPr>
        <w:ind w:right="69"/>
        <w:rPr>
          <w:rFonts w:cs="Times New Roman"/>
          <w:szCs w:val="20"/>
        </w:rPr>
      </w:pPr>
      <w:r w:rsidRPr="004E2836">
        <w:rPr>
          <w:rFonts w:cs="Times New Roman"/>
          <w:szCs w:val="20"/>
        </w:rPr>
        <w:t>则）和《危险化学品重大危险源辨识》（</w:t>
      </w:r>
      <w:r w:rsidRPr="004E2836">
        <w:rPr>
          <w:rFonts w:cs="Times New Roman"/>
          <w:szCs w:val="20"/>
        </w:rPr>
        <w:t>GB18218-2018</w:t>
      </w:r>
      <w:r w:rsidRPr="004E2836">
        <w:rPr>
          <w:rFonts w:cs="Times New Roman"/>
          <w:szCs w:val="20"/>
        </w:rPr>
        <w:t>）中（以下简称</w:t>
      </w:r>
      <w:r w:rsidRPr="004E2836">
        <w:rPr>
          <w:rFonts w:cs="Times New Roman"/>
          <w:szCs w:val="20"/>
        </w:rPr>
        <w:t>“</w:t>
      </w:r>
      <w:r w:rsidRPr="004E2836">
        <w:rPr>
          <w:rFonts w:cs="Times New Roman"/>
          <w:szCs w:val="20"/>
        </w:rPr>
        <w:t>辨识标准</w:t>
      </w:r>
      <w:r w:rsidRPr="004E2836">
        <w:rPr>
          <w:rFonts w:cs="Times New Roman"/>
          <w:szCs w:val="20"/>
        </w:rPr>
        <w:t>”</w:t>
      </w:r>
      <w:r w:rsidRPr="004E2836">
        <w:rPr>
          <w:rFonts w:cs="Times New Roman"/>
          <w:szCs w:val="20"/>
        </w:rPr>
        <w:t>）的有关规定对本项目进行风险物质识别。</w:t>
      </w:r>
    </w:p>
    <w:p w14:paraId="286290D6" w14:textId="77777777" w:rsidR="004E2836" w:rsidRPr="00E81B0B" w:rsidRDefault="004E2836" w:rsidP="004E2836">
      <w:pPr>
        <w:pStyle w:val="afffffa"/>
        <w:ind w:firstLine="480"/>
        <w:rPr>
          <w:rFonts w:ascii="Times New Roman" w:eastAsia="宋体" w:hAnsi="Times New Roman" w:cs="宋体"/>
          <w:kern w:val="0"/>
          <w:szCs w:val="24"/>
        </w:rPr>
      </w:pPr>
      <w:r w:rsidRPr="00E81B0B">
        <w:rPr>
          <w:rFonts w:ascii="Times New Roman" w:eastAsia="宋体" w:hAnsi="Times New Roman" w:cs="Times New Roman" w:hint="eastAsia"/>
          <w:szCs w:val="24"/>
        </w:rPr>
        <w:t>根据工程分析，本项目涉及的环境风险物质主要为</w:t>
      </w:r>
      <w:r w:rsidRPr="000F2666">
        <w:rPr>
          <w:rFonts w:ascii="Times New Roman" w:eastAsia="宋体" w:hAnsi="Times New Roman" w:cs="Times New Roman" w:hint="eastAsia"/>
          <w:szCs w:val="24"/>
        </w:rPr>
        <w:t>硫化氢（</w:t>
      </w:r>
      <w:r w:rsidRPr="000F2666">
        <w:rPr>
          <w:rFonts w:ascii="Times New Roman" w:eastAsia="宋体" w:hAnsi="Times New Roman" w:cs="Times New Roman" w:hint="eastAsia"/>
          <w:szCs w:val="24"/>
        </w:rPr>
        <w:t>H</w:t>
      </w:r>
      <w:r w:rsidRPr="000F2666">
        <w:rPr>
          <w:rFonts w:ascii="Times New Roman" w:eastAsia="宋体" w:hAnsi="Times New Roman" w:cs="Times New Roman" w:hint="eastAsia"/>
          <w:szCs w:val="24"/>
          <w:vertAlign w:val="subscript"/>
        </w:rPr>
        <w:t>2</w:t>
      </w:r>
      <w:r w:rsidRPr="000F2666">
        <w:rPr>
          <w:rFonts w:ascii="Times New Roman" w:eastAsia="宋体" w:hAnsi="Times New Roman" w:cs="Times New Roman" w:hint="eastAsia"/>
          <w:szCs w:val="24"/>
        </w:rPr>
        <w:t>S</w:t>
      </w:r>
      <w:r w:rsidRPr="000F2666">
        <w:rPr>
          <w:rFonts w:ascii="Times New Roman" w:eastAsia="宋体" w:hAnsi="Times New Roman" w:cs="Times New Roman" w:hint="eastAsia"/>
          <w:szCs w:val="24"/>
        </w:rPr>
        <w:t>）和氨气（</w:t>
      </w:r>
      <w:r w:rsidRPr="000F2666">
        <w:rPr>
          <w:rFonts w:ascii="Times New Roman" w:eastAsia="宋体" w:hAnsi="Times New Roman" w:cs="Times New Roman" w:hint="eastAsia"/>
          <w:szCs w:val="24"/>
        </w:rPr>
        <w:t>NH</w:t>
      </w:r>
      <w:r w:rsidRPr="000F2666">
        <w:rPr>
          <w:rFonts w:ascii="Times New Roman" w:eastAsia="宋体" w:hAnsi="Times New Roman" w:cs="Times New Roman" w:hint="eastAsia"/>
          <w:szCs w:val="24"/>
          <w:vertAlign w:val="subscript"/>
        </w:rPr>
        <w:t>3</w:t>
      </w:r>
      <w:r w:rsidRPr="000F2666">
        <w:rPr>
          <w:rFonts w:ascii="Times New Roman" w:eastAsia="宋体" w:hAnsi="Times New Roman" w:cs="Times New Roman" w:hint="eastAsia"/>
          <w:szCs w:val="24"/>
        </w:rPr>
        <w:t>）</w:t>
      </w:r>
      <w:r>
        <w:rPr>
          <w:rFonts w:ascii="Times New Roman" w:eastAsia="宋体" w:hAnsi="Times New Roman" w:cs="Times New Roman" w:hint="eastAsia"/>
          <w:szCs w:val="24"/>
        </w:rPr>
        <w:t>、沼气（</w:t>
      </w:r>
      <w:r>
        <w:rPr>
          <w:rFonts w:ascii="Times New Roman" w:eastAsia="宋体" w:hAnsi="Times New Roman" w:cs="Times New Roman" w:hint="eastAsia"/>
          <w:szCs w:val="24"/>
        </w:rPr>
        <w:t>CH</w:t>
      </w:r>
      <w:r w:rsidRPr="000F2666">
        <w:rPr>
          <w:rFonts w:ascii="Times New Roman" w:eastAsia="宋体" w:hAnsi="Times New Roman" w:cs="Times New Roman" w:hint="eastAsia"/>
          <w:szCs w:val="24"/>
          <w:vertAlign w:val="subscript"/>
        </w:rPr>
        <w:t>4</w:t>
      </w:r>
      <w:r>
        <w:rPr>
          <w:rFonts w:ascii="Times New Roman" w:eastAsia="宋体" w:hAnsi="Times New Roman" w:cs="Times New Roman" w:hint="eastAsia"/>
          <w:szCs w:val="24"/>
        </w:rPr>
        <w:t>）</w:t>
      </w:r>
      <w:r w:rsidRPr="00E81B0B">
        <w:rPr>
          <w:rFonts w:ascii="Times New Roman" w:eastAsia="宋体" w:hAnsi="Times New Roman" w:cs="Times New Roman" w:hint="eastAsia"/>
          <w:szCs w:val="24"/>
        </w:rPr>
        <w:t>。</w:t>
      </w:r>
    </w:p>
    <w:p w14:paraId="685B2B18" w14:textId="77777777" w:rsidR="004E2836" w:rsidRPr="00E81B0B" w:rsidRDefault="004E2836" w:rsidP="004E2836">
      <w:pPr>
        <w:ind w:firstLineChars="200" w:firstLine="480"/>
        <w:rPr>
          <w:rFonts w:cs="Times New Roman"/>
          <w:kern w:val="2"/>
        </w:rPr>
      </w:pPr>
      <w:r w:rsidRPr="00E81B0B">
        <w:rPr>
          <w:rFonts w:cs="Times New Roman" w:hint="eastAsia"/>
          <w:kern w:val="2"/>
        </w:rPr>
        <w:t>项目涉及环境风险物质的理化性质及危险特性详见下表：</w:t>
      </w:r>
    </w:p>
    <w:p w14:paraId="0C913142" w14:textId="77777777" w:rsidR="004E2836" w:rsidRPr="00E81B0B" w:rsidRDefault="004E2836" w:rsidP="004E2836">
      <w:pPr>
        <w:ind w:firstLine="480"/>
        <w:jc w:val="center"/>
        <w:rPr>
          <w:rFonts w:cs="Times New Roman"/>
          <w:b/>
          <w:kern w:val="2"/>
          <w:sz w:val="21"/>
          <w:szCs w:val="21"/>
        </w:rPr>
      </w:pPr>
      <w:r w:rsidRPr="00E81B0B">
        <w:rPr>
          <w:rFonts w:cs="Times New Roman" w:hint="eastAsia"/>
          <w:b/>
          <w:kern w:val="2"/>
          <w:sz w:val="21"/>
          <w:szCs w:val="21"/>
        </w:rPr>
        <w:t>表</w:t>
      </w:r>
      <w:r>
        <w:rPr>
          <w:rFonts w:cs="Times New Roman" w:hint="eastAsia"/>
          <w:b/>
          <w:kern w:val="2"/>
          <w:sz w:val="21"/>
          <w:szCs w:val="21"/>
        </w:rPr>
        <w:t>8.2-1</w:t>
      </w:r>
      <w:r w:rsidRPr="00E81B0B">
        <w:rPr>
          <w:rFonts w:cs="Times New Roman" w:hint="eastAsia"/>
          <w:b/>
          <w:kern w:val="2"/>
          <w:sz w:val="21"/>
          <w:szCs w:val="21"/>
        </w:rPr>
        <w:t xml:space="preserve">  </w:t>
      </w:r>
      <w:r w:rsidRPr="00E81B0B">
        <w:rPr>
          <w:rFonts w:cs="Times New Roman" w:hint="eastAsia"/>
          <w:b/>
          <w:kern w:val="2"/>
          <w:sz w:val="21"/>
          <w:szCs w:val="21"/>
        </w:rPr>
        <w:t>环境风险物质危险特性一览表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8"/>
        <w:gridCol w:w="1248"/>
        <w:gridCol w:w="2420"/>
        <w:gridCol w:w="3816"/>
      </w:tblGrid>
      <w:tr w:rsidR="004E2836" w:rsidRPr="000F2666" w14:paraId="67B8C7D0" w14:textId="77777777" w:rsidTr="004E2836">
        <w:trPr>
          <w:trHeight w:val="360"/>
        </w:trPr>
        <w:tc>
          <w:tcPr>
            <w:tcW w:w="609" w:type="pct"/>
            <w:vAlign w:val="center"/>
          </w:tcPr>
          <w:p w14:paraId="391B55EB" w14:textId="77777777" w:rsidR="004E2836" w:rsidRPr="000F2666" w:rsidRDefault="004E2836" w:rsidP="00453BE7">
            <w:pPr>
              <w:spacing w:line="240" w:lineRule="auto"/>
              <w:ind w:left="-96"/>
              <w:jc w:val="center"/>
              <w:rPr>
                <w:rFonts w:cs="Times New Roman"/>
                <w:b/>
                <w:sz w:val="21"/>
                <w:szCs w:val="21"/>
              </w:rPr>
            </w:pPr>
            <w:r w:rsidRPr="000F2666">
              <w:rPr>
                <w:rFonts w:cs="Times New Roman"/>
                <w:b/>
                <w:sz w:val="21"/>
                <w:szCs w:val="21"/>
              </w:rPr>
              <w:t>名称</w:t>
            </w:r>
          </w:p>
        </w:tc>
        <w:tc>
          <w:tcPr>
            <w:tcW w:w="732" w:type="pct"/>
            <w:vAlign w:val="center"/>
          </w:tcPr>
          <w:p w14:paraId="68BBE0E6" w14:textId="77777777" w:rsidR="004E2836" w:rsidRPr="000F2666" w:rsidRDefault="004E2836" w:rsidP="00453BE7">
            <w:pPr>
              <w:spacing w:line="240" w:lineRule="auto"/>
              <w:jc w:val="center"/>
              <w:rPr>
                <w:rFonts w:cs="Times New Roman"/>
                <w:b/>
                <w:sz w:val="21"/>
                <w:szCs w:val="21"/>
              </w:rPr>
            </w:pPr>
            <w:r w:rsidRPr="000F2666">
              <w:rPr>
                <w:rFonts w:cs="Times New Roman"/>
                <w:b/>
                <w:sz w:val="21"/>
                <w:szCs w:val="21"/>
              </w:rPr>
              <w:t>危险性类别</w:t>
            </w:r>
          </w:p>
        </w:tc>
        <w:tc>
          <w:tcPr>
            <w:tcW w:w="1420" w:type="pct"/>
            <w:vAlign w:val="center"/>
          </w:tcPr>
          <w:p w14:paraId="0AAFD12B" w14:textId="77777777" w:rsidR="004E2836" w:rsidRPr="000F2666" w:rsidRDefault="004E2836" w:rsidP="00453BE7">
            <w:pPr>
              <w:spacing w:line="240" w:lineRule="auto"/>
              <w:jc w:val="center"/>
              <w:rPr>
                <w:rFonts w:cs="Times New Roman"/>
                <w:b/>
                <w:sz w:val="21"/>
                <w:szCs w:val="21"/>
              </w:rPr>
            </w:pPr>
            <w:r w:rsidRPr="000F2666">
              <w:rPr>
                <w:rFonts w:cs="Times New Roman"/>
                <w:b/>
                <w:sz w:val="21"/>
                <w:szCs w:val="21"/>
              </w:rPr>
              <w:t>物化性质</w:t>
            </w:r>
          </w:p>
        </w:tc>
        <w:tc>
          <w:tcPr>
            <w:tcW w:w="2239" w:type="pct"/>
            <w:vAlign w:val="center"/>
          </w:tcPr>
          <w:p w14:paraId="15F80A88" w14:textId="77777777" w:rsidR="004E2836" w:rsidRPr="000F2666" w:rsidRDefault="004E2836" w:rsidP="00453BE7">
            <w:pPr>
              <w:spacing w:line="240" w:lineRule="auto"/>
              <w:jc w:val="center"/>
              <w:rPr>
                <w:rFonts w:cs="Times New Roman"/>
                <w:b/>
                <w:sz w:val="21"/>
                <w:szCs w:val="21"/>
              </w:rPr>
            </w:pPr>
            <w:r w:rsidRPr="000F2666">
              <w:rPr>
                <w:rFonts w:cs="Times New Roman"/>
                <w:b/>
                <w:sz w:val="21"/>
                <w:szCs w:val="21"/>
              </w:rPr>
              <w:t>危险性质</w:t>
            </w:r>
          </w:p>
        </w:tc>
      </w:tr>
      <w:tr w:rsidR="004E2836" w:rsidRPr="000F2666" w14:paraId="238E4D17" w14:textId="77777777" w:rsidTr="004E2836">
        <w:trPr>
          <w:trHeight w:val="300"/>
        </w:trPr>
        <w:tc>
          <w:tcPr>
            <w:tcW w:w="609" w:type="pct"/>
            <w:vAlign w:val="center"/>
          </w:tcPr>
          <w:p w14:paraId="36D6708C"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氨（</w:t>
            </w:r>
            <w:r w:rsidRPr="000F2666">
              <w:rPr>
                <w:spacing w:val="4"/>
                <w:sz w:val="21"/>
                <w:szCs w:val="21"/>
              </w:rPr>
              <w:t>NH</w:t>
            </w:r>
            <w:r w:rsidRPr="000F2666">
              <w:rPr>
                <w:spacing w:val="4"/>
                <w:sz w:val="21"/>
                <w:szCs w:val="21"/>
                <w:vertAlign w:val="subscript"/>
              </w:rPr>
              <w:t>3</w:t>
            </w:r>
            <w:r w:rsidRPr="000F2666">
              <w:rPr>
                <w:spacing w:val="4"/>
                <w:sz w:val="21"/>
                <w:szCs w:val="21"/>
              </w:rPr>
              <w:t>）</w:t>
            </w:r>
          </w:p>
        </w:tc>
        <w:tc>
          <w:tcPr>
            <w:tcW w:w="732" w:type="pct"/>
            <w:vAlign w:val="center"/>
          </w:tcPr>
          <w:p w14:paraId="5BA8799C"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有毒气体</w:t>
            </w:r>
          </w:p>
        </w:tc>
        <w:tc>
          <w:tcPr>
            <w:tcW w:w="1420" w:type="pct"/>
            <w:vAlign w:val="center"/>
          </w:tcPr>
          <w:p w14:paraId="694E2BD6"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分子量</w:t>
            </w:r>
            <w:r w:rsidRPr="000F2666">
              <w:rPr>
                <w:spacing w:val="4"/>
                <w:sz w:val="21"/>
                <w:szCs w:val="21"/>
              </w:rPr>
              <w:t xml:space="preserve"> 17</w:t>
            </w:r>
            <w:r w:rsidRPr="000F2666">
              <w:rPr>
                <w:spacing w:val="4"/>
                <w:sz w:val="21"/>
                <w:szCs w:val="21"/>
              </w:rPr>
              <w:t>，熔点</w:t>
            </w:r>
            <w:r w:rsidRPr="000F2666">
              <w:rPr>
                <w:spacing w:val="4"/>
                <w:sz w:val="21"/>
                <w:szCs w:val="21"/>
              </w:rPr>
              <w:t>-77.7℃</w:t>
            </w:r>
            <w:r w:rsidRPr="000F2666">
              <w:rPr>
                <w:spacing w:val="4"/>
                <w:sz w:val="21"/>
                <w:szCs w:val="21"/>
              </w:rPr>
              <w:t>，沸点</w:t>
            </w:r>
            <w:r w:rsidRPr="000F2666">
              <w:rPr>
                <w:spacing w:val="4"/>
                <w:sz w:val="21"/>
                <w:szCs w:val="21"/>
              </w:rPr>
              <w:t>-33.5℃</w:t>
            </w:r>
            <w:r w:rsidRPr="000F2666">
              <w:rPr>
                <w:spacing w:val="4"/>
                <w:sz w:val="21"/>
                <w:szCs w:val="21"/>
              </w:rPr>
              <w:t>，闪点</w:t>
            </w:r>
            <w:r w:rsidRPr="000F2666">
              <w:rPr>
                <w:spacing w:val="4"/>
                <w:sz w:val="21"/>
                <w:szCs w:val="21"/>
              </w:rPr>
              <w:t>-54℃</w:t>
            </w:r>
            <w:r w:rsidRPr="000F2666">
              <w:rPr>
                <w:spacing w:val="4"/>
                <w:sz w:val="21"/>
                <w:szCs w:val="21"/>
              </w:rPr>
              <w:t>；密度为</w:t>
            </w:r>
            <w:r w:rsidRPr="000F2666">
              <w:rPr>
                <w:spacing w:val="4"/>
                <w:sz w:val="21"/>
                <w:szCs w:val="21"/>
              </w:rPr>
              <w:t xml:space="preserve"> 0.771kg/m</w:t>
            </w:r>
            <w:r w:rsidRPr="000F2666">
              <w:rPr>
                <w:spacing w:val="4"/>
                <w:sz w:val="21"/>
                <w:szCs w:val="21"/>
                <w:vertAlign w:val="superscript"/>
              </w:rPr>
              <w:t>3</w:t>
            </w:r>
            <w:r w:rsidRPr="000F2666">
              <w:rPr>
                <w:spacing w:val="4"/>
                <w:sz w:val="21"/>
                <w:szCs w:val="21"/>
              </w:rPr>
              <w:t>。是一种无色气体，有强烈的刺激气味。极易溶于水，水溶液又称氨水。降温加压可变成液体</w:t>
            </w:r>
          </w:p>
        </w:tc>
        <w:tc>
          <w:tcPr>
            <w:tcW w:w="2239" w:type="pct"/>
            <w:vAlign w:val="center"/>
          </w:tcPr>
          <w:p w14:paraId="76F4AC98"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 xml:space="preserve">CAS </w:t>
            </w:r>
            <w:r w:rsidRPr="000F2666">
              <w:rPr>
                <w:spacing w:val="4"/>
                <w:sz w:val="21"/>
                <w:szCs w:val="21"/>
              </w:rPr>
              <w:t>号</w:t>
            </w:r>
            <w:r w:rsidRPr="000F2666">
              <w:rPr>
                <w:spacing w:val="4"/>
                <w:sz w:val="21"/>
                <w:szCs w:val="21"/>
              </w:rPr>
              <w:t xml:space="preserve"> 7664-41-7</w:t>
            </w:r>
            <w:r w:rsidRPr="000F2666">
              <w:rPr>
                <w:spacing w:val="4"/>
                <w:sz w:val="21"/>
                <w:szCs w:val="21"/>
              </w:rPr>
              <w:t>，人吸入</w:t>
            </w:r>
            <w:r w:rsidRPr="000F2666">
              <w:rPr>
                <w:spacing w:val="4"/>
                <w:sz w:val="21"/>
                <w:szCs w:val="21"/>
              </w:rPr>
              <w:t xml:space="preserve"> C10:5000ppm/5M</w:t>
            </w:r>
            <w:r w:rsidRPr="000F2666">
              <w:rPr>
                <w:spacing w:val="4"/>
                <w:sz w:val="21"/>
                <w:szCs w:val="21"/>
              </w:rPr>
              <w:t>。大鼠吸入</w:t>
            </w:r>
            <w:r w:rsidRPr="000F2666">
              <w:rPr>
                <w:spacing w:val="4"/>
                <w:sz w:val="21"/>
                <w:szCs w:val="21"/>
              </w:rPr>
              <w:t xml:space="preserve"> LC50:2000ppm/4H</w:t>
            </w:r>
            <w:r w:rsidRPr="000F2666">
              <w:rPr>
                <w:spacing w:val="4"/>
                <w:sz w:val="21"/>
                <w:szCs w:val="21"/>
              </w:rPr>
              <w:t>。小鼠吸入</w:t>
            </w:r>
            <w:r w:rsidRPr="000F2666">
              <w:rPr>
                <w:spacing w:val="4"/>
                <w:sz w:val="21"/>
                <w:szCs w:val="21"/>
              </w:rPr>
              <w:t xml:space="preserve"> LC50:4230ppm/1H</w:t>
            </w:r>
            <w:r w:rsidRPr="000F2666">
              <w:rPr>
                <w:spacing w:val="4"/>
                <w:sz w:val="21"/>
                <w:szCs w:val="21"/>
              </w:rPr>
              <w:t>。人接触</w:t>
            </w:r>
            <w:r w:rsidRPr="000F2666">
              <w:rPr>
                <w:spacing w:val="4"/>
                <w:sz w:val="21"/>
                <w:szCs w:val="21"/>
              </w:rPr>
              <w:t>553mg/m</w:t>
            </w:r>
            <w:r w:rsidRPr="000F2666">
              <w:rPr>
                <w:spacing w:val="4"/>
                <w:sz w:val="21"/>
                <w:szCs w:val="21"/>
                <w:vertAlign w:val="superscript"/>
              </w:rPr>
              <w:t>3</w:t>
            </w:r>
            <w:r w:rsidRPr="000F2666">
              <w:rPr>
                <w:spacing w:val="4"/>
                <w:sz w:val="21"/>
                <w:szCs w:val="21"/>
              </w:rPr>
              <w:t>可发生强烈的刺激症状，可耐受</w:t>
            </w:r>
            <w:r w:rsidRPr="000F2666">
              <w:rPr>
                <w:spacing w:val="4"/>
                <w:sz w:val="21"/>
                <w:szCs w:val="21"/>
              </w:rPr>
              <w:t xml:space="preserve"> 1.25 </w:t>
            </w:r>
            <w:r w:rsidRPr="000F2666">
              <w:rPr>
                <w:spacing w:val="4"/>
                <w:sz w:val="21"/>
                <w:szCs w:val="21"/>
              </w:rPr>
              <w:t>分钟；</w:t>
            </w:r>
            <w:r w:rsidRPr="000F2666">
              <w:rPr>
                <w:spacing w:val="4"/>
                <w:sz w:val="21"/>
                <w:szCs w:val="21"/>
              </w:rPr>
              <w:t>3500</w:t>
            </w:r>
            <w:r w:rsidRPr="000F2666">
              <w:rPr>
                <w:spacing w:val="4"/>
                <w:sz w:val="21"/>
                <w:szCs w:val="21"/>
              </w:rPr>
              <w:t>～</w:t>
            </w:r>
            <w:r w:rsidRPr="000F2666">
              <w:rPr>
                <w:spacing w:val="4"/>
                <w:sz w:val="21"/>
                <w:szCs w:val="21"/>
              </w:rPr>
              <w:t>7000mg/m</w:t>
            </w:r>
            <w:r w:rsidRPr="000F2666">
              <w:rPr>
                <w:spacing w:val="4"/>
                <w:sz w:val="21"/>
                <w:szCs w:val="21"/>
                <w:vertAlign w:val="superscript"/>
              </w:rPr>
              <w:t>3</w:t>
            </w:r>
            <w:r w:rsidRPr="000F2666">
              <w:rPr>
                <w:spacing w:val="4"/>
                <w:sz w:val="21"/>
                <w:szCs w:val="21"/>
              </w:rPr>
              <w:t>浓度下可立即死亡。对粘膜和皮肤有碱性刺激及腐蚀作用，可造成组织溶解性坏死。高浓度时可引起反射性呼吸停止和心脏停搏。</w:t>
            </w:r>
            <w:r w:rsidRPr="000F2666">
              <w:rPr>
                <w:spacing w:val="4"/>
                <w:sz w:val="21"/>
                <w:szCs w:val="21"/>
              </w:rPr>
              <w:lastRenderedPageBreak/>
              <w:t>短期内吸入大量氨气后可出现流泪、咽痛、声音嘶哑、咳嗽、痰可带血丝、胸闷、呼吸困难，可伴有头晕、头痛、恶心、呕吐、乏力等，可出现紫绀、眼结膜及咽部充血及水肿、呼吸率快、肺部罗音等。严重者可发生肺水肿、急性呼吸窘迫综合征，喉水肿痉挛或支气管粘膜坏死脱落致窒息，还可并发气胸、纵膈气肿</w:t>
            </w:r>
          </w:p>
        </w:tc>
      </w:tr>
      <w:tr w:rsidR="004E2836" w:rsidRPr="000F2666" w14:paraId="00530C4C" w14:textId="77777777" w:rsidTr="004E2836">
        <w:trPr>
          <w:trHeight w:val="300"/>
        </w:trPr>
        <w:tc>
          <w:tcPr>
            <w:tcW w:w="609" w:type="pct"/>
            <w:vAlign w:val="center"/>
          </w:tcPr>
          <w:p w14:paraId="2530273A"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lastRenderedPageBreak/>
              <w:t>硫化氢（</w:t>
            </w:r>
            <w:r w:rsidRPr="000F2666">
              <w:rPr>
                <w:spacing w:val="4"/>
                <w:sz w:val="21"/>
                <w:szCs w:val="21"/>
              </w:rPr>
              <w:t>H</w:t>
            </w:r>
            <w:r w:rsidRPr="000F2666">
              <w:rPr>
                <w:spacing w:val="4"/>
                <w:sz w:val="21"/>
                <w:szCs w:val="21"/>
                <w:vertAlign w:val="subscript"/>
              </w:rPr>
              <w:t>2</w:t>
            </w:r>
            <w:r w:rsidRPr="000F2666">
              <w:rPr>
                <w:spacing w:val="4"/>
                <w:sz w:val="21"/>
                <w:szCs w:val="21"/>
              </w:rPr>
              <w:t>S</w:t>
            </w:r>
            <w:r w:rsidRPr="000F2666">
              <w:rPr>
                <w:spacing w:val="4"/>
                <w:sz w:val="21"/>
                <w:szCs w:val="21"/>
              </w:rPr>
              <w:t>）</w:t>
            </w:r>
          </w:p>
        </w:tc>
        <w:tc>
          <w:tcPr>
            <w:tcW w:w="732" w:type="pct"/>
            <w:vAlign w:val="center"/>
          </w:tcPr>
          <w:p w14:paraId="435D9491"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易燃气体</w:t>
            </w:r>
          </w:p>
          <w:p w14:paraId="781956DD"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有毒气体</w:t>
            </w:r>
          </w:p>
        </w:tc>
        <w:tc>
          <w:tcPr>
            <w:tcW w:w="1420" w:type="pct"/>
            <w:vAlign w:val="center"/>
          </w:tcPr>
          <w:p w14:paraId="7F265477"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分子量</w:t>
            </w:r>
            <w:r w:rsidRPr="000F2666">
              <w:rPr>
                <w:spacing w:val="4"/>
                <w:sz w:val="21"/>
                <w:szCs w:val="21"/>
              </w:rPr>
              <w:t xml:space="preserve"> 34.08</w:t>
            </w:r>
            <w:r w:rsidRPr="000F2666">
              <w:rPr>
                <w:spacing w:val="4"/>
                <w:sz w:val="21"/>
                <w:szCs w:val="21"/>
              </w:rPr>
              <w:t>，有腐卵臭味的无色气体，有毒。分子结构与水相似，呈</w:t>
            </w:r>
            <w:r w:rsidRPr="000F2666">
              <w:rPr>
                <w:spacing w:val="4"/>
                <w:sz w:val="21"/>
                <w:szCs w:val="21"/>
              </w:rPr>
              <w:t>V</w:t>
            </w:r>
            <w:r w:rsidRPr="000F2666">
              <w:rPr>
                <w:spacing w:val="4"/>
                <w:sz w:val="21"/>
                <w:szCs w:val="21"/>
              </w:rPr>
              <w:t>形，有极性。密度</w:t>
            </w:r>
            <w:r w:rsidRPr="000F2666">
              <w:rPr>
                <w:spacing w:val="4"/>
                <w:sz w:val="21"/>
                <w:szCs w:val="21"/>
              </w:rPr>
              <w:t xml:space="preserve"> 1.539 </w:t>
            </w:r>
            <w:r w:rsidRPr="000F2666">
              <w:rPr>
                <w:spacing w:val="4"/>
                <w:sz w:val="21"/>
                <w:szCs w:val="21"/>
              </w:rPr>
              <w:t>克</w:t>
            </w:r>
            <w:r w:rsidRPr="000F2666">
              <w:rPr>
                <w:spacing w:val="4"/>
                <w:sz w:val="21"/>
                <w:szCs w:val="21"/>
              </w:rPr>
              <w:t>/</w:t>
            </w:r>
            <w:r w:rsidRPr="000F2666">
              <w:rPr>
                <w:spacing w:val="4"/>
                <w:sz w:val="21"/>
                <w:szCs w:val="21"/>
              </w:rPr>
              <w:t>升，熔点</w:t>
            </w:r>
            <w:r w:rsidRPr="000F2666">
              <w:rPr>
                <w:spacing w:val="4"/>
                <w:sz w:val="21"/>
                <w:szCs w:val="21"/>
              </w:rPr>
              <w:t>-85.5 ℃</w:t>
            </w:r>
            <w:r w:rsidRPr="000F2666">
              <w:rPr>
                <w:spacing w:val="4"/>
                <w:sz w:val="21"/>
                <w:szCs w:val="21"/>
              </w:rPr>
              <w:t>，沸</w:t>
            </w:r>
            <w:r w:rsidRPr="000F2666">
              <w:rPr>
                <w:spacing w:val="4"/>
                <w:sz w:val="21"/>
                <w:szCs w:val="21"/>
              </w:rPr>
              <w:t xml:space="preserve"> </w:t>
            </w:r>
            <w:r w:rsidRPr="000F2666">
              <w:rPr>
                <w:spacing w:val="4"/>
                <w:sz w:val="21"/>
                <w:szCs w:val="21"/>
              </w:rPr>
              <w:t>点</w:t>
            </w:r>
            <w:r w:rsidRPr="000F2666">
              <w:rPr>
                <w:spacing w:val="4"/>
                <w:sz w:val="21"/>
                <w:szCs w:val="21"/>
              </w:rPr>
              <w:t>-60.7℃</w:t>
            </w:r>
            <w:r w:rsidRPr="000F2666">
              <w:rPr>
                <w:spacing w:val="4"/>
                <w:sz w:val="21"/>
                <w:szCs w:val="21"/>
              </w:rPr>
              <w:t>。能溶于水，水溶液叫氢硫酸，还能溶于乙醇和甘油。完全干燥的硫化氢常温下不与空气中氧气反应，点火时可燃烧、有蓝色火焰。有较强的还原性</w:t>
            </w:r>
          </w:p>
        </w:tc>
        <w:tc>
          <w:tcPr>
            <w:tcW w:w="2239" w:type="pct"/>
            <w:vAlign w:val="center"/>
          </w:tcPr>
          <w:p w14:paraId="7C8366EB"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 xml:space="preserve">CAS </w:t>
            </w:r>
            <w:r w:rsidRPr="000F2666">
              <w:rPr>
                <w:spacing w:val="4"/>
                <w:sz w:val="21"/>
                <w:szCs w:val="21"/>
              </w:rPr>
              <w:t>号</w:t>
            </w:r>
            <w:r w:rsidRPr="000F2666">
              <w:rPr>
                <w:spacing w:val="4"/>
                <w:sz w:val="21"/>
                <w:szCs w:val="21"/>
              </w:rPr>
              <w:t xml:space="preserve"> 7783-06-4</w:t>
            </w:r>
            <w:r w:rsidRPr="000F2666">
              <w:rPr>
                <w:spacing w:val="4"/>
                <w:sz w:val="21"/>
                <w:szCs w:val="21"/>
              </w:rPr>
              <w:t>，人吸入</w:t>
            </w:r>
            <w:r w:rsidRPr="000F2666">
              <w:rPr>
                <w:spacing w:val="4"/>
                <w:sz w:val="21"/>
                <w:szCs w:val="21"/>
              </w:rPr>
              <w:t xml:space="preserve"> C10:600ppm/30M</w:t>
            </w:r>
            <w:r w:rsidRPr="000F2666">
              <w:rPr>
                <w:spacing w:val="4"/>
                <w:sz w:val="21"/>
                <w:szCs w:val="21"/>
              </w:rPr>
              <w:t>，</w:t>
            </w:r>
            <w:r w:rsidRPr="000F2666">
              <w:rPr>
                <w:spacing w:val="4"/>
                <w:sz w:val="21"/>
                <w:szCs w:val="21"/>
              </w:rPr>
              <w:t>800ppm/5M</w:t>
            </w:r>
            <w:r w:rsidRPr="000F2666">
              <w:rPr>
                <w:spacing w:val="4"/>
                <w:sz w:val="21"/>
                <w:szCs w:val="21"/>
              </w:rPr>
              <w:t>。人（男性）吸入</w:t>
            </w:r>
            <w:r w:rsidRPr="000F2666">
              <w:rPr>
                <w:spacing w:val="4"/>
                <w:sz w:val="21"/>
                <w:szCs w:val="21"/>
              </w:rPr>
              <w:t xml:space="preserve"> LC50:5700ug/kg</w:t>
            </w:r>
            <w:r w:rsidRPr="000F2666">
              <w:rPr>
                <w:spacing w:val="4"/>
                <w:sz w:val="21"/>
                <w:szCs w:val="21"/>
              </w:rPr>
              <w:t>。大鼠吸入</w:t>
            </w:r>
            <w:r w:rsidRPr="000F2666">
              <w:rPr>
                <w:spacing w:val="4"/>
                <w:sz w:val="21"/>
                <w:szCs w:val="21"/>
              </w:rPr>
              <w:t xml:space="preserve"> LC50:444pp</w:t>
            </w:r>
            <w:r w:rsidRPr="000F2666">
              <w:rPr>
                <w:spacing w:val="4"/>
                <w:sz w:val="21"/>
                <w:szCs w:val="21"/>
              </w:rPr>
              <w:t>。小鼠吸入</w:t>
            </w:r>
            <w:r w:rsidRPr="000F2666">
              <w:rPr>
                <w:spacing w:val="4"/>
                <w:sz w:val="21"/>
                <w:szCs w:val="21"/>
              </w:rPr>
              <w:t xml:space="preserve"> C50:634ppm/1H</w:t>
            </w:r>
            <w:r w:rsidRPr="000F2666">
              <w:rPr>
                <w:spacing w:val="4"/>
                <w:sz w:val="21"/>
                <w:szCs w:val="21"/>
              </w:rPr>
              <w:t>。是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w:t>
            </w:r>
            <w:r w:rsidRPr="000F2666">
              <w:rPr>
                <w:spacing w:val="4"/>
                <w:sz w:val="21"/>
                <w:szCs w:val="21"/>
              </w:rPr>
              <w:t>1000mg/m</w:t>
            </w:r>
            <w:r w:rsidRPr="000F2666">
              <w:rPr>
                <w:spacing w:val="4"/>
                <w:sz w:val="21"/>
                <w:szCs w:val="21"/>
                <w:vertAlign w:val="superscript"/>
              </w:rPr>
              <w:t>3</w:t>
            </w:r>
            <w:r w:rsidRPr="000F2666">
              <w:rPr>
                <w:spacing w:val="4"/>
                <w:sz w:val="21"/>
                <w:szCs w:val="21"/>
              </w:rPr>
              <w:t>以上）</w:t>
            </w:r>
          </w:p>
          <w:p w14:paraId="581031CB" w14:textId="77777777" w:rsidR="004E2836" w:rsidRPr="000F2666" w:rsidRDefault="004E2836" w:rsidP="00453BE7">
            <w:pPr>
              <w:tabs>
                <w:tab w:val="left" w:pos="1220"/>
              </w:tabs>
              <w:spacing w:line="240" w:lineRule="auto"/>
              <w:jc w:val="center"/>
              <w:rPr>
                <w:spacing w:val="4"/>
                <w:sz w:val="21"/>
                <w:szCs w:val="21"/>
              </w:rPr>
            </w:pPr>
            <w:r w:rsidRPr="000F2666">
              <w:rPr>
                <w:spacing w:val="4"/>
                <w:sz w:val="21"/>
                <w:szCs w:val="21"/>
              </w:rPr>
              <w:t>时可在数秒钟内突然昏迷，呼吸和心跳骤停，发生闪电型死亡。高浓度接触眼结膜发生水肿和角膜溃疡。长期低浓度接触，引起神经衰弱综合征和植物神经功能紊乱</w:t>
            </w:r>
          </w:p>
        </w:tc>
      </w:tr>
      <w:tr w:rsidR="004E2836" w:rsidRPr="000F2666" w14:paraId="4956FB81" w14:textId="77777777" w:rsidTr="004E2836">
        <w:trPr>
          <w:trHeight w:val="300"/>
        </w:trPr>
        <w:tc>
          <w:tcPr>
            <w:tcW w:w="609" w:type="pct"/>
            <w:vAlign w:val="center"/>
          </w:tcPr>
          <w:p w14:paraId="0D0B6108" w14:textId="77777777" w:rsidR="004E2836" w:rsidRPr="000F2666" w:rsidRDefault="004E2836" w:rsidP="00453BE7">
            <w:pPr>
              <w:spacing w:line="240" w:lineRule="auto"/>
              <w:jc w:val="center"/>
              <w:rPr>
                <w:sz w:val="21"/>
                <w:szCs w:val="21"/>
              </w:rPr>
            </w:pPr>
            <w:r w:rsidRPr="000F2666">
              <w:rPr>
                <w:sz w:val="21"/>
                <w:szCs w:val="21"/>
              </w:rPr>
              <w:t>甲烷（</w:t>
            </w:r>
            <w:r w:rsidRPr="000F2666">
              <w:rPr>
                <w:sz w:val="21"/>
                <w:szCs w:val="21"/>
              </w:rPr>
              <w:t>CH</w:t>
            </w:r>
            <w:r w:rsidRPr="000F2666">
              <w:rPr>
                <w:sz w:val="21"/>
                <w:szCs w:val="21"/>
                <w:vertAlign w:val="subscript"/>
              </w:rPr>
              <w:t>4</w:t>
            </w:r>
            <w:r w:rsidRPr="000F2666">
              <w:rPr>
                <w:sz w:val="21"/>
                <w:szCs w:val="21"/>
              </w:rPr>
              <w:t>）</w:t>
            </w:r>
          </w:p>
        </w:tc>
        <w:tc>
          <w:tcPr>
            <w:tcW w:w="732" w:type="pct"/>
            <w:vAlign w:val="center"/>
          </w:tcPr>
          <w:p w14:paraId="089623D6" w14:textId="77777777" w:rsidR="004E2836" w:rsidRPr="000F2666" w:rsidRDefault="004E2836" w:rsidP="00453BE7">
            <w:pPr>
              <w:spacing w:line="240" w:lineRule="auto"/>
              <w:jc w:val="center"/>
              <w:rPr>
                <w:sz w:val="21"/>
                <w:szCs w:val="21"/>
              </w:rPr>
            </w:pPr>
            <w:r w:rsidRPr="000F2666">
              <w:rPr>
                <w:sz w:val="21"/>
                <w:szCs w:val="21"/>
              </w:rPr>
              <w:t>易燃气体</w:t>
            </w:r>
          </w:p>
        </w:tc>
        <w:tc>
          <w:tcPr>
            <w:tcW w:w="1420" w:type="pct"/>
            <w:vAlign w:val="center"/>
          </w:tcPr>
          <w:p w14:paraId="02E985E1" w14:textId="77777777" w:rsidR="004E2836" w:rsidRPr="000F2666" w:rsidRDefault="004E2836" w:rsidP="00453BE7">
            <w:pPr>
              <w:spacing w:line="240" w:lineRule="auto"/>
              <w:jc w:val="center"/>
              <w:rPr>
                <w:sz w:val="21"/>
                <w:szCs w:val="21"/>
              </w:rPr>
            </w:pPr>
            <w:r w:rsidRPr="000F2666">
              <w:rPr>
                <w:sz w:val="21"/>
                <w:szCs w:val="21"/>
              </w:rPr>
              <w:t>分子量：</w:t>
            </w:r>
            <w:r w:rsidRPr="000F2666">
              <w:rPr>
                <w:sz w:val="21"/>
                <w:szCs w:val="21"/>
              </w:rPr>
              <w:t>16</w:t>
            </w:r>
            <w:r w:rsidRPr="000F2666">
              <w:rPr>
                <w:sz w:val="21"/>
                <w:szCs w:val="21"/>
              </w:rPr>
              <w:t>，无色无味，熔点</w:t>
            </w:r>
            <w:r w:rsidRPr="000F2666">
              <w:rPr>
                <w:sz w:val="21"/>
                <w:szCs w:val="21"/>
              </w:rPr>
              <w:t>-182.47℃</w:t>
            </w:r>
            <w:r w:rsidRPr="000F2666">
              <w:rPr>
                <w:sz w:val="21"/>
                <w:szCs w:val="21"/>
              </w:rPr>
              <w:t>，沸点</w:t>
            </w:r>
            <w:r w:rsidRPr="000F2666">
              <w:rPr>
                <w:sz w:val="21"/>
                <w:szCs w:val="21"/>
              </w:rPr>
              <w:t>-161.45℃</w:t>
            </w:r>
            <w:r w:rsidRPr="000F2666">
              <w:rPr>
                <w:sz w:val="21"/>
                <w:szCs w:val="21"/>
              </w:rPr>
              <w:t>，闪点</w:t>
            </w:r>
            <w:r w:rsidRPr="000F2666">
              <w:rPr>
                <w:sz w:val="21"/>
                <w:szCs w:val="21"/>
              </w:rPr>
              <w:t>-187.7℃</w:t>
            </w:r>
            <w:r w:rsidRPr="000F2666">
              <w:rPr>
                <w:sz w:val="21"/>
                <w:szCs w:val="21"/>
              </w:rPr>
              <w:t>，</w:t>
            </w:r>
            <w:r w:rsidRPr="000F2666">
              <w:rPr>
                <w:sz w:val="21"/>
                <w:szCs w:val="21"/>
              </w:rPr>
              <w:t>CAS</w:t>
            </w:r>
            <w:r w:rsidRPr="000F2666">
              <w:rPr>
                <w:sz w:val="21"/>
                <w:szCs w:val="21"/>
              </w:rPr>
              <w:t>号</w:t>
            </w:r>
            <w:r w:rsidRPr="000F2666">
              <w:rPr>
                <w:sz w:val="21"/>
                <w:szCs w:val="21"/>
              </w:rPr>
              <w:t>74-82-8</w:t>
            </w:r>
          </w:p>
        </w:tc>
        <w:tc>
          <w:tcPr>
            <w:tcW w:w="2239" w:type="pct"/>
            <w:vAlign w:val="center"/>
          </w:tcPr>
          <w:p w14:paraId="53C1B559" w14:textId="77777777" w:rsidR="004E2836" w:rsidRPr="000F2666" w:rsidRDefault="004E2836" w:rsidP="00453BE7">
            <w:pPr>
              <w:spacing w:line="240" w:lineRule="auto"/>
              <w:rPr>
                <w:sz w:val="21"/>
                <w:szCs w:val="21"/>
              </w:rPr>
            </w:pPr>
            <w:r w:rsidRPr="000F2666">
              <w:rPr>
                <w:sz w:val="21"/>
                <w:szCs w:val="21"/>
              </w:rPr>
              <w:t>甲烷对人基本无毒，但浓度过高时，使空气中氧含量明显降低，使人窒息。当空气中甲烷达</w:t>
            </w:r>
            <w:r w:rsidRPr="000F2666">
              <w:rPr>
                <w:sz w:val="21"/>
                <w:szCs w:val="21"/>
              </w:rPr>
              <w:t>25%-30%</w:t>
            </w:r>
            <w:r w:rsidRPr="000F2666">
              <w:rPr>
                <w:sz w:val="21"/>
                <w:szCs w:val="21"/>
              </w:rPr>
              <w:t>时，可引起头痛、头晕、乏力、注意力不集中、呼吸和心跳加速、共济失调。若不及时远离，可致窒息死亡。</w:t>
            </w:r>
          </w:p>
        </w:tc>
      </w:tr>
    </w:tbl>
    <w:p w14:paraId="28FB5FCD" w14:textId="77777777" w:rsidR="004E2836" w:rsidRPr="0082239E" w:rsidRDefault="004E2836" w:rsidP="004E2836">
      <w:pPr>
        <w:rPr>
          <w:rFonts w:cs="Times New Roman"/>
          <w:b/>
          <w:bCs/>
        </w:rPr>
      </w:pPr>
      <w:r w:rsidRPr="0082239E">
        <w:rPr>
          <w:rFonts w:cs="Times New Roman"/>
          <w:b/>
          <w:bCs/>
        </w:rPr>
        <w:t>8.2.</w:t>
      </w:r>
      <w:r>
        <w:rPr>
          <w:rFonts w:cs="Times New Roman" w:hint="eastAsia"/>
          <w:b/>
          <w:bCs/>
        </w:rPr>
        <w:t>2</w:t>
      </w:r>
      <w:r w:rsidRPr="004E2836">
        <w:rPr>
          <w:rFonts w:cs="Times New Roman" w:hint="eastAsia"/>
          <w:b/>
          <w:bCs/>
        </w:rPr>
        <w:t>生产工艺及设施风险识别</w:t>
      </w:r>
    </w:p>
    <w:p w14:paraId="4E971071" w14:textId="77777777" w:rsidR="004E2836" w:rsidRPr="004E2836" w:rsidRDefault="004E2836" w:rsidP="004E2836">
      <w:pPr>
        <w:adjustRightInd w:val="0"/>
        <w:ind w:firstLine="480"/>
        <w:rPr>
          <w:rFonts w:cs="Times New Roman"/>
          <w:szCs w:val="20"/>
        </w:rPr>
      </w:pPr>
      <w:r w:rsidRPr="004E2836">
        <w:rPr>
          <w:rFonts w:cs="Times New Roman"/>
          <w:szCs w:val="20"/>
        </w:rPr>
        <w:t>项目主要生产设施为</w:t>
      </w:r>
      <w:r>
        <w:rPr>
          <w:rFonts w:cs="Times New Roman"/>
          <w:szCs w:val="20"/>
        </w:rPr>
        <w:t>牛</w:t>
      </w:r>
      <w:r w:rsidRPr="004E2836">
        <w:rPr>
          <w:rFonts w:cs="Times New Roman"/>
          <w:szCs w:val="20"/>
        </w:rPr>
        <w:t>舍、污水处理区、堆肥区、沼气输送管线等。各生产装置存在的危险、有害因素分布见下表。</w:t>
      </w:r>
    </w:p>
    <w:p w14:paraId="145E9825" w14:textId="77777777" w:rsidR="004E2836" w:rsidRPr="004E2836" w:rsidRDefault="004E2836" w:rsidP="004E2836">
      <w:pPr>
        <w:keepNext/>
        <w:tabs>
          <w:tab w:val="left" w:pos="1021"/>
        </w:tabs>
        <w:overflowPunct w:val="0"/>
        <w:topLinePunct/>
        <w:autoSpaceDE w:val="0"/>
        <w:autoSpaceDN w:val="0"/>
        <w:adjustRightInd w:val="0"/>
        <w:snapToGrid w:val="0"/>
        <w:spacing w:before="120" w:line="312" w:lineRule="auto"/>
        <w:jc w:val="center"/>
        <w:rPr>
          <w:rFonts w:cs="Times New Roman"/>
          <w:b/>
          <w:spacing w:val="8"/>
          <w:sz w:val="21"/>
          <w:szCs w:val="20"/>
        </w:rPr>
      </w:pPr>
      <w:r w:rsidRPr="004E2836">
        <w:rPr>
          <w:rFonts w:cs="Times New Roman"/>
          <w:b/>
          <w:spacing w:val="8"/>
          <w:sz w:val="21"/>
          <w:szCs w:val="20"/>
        </w:rPr>
        <w:t>表</w:t>
      </w:r>
      <w:r w:rsidRPr="004E2836">
        <w:rPr>
          <w:rFonts w:cs="Times New Roman"/>
          <w:b/>
          <w:spacing w:val="8"/>
          <w:sz w:val="21"/>
          <w:szCs w:val="20"/>
        </w:rPr>
        <w:t xml:space="preserve"> </w:t>
      </w:r>
      <w:r>
        <w:rPr>
          <w:rFonts w:cs="Times New Roman" w:hint="eastAsia"/>
          <w:b/>
          <w:spacing w:val="8"/>
          <w:sz w:val="21"/>
          <w:szCs w:val="20"/>
        </w:rPr>
        <w:t>8.2-2</w:t>
      </w:r>
      <w:r w:rsidRPr="004E2836">
        <w:rPr>
          <w:rFonts w:cs="Times New Roman"/>
          <w:b/>
          <w:spacing w:val="8"/>
          <w:sz w:val="21"/>
          <w:szCs w:val="20"/>
        </w:rPr>
        <w:t xml:space="preserve">  </w:t>
      </w:r>
      <w:r w:rsidRPr="004E2836">
        <w:rPr>
          <w:rFonts w:cs="Times New Roman"/>
          <w:b/>
          <w:spacing w:val="8"/>
          <w:sz w:val="21"/>
          <w:szCs w:val="20"/>
        </w:rPr>
        <w:t>生产设施主要物质危险指数</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05"/>
        <w:gridCol w:w="1705"/>
        <w:gridCol w:w="1704"/>
        <w:gridCol w:w="1704"/>
        <w:gridCol w:w="1704"/>
      </w:tblGrid>
      <w:tr w:rsidR="004E2836" w:rsidRPr="004E2836" w14:paraId="54EDB4F7" w14:textId="77777777" w:rsidTr="004E2836">
        <w:trPr>
          <w:trHeight w:val="617"/>
        </w:trPr>
        <w:tc>
          <w:tcPr>
            <w:tcW w:w="1000" w:type="pct"/>
            <w:vAlign w:val="center"/>
          </w:tcPr>
          <w:p w14:paraId="0BFF75CC" w14:textId="77777777" w:rsidR="004E2836" w:rsidRPr="004E2836" w:rsidRDefault="004E2836" w:rsidP="004E2836">
            <w:pPr>
              <w:adjustRightInd w:val="0"/>
              <w:spacing w:line="240" w:lineRule="auto"/>
              <w:jc w:val="center"/>
              <w:rPr>
                <w:rFonts w:cs="Times New Roman"/>
                <w:b/>
                <w:bCs/>
                <w:sz w:val="20"/>
                <w:szCs w:val="20"/>
              </w:rPr>
            </w:pPr>
            <w:r w:rsidRPr="004E2836">
              <w:rPr>
                <w:rFonts w:cs="Times New Roman"/>
                <w:b/>
                <w:bCs/>
                <w:sz w:val="20"/>
                <w:szCs w:val="20"/>
              </w:rPr>
              <w:t>危险单元</w:t>
            </w:r>
          </w:p>
        </w:tc>
        <w:tc>
          <w:tcPr>
            <w:tcW w:w="1000" w:type="pct"/>
            <w:vAlign w:val="center"/>
          </w:tcPr>
          <w:p w14:paraId="6256C8FB" w14:textId="77777777" w:rsidR="004E2836" w:rsidRPr="004E2836" w:rsidRDefault="004E2836" w:rsidP="004E2836">
            <w:pPr>
              <w:adjustRightInd w:val="0"/>
              <w:spacing w:line="240" w:lineRule="auto"/>
              <w:jc w:val="center"/>
              <w:rPr>
                <w:rFonts w:cs="Times New Roman"/>
                <w:b/>
                <w:bCs/>
                <w:sz w:val="20"/>
                <w:szCs w:val="20"/>
              </w:rPr>
            </w:pPr>
            <w:r w:rsidRPr="004E2836">
              <w:rPr>
                <w:rFonts w:cs="Times New Roman"/>
                <w:b/>
                <w:bCs/>
                <w:sz w:val="20"/>
                <w:szCs w:val="20"/>
              </w:rPr>
              <w:t>危险因子</w:t>
            </w:r>
          </w:p>
        </w:tc>
        <w:tc>
          <w:tcPr>
            <w:tcW w:w="1000" w:type="pct"/>
            <w:vAlign w:val="center"/>
          </w:tcPr>
          <w:p w14:paraId="36693607" w14:textId="77777777" w:rsidR="004E2836" w:rsidRPr="004E2836" w:rsidRDefault="004E2836" w:rsidP="004E2836">
            <w:pPr>
              <w:adjustRightInd w:val="0"/>
              <w:spacing w:line="240" w:lineRule="auto"/>
              <w:jc w:val="center"/>
              <w:rPr>
                <w:rFonts w:cs="Times New Roman"/>
                <w:b/>
                <w:bCs/>
                <w:sz w:val="20"/>
                <w:szCs w:val="20"/>
              </w:rPr>
            </w:pPr>
            <w:r w:rsidRPr="004E2836">
              <w:rPr>
                <w:rFonts w:cs="Times New Roman"/>
                <w:b/>
                <w:bCs/>
                <w:sz w:val="20"/>
                <w:szCs w:val="20"/>
              </w:rPr>
              <w:t>火灾爆炸</w:t>
            </w:r>
          </w:p>
        </w:tc>
        <w:tc>
          <w:tcPr>
            <w:tcW w:w="1000" w:type="pct"/>
            <w:vAlign w:val="center"/>
          </w:tcPr>
          <w:p w14:paraId="7D4A7325" w14:textId="77777777" w:rsidR="004E2836" w:rsidRPr="004E2836" w:rsidRDefault="004E2836" w:rsidP="004E2836">
            <w:pPr>
              <w:adjustRightInd w:val="0"/>
              <w:spacing w:line="240" w:lineRule="auto"/>
              <w:jc w:val="center"/>
              <w:rPr>
                <w:rFonts w:cs="Times New Roman"/>
                <w:b/>
                <w:bCs/>
                <w:sz w:val="20"/>
                <w:szCs w:val="20"/>
              </w:rPr>
            </w:pPr>
            <w:r w:rsidRPr="004E2836">
              <w:rPr>
                <w:rFonts w:cs="Times New Roman"/>
                <w:b/>
                <w:bCs/>
                <w:sz w:val="20"/>
                <w:szCs w:val="20"/>
              </w:rPr>
              <w:t>中毒</w:t>
            </w:r>
          </w:p>
        </w:tc>
        <w:tc>
          <w:tcPr>
            <w:tcW w:w="1000" w:type="pct"/>
            <w:vAlign w:val="center"/>
          </w:tcPr>
          <w:p w14:paraId="2C305305" w14:textId="77777777" w:rsidR="004E2836" w:rsidRPr="004E2836" w:rsidRDefault="004E2836" w:rsidP="004E2836">
            <w:pPr>
              <w:adjustRightInd w:val="0"/>
              <w:spacing w:line="240" w:lineRule="auto"/>
              <w:jc w:val="center"/>
              <w:rPr>
                <w:rFonts w:cs="Times New Roman"/>
                <w:b/>
                <w:bCs/>
                <w:sz w:val="20"/>
                <w:szCs w:val="20"/>
              </w:rPr>
            </w:pPr>
            <w:r w:rsidRPr="004E2836">
              <w:rPr>
                <w:rFonts w:cs="Times New Roman"/>
                <w:b/>
                <w:bCs/>
                <w:sz w:val="20"/>
                <w:szCs w:val="20"/>
              </w:rPr>
              <w:t>泄漏</w:t>
            </w:r>
          </w:p>
        </w:tc>
      </w:tr>
      <w:tr w:rsidR="004E2836" w:rsidRPr="004E2836" w14:paraId="1A36408F" w14:textId="77777777" w:rsidTr="004E2836">
        <w:trPr>
          <w:trHeight w:val="447"/>
        </w:trPr>
        <w:tc>
          <w:tcPr>
            <w:tcW w:w="1000" w:type="pct"/>
            <w:vAlign w:val="center"/>
          </w:tcPr>
          <w:p w14:paraId="3E4452E1"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hint="eastAsia"/>
                <w:sz w:val="20"/>
                <w:szCs w:val="20"/>
              </w:rPr>
              <w:t>养殖区</w:t>
            </w:r>
          </w:p>
        </w:tc>
        <w:tc>
          <w:tcPr>
            <w:tcW w:w="1000" w:type="pct"/>
            <w:vAlign w:val="center"/>
          </w:tcPr>
          <w:p w14:paraId="5E2C51D6"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NH</w:t>
            </w:r>
            <w:r w:rsidRPr="004E2836">
              <w:rPr>
                <w:rFonts w:cs="Times New Roman"/>
                <w:sz w:val="20"/>
                <w:szCs w:val="20"/>
                <w:vertAlign w:val="subscript"/>
              </w:rPr>
              <w:t>3</w:t>
            </w:r>
            <w:r w:rsidRPr="004E2836">
              <w:rPr>
                <w:rFonts w:cs="Times New Roman"/>
                <w:sz w:val="20"/>
                <w:szCs w:val="20"/>
              </w:rPr>
              <w:t>、</w:t>
            </w:r>
            <w:r w:rsidRPr="004E2836">
              <w:rPr>
                <w:rFonts w:cs="Times New Roman"/>
                <w:sz w:val="20"/>
                <w:szCs w:val="20"/>
              </w:rPr>
              <w:t>H</w:t>
            </w:r>
            <w:r w:rsidRPr="004E2836">
              <w:rPr>
                <w:rFonts w:cs="Times New Roman"/>
                <w:sz w:val="20"/>
                <w:szCs w:val="20"/>
                <w:vertAlign w:val="subscript"/>
              </w:rPr>
              <w:t>2</w:t>
            </w:r>
            <w:r w:rsidRPr="004E2836">
              <w:rPr>
                <w:rFonts w:cs="Times New Roman"/>
                <w:sz w:val="20"/>
                <w:szCs w:val="20"/>
              </w:rPr>
              <w:t>S</w:t>
            </w:r>
          </w:p>
        </w:tc>
        <w:tc>
          <w:tcPr>
            <w:tcW w:w="1000" w:type="pct"/>
            <w:vAlign w:val="center"/>
          </w:tcPr>
          <w:p w14:paraId="654C5F3F"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3DEEF24B"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12D1EB22"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r>
      <w:tr w:rsidR="004E2836" w:rsidRPr="004E2836" w14:paraId="381BF7AC" w14:textId="77777777" w:rsidTr="004E2836">
        <w:trPr>
          <w:trHeight w:val="457"/>
        </w:trPr>
        <w:tc>
          <w:tcPr>
            <w:tcW w:w="1000" w:type="pct"/>
            <w:vAlign w:val="center"/>
          </w:tcPr>
          <w:p w14:paraId="2E57732F"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污水处理区</w:t>
            </w:r>
          </w:p>
        </w:tc>
        <w:tc>
          <w:tcPr>
            <w:tcW w:w="1000" w:type="pct"/>
            <w:vAlign w:val="center"/>
          </w:tcPr>
          <w:p w14:paraId="6BEAA59E"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NH</w:t>
            </w:r>
            <w:r w:rsidRPr="004E2836">
              <w:rPr>
                <w:rFonts w:cs="Times New Roman"/>
                <w:sz w:val="20"/>
                <w:szCs w:val="20"/>
                <w:vertAlign w:val="subscript"/>
              </w:rPr>
              <w:t>3</w:t>
            </w:r>
            <w:r w:rsidRPr="004E2836">
              <w:rPr>
                <w:rFonts w:cs="Times New Roman"/>
                <w:sz w:val="20"/>
                <w:szCs w:val="20"/>
              </w:rPr>
              <w:t>、</w:t>
            </w:r>
            <w:r w:rsidRPr="004E2836">
              <w:rPr>
                <w:rFonts w:cs="Times New Roman"/>
                <w:sz w:val="20"/>
                <w:szCs w:val="20"/>
              </w:rPr>
              <w:t>H</w:t>
            </w:r>
            <w:r w:rsidRPr="004E2836">
              <w:rPr>
                <w:rFonts w:cs="Times New Roman"/>
                <w:sz w:val="20"/>
                <w:szCs w:val="20"/>
                <w:vertAlign w:val="subscript"/>
              </w:rPr>
              <w:t>2</w:t>
            </w:r>
            <w:r w:rsidRPr="004E2836">
              <w:rPr>
                <w:rFonts w:cs="Times New Roman"/>
                <w:sz w:val="20"/>
                <w:szCs w:val="20"/>
              </w:rPr>
              <w:t>S</w:t>
            </w:r>
          </w:p>
        </w:tc>
        <w:tc>
          <w:tcPr>
            <w:tcW w:w="1000" w:type="pct"/>
            <w:vAlign w:val="center"/>
          </w:tcPr>
          <w:p w14:paraId="23E08C8C"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787C8AEE"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5CEAD5E1"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r>
      <w:tr w:rsidR="004E2836" w:rsidRPr="004E2836" w14:paraId="040D035B" w14:textId="77777777" w:rsidTr="004E2836">
        <w:trPr>
          <w:trHeight w:val="548"/>
        </w:trPr>
        <w:tc>
          <w:tcPr>
            <w:tcW w:w="1000" w:type="pct"/>
            <w:vAlign w:val="center"/>
          </w:tcPr>
          <w:p w14:paraId="23F960A5"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lastRenderedPageBreak/>
              <w:t>堆肥区</w:t>
            </w:r>
          </w:p>
        </w:tc>
        <w:tc>
          <w:tcPr>
            <w:tcW w:w="1000" w:type="pct"/>
            <w:vAlign w:val="center"/>
          </w:tcPr>
          <w:p w14:paraId="30FD67A5"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NH</w:t>
            </w:r>
            <w:r w:rsidRPr="004E2836">
              <w:rPr>
                <w:rFonts w:cs="Times New Roman"/>
                <w:sz w:val="20"/>
                <w:szCs w:val="20"/>
                <w:vertAlign w:val="subscript"/>
              </w:rPr>
              <w:t>3</w:t>
            </w:r>
            <w:r w:rsidRPr="004E2836">
              <w:rPr>
                <w:rFonts w:cs="Times New Roman"/>
                <w:sz w:val="20"/>
                <w:szCs w:val="20"/>
              </w:rPr>
              <w:t>、</w:t>
            </w:r>
            <w:r w:rsidRPr="004E2836">
              <w:rPr>
                <w:rFonts w:cs="Times New Roman"/>
                <w:sz w:val="20"/>
                <w:szCs w:val="20"/>
              </w:rPr>
              <w:t>H</w:t>
            </w:r>
            <w:r w:rsidRPr="004E2836">
              <w:rPr>
                <w:rFonts w:cs="Times New Roman"/>
                <w:sz w:val="20"/>
                <w:szCs w:val="20"/>
                <w:vertAlign w:val="subscript"/>
              </w:rPr>
              <w:t>2</w:t>
            </w:r>
            <w:r w:rsidRPr="004E2836">
              <w:rPr>
                <w:rFonts w:cs="Times New Roman"/>
                <w:sz w:val="20"/>
                <w:szCs w:val="20"/>
              </w:rPr>
              <w:t>S</w:t>
            </w:r>
          </w:p>
        </w:tc>
        <w:tc>
          <w:tcPr>
            <w:tcW w:w="1000" w:type="pct"/>
            <w:vAlign w:val="center"/>
          </w:tcPr>
          <w:p w14:paraId="047DE648"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6CF81A9D"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0521FDAA"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r>
      <w:tr w:rsidR="004E2836" w:rsidRPr="004E2836" w14:paraId="265AC99E" w14:textId="77777777" w:rsidTr="004E2836">
        <w:trPr>
          <w:trHeight w:val="548"/>
        </w:trPr>
        <w:tc>
          <w:tcPr>
            <w:tcW w:w="1000" w:type="pct"/>
            <w:vAlign w:val="center"/>
          </w:tcPr>
          <w:p w14:paraId="02466E10"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沼气输送管线</w:t>
            </w:r>
          </w:p>
        </w:tc>
        <w:tc>
          <w:tcPr>
            <w:tcW w:w="1000" w:type="pct"/>
            <w:vAlign w:val="center"/>
          </w:tcPr>
          <w:p w14:paraId="62F91189"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CH</w:t>
            </w:r>
            <w:r w:rsidRPr="004E2836">
              <w:rPr>
                <w:rFonts w:cs="Times New Roman"/>
                <w:sz w:val="20"/>
                <w:szCs w:val="20"/>
                <w:vertAlign w:val="subscript"/>
              </w:rPr>
              <w:t>4</w:t>
            </w:r>
          </w:p>
        </w:tc>
        <w:tc>
          <w:tcPr>
            <w:tcW w:w="1000" w:type="pct"/>
            <w:vAlign w:val="center"/>
          </w:tcPr>
          <w:p w14:paraId="082297AE"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3221AFB3"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c>
          <w:tcPr>
            <w:tcW w:w="1000" w:type="pct"/>
            <w:vAlign w:val="center"/>
          </w:tcPr>
          <w:p w14:paraId="515E366D" w14:textId="77777777" w:rsidR="004E2836" w:rsidRPr="004E2836" w:rsidRDefault="004E2836" w:rsidP="004E2836">
            <w:pPr>
              <w:adjustRightInd w:val="0"/>
              <w:spacing w:line="240" w:lineRule="auto"/>
              <w:jc w:val="center"/>
              <w:rPr>
                <w:rFonts w:cs="Times New Roman"/>
                <w:sz w:val="20"/>
                <w:szCs w:val="20"/>
              </w:rPr>
            </w:pPr>
            <w:r w:rsidRPr="004E2836">
              <w:rPr>
                <w:rFonts w:cs="Times New Roman"/>
                <w:sz w:val="20"/>
                <w:szCs w:val="20"/>
              </w:rPr>
              <w:t>√</w:t>
            </w:r>
          </w:p>
        </w:tc>
      </w:tr>
    </w:tbl>
    <w:p w14:paraId="03F579F5" w14:textId="77777777" w:rsidR="004E2836" w:rsidRPr="004E2836" w:rsidRDefault="004E2836" w:rsidP="004E2836">
      <w:pPr>
        <w:adjustRightInd w:val="0"/>
        <w:spacing w:beforeLines="50" w:before="156"/>
        <w:ind w:firstLine="480"/>
        <w:rPr>
          <w:rFonts w:cs="Times New Roman"/>
        </w:rPr>
      </w:pPr>
      <w:r w:rsidRPr="004E2836">
        <w:rPr>
          <w:rFonts w:cs="Times New Roman"/>
          <w:szCs w:val="20"/>
        </w:rPr>
        <w:t>项目生产工艺及装置具体风险识别如下：</w:t>
      </w:r>
    </w:p>
    <w:p w14:paraId="7B547162" w14:textId="77777777" w:rsidR="004E2836" w:rsidRPr="004E2836" w:rsidRDefault="004E2836" w:rsidP="004E2836">
      <w:pPr>
        <w:adjustRightInd w:val="0"/>
        <w:ind w:firstLine="480"/>
        <w:rPr>
          <w:rFonts w:cs="Times New Roman"/>
          <w:szCs w:val="20"/>
        </w:rPr>
      </w:pPr>
      <w:r w:rsidRPr="004E2836">
        <w:rPr>
          <w:rFonts w:cs="Times New Roman"/>
          <w:szCs w:val="20"/>
        </w:rPr>
        <w:t>1</w:t>
      </w:r>
      <w:r w:rsidRPr="004E2836">
        <w:rPr>
          <w:rFonts w:cs="Times New Roman"/>
          <w:szCs w:val="20"/>
        </w:rPr>
        <w:t>、</w:t>
      </w:r>
      <w:r w:rsidRPr="004E2836">
        <w:rPr>
          <w:rFonts w:cs="Times New Roman"/>
          <w:szCs w:val="20"/>
        </w:rPr>
        <w:t>NH</w:t>
      </w:r>
      <w:r w:rsidRPr="004E2836">
        <w:rPr>
          <w:rFonts w:cs="Times New Roman"/>
          <w:szCs w:val="20"/>
          <w:vertAlign w:val="subscript"/>
        </w:rPr>
        <w:t>3</w:t>
      </w:r>
      <w:r w:rsidRPr="004E2836">
        <w:rPr>
          <w:rFonts w:cs="Times New Roman"/>
          <w:szCs w:val="20"/>
        </w:rPr>
        <w:t>、</w:t>
      </w:r>
      <w:r w:rsidRPr="004E2836">
        <w:rPr>
          <w:rFonts w:cs="Times New Roman"/>
          <w:szCs w:val="20"/>
        </w:rPr>
        <w:t>H</w:t>
      </w:r>
      <w:r w:rsidRPr="004E2836">
        <w:rPr>
          <w:rFonts w:cs="Times New Roman"/>
          <w:szCs w:val="20"/>
          <w:vertAlign w:val="subscript"/>
        </w:rPr>
        <w:t>2</w:t>
      </w:r>
      <w:r w:rsidRPr="004E2836">
        <w:rPr>
          <w:rFonts w:cs="Times New Roman"/>
          <w:szCs w:val="20"/>
        </w:rPr>
        <w:t>S</w:t>
      </w:r>
      <w:r w:rsidRPr="004E2836">
        <w:rPr>
          <w:rFonts w:cs="Times New Roman"/>
          <w:szCs w:val="20"/>
        </w:rPr>
        <w:t>为有毒物质，在密闭空间内易富集，或没按规定穿戴劳动保护用品及呼吸器时，职工有经口、皮肤、呼吸吸收毒害物质造成中毒或窒息的可能。</w:t>
      </w:r>
    </w:p>
    <w:p w14:paraId="718EC472" w14:textId="77777777" w:rsidR="004E2836" w:rsidRPr="004E2836" w:rsidRDefault="004E2836" w:rsidP="004E2836">
      <w:pPr>
        <w:adjustRightInd w:val="0"/>
        <w:ind w:firstLine="480"/>
        <w:rPr>
          <w:rFonts w:cs="Times New Roman"/>
          <w:szCs w:val="20"/>
        </w:rPr>
      </w:pPr>
      <w:r w:rsidRPr="004E2836">
        <w:rPr>
          <w:rFonts w:cs="Times New Roman"/>
          <w:szCs w:val="20"/>
        </w:rPr>
        <w:t>2</w:t>
      </w:r>
      <w:r w:rsidRPr="004E2836">
        <w:rPr>
          <w:rFonts w:cs="Times New Roman"/>
          <w:szCs w:val="20"/>
        </w:rPr>
        <w:t>、废水收集系统事故性排污风险，若污水处理系统发生事故排水，可能对区域地表水水质产生一定的影响。</w:t>
      </w:r>
    </w:p>
    <w:p w14:paraId="0D132F65" w14:textId="77777777" w:rsidR="004E2836" w:rsidRPr="004E2836" w:rsidRDefault="004E2836" w:rsidP="004E2836">
      <w:pPr>
        <w:adjustRightInd w:val="0"/>
        <w:ind w:firstLine="480"/>
        <w:rPr>
          <w:rFonts w:cs="Times New Roman"/>
          <w:szCs w:val="20"/>
        </w:rPr>
      </w:pPr>
      <w:r w:rsidRPr="004E2836">
        <w:rPr>
          <w:rFonts w:cs="Times New Roman"/>
          <w:szCs w:val="20"/>
        </w:rPr>
        <w:t>3</w:t>
      </w:r>
      <w:r w:rsidRPr="004E2836">
        <w:rPr>
          <w:rFonts w:cs="Times New Roman"/>
          <w:szCs w:val="20"/>
        </w:rPr>
        <w:t>、沼气：和沼气有关的具有风险的生产设施主要为沼气输送管线，涉及的风险主要为泄漏、火灾、爆炸引发伴生</w:t>
      </w:r>
      <w:r w:rsidRPr="004E2836">
        <w:rPr>
          <w:rFonts w:cs="Times New Roman"/>
          <w:szCs w:val="20"/>
        </w:rPr>
        <w:t>/</w:t>
      </w:r>
      <w:r w:rsidRPr="004E2836">
        <w:rPr>
          <w:rFonts w:cs="Times New Roman"/>
          <w:szCs w:val="20"/>
        </w:rPr>
        <w:t>次生污染物排放；</w:t>
      </w:r>
    </w:p>
    <w:p w14:paraId="340DF169" w14:textId="77777777" w:rsidR="004E2836" w:rsidRPr="004E2836" w:rsidRDefault="004E2836" w:rsidP="004E2836">
      <w:pPr>
        <w:adjustRightInd w:val="0"/>
        <w:ind w:firstLine="480"/>
        <w:rPr>
          <w:rFonts w:cs="Times New Roman"/>
          <w:szCs w:val="20"/>
        </w:rPr>
      </w:pPr>
      <w:r w:rsidRPr="004E2836">
        <w:rPr>
          <w:rFonts w:cs="Times New Roman"/>
          <w:szCs w:val="20"/>
        </w:rPr>
        <w:t>4</w:t>
      </w:r>
      <w:r w:rsidRPr="004E2836">
        <w:rPr>
          <w:rFonts w:cs="Times New Roman"/>
          <w:szCs w:val="20"/>
        </w:rPr>
        <w:t>、患传染病的</w:t>
      </w:r>
      <w:r>
        <w:rPr>
          <w:rFonts w:cs="Times New Roman"/>
          <w:szCs w:val="20"/>
        </w:rPr>
        <w:t>牛</w:t>
      </w:r>
      <w:r w:rsidRPr="004E2836">
        <w:rPr>
          <w:rFonts w:cs="Times New Roman"/>
          <w:szCs w:val="20"/>
        </w:rPr>
        <w:t>：患人畜共患的传染病的</w:t>
      </w:r>
      <w:r>
        <w:rPr>
          <w:rFonts w:cs="Times New Roman"/>
          <w:szCs w:val="20"/>
        </w:rPr>
        <w:t>牛</w:t>
      </w:r>
      <w:r w:rsidRPr="004E2836">
        <w:rPr>
          <w:rFonts w:cs="Times New Roman"/>
          <w:szCs w:val="20"/>
        </w:rPr>
        <w:t>和工作人员接触后引发工作人员发病，病</w:t>
      </w:r>
      <w:r>
        <w:rPr>
          <w:rFonts w:cs="Times New Roman"/>
          <w:szCs w:val="20"/>
        </w:rPr>
        <w:t>牛</w:t>
      </w:r>
      <w:r w:rsidRPr="004E2836">
        <w:rPr>
          <w:rFonts w:cs="Times New Roman"/>
          <w:szCs w:val="20"/>
        </w:rPr>
        <w:t>的</w:t>
      </w:r>
      <w:r>
        <w:rPr>
          <w:rFonts w:cs="Times New Roman"/>
          <w:szCs w:val="20"/>
        </w:rPr>
        <w:t>牛</w:t>
      </w:r>
      <w:r w:rsidRPr="004E2836">
        <w:rPr>
          <w:rFonts w:cs="Times New Roman"/>
          <w:szCs w:val="20"/>
        </w:rPr>
        <w:t>粪和工作人员接触后引发工作人员发病。</w:t>
      </w:r>
    </w:p>
    <w:p w14:paraId="15F31A12" w14:textId="77777777" w:rsidR="006927D1" w:rsidRPr="0082239E" w:rsidRDefault="0078398C">
      <w:pPr>
        <w:keepNext/>
        <w:keepLines/>
        <w:outlineLvl w:val="1"/>
        <w:rPr>
          <w:rFonts w:cs="Times New Roman"/>
          <w:b/>
          <w:kern w:val="2"/>
          <w:sz w:val="28"/>
          <w:szCs w:val="20"/>
        </w:rPr>
      </w:pPr>
      <w:bookmarkStart w:id="671" w:name="_Toc31701"/>
      <w:bookmarkStart w:id="672" w:name="_Toc6392"/>
      <w:bookmarkStart w:id="673" w:name="_Toc17635"/>
      <w:bookmarkStart w:id="674" w:name="_Toc27751913"/>
      <w:bookmarkStart w:id="675" w:name="_Toc20209"/>
      <w:bookmarkStart w:id="676" w:name="_Toc17763"/>
      <w:bookmarkStart w:id="677" w:name="_Toc4380"/>
      <w:bookmarkStart w:id="678" w:name="_Toc10346"/>
      <w:bookmarkStart w:id="679" w:name="_Toc15363"/>
      <w:bookmarkStart w:id="680" w:name="_Toc9658"/>
      <w:bookmarkStart w:id="681" w:name="_Toc26672"/>
      <w:bookmarkStart w:id="682" w:name="_Toc132386209"/>
      <w:r w:rsidRPr="0082239E">
        <w:rPr>
          <w:rFonts w:cs="Times New Roman" w:hint="eastAsia"/>
          <w:b/>
          <w:kern w:val="2"/>
          <w:sz w:val="28"/>
          <w:szCs w:val="20"/>
        </w:rPr>
        <w:t>8.</w:t>
      </w:r>
      <w:r w:rsidR="004E2836">
        <w:rPr>
          <w:rFonts w:cs="Times New Roman" w:hint="eastAsia"/>
          <w:b/>
          <w:kern w:val="2"/>
          <w:sz w:val="28"/>
          <w:szCs w:val="20"/>
        </w:rPr>
        <w:t>3</w:t>
      </w:r>
      <w:r w:rsidRPr="0082239E">
        <w:rPr>
          <w:rFonts w:cs="Times New Roman" w:hint="eastAsia"/>
          <w:b/>
          <w:kern w:val="2"/>
          <w:sz w:val="28"/>
          <w:szCs w:val="20"/>
        </w:rPr>
        <w:t xml:space="preserve"> </w:t>
      </w:r>
      <w:r w:rsidRPr="0082239E">
        <w:rPr>
          <w:rFonts w:cs="Times New Roman" w:hint="eastAsia"/>
          <w:b/>
          <w:kern w:val="2"/>
          <w:sz w:val="28"/>
          <w:szCs w:val="20"/>
        </w:rPr>
        <w:t>环境风险评价等级的判定</w:t>
      </w:r>
      <w:bookmarkEnd w:id="671"/>
      <w:bookmarkEnd w:id="672"/>
      <w:bookmarkEnd w:id="673"/>
      <w:bookmarkEnd w:id="674"/>
      <w:bookmarkEnd w:id="675"/>
      <w:bookmarkEnd w:id="676"/>
      <w:bookmarkEnd w:id="677"/>
      <w:bookmarkEnd w:id="678"/>
      <w:bookmarkEnd w:id="679"/>
      <w:bookmarkEnd w:id="680"/>
      <w:bookmarkEnd w:id="681"/>
      <w:bookmarkEnd w:id="682"/>
    </w:p>
    <w:p w14:paraId="2A3BDE9C" w14:textId="77777777" w:rsidR="006927D1" w:rsidRPr="0082239E" w:rsidRDefault="0078398C">
      <w:pPr>
        <w:rPr>
          <w:rFonts w:cs="Times New Roman"/>
          <w:b/>
          <w:bCs/>
        </w:rPr>
      </w:pPr>
      <w:r w:rsidRPr="0082239E">
        <w:rPr>
          <w:rFonts w:cs="Times New Roman"/>
          <w:b/>
          <w:bCs/>
        </w:rPr>
        <w:t>8.</w:t>
      </w:r>
      <w:r w:rsidR="004E2836">
        <w:rPr>
          <w:rFonts w:cs="Times New Roman" w:hint="eastAsia"/>
          <w:b/>
          <w:bCs/>
        </w:rPr>
        <w:t>3</w:t>
      </w:r>
      <w:r w:rsidRPr="0082239E">
        <w:rPr>
          <w:rFonts w:cs="Times New Roman"/>
          <w:b/>
          <w:bCs/>
        </w:rPr>
        <w:t xml:space="preserve">.1 </w:t>
      </w:r>
      <w:r w:rsidRPr="0082239E">
        <w:rPr>
          <w:rFonts w:cs="Times New Roman"/>
          <w:b/>
          <w:bCs/>
        </w:rPr>
        <w:t>风险潜势的判定</w:t>
      </w:r>
    </w:p>
    <w:p w14:paraId="55D7D7BE" w14:textId="77777777" w:rsidR="006927D1" w:rsidRPr="0082239E" w:rsidRDefault="0078398C">
      <w:pPr>
        <w:ind w:firstLine="480"/>
        <w:rPr>
          <w:rFonts w:cs="Times New Roman"/>
          <w:kern w:val="2"/>
        </w:rPr>
      </w:pPr>
      <w:r w:rsidRPr="0082239E">
        <w:rPr>
          <w:rFonts w:cs="Times New Roman" w:hint="eastAsia"/>
          <w:kern w:val="2"/>
        </w:rPr>
        <w:t>计算所涉及的每种危险物质在厂界内的最大存在总量与其在附录</w:t>
      </w:r>
      <w:r w:rsidRPr="0082239E">
        <w:rPr>
          <w:rFonts w:cs="Times New Roman" w:hint="eastAsia"/>
          <w:kern w:val="2"/>
        </w:rPr>
        <w:t xml:space="preserve"> B </w:t>
      </w:r>
      <w:r w:rsidRPr="0082239E">
        <w:rPr>
          <w:rFonts w:cs="Times New Roman" w:hint="eastAsia"/>
          <w:kern w:val="2"/>
        </w:rPr>
        <w:t>中对应临界量的比值</w:t>
      </w:r>
      <w:r w:rsidRPr="0082239E">
        <w:rPr>
          <w:rFonts w:cs="Times New Roman" w:hint="eastAsia"/>
          <w:kern w:val="2"/>
        </w:rPr>
        <w:t>Q</w:t>
      </w:r>
      <w:r w:rsidRPr="0082239E">
        <w:rPr>
          <w:rFonts w:cs="Times New Roman" w:hint="eastAsia"/>
          <w:kern w:val="2"/>
        </w:rPr>
        <w:t>。在不同厂区的同一种物质，按其在厂界内的最大存在总量计算。对于长输管线项目，按照两个截断阀室之间管段危险物质最大存在总量计算。</w:t>
      </w:r>
    </w:p>
    <w:p w14:paraId="547C8264" w14:textId="77777777" w:rsidR="006927D1" w:rsidRPr="0082239E" w:rsidRDefault="0078398C">
      <w:pPr>
        <w:ind w:firstLine="480"/>
        <w:rPr>
          <w:rFonts w:cs="Times New Roman"/>
          <w:kern w:val="2"/>
        </w:rPr>
      </w:pPr>
      <w:r w:rsidRPr="0082239E">
        <w:rPr>
          <w:rFonts w:cs="Times New Roman" w:hint="eastAsia"/>
          <w:kern w:val="2"/>
        </w:rPr>
        <w:t>当只涉及一种危险物质时，计算该物质的总量与其临界量比值，即为</w:t>
      </w:r>
      <w:r w:rsidRPr="0082239E">
        <w:rPr>
          <w:rFonts w:cs="Times New Roman" w:hint="eastAsia"/>
          <w:kern w:val="2"/>
        </w:rPr>
        <w:t xml:space="preserve"> Q</w:t>
      </w:r>
      <w:r w:rsidRPr="0082239E">
        <w:rPr>
          <w:rFonts w:cs="Times New Roman" w:hint="eastAsia"/>
          <w:kern w:val="2"/>
        </w:rPr>
        <w:t>；</w:t>
      </w:r>
    </w:p>
    <w:p w14:paraId="47A32586" w14:textId="77777777" w:rsidR="006927D1" w:rsidRPr="0082239E" w:rsidRDefault="0078398C">
      <w:pPr>
        <w:ind w:firstLine="480"/>
        <w:rPr>
          <w:rFonts w:cs="Times New Roman"/>
          <w:kern w:val="2"/>
        </w:rPr>
      </w:pPr>
      <w:r w:rsidRPr="0082239E">
        <w:rPr>
          <w:rFonts w:cs="Times New Roman" w:hint="eastAsia"/>
          <w:kern w:val="2"/>
        </w:rPr>
        <w:t>当存在多种危险物质时，则按下式计算物质总量与其临界量比值（</w:t>
      </w:r>
      <w:r w:rsidRPr="0082239E">
        <w:rPr>
          <w:rFonts w:cs="Times New Roman" w:hint="eastAsia"/>
          <w:kern w:val="2"/>
        </w:rPr>
        <w:t>Q</w:t>
      </w:r>
      <w:r w:rsidRPr="0082239E">
        <w:rPr>
          <w:rFonts w:cs="Times New Roman" w:hint="eastAsia"/>
          <w:kern w:val="2"/>
        </w:rPr>
        <w:t>）：</w:t>
      </w:r>
    </w:p>
    <w:p w14:paraId="58E34E6F" w14:textId="77777777" w:rsidR="006927D1" w:rsidRPr="0082239E" w:rsidRDefault="0078398C">
      <w:pPr>
        <w:ind w:firstLine="480"/>
        <w:jc w:val="center"/>
        <w:rPr>
          <w:rFonts w:cs="Times New Roman"/>
          <w:kern w:val="2"/>
        </w:rPr>
      </w:pPr>
      <w:r w:rsidRPr="0082239E">
        <w:rPr>
          <w:rFonts w:cs="Times New Roman" w:hint="eastAsia"/>
          <w:kern w:val="2"/>
          <w:position w:val="-28"/>
        </w:rPr>
        <w:object w:dxaOrig="2040" w:dyaOrig="660" w14:anchorId="653C60C1">
          <v:shape id="_x0000_i1038" type="#_x0000_t75" style="width:102pt;height:33pt" o:ole="">
            <v:imagedata r:id="rId49" o:title=""/>
          </v:shape>
          <o:OLEObject Type="Embed" ProgID="Equation.3" ShapeID="_x0000_i1038" DrawAspect="Content" ObjectID="_1809863766" r:id="rId50"/>
        </w:object>
      </w:r>
      <w:r w:rsidRPr="0082239E">
        <w:rPr>
          <w:rFonts w:cs="Times New Roman" w:hint="eastAsia"/>
          <w:kern w:val="2"/>
        </w:rPr>
        <w:t></w:t>
      </w:r>
      <w:r w:rsidRPr="0082239E">
        <w:rPr>
          <w:rFonts w:cs="Times New Roman" w:hint="eastAsia"/>
          <w:kern w:val="2"/>
        </w:rPr>
        <w:t xml:space="preserve"> </w:t>
      </w:r>
      <w:r w:rsidRPr="0082239E">
        <w:rPr>
          <w:rFonts w:cs="Times New Roman" w:hint="eastAsia"/>
          <w:kern w:val="2"/>
        </w:rPr>
        <w:t></w:t>
      </w:r>
      <w:r w:rsidRPr="0082239E">
        <w:rPr>
          <w:rFonts w:cs="Times New Roman" w:hint="eastAsia"/>
          <w:kern w:val="2"/>
        </w:rPr>
        <w:t xml:space="preserve"> </w:t>
      </w:r>
      <w:r w:rsidRPr="0082239E">
        <w:rPr>
          <w:rFonts w:cs="Times New Roman" w:hint="eastAsia"/>
          <w:kern w:val="2"/>
        </w:rPr>
        <w:t></w:t>
      </w:r>
    </w:p>
    <w:p w14:paraId="2344E07A" w14:textId="77777777" w:rsidR="006927D1" w:rsidRPr="0082239E" w:rsidRDefault="0078398C">
      <w:pPr>
        <w:ind w:firstLine="480"/>
        <w:rPr>
          <w:rFonts w:cs="Times New Roman"/>
          <w:kern w:val="2"/>
        </w:rPr>
      </w:pPr>
      <w:r w:rsidRPr="0082239E">
        <w:rPr>
          <w:rFonts w:cs="Times New Roman" w:hint="eastAsia"/>
          <w:kern w:val="2"/>
        </w:rPr>
        <w:t>式中：</w:t>
      </w:r>
      <w:r w:rsidRPr="0082239E">
        <w:rPr>
          <w:rFonts w:cs="Times New Roman" w:hint="eastAsia"/>
          <w:kern w:val="2"/>
        </w:rPr>
        <w:t>q1</w:t>
      </w:r>
      <w:r w:rsidRPr="0082239E">
        <w:rPr>
          <w:rFonts w:cs="Times New Roman" w:hint="eastAsia"/>
          <w:kern w:val="2"/>
        </w:rPr>
        <w:t>，</w:t>
      </w:r>
      <w:r w:rsidRPr="0082239E">
        <w:rPr>
          <w:rFonts w:cs="Times New Roman" w:hint="eastAsia"/>
          <w:kern w:val="2"/>
        </w:rPr>
        <w:t>q2</w:t>
      </w:r>
      <w:r w:rsidRPr="0082239E">
        <w:rPr>
          <w:rFonts w:cs="Times New Roman" w:hint="eastAsia"/>
          <w:kern w:val="2"/>
        </w:rPr>
        <w:t>，</w:t>
      </w:r>
      <w:r w:rsidRPr="0082239E">
        <w:rPr>
          <w:rFonts w:cs="Times New Roman" w:hint="eastAsia"/>
          <w:kern w:val="2"/>
        </w:rPr>
        <w:t>...</w:t>
      </w:r>
      <w:r w:rsidRPr="0082239E">
        <w:rPr>
          <w:rFonts w:cs="Times New Roman" w:hint="eastAsia"/>
          <w:kern w:val="2"/>
        </w:rPr>
        <w:t>，</w:t>
      </w:r>
      <w:r w:rsidRPr="0082239E">
        <w:rPr>
          <w:rFonts w:cs="Times New Roman" w:hint="eastAsia"/>
          <w:kern w:val="2"/>
        </w:rPr>
        <w:t>qn</w:t>
      </w:r>
      <w:r w:rsidRPr="0082239E">
        <w:rPr>
          <w:rFonts w:cs="Times New Roman" w:hint="eastAsia"/>
          <w:kern w:val="2"/>
        </w:rPr>
        <w:t>——每种危险物质的最大存在总量，</w:t>
      </w:r>
      <w:r w:rsidRPr="0082239E">
        <w:rPr>
          <w:rFonts w:cs="Times New Roman" w:hint="eastAsia"/>
          <w:kern w:val="2"/>
        </w:rPr>
        <w:t>t</w:t>
      </w:r>
      <w:r w:rsidRPr="0082239E">
        <w:rPr>
          <w:rFonts w:cs="Times New Roman" w:hint="eastAsia"/>
          <w:kern w:val="2"/>
        </w:rPr>
        <w:t>；</w:t>
      </w:r>
      <w:r w:rsidRPr="0082239E">
        <w:rPr>
          <w:rFonts w:cs="Times New Roman" w:hint="eastAsia"/>
          <w:kern w:val="2"/>
        </w:rPr>
        <w:t xml:space="preserve"> </w:t>
      </w:r>
    </w:p>
    <w:p w14:paraId="24646E3B" w14:textId="77777777" w:rsidR="006927D1" w:rsidRPr="0082239E" w:rsidRDefault="0078398C">
      <w:pPr>
        <w:ind w:firstLineChars="500" w:firstLine="1200"/>
        <w:rPr>
          <w:rFonts w:cs="Times New Roman"/>
          <w:kern w:val="2"/>
        </w:rPr>
      </w:pPr>
      <w:r w:rsidRPr="0082239E">
        <w:rPr>
          <w:rFonts w:cs="Times New Roman" w:hint="eastAsia"/>
          <w:kern w:val="2"/>
        </w:rPr>
        <w:t>Q1, Q2, ..., Qn</w:t>
      </w:r>
      <w:r w:rsidRPr="0082239E">
        <w:rPr>
          <w:rFonts w:cs="Times New Roman" w:hint="eastAsia"/>
          <w:kern w:val="2"/>
        </w:rPr>
        <w:t>——每种危险物质的临界量，</w:t>
      </w:r>
      <w:r w:rsidRPr="0082239E">
        <w:rPr>
          <w:rFonts w:cs="Times New Roman" w:hint="eastAsia"/>
          <w:kern w:val="2"/>
        </w:rPr>
        <w:t>t</w:t>
      </w:r>
      <w:r w:rsidRPr="0082239E">
        <w:rPr>
          <w:rFonts w:cs="Times New Roman" w:hint="eastAsia"/>
          <w:kern w:val="2"/>
        </w:rPr>
        <w:t>。</w:t>
      </w:r>
      <w:r w:rsidRPr="0082239E">
        <w:rPr>
          <w:rFonts w:cs="Times New Roman" w:hint="eastAsia"/>
          <w:kern w:val="2"/>
        </w:rPr>
        <w:t xml:space="preserve"> </w:t>
      </w:r>
    </w:p>
    <w:p w14:paraId="3BE592F8" w14:textId="77777777" w:rsidR="006927D1" w:rsidRPr="0082239E" w:rsidRDefault="0078398C">
      <w:pPr>
        <w:ind w:firstLine="480"/>
        <w:rPr>
          <w:rFonts w:cs="Times New Roman"/>
          <w:kern w:val="2"/>
        </w:rPr>
      </w:pPr>
      <w:r w:rsidRPr="0082239E">
        <w:rPr>
          <w:rFonts w:cs="Times New Roman" w:hint="eastAsia"/>
          <w:kern w:val="2"/>
        </w:rPr>
        <w:t>当</w:t>
      </w:r>
      <w:r w:rsidRPr="0082239E">
        <w:rPr>
          <w:rFonts w:cs="Times New Roman" w:hint="eastAsia"/>
          <w:kern w:val="2"/>
        </w:rPr>
        <w:t xml:space="preserve"> Q</w:t>
      </w:r>
      <w:r w:rsidRPr="0082239E">
        <w:rPr>
          <w:rFonts w:cs="Times New Roman" w:hint="eastAsia"/>
          <w:kern w:val="2"/>
        </w:rPr>
        <w:t>＜</w:t>
      </w:r>
      <w:r w:rsidRPr="0082239E">
        <w:rPr>
          <w:rFonts w:cs="Times New Roman" w:hint="eastAsia"/>
          <w:kern w:val="2"/>
        </w:rPr>
        <w:t xml:space="preserve">1 </w:t>
      </w:r>
      <w:r w:rsidRPr="0082239E">
        <w:rPr>
          <w:rFonts w:cs="Times New Roman" w:hint="eastAsia"/>
          <w:kern w:val="2"/>
        </w:rPr>
        <w:t>时，该项目环境风险潜势为Ⅰ。</w:t>
      </w:r>
    </w:p>
    <w:p w14:paraId="7143FD25" w14:textId="77777777" w:rsidR="006927D1" w:rsidRPr="0082239E" w:rsidRDefault="0078398C">
      <w:pPr>
        <w:ind w:firstLine="480"/>
        <w:rPr>
          <w:rFonts w:cs="Times New Roman"/>
          <w:kern w:val="2"/>
        </w:rPr>
      </w:pPr>
      <w:r w:rsidRPr="0082239E">
        <w:rPr>
          <w:rFonts w:cs="Times New Roman" w:hint="eastAsia"/>
          <w:kern w:val="2"/>
        </w:rPr>
        <w:t>当</w:t>
      </w:r>
      <w:r w:rsidRPr="0082239E">
        <w:rPr>
          <w:rFonts w:cs="Times New Roman" w:hint="eastAsia"/>
          <w:kern w:val="2"/>
        </w:rPr>
        <w:t xml:space="preserve"> Q</w:t>
      </w:r>
      <w:r w:rsidRPr="0082239E">
        <w:rPr>
          <w:rFonts w:cs="Times New Roman" w:hint="eastAsia"/>
          <w:kern w:val="2"/>
        </w:rPr>
        <w:t>≥</w:t>
      </w:r>
      <w:r w:rsidRPr="0082239E">
        <w:rPr>
          <w:rFonts w:cs="Times New Roman" w:hint="eastAsia"/>
          <w:kern w:val="2"/>
        </w:rPr>
        <w:t xml:space="preserve">1 </w:t>
      </w:r>
      <w:r w:rsidRPr="0082239E">
        <w:rPr>
          <w:rFonts w:cs="Times New Roman" w:hint="eastAsia"/>
          <w:kern w:val="2"/>
        </w:rPr>
        <w:t>时，将</w:t>
      </w:r>
      <w:r w:rsidRPr="0082239E">
        <w:rPr>
          <w:rFonts w:cs="Times New Roman" w:hint="eastAsia"/>
          <w:kern w:val="2"/>
        </w:rPr>
        <w:t xml:space="preserve"> Q </w:t>
      </w:r>
      <w:r w:rsidRPr="0082239E">
        <w:rPr>
          <w:rFonts w:cs="Times New Roman" w:hint="eastAsia"/>
          <w:kern w:val="2"/>
        </w:rPr>
        <w:t>值划分为：①</w:t>
      </w:r>
      <w:r w:rsidRPr="0082239E">
        <w:rPr>
          <w:rFonts w:cs="Times New Roman" w:hint="eastAsia"/>
          <w:kern w:val="2"/>
        </w:rPr>
        <w:t>1</w:t>
      </w:r>
      <w:r w:rsidRPr="0082239E">
        <w:rPr>
          <w:rFonts w:cs="Times New Roman" w:hint="eastAsia"/>
          <w:kern w:val="2"/>
        </w:rPr>
        <w:t>≤</w:t>
      </w:r>
      <w:r w:rsidRPr="0082239E">
        <w:rPr>
          <w:rFonts w:cs="Times New Roman" w:hint="eastAsia"/>
          <w:kern w:val="2"/>
        </w:rPr>
        <w:t>Q</w:t>
      </w:r>
      <w:r w:rsidRPr="0082239E">
        <w:rPr>
          <w:rFonts w:cs="Times New Roman" w:hint="eastAsia"/>
          <w:kern w:val="2"/>
        </w:rPr>
        <w:t>＜</w:t>
      </w:r>
      <w:r w:rsidRPr="0082239E">
        <w:rPr>
          <w:rFonts w:cs="Times New Roman" w:hint="eastAsia"/>
          <w:kern w:val="2"/>
        </w:rPr>
        <w:t>10</w:t>
      </w:r>
      <w:r w:rsidRPr="0082239E">
        <w:rPr>
          <w:rFonts w:cs="Times New Roman" w:hint="eastAsia"/>
          <w:kern w:val="2"/>
        </w:rPr>
        <w:t>；②</w:t>
      </w:r>
      <w:r w:rsidRPr="0082239E">
        <w:rPr>
          <w:rFonts w:cs="Times New Roman" w:hint="eastAsia"/>
          <w:kern w:val="2"/>
        </w:rPr>
        <w:t>10</w:t>
      </w:r>
      <w:r w:rsidRPr="0082239E">
        <w:rPr>
          <w:rFonts w:cs="Times New Roman" w:hint="eastAsia"/>
          <w:kern w:val="2"/>
        </w:rPr>
        <w:t>≤</w:t>
      </w:r>
      <w:r w:rsidRPr="0082239E">
        <w:rPr>
          <w:rFonts w:cs="Times New Roman" w:hint="eastAsia"/>
          <w:kern w:val="2"/>
        </w:rPr>
        <w:t>Q</w:t>
      </w:r>
      <w:r w:rsidRPr="0082239E">
        <w:rPr>
          <w:rFonts w:cs="Times New Roman" w:hint="eastAsia"/>
          <w:kern w:val="2"/>
        </w:rPr>
        <w:t>＜</w:t>
      </w:r>
      <w:r w:rsidRPr="0082239E">
        <w:rPr>
          <w:rFonts w:cs="Times New Roman" w:hint="eastAsia"/>
          <w:kern w:val="2"/>
        </w:rPr>
        <w:t>100</w:t>
      </w:r>
      <w:r w:rsidRPr="0082239E">
        <w:rPr>
          <w:rFonts w:cs="Times New Roman" w:hint="eastAsia"/>
          <w:kern w:val="2"/>
        </w:rPr>
        <w:t>；③</w:t>
      </w:r>
      <w:r w:rsidRPr="0082239E">
        <w:rPr>
          <w:rFonts w:cs="Times New Roman" w:hint="eastAsia"/>
          <w:kern w:val="2"/>
        </w:rPr>
        <w:t>Q</w:t>
      </w:r>
      <w:r w:rsidRPr="0082239E">
        <w:rPr>
          <w:rFonts w:cs="Times New Roman" w:hint="eastAsia"/>
          <w:kern w:val="2"/>
        </w:rPr>
        <w:t>≥</w:t>
      </w:r>
      <w:r w:rsidRPr="0082239E">
        <w:rPr>
          <w:rFonts w:cs="Times New Roman" w:hint="eastAsia"/>
          <w:kern w:val="2"/>
        </w:rPr>
        <w:t>100</w:t>
      </w:r>
      <w:r w:rsidRPr="0082239E">
        <w:rPr>
          <w:rFonts w:cs="Times New Roman" w:hint="eastAsia"/>
          <w:kern w:val="2"/>
        </w:rPr>
        <w:t>。</w:t>
      </w:r>
    </w:p>
    <w:p w14:paraId="58537877" w14:textId="77777777" w:rsidR="00E00898" w:rsidRDefault="0082239E">
      <w:pPr>
        <w:ind w:firstLine="480"/>
        <w:rPr>
          <w:rFonts w:cs="Times New Roman"/>
          <w:kern w:val="2"/>
        </w:rPr>
      </w:pPr>
      <w:r w:rsidRPr="0082239E">
        <w:rPr>
          <w:rFonts w:cs="Times New Roman" w:hint="eastAsia"/>
          <w:color w:val="000000"/>
          <w:kern w:val="2"/>
        </w:rPr>
        <w:t>本项目厌氧发酵产生沼气，属于易燃易爆气体，沼气是一种无色略有气味的混合可燃气体，其成分不仅取决于发酵原料的种类及其相对含量，而且随发酵条</w:t>
      </w:r>
      <w:r w:rsidRPr="0082239E">
        <w:rPr>
          <w:rFonts w:cs="Times New Roman" w:hint="eastAsia"/>
          <w:color w:val="000000"/>
          <w:kern w:val="2"/>
        </w:rPr>
        <w:lastRenderedPageBreak/>
        <w:t>件及发酵阶段的不同而变化。其主要成分为</w:t>
      </w:r>
      <w:r w:rsidRPr="0082239E">
        <w:rPr>
          <w:rFonts w:cs="Times New Roman"/>
          <w:color w:val="000000"/>
          <w:kern w:val="2"/>
        </w:rPr>
        <w:t>CH</w:t>
      </w:r>
      <w:r w:rsidRPr="0082239E">
        <w:rPr>
          <w:rFonts w:cs="Times New Roman"/>
          <w:color w:val="000000"/>
          <w:kern w:val="2"/>
          <w:vertAlign w:val="subscript"/>
        </w:rPr>
        <w:t>4</w:t>
      </w:r>
      <w:r w:rsidR="004E2836">
        <w:rPr>
          <w:rFonts w:cs="Times New Roman"/>
          <w:color w:val="000000"/>
          <w:kern w:val="2"/>
        </w:rPr>
        <w:t>，</w:t>
      </w:r>
      <w:r w:rsidRPr="00FE4C35">
        <w:rPr>
          <w:rFonts w:cs="Times New Roman" w:hint="eastAsia"/>
          <w:kern w:val="2"/>
          <w:u w:val="single"/>
        </w:rPr>
        <w:t>根据分析本项目沼气产生量为</w:t>
      </w:r>
      <w:r w:rsidR="004E2836">
        <w:rPr>
          <w:rFonts w:cs="Times New Roman" w:hint="eastAsia"/>
          <w:kern w:val="2"/>
          <w:u w:val="single"/>
        </w:rPr>
        <w:t>29.5</w:t>
      </w:r>
      <w:r w:rsidR="00E00898" w:rsidRPr="00FE4C35">
        <w:rPr>
          <w:rFonts w:cs="Times New Roman"/>
          <w:kern w:val="2"/>
          <w:u w:val="single"/>
        </w:rPr>
        <w:t>m</w:t>
      </w:r>
      <w:r w:rsidR="00E00898" w:rsidRPr="00FE4C35">
        <w:rPr>
          <w:rFonts w:cs="Times New Roman"/>
          <w:kern w:val="2"/>
          <w:u w:val="single"/>
          <w:vertAlign w:val="superscript"/>
        </w:rPr>
        <w:t>3</w:t>
      </w:r>
      <w:r w:rsidR="00E00898" w:rsidRPr="00FE4C35">
        <w:rPr>
          <w:rFonts w:cs="Times New Roman"/>
          <w:kern w:val="2"/>
          <w:u w:val="single"/>
        </w:rPr>
        <w:t>/d</w:t>
      </w:r>
      <w:r w:rsidRPr="00FE4C35">
        <w:rPr>
          <w:rFonts w:cs="Times New Roman" w:hint="eastAsia"/>
          <w:kern w:val="2"/>
          <w:u w:val="single"/>
        </w:rPr>
        <w:t>，沼气的密度按</w:t>
      </w:r>
      <w:r w:rsidR="00FE4C35" w:rsidRPr="00FE4C35">
        <w:rPr>
          <w:rFonts w:cs="Times New Roman" w:hint="eastAsia"/>
          <w:kern w:val="2"/>
          <w:u w:val="single"/>
        </w:rPr>
        <w:t>1.221</w:t>
      </w:r>
      <w:r w:rsidRPr="00FE4C35">
        <w:rPr>
          <w:rFonts w:cs="Times New Roman" w:hint="eastAsia"/>
          <w:kern w:val="2"/>
          <w:u w:val="single"/>
        </w:rPr>
        <w:t>kg/m</w:t>
      </w:r>
      <w:r w:rsidRPr="00FE4C35">
        <w:rPr>
          <w:rFonts w:cs="Times New Roman" w:hint="eastAsia"/>
          <w:kern w:val="2"/>
          <w:u w:val="single"/>
          <w:vertAlign w:val="superscript"/>
        </w:rPr>
        <w:t>3</w:t>
      </w:r>
      <w:r w:rsidRPr="00FE4C35">
        <w:rPr>
          <w:rFonts w:cs="Times New Roman" w:hint="eastAsia"/>
          <w:kern w:val="2"/>
          <w:u w:val="single"/>
        </w:rPr>
        <w:t>计，则沼气的最大储存量为</w:t>
      </w:r>
      <w:r w:rsidR="00314163" w:rsidRPr="00FE4C35">
        <w:rPr>
          <w:rFonts w:cs="Times New Roman" w:hint="eastAsia"/>
          <w:kern w:val="2"/>
          <w:u w:val="single"/>
        </w:rPr>
        <w:t>0.</w:t>
      </w:r>
      <w:r w:rsidR="00E00898" w:rsidRPr="00FE4C35">
        <w:rPr>
          <w:rFonts w:cs="Times New Roman" w:hint="eastAsia"/>
          <w:kern w:val="2"/>
          <w:u w:val="single"/>
        </w:rPr>
        <w:t>036</w:t>
      </w:r>
      <w:r w:rsidRPr="00FE4C35">
        <w:rPr>
          <w:rFonts w:cs="Times New Roman" w:hint="eastAsia"/>
          <w:kern w:val="2"/>
          <w:u w:val="single"/>
        </w:rPr>
        <w:t>t</w:t>
      </w:r>
      <w:r w:rsidRPr="00FE4C35">
        <w:rPr>
          <w:rFonts w:cs="Times New Roman" w:hint="eastAsia"/>
          <w:kern w:val="2"/>
          <w:u w:val="single"/>
        </w:rPr>
        <w:t>。</w:t>
      </w:r>
      <w:r w:rsidR="00FE4C35">
        <w:rPr>
          <w:rFonts w:cs="Times New Roman" w:hint="eastAsia"/>
          <w:kern w:val="2"/>
        </w:rPr>
        <w:t xml:space="preserve"> </w:t>
      </w:r>
    </w:p>
    <w:p w14:paraId="1541492C" w14:textId="77777777" w:rsidR="00E00898" w:rsidRPr="005F216A" w:rsidRDefault="00E00898" w:rsidP="00E00898">
      <w:pPr>
        <w:adjustRightInd w:val="0"/>
        <w:ind w:firstLine="480"/>
        <w:rPr>
          <w:rFonts w:cs="Times New Roman"/>
          <w:szCs w:val="20"/>
          <w:u w:val="single"/>
        </w:rPr>
      </w:pPr>
      <w:r w:rsidRPr="005F216A">
        <w:rPr>
          <w:rFonts w:cs="Times New Roman"/>
          <w:szCs w:val="20"/>
          <w:u w:val="single"/>
        </w:rPr>
        <w:t>根据生产工艺及设施风险识别，项目</w:t>
      </w:r>
      <w:r w:rsidRPr="005F216A">
        <w:rPr>
          <w:rFonts w:cs="Times New Roman"/>
          <w:szCs w:val="20"/>
          <w:u w:val="single"/>
        </w:rPr>
        <w:t>NH</w:t>
      </w:r>
      <w:r w:rsidRPr="005F216A">
        <w:rPr>
          <w:rFonts w:cs="Times New Roman"/>
          <w:szCs w:val="20"/>
          <w:u w:val="single"/>
          <w:vertAlign w:val="subscript"/>
        </w:rPr>
        <w:t>3</w:t>
      </w:r>
      <w:r w:rsidRPr="005F216A">
        <w:rPr>
          <w:rFonts w:cs="Times New Roman"/>
          <w:szCs w:val="20"/>
          <w:u w:val="single"/>
        </w:rPr>
        <w:t>、</w:t>
      </w:r>
      <w:r w:rsidRPr="005F216A">
        <w:rPr>
          <w:rFonts w:cs="Times New Roman"/>
          <w:szCs w:val="20"/>
          <w:u w:val="single"/>
        </w:rPr>
        <w:t>H</w:t>
      </w:r>
      <w:r w:rsidRPr="005F216A">
        <w:rPr>
          <w:rFonts w:cs="Times New Roman"/>
          <w:szCs w:val="20"/>
          <w:u w:val="single"/>
          <w:vertAlign w:val="subscript"/>
        </w:rPr>
        <w:t>2</w:t>
      </w:r>
      <w:r w:rsidRPr="005F216A">
        <w:rPr>
          <w:rFonts w:cs="Times New Roman"/>
          <w:szCs w:val="20"/>
          <w:u w:val="single"/>
        </w:rPr>
        <w:t>S</w:t>
      </w:r>
      <w:r w:rsidRPr="005F216A">
        <w:rPr>
          <w:rFonts w:cs="Times New Roman"/>
          <w:szCs w:val="20"/>
          <w:u w:val="single"/>
        </w:rPr>
        <w:t>主要存在于牛舍、污水处理区、粪污处理区。项目拟采取除臭措施，为保守估计，以</w:t>
      </w:r>
      <w:r w:rsidRPr="005F216A">
        <w:rPr>
          <w:rFonts w:cs="Times New Roman"/>
          <w:szCs w:val="20"/>
          <w:u w:val="single"/>
        </w:rPr>
        <w:t>NH</w:t>
      </w:r>
      <w:r w:rsidRPr="005F216A">
        <w:rPr>
          <w:rFonts w:cs="Times New Roman"/>
          <w:szCs w:val="20"/>
          <w:u w:val="single"/>
          <w:vertAlign w:val="subscript"/>
        </w:rPr>
        <w:t>3</w:t>
      </w:r>
      <w:r w:rsidRPr="005F216A">
        <w:rPr>
          <w:rFonts w:cs="Times New Roman"/>
          <w:szCs w:val="20"/>
          <w:u w:val="single"/>
        </w:rPr>
        <w:t>、</w:t>
      </w:r>
      <w:r w:rsidRPr="005F216A">
        <w:rPr>
          <w:rFonts w:cs="Times New Roman"/>
          <w:szCs w:val="20"/>
          <w:u w:val="single"/>
        </w:rPr>
        <w:t>H</w:t>
      </w:r>
      <w:r w:rsidRPr="005F216A">
        <w:rPr>
          <w:rFonts w:cs="Times New Roman"/>
          <w:szCs w:val="20"/>
          <w:u w:val="single"/>
          <w:vertAlign w:val="subscript"/>
        </w:rPr>
        <w:t>2</w:t>
      </w:r>
      <w:r w:rsidRPr="005F216A">
        <w:rPr>
          <w:rFonts w:cs="Times New Roman"/>
          <w:szCs w:val="20"/>
          <w:u w:val="single"/>
        </w:rPr>
        <w:t>S</w:t>
      </w:r>
      <w:r w:rsidRPr="005F216A">
        <w:rPr>
          <w:rFonts w:cs="Times New Roman"/>
          <w:szCs w:val="20"/>
          <w:u w:val="single"/>
        </w:rPr>
        <w:t>产生量作为贮存量进行计算。根据项目工程分析，项目厂区</w:t>
      </w:r>
      <w:r w:rsidRPr="005F216A">
        <w:rPr>
          <w:rFonts w:cs="Times New Roman"/>
          <w:szCs w:val="20"/>
          <w:u w:val="single"/>
        </w:rPr>
        <w:t>NH</w:t>
      </w:r>
      <w:r w:rsidRPr="005F216A">
        <w:rPr>
          <w:rFonts w:cs="Times New Roman"/>
          <w:szCs w:val="20"/>
          <w:u w:val="single"/>
          <w:vertAlign w:val="subscript"/>
        </w:rPr>
        <w:t>3</w:t>
      </w:r>
      <w:r w:rsidRPr="005F216A">
        <w:rPr>
          <w:rFonts w:cs="Times New Roman"/>
          <w:szCs w:val="20"/>
          <w:u w:val="single"/>
        </w:rPr>
        <w:t>、</w:t>
      </w:r>
      <w:r w:rsidRPr="005F216A">
        <w:rPr>
          <w:rFonts w:cs="Times New Roman"/>
          <w:szCs w:val="20"/>
          <w:u w:val="single"/>
        </w:rPr>
        <w:t>H</w:t>
      </w:r>
      <w:r w:rsidRPr="005F216A">
        <w:rPr>
          <w:rFonts w:cs="Times New Roman"/>
          <w:szCs w:val="20"/>
          <w:u w:val="single"/>
          <w:vertAlign w:val="subscript"/>
        </w:rPr>
        <w:t>2</w:t>
      </w:r>
      <w:r w:rsidRPr="005F216A">
        <w:rPr>
          <w:rFonts w:cs="Times New Roman"/>
          <w:szCs w:val="20"/>
          <w:u w:val="single"/>
        </w:rPr>
        <w:t>S</w:t>
      </w:r>
      <w:r w:rsidRPr="005F216A">
        <w:rPr>
          <w:rFonts w:cs="Times New Roman"/>
          <w:szCs w:val="20"/>
          <w:u w:val="single"/>
        </w:rPr>
        <w:t>产生量如下表所示（场内及时进行通风换气，最大贮存量以</w:t>
      </w:r>
      <w:r w:rsidRPr="005F216A">
        <w:rPr>
          <w:rFonts w:cs="Times New Roman"/>
          <w:szCs w:val="20"/>
          <w:u w:val="single"/>
        </w:rPr>
        <w:t>1</w:t>
      </w:r>
      <w:r w:rsidRPr="005F216A">
        <w:rPr>
          <w:rFonts w:cs="Times New Roman"/>
          <w:szCs w:val="20"/>
          <w:u w:val="single"/>
        </w:rPr>
        <w:t>天计）。</w:t>
      </w:r>
      <w:r w:rsidRPr="005F216A">
        <w:rPr>
          <w:rFonts w:cs="Times New Roman"/>
          <w:szCs w:val="20"/>
          <w:u w:val="single"/>
        </w:rPr>
        <w:t xml:space="preserve"> </w:t>
      </w:r>
    </w:p>
    <w:p w14:paraId="04A0CB98" w14:textId="77777777" w:rsidR="00E00898" w:rsidRPr="005F216A" w:rsidRDefault="00E00898" w:rsidP="00E00898">
      <w:pPr>
        <w:keepNext/>
        <w:tabs>
          <w:tab w:val="left" w:pos="1021"/>
        </w:tabs>
        <w:overflowPunct w:val="0"/>
        <w:topLinePunct/>
        <w:autoSpaceDE w:val="0"/>
        <w:autoSpaceDN w:val="0"/>
        <w:adjustRightInd w:val="0"/>
        <w:snapToGrid w:val="0"/>
        <w:spacing w:before="120" w:line="312" w:lineRule="auto"/>
        <w:jc w:val="center"/>
        <w:rPr>
          <w:rFonts w:cs="Times New Roman"/>
          <w:b/>
          <w:spacing w:val="8"/>
          <w:sz w:val="21"/>
          <w:szCs w:val="21"/>
          <w:u w:val="single"/>
        </w:rPr>
      </w:pPr>
      <w:r w:rsidRPr="005F216A">
        <w:rPr>
          <w:rFonts w:cs="Times New Roman"/>
          <w:b/>
          <w:noProof/>
          <w:spacing w:val="8"/>
          <w:sz w:val="21"/>
          <w:szCs w:val="21"/>
          <w:u w:val="single"/>
        </w:rPr>
        <mc:AlternateContent>
          <mc:Choice Requires="wps">
            <w:drawing>
              <wp:anchor distT="0" distB="0" distL="114300" distR="114300" simplePos="0" relativeHeight="251759616" behindDoc="0" locked="0" layoutInCell="1" allowOverlap="1" wp14:anchorId="5858B78F" wp14:editId="5E86D4EB">
                <wp:simplePos x="0" y="0"/>
                <wp:positionH relativeFrom="column">
                  <wp:posOffset>-10160</wp:posOffset>
                </wp:positionH>
                <wp:positionV relativeFrom="paragraph">
                  <wp:posOffset>285750</wp:posOffset>
                </wp:positionV>
                <wp:extent cx="1198245" cy="563880"/>
                <wp:effectExtent l="0" t="0" r="20955" b="2667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245" cy="5638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F4680" id="直接连接符 4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2.5pt" to="93.5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"/>
            </w:pict>
          </mc:Fallback>
        </mc:AlternateContent>
      </w:r>
      <w:r w:rsidRPr="005F216A">
        <w:rPr>
          <w:rFonts w:cs="Times New Roman"/>
          <w:b/>
          <w:spacing w:val="8"/>
          <w:sz w:val="21"/>
          <w:szCs w:val="21"/>
          <w:u w:val="single"/>
        </w:rPr>
        <w:t>表</w:t>
      </w:r>
      <w:r w:rsidRPr="005F216A">
        <w:rPr>
          <w:rFonts w:cs="Times New Roman" w:hint="eastAsia"/>
          <w:b/>
          <w:spacing w:val="8"/>
          <w:sz w:val="21"/>
          <w:szCs w:val="21"/>
          <w:u w:val="single"/>
        </w:rPr>
        <w:t>8</w:t>
      </w:r>
      <w:r w:rsidR="005F216A">
        <w:rPr>
          <w:rFonts w:cs="Times New Roman" w:hint="eastAsia"/>
          <w:b/>
          <w:spacing w:val="8"/>
          <w:sz w:val="21"/>
          <w:szCs w:val="21"/>
          <w:u w:val="single"/>
        </w:rPr>
        <w:t>.3</w:t>
      </w:r>
      <w:r w:rsidR="000F2666" w:rsidRPr="005F216A">
        <w:rPr>
          <w:rFonts w:cs="Times New Roman" w:hint="eastAsia"/>
          <w:b/>
          <w:spacing w:val="8"/>
          <w:sz w:val="21"/>
          <w:szCs w:val="21"/>
          <w:u w:val="single"/>
        </w:rPr>
        <w:t>-</w:t>
      </w:r>
      <w:r w:rsidRPr="005F216A">
        <w:rPr>
          <w:rFonts w:cs="Times New Roman" w:hint="eastAsia"/>
          <w:b/>
          <w:spacing w:val="8"/>
          <w:sz w:val="21"/>
          <w:szCs w:val="21"/>
          <w:u w:val="single"/>
        </w:rPr>
        <w:t>1</w:t>
      </w:r>
      <w:r w:rsidRPr="005F216A">
        <w:rPr>
          <w:rFonts w:cs="Times New Roman"/>
          <w:b/>
          <w:spacing w:val="8"/>
          <w:sz w:val="21"/>
          <w:szCs w:val="21"/>
          <w:u w:val="single"/>
        </w:rPr>
        <w:t xml:space="preserve">  </w:t>
      </w:r>
      <w:r w:rsidRPr="005F216A">
        <w:rPr>
          <w:rFonts w:cs="Times New Roman"/>
          <w:b/>
          <w:spacing w:val="8"/>
          <w:sz w:val="21"/>
          <w:szCs w:val="21"/>
          <w:u w:val="single"/>
        </w:rPr>
        <w:t>项目</w:t>
      </w:r>
      <w:r w:rsidRPr="005F216A">
        <w:rPr>
          <w:rFonts w:cs="Times New Roman"/>
          <w:b/>
          <w:spacing w:val="8"/>
          <w:sz w:val="21"/>
          <w:szCs w:val="21"/>
          <w:u w:val="single"/>
        </w:rPr>
        <w:t>NH</w:t>
      </w:r>
      <w:r w:rsidRPr="005F216A">
        <w:rPr>
          <w:rFonts w:cs="Times New Roman"/>
          <w:b/>
          <w:spacing w:val="8"/>
          <w:sz w:val="21"/>
          <w:szCs w:val="21"/>
          <w:u w:val="single"/>
          <w:vertAlign w:val="subscript"/>
        </w:rPr>
        <w:t>3</w:t>
      </w:r>
      <w:r w:rsidRPr="005F216A">
        <w:rPr>
          <w:rFonts w:cs="Times New Roman"/>
          <w:b/>
          <w:spacing w:val="8"/>
          <w:sz w:val="21"/>
          <w:szCs w:val="21"/>
          <w:u w:val="single"/>
        </w:rPr>
        <w:t>、</w:t>
      </w:r>
      <w:r w:rsidRPr="005F216A">
        <w:rPr>
          <w:rFonts w:cs="Times New Roman"/>
          <w:b/>
          <w:spacing w:val="8"/>
          <w:sz w:val="21"/>
          <w:szCs w:val="21"/>
          <w:u w:val="single"/>
        </w:rPr>
        <w:t>H</w:t>
      </w:r>
      <w:r w:rsidRPr="005F216A">
        <w:rPr>
          <w:rFonts w:cs="Times New Roman"/>
          <w:b/>
          <w:spacing w:val="8"/>
          <w:sz w:val="21"/>
          <w:szCs w:val="21"/>
          <w:u w:val="single"/>
          <w:vertAlign w:val="subscript"/>
        </w:rPr>
        <w:t>2</w:t>
      </w:r>
      <w:r w:rsidRPr="005F216A">
        <w:rPr>
          <w:rFonts w:cs="Times New Roman"/>
          <w:b/>
          <w:spacing w:val="8"/>
          <w:sz w:val="21"/>
          <w:szCs w:val="21"/>
          <w:u w:val="single"/>
        </w:rPr>
        <w:t>S</w:t>
      </w:r>
      <w:r w:rsidRPr="005F216A">
        <w:rPr>
          <w:rFonts w:cs="Times New Roman"/>
          <w:b/>
          <w:spacing w:val="8"/>
          <w:sz w:val="21"/>
          <w:szCs w:val="21"/>
          <w:u w:val="single"/>
        </w:rPr>
        <w:t>产生情况一览表</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077"/>
        <w:gridCol w:w="1078"/>
        <w:gridCol w:w="1076"/>
        <w:gridCol w:w="1078"/>
        <w:gridCol w:w="2154"/>
      </w:tblGrid>
      <w:tr w:rsidR="00E00898" w:rsidRPr="005F216A" w14:paraId="5DF079BA" w14:textId="77777777" w:rsidTr="000F2666">
        <w:trPr>
          <w:trHeight w:val="451"/>
          <w:jc w:val="center"/>
        </w:trPr>
        <w:tc>
          <w:tcPr>
            <w:tcW w:w="1843" w:type="dxa"/>
            <w:vMerge w:val="restart"/>
            <w:vAlign w:val="center"/>
          </w:tcPr>
          <w:p w14:paraId="27AF38F2" w14:textId="77777777" w:rsidR="00E00898" w:rsidRPr="005F216A" w:rsidRDefault="00E00898" w:rsidP="00E00898">
            <w:pPr>
              <w:snapToGrid w:val="0"/>
              <w:spacing w:line="240" w:lineRule="auto"/>
              <w:jc w:val="right"/>
              <w:rPr>
                <w:rFonts w:cs="Times New Roman"/>
                <w:b/>
                <w:bCs/>
                <w:sz w:val="21"/>
                <w:szCs w:val="21"/>
                <w:u w:val="single"/>
              </w:rPr>
            </w:pPr>
            <w:r w:rsidRPr="005F216A">
              <w:rPr>
                <w:rFonts w:cs="Times New Roman"/>
                <w:b/>
                <w:bCs/>
                <w:sz w:val="21"/>
                <w:szCs w:val="21"/>
                <w:u w:val="single"/>
              </w:rPr>
              <w:t>污染物</w:t>
            </w:r>
          </w:p>
          <w:p w14:paraId="082874A2" w14:textId="77777777" w:rsidR="00E00898" w:rsidRPr="005F216A" w:rsidRDefault="00E00898" w:rsidP="00E00898">
            <w:pPr>
              <w:snapToGrid w:val="0"/>
              <w:spacing w:line="240" w:lineRule="auto"/>
              <w:rPr>
                <w:rFonts w:cs="Times New Roman"/>
                <w:b/>
                <w:bCs/>
                <w:sz w:val="21"/>
                <w:szCs w:val="21"/>
                <w:u w:val="single"/>
              </w:rPr>
            </w:pPr>
            <w:r w:rsidRPr="005F216A">
              <w:rPr>
                <w:rFonts w:cs="Times New Roman"/>
                <w:b/>
                <w:bCs/>
                <w:sz w:val="21"/>
                <w:szCs w:val="21"/>
                <w:u w:val="single"/>
              </w:rPr>
              <w:t>污染源</w:t>
            </w:r>
          </w:p>
        </w:tc>
        <w:tc>
          <w:tcPr>
            <w:tcW w:w="2155" w:type="dxa"/>
            <w:gridSpan w:val="2"/>
            <w:vAlign w:val="center"/>
          </w:tcPr>
          <w:p w14:paraId="130F20BA"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NH</w:t>
            </w:r>
            <w:r w:rsidRPr="005F216A">
              <w:rPr>
                <w:rFonts w:cs="Times New Roman"/>
                <w:b/>
                <w:bCs/>
                <w:sz w:val="21"/>
                <w:szCs w:val="21"/>
                <w:u w:val="single"/>
                <w:vertAlign w:val="subscript"/>
              </w:rPr>
              <w:t>3</w:t>
            </w:r>
          </w:p>
        </w:tc>
        <w:tc>
          <w:tcPr>
            <w:tcW w:w="2154" w:type="dxa"/>
            <w:gridSpan w:val="2"/>
            <w:vAlign w:val="center"/>
          </w:tcPr>
          <w:p w14:paraId="46674A0D"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H</w:t>
            </w:r>
            <w:r w:rsidRPr="005F216A">
              <w:rPr>
                <w:rFonts w:cs="Times New Roman"/>
                <w:b/>
                <w:bCs/>
                <w:sz w:val="21"/>
                <w:szCs w:val="21"/>
                <w:u w:val="single"/>
                <w:vertAlign w:val="subscript"/>
              </w:rPr>
              <w:t>2</w:t>
            </w:r>
            <w:r w:rsidRPr="005F216A">
              <w:rPr>
                <w:rFonts w:cs="Times New Roman"/>
                <w:b/>
                <w:bCs/>
                <w:sz w:val="21"/>
                <w:szCs w:val="21"/>
                <w:u w:val="single"/>
              </w:rPr>
              <w:t>S</w:t>
            </w:r>
          </w:p>
        </w:tc>
        <w:tc>
          <w:tcPr>
            <w:tcW w:w="2154" w:type="dxa"/>
            <w:vAlign w:val="center"/>
          </w:tcPr>
          <w:p w14:paraId="03909D55"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沼气（甲烷）</w:t>
            </w:r>
          </w:p>
        </w:tc>
      </w:tr>
      <w:tr w:rsidR="00E00898" w:rsidRPr="005F216A" w14:paraId="092D463A" w14:textId="77777777" w:rsidTr="000F2666">
        <w:trPr>
          <w:trHeight w:val="406"/>
          <w:jc w:val="center"/>
        </w:trPr>
        <w:tc>
          <w:tcPr>
            <w:tcW w:w="1843" w:type="dxa"/>
            <w:vMerge/>
            <w:vAlign w:val="center"/>
          </w:tcPr>
          <w:p w14:paraId="6D7AC915" w14:textId="77777777" w:rsidR="00E00898" w:rsidRPr="005F216A" w:rsidRDefault="00E00898" w:rsidP="00E00898">
            <w:pPr>
              <w:spacing w:line="240" w:lineRule="auto"/>
              <w:rPr>
                <w:rFonts w:cs="Times New Roman"/>
                <w:b/>
                <w:bCs/>
                <w:sz w:val="21"/>
                <w:szCs w:val="21"/>
                <w:u w:val="single"/>
              </w:rPr>
            </w:pPr>
          </w:p>
        </w:tc>
        <w:tc>
          <w:tcPr>
            <w:tcW w:w="1077" w:type="dxa"/>
            <w:vAlign w:val="center"/>
          </w:tcPr>
          <w:p w14:paraId="1A8115C7"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t/a</w:t>
            </w:r>
          </w:p>
        </w:tc>
        <w:tc>
          <w:tcPr>
            <w:tcW w:w="1078" w:type="dxa"/>
            <w:vAlign w:val="center"/>
          </w:tcPr>
          <w:p w14:paraId="652D438A"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t/d</w:t>
            </w:r>
          </w:p>
        </w:tc>
        <w:tc>
          <w:tcPr>
            <w:tcW w:w="1076" w:type="dxa"/>
            <w:vAlign w:val="center"/>
          </w:tcPr>
          <w:p w14:paraId="1484F395"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t/a</w:t>
            </w:r>
          </w:p>
        </w:tc>
        <w:tc>
          <w:tcPr>
            <w:tcW w:w="1078" w:type="dxa"/>
            <w:vAlign w:val="center"/>
          </w:tcPr>
          <w:p w14:paraId="4B814490"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t/d</w:t>
            </w:r>
          </w:p>
        </w:tc>
        <w:tc>
          <w:tcPr>
            <w:tcW w:w="2154" w:type="dxa"/>
            <w:vAlign w:val="center"/>
          </w:tcPr>
          <w:p w14:paraId="39303350" w14:textId="77777777" w:rsidR="00E00898" w:rsidRPr="005F216A" w:rsidRDefault="00E00898" w:rsidP="00E00898">
            <w:pPr>
              <w:spacing w:line="240" w:lineRule="auto"/>
              <w:jc w:val="center"/>
              <w:rPr>
                <w:rFonts w:cs="Times New Roman"/>
                <w:b/>
                <w:bCs/>
                <w:sz w:val="21"/>
                <w:szCs w:val="21"/>
                <w:u w:val="single"/>
              </w:rPr>
            </w:pPr>
            <w:r w:rsidRPr="005F216A">
              <w:rPr>
                <w:rFonts w:cs="Times New Roman"/>
                <w:b/>
                <w:bCs/>
                <w:sz w:val="21"/>
                <w:szCs w:val="21"/>
                <w:u w:val="single"/>
              </w:rPr>
              <w:t>t/d</w:t>
            </w:r>
          </w:p>
        </w:tc>
      </w:tr>
      <w:tr w:rsidR="000F2666" w:rsidRPr="005F216A" w14:paraId="65C9B6A7" w14:textId="77777777" w:rsidTr="000F2666">
        <w:trPr>
          <w:trHeight w:val="430"/>
          <w:jc w:val="center"/>
        </w:trPr>
        <w:tc>
          <w:tcPr>
            <w:tcW w:w="1843" w:type="dxa"/>
            <w:vAlign w:val="center"/>
          </w:tcPr>
          <w:p w14:paraId="28EBE175" w14:textId="77777777" w:rsidR="000F2666" w:rsidRPr="005F216A" w:rsidRDefault="000F2666" w:rsidP="000F2666">
            <w:pPr>
              <w:spacing w:line="240" w:lineRule="auto"/>
              <w:jc w:val="center"/>
              <w:rPr>
                <w:rFonts w:cs="Times New Roman"/>
                <w:sz w:val="21"/>
                <w:szCs w:val="21"/>
                <w:u w:val="single"/>
              </w:rPr>
            </w:pPr>
            <w:r w:rsidRPr="005F216A">
              <w:rPr>
                <w:rFonts w:cs="Times New Roman"/>
                <w:sz w:val="21"/>
                <w:szCs w:val="21"/>
                <w:u w:val="single"/>
              </w:rPr>
              <w:t>最大贮存量</w:t>
            </w:r>
          </w:p>
        </w:tc>
        <w:tc>
          <w:tcPr>
            <w:tcW w:w="1077" w:type="dxa"/>
            <w:vAlign w:val="center"/>
          </w:tcPr>
          <w:p w14:paraId="7C351CCB" w14:textId="77777777" w:rsidR="000F2666" w:rsidRPr="005F216A" w:rsidRDefault="004E2836" w:rsidP="000F2666">
            <w:pPr>
              <w:spacing w:line="240" w:lineRule="auto"/>
              <w:jc w:val="center"/>
              <w:rPr>
                <w:rFonts w:cs="Times New Roman"/>
                <w:sz w:val="21"/>
                <w:szCs w:val="21"/>
                <w:u w:val="single"/>
              </w:rPr>
            </w:pPr>
            <w:r w:rsidRPr="005F216A">
              <w:rPr>
                <w:rFonts w:cs="Times New Roman" w:hint="eastAsia"/>
                <w:sz w:val="21"/>
                <w:szCs w:val="21"/>
                <w:u w:val="single"/>
              </w:rPr>
              <w:t>12.455</w:t>
            </w:r>
          </w:p>
        </w:tc>
        <w:tc>
          <w:tcPr>
            <w:tcW w:w="1078" w:type="dxa"/>
            <w:vAlign w:val="center"/>
          </w:tcPr>
          <w:p w14:paraId="1C9E890A" w14:textId="77777777" w:rsidR="000F2666" w:rsidRPr="005F216A" w:rsidRDefault="004E2836" w:rsidP="000F2666">
            <w:pPr>
              <w:spacing w:line="240" w:lineRule="auto"/>
              <w:jc w:val="center"/>
              <w:rPr>
                <w:rFonts w:cs="Times New Roman"/>
                <w:sz w:val="21"/>
                <w:szCs w:val="21"/>
                <w:u w:val="single"/>
              </w:rPr>
            </w:pPr>
            <w:r w:rsidRPr="005F216A">
              <w:rPr>
                <w:rFonts w:cs="Times New Roman" w:hint="eastAsia"/>
                <w:sz w:val="21"/>
                <w:szCs w:val="21"/>
                <w:u w:val="single"/>
              </w:rPr>
              <w:t>0.034</w:t>
            </w:r>
          </w:p>
        </w:tc>
        <w:tc>
          <w:tcPr>
            <w:tcW w:w="1076" w:type="dxa"/>
            <w:vAlign w:val="center"/>
          </w:tcPr>
          <w:p w14:paraId="08FC10B0" w14:textId="77777777" w:rsidR="000F2666" w:rsidRPr="005F216A" w:rsidRDefault="004E2836" w:rsidP="000F2666">
            <w:pPr>
              <w:spacing w:line="240" w:lineRule="auto"/>
              <w:jc w:val="center"/>
              <w:rPr>
                <w:rFonts w:cs="Times New Roman"/>
                <w:sz w:val="21"/>
                <w:szCs w:val="21"/>
                <w:u w:val="single"/>
              </w:rPr>
            </w:pPr>
            <w:r w:rsidRPr="005F216A">
              <w:rPr>
                <w:rFonts w:cs="Times New Roman" w:hint="eastAsia"/>
                <w:sz w:val="21"/>
                <w:szCs w:val="21"/>
                <w:u w:val="single"/>
              </w:rPr>
              <w:t>1.394</w:t>
            </w:r>
          </w:p>
        </w:tc>
        <w:tc>
          <w:tcPr>
            <w:tcW w:w="1078" w:type="dxa"/>
            <w:vAlign w:val="center"/>
          </w:tcPr>
          <w:p w14:paraId="4918F16D" w14:textId="77777777" w:rsidR="000F2666" w:rsidRPr="005F216A" w:rsidRDefault="004E2836" w:rsidP="000F2666">
            <w:pPr>
              <w:spacing w:line="240" w:lineRule="auto"/>
              <w:jc w:val="center"/>
              <w:rPr>
                <w:rFonts w:cs="Times New Roman"/>
                <w:sz w:val="21"/>
                <w:szCs w:val="21"/>
                <w:u w:val="single"/>
              </w:rPr>
            </w:pPr>
            <w:r w:rsidRPr="005F216A">
              <w:rPr>
                <w:rFonts w:cs="Times New Roman" w:hint="eastAsia"/>
                <w:sz w:val="21"/>
                <w:szCs w:val="21"/>
                <w:u w:val="single"/>
              </w:rPr>
              <w:t>0.004</w:t>
            </w:r>
          </w:p>
        </w:tc>
        <w:tc>
          <w:tcPr>
            <w:tcW w:w="2154" w:type="dxa"/>
            <w:vAlign w:val="center"/>
          </w:tcPr>
          <w:p w14:paraId="5CF2B2FF" w14:textId="77777777" w:rsidR="000F2666" w:rsidRPr="005F216A" w:rsidRDefault="000F2666" w:rsidP="004E2836">
            <w:pPr>
              <w:spacing w:line="240" w:lineRule="auto"/>
              <w:jc w:val="center"/>
              <w:rPr>
                <w:rFonts w:cs="Times New Roman"/>
                <w:sz w:val="21"/>
                <w:szCs w:val="21"/>
                <w:u w:val="single"/>
              </w:rPr>
            </w:pPr>
            <w:r w:rsidRPr="005F216A">
              <w:rPr>
                <w:rFonts w:cs="Times New Roman" w:hint="eastAsia"/>
                <w:sz w:val="21"/>
                <w:szCs w:val="21"/>
                <w:u w:val="single"/>
              </w:rPr>
              <w:t>0.</w:t>
            </w:r>
            <w:r w:rsidR="004E2836" w:rsidRPr="005F216A">
              <w:rPr>
                <w:rFonts w:cs="Times New Roman" w:hint="eastAsia"/>
                <w:sz w:val="21"/>
                <w:szCs w:val="21"/>
                <w:u w:val="single"/>
              </w:rPr>
              <w:t>036</w:t>
            </w:r>
          </w:p>
        </w:tc>
      </w:tr>
    </w:tbl>
    <w:p w14:paraId="06711297" w14:textId="77777777" w:rsidR="006927D1" w:rsidRPr="005F216A" w:rsidRDefault="0078398C" w:rsidP="004E2836">
      <w:pPr>
        <w:widowControl w:val="0"/>
        <w:snapToGrid w:val="0"/>
        <w:spacing w:beforeLines="50" w:before="156"/>
        <w:ind w:firstLineChars="200" w:firstLine="480"/>
        <w:rPr>
          <w:rFonts w:cs="Times New Roman"/>
          <w:u w:val="single"/>
        </w:rPr>
      </w:pPr>
      <w:r w:rsidRPr="005F216A">
        <w:rPr>
          <w:rFonts w:cs="Times New Roman"/>
          <w:u w:val="single"/>
        </w:rPr>
        <w:t>计算</w:t>
      </w:r>
      <w:r w:rsidRPr="005F216A">
        <w:rPr>
          <w:rFonts w:cs="Times New Roman" w:hint="eastAsia"/>
          <w:u w:val="single"/>
        </w:rPr>
        <w:t>本项目</w:t>
      </w:r>
      <w:r w:rsidRPr="005F216A">
        <w:rPr>
          <w:rFonts w:cs="Times New Roman"/>
          <w:u w:val="single"/>
        </w:rPr>
        <w:t>所涉及的每种危险物质在厂界内的最大存在总量与其在附录</w:t>
      </w:r>
      <w:r w:rsidRPr="005F216A">
        <w:rPr>
          <w:rFonts w:cs="Times New Roman"/>
          <w:u w:val="single"/>
        </w:rPr>
        <w:t xml:space="preserve"> B </w:t>
      </w:r>
      <w:r w:rsidRPr="005F216A">
        <w:rPr>
          <w:rFonts w:cs="Times New Roman"/>
          <w:u w:val="single"/>
        </w:rPr>
        <w:t>中对应临界量的比值</w:t>
      </w:r>
      <w:r w:rsidRPr="005F216A">
        <w:rPr>
          <w:rFonts w:cs="Times New Roman"/>
          <w:u w:val="single"/>
        </w:rPr>
        <w:t>Q</w:t>
      </w:r>
      <w:r w:rsidRPr="005F216A">
        <w:rPr>
          <w:rFonts w:cs="Times New Roman" w:hint="eastAsia"/>
          <w:u w:val="single"/>
        </w:rPr>
        <w:t>，具体情况如下表</w:t>
      </w:r>
      <w:r w:rsidRPr="005F216A">
        <w:rPr>
          <w:rFonts w:cs="Times New Roman"/>
          <w:u w:val="single"/>
        </w:rPr>
        <w:t>。</w:t>
      </w:r>
    </w:p>
    <w:p w14:paraId="3AE2F03D" w14:textId="77777777" w:rsidR="006927D1" w:rsidRPr="005F216A" w:rsidRDefault="0078398C">
      <w:pPr>
        <w:widowControl w:val="0"/>
        <w:snapToGrid w:val="0"/>
        <w:ind w:firstLineChars="200" w:firstLine="422"/>
        <w:jc w:val="center"/>
        <w:rPr>
          <w:rFonts w:cs="Times New Roman"/>
          <w:b/>
          <w:snapToGrid w:val="0"/>
          <w:sz w:val="21"/>
          <w:szCs w:val="21"/>
          <w:u w:val="single"/>
        </w:rPr>
      </w:pPr>
      <w:r w:rsidRPr="005F216A">
        <w:rPr>
          <w:rFonts w:cs="Times New Roman" w:hint="eastAsia"/>
          <w:b/>
          <w:snapToGrid w:val="0"/>
          <w:sz w:val="21"/>
          <w:szCs w:val="21"/>
          <w:u w:val="single"/>
        </w:rPr>
        <w:t>表</w:t>
      </w:r>
      <w:r w:rsidRPr="005F216A">
        <w:rPr>
          <w:rFonts w:cs="Times New Roman" w:hint="eastAsia"/>
          <w:b/>
          <w:snapToGrid w:val="0"/>
          <w:sz w:val="21"/>
          <w:szCs w:val="21"/>
          <w:u w:val="single"/>
        </w:rPr>
        <w:t>8</w:t>
      </w:r>
      <w:r w:rsidR="005F216A">
        <w:rPr>
          <w:rFonts w:cs="Times New Roman" w:hint="eastAsia"/>
          <w:b/>
          <w:snapToGrid w:val="0"/>
          <w:sz w:val="21"/>
          <w:szCs w:val="21"/>
          <w:u w:val="single"/>
        </w:rPr>
        <w:t>.3</w:t>
      </w:r>
      <w:r w:rsidRPr="005F216A">
        <w:rPr>
          <w:rFonts w:cs="Times New Roman"/>
          <w:b/>
          <w:snapToGrid w:val="0"/>
          <w:sz w:val="21"/>
          <w:szCs w:val="21"/>
          <w:u w:val="single"/>
        </w:rPr>
        <w:t>-</w:t>
      </w:r>
      <w:r w:rsidR="000F2666" w:rsidRPr="005F216A">
        <w:rPr>
          <w:rFonts w:cs="Times New Roman" w:hint="eastAsia"/>
          <w:b/>
          <w:snapToGrid w:val="0"/>
          <w:sz w:val="21"/>
          <w:szCs w:val="21"/>
          <w:u w:val="single"/>
        </w:rPr>
        <w:t>2</w:t>
      </w:r>
      <w:r w:rsidRPr="005F216A">
        <w:rPr>
          <w:rFonts w:cs="Times New Roman"/>
          <w:b/>
          <w:snapToGrid w:val="0"/>
          <w:sz w:val="21"/>
          <w:szCs w:val="21"/>
          <w:u w:val="single"/>
        </w:rPr>
        <w:t xml:space="preserve">   </w:t>
      </w:r>
      <w:r w:rsidRPr="005F216A">
        <w:rPr>
          <w:rFonts w:cs="Times New Roman" w:hint="eastAsia"/>
          <w:b/>
          <w:snapToGrid w:val="0"/>
          <w:sz w:val="21"/>
          <w:szCs w:val="21"/>
          <w:u w:val="single"/>
        </w:rPr>
        <w:t>项目环境风险物质存在量及</w:t>
      </w:r>
      <w:r w:rsidRPr="005F216A">
        <w:rPr>
          <w:rFonts w:cs="Times New Roman" w:hint="eastAsia"/>
          <w:b/>
          <w:snapToGrid w:val="0"/>
          <w:sz w:val="21"/>
          <w:szCs w:val="21"/>
          <w:u w:val="single"/>
        </w:rPr>
        <w:t>Q</w:t>
      </w:r>
      <w:r w:rsidRPr="005F216A">
        <w:rPr>
          <w:rFonts w:cs="Times New Roman" w:hint="eastAsia"/>
          <w:b/>
          <w:snapToGrid w:val="0"/>
          <w:sz w:val="21"/>
          <w:szCs w:val="21"/>
          <w:u w:val="single"/>
        </w:rPr>
        <w:t>值计算</w:t>
      </w:r>
    </w:p>
    <w:tbl>
      <w:tblPr>
        <w:tblW w:w="8731" w:type="dxa"/>
        <w:jc w:val="center"/>
        <w:tblBorders>
          <w:top w:val="single" w:sz="12" w:space="0" w:color="000000"/>
          <w:bottom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66"/>
        <w:gridCol w:w="1350"/>
        <w:gridCol w:w="1980"/>
        <w:gridCol w:w="1845"/>
        <w:gridCol w:w="1890"/>
      </w:tblGrid>
      <w:tr w:rsidR="00A74B6E" w:rsidRPr="005F216A" w14:paraId="67283376" w14:textId="77777777" w:rsidTr="000F2666">
        <w:trPr>
          <w:trHeight w:val="292"/>
          <w:jc w:val="center"/>
        </w:trPr>
        <w:tc>
          <w:tcPr>
            <w:tcW w:w="1666" w:type="dxa"/>
            <w:vAlign w:val="center"/>
          </w:tcPr>
          <w:p w14:paraId="2F2735A5" w14:textId="77777777" w:rsidR="006927D1" w:rsidRPr="005F216A" w:rsidRDefault="0078398C" w:rsidP="000F2666">
            <w:pPr>
              <w:tabs>
                <w:tab w:val="left" w:leader="middleDot" w:pos="0"/>
              </w:tabs>
              <w:spacing w:line="240" w:lineRule="auto"/>
              <w:jc w:val="center"/>
              <w:rPr>
                <w:rFonts w:cs="Times New Roman"/>
                <w:b/>
                <w:bCs/>
                <w:snapToGrid w:val="0"/>
                <w:sz w:val="21"/>
                <w:szCs w:val="21"/>
                <w:u w:val="single"/>
              </w:rPr>
            </w:pPr>
            <w:r w:rsidRPr="005F216A">
              <w:rPr>
                <w:rFonts w:cs="Times New Roman" w:hint="eastAsia"/>
                <w:b/>
                <w:bCs/>
                <w:snapToGrid w:val="0"/>
                <w:sz w:val="21"/>
                <w:szCs w:val="21"/>
                <w:u w:val="single"/>
              </w:rPr>
              <w:t>风险物质</w:t>
            </w:r>
          </w:p>
        </w:tc>
        <w:tc>
          <w:tcPr>
            <w:tcW w:w="1350" w:type="dxa"/>
            <w:vAlign w:val="center"/>
          </w:tcPr>
          <w:p w14:paraId="0E41BA7C" w14:textId="77777777" w:rsidR="006927D1" w:rsidRPr="005F216A" w:rsidRDefault="0078398C" w:rsidP="000F2666">
            <w:pPr>
              <w:tabs>
                <w:tab w:val="left" w:leader="middleDot" w:pos="0"/>
              </w:tabs>
              <w:spacing w:line="240" w:lineRule="auto"/>
              <w:jc w:val="center"/>
              <w:rPr>
                <w:rFonts w:cs="Times New Roman"/>
                <w:b/>
                <w:bCs/>
                <w:snapToGrid w:val="0"/>
                <w:sz w:val="21"/>
                <w:szCs w:val="21"/>
                <w:u w:val="single"/>
              </w:rPr>
            </w:pPr>
            <w:r w:rsidRPr="005F216A">
              <w:rPr>
                <w:rFonts w:cs="Times New Roman" w:hint="eastAsia"/>
                <w:b/>
                <w:bCs/>
                <w:snapToGrid w:val="0"/>
                <w:sz w:val="21"/>
                <w:szCs w:val="21"/>
                <w:u w:val="single"/>
              </w:rPr>
              <w:t>CAS</w:t>
            </w:r>
            <w:r w:rsidRPr="005F216A">
              <w:rPr>
                <w:rFonts w:cs="Times New Roman" w:hint="eastAsia"/>
                <w:b/>
                <w:bCs/>
                <w:snapToGrid w:val="0"/>
                <w:sz w:val="21"/>
                <w:szCs w:val="21"/>
                <w:u w:val="single"/>
              </w:rPr>
              <w:t>号</w:t>
            </w:r>
          </w:p>
        </w:tc>
        <w:tc>
          <w:tcPr>
            <w:tcW w:w="1980" w:type="dxa"/>
            <w:vAlign w:val="center"/>
          </w:tcPr>
          <w:p w14:paraId="0A9BDBBA" w14:textId="77777777" w:rsidR="006927D1" w:rsidRPr="005F216A" w:rsidRDefault="0078398C" w:rsidP="000F2666">
            <w:pPr>
              <w:tabs>
                <w:tab w:val="left" w:leader="middleDot" w:pos="0"/>
              </w:tabs>
              <w:spacing w:line="240" w:lineRule="auto"/>
              <w:jc w:val="center"/>
              <w:rPr>
                <w:rFonts w:cs="Times New Roman"/>
                <w:b/>
                <w:bCs/>
                <w:snapToGrid w:val="0"/>
                <w:sz w:val="21"/>
                <w:szCs w:val="21"/>
                <w:u w:val="single"/>
              </w:rPr>
            </w:pPr>
            <w:r w:rsidRPr="005F216A">
              <w:rPr>
                <w:rFonts w:cs="Times New Roman" w:hint="eastAsia"/>
                <w:b/>
                <w:bCs/>
                <w:snapToGrid w:val="0"/>
                <w:sz w:val="21"/>
                <w:szCs w:val="21"/>
                <w:u w:val="single"/>
              </w:rPr>
              <w:t>厂界内最大存量</w:t>
            </w:r>
            <w:r w:rsidRPr="005F216A">
              <w:rPr>
                <w:rFonts w:cs="Times New Roman" w:hint="eastAsia"/>
                <w:b/>
                <w:bCs/>
                <w:snapToGrid w:val="0"/>
                <w:sz w:val="21"/>
                <w:szCs w:val="21"/>
                <w:u w:val="single"/>
              </w:rPr>
              <w:t>(t)</w:t>
            </w:r>
          </w:p>
        </w:tc>
        <w:tc>
          <w:tcPr>
            <w:tcW w:w="1845" w:type="dxa"/>
            <w:vAlign w:val="center"/>
          </w:tcPr>
          <w:p w14:paraId="18491649" w14:textId="77777777" w:rsidR="006927D1" w:rsidRPr="005F216A" w:rsidRDefault="0078398C" w:rsidP="000F2666">
            <w:pPr>
              <w:tabs>
                <w:tab w:val="left" w:leader="middleDot" w:pos="0"/>
              </w:tabs>
              <w:spacing w:line="240" w:lineRule="auto"/>
              <w:jc w:val="center"/>
              <w:rPr>
                <w:rFonts w:cs="Times New Roman"/>
                <w:b/>
                <w:bCs/>
                <w:snapToGrid w:val="0"/>
                <w:sz w:val="21"/>
                <w:szCs w:val="21"/>
                <w:u w:val="single"/>
              </w:rPr>
            </w:pPr>
            <w:r w:rsidRPr="005F216A">
              <w:rPr>
                <w:rFonts w:cs="Times New Roman" w:hint="eastAsia"/>
                <w:b/>
                <w:bCs/>
                <w:snapToGrid w:val="0"/>
                <w:sz w:val="21"/>
                <w:szCs w:val="21"/>
                <w:u w:val="single"/>
              </w:rPr>
              <w:t>临界量</w:t>
            </w:r>
            <w:r w:rsidRPr="005F216A">
              <w:rPr>
                <w:rFonts w:cs="Times New Roman" w:hint="eastAsia"/>
                <w:b/>
                <w:bCs/>
                <w:snapToGrid w:val="0"/>
                <w:sz w:val="21"/>
                <w:szCs w:val="21"/>
                <w:u w:val="single"/>
              </w:rPr>
              <w:t>(t)</w:t>
            </w:r>
          </w:p>
        </w:tc>
        <w:tc>
          <w:tcPr>
            <w:tcW w:w="1890" w:type="dxa"/>
            <w:vAlign w:val="center"/>
          </w:tcPr>
          <w:p w14:paraId="46E8AC56" w14:textId="77777777" w:rsidR="006927D1" w:rsidRPr="005F216A" w:rsidRDefault="0078398C" w:rsidP="000F2666">
            <w:pPr>
              <w:tabs>
                <w:tab w:val="left" w:leader="middleDot" w:pos="0"/>
              </w:tabs>
              <w:spacing w:line="240" w:lineRule="auto"/>
              <w:jc w:val="center"/>
              <w:rPr>
                <w:rFonts w:cs="Times New Roman"/>
                <w:b/>
                <w:bCs/>
                <w:snapToGrid w:val="0"/>
                <w:sz w:val="21"/>
                <w:szCs w:val="21"/>
                <w:u w:val="single"/>
              </w:rPr>
            </w:pPr>
            <w:r w:rsidRPr="005F216A">
              <w:rPr>
                <w:rFonts w:cs="Times New Roman" w:hint="eastAsia"/>
                <w:b/>
                <w:bCs/>
                <w:snapToGrid w:val="0"/>
                <w:sz w:val="21"/>
                <w:szCs w:val="21"/>
                <w:u w:val="single"/>
              </w:rPr>
              <w:t>q/Q</w:t>
            </w:r>
            <w:r w:rsidRPr="005F216A">
              <w:rPr>
                <w:rFonts w:cs="Times New Roman" w:hint="eastAsia"/>
                <w:b/>
                <w:bCs/>
                <w:snapToGrid w:val="0"/>
                <w:sz w:val="21"/>
                <w:szCs w:val="21"/>
                <w:u w:val="single"/>
              </w:rPr>
              <w:t>值</w:t>
            </w:r>
          </w:p>
        </w:tc>
      </w:tr>
      <w:tr w:rsidR="000F2666" w:rsidRPr="005F216A" w14:paraId="41F65FB6" w14:textId="77777777" w:rsidTr="000F2666">
        <w:trPr>
          <w:trHeight w:val="292"/>
          <w:jc w:val="center"/>
        </w:trPr>
        <w:tc>
          <w:tcPr>
            <w:tcW w:w="1666" w:type="dxa"/>
            <w:vAlign w:val="center"/>
          </w:tcPr>
          <w:p w14:paraId="0C4B1601" w14:textId="77777777" w:rsidR="000F2666" w:rsidRPr="005F216A" w:rsidRDefault="000F2666" w:rsidP="000F2666">
            <w:pPr>
              <w:spacing w:line="240" w:lineRule="auto"/>
              <w:jc w:val="center"/>
              <w:rPr>
                <w:sz w:val="21"/>
                <w:szCs w:val="21"/>
                <w:u w:val="single"/>
              </w:rPr>
            </w:pPr>
            <w:r w:rsidRPr="005F216A">
              <w:rPr>
                <w:sz w:val="21"/>
                <w:szCs w:val="21"/>
                <w:u w:val="single"/>
              </w:rPr>
              <w:t>NH</w:t>
            </w:r>
            <w:r w:rsidRPr="005F216A">
              <w:rPr>
                <w:sz w:val="21"/>
                <w:szCs w:val="21"/>
                <w:u w:val="single"/>
                <w:vertAlign w:val="subscript"/>
              </w:rPr>
              <w:t>3</w:t>
            </w:r>
          </w:p>
        </w:tc>
        <w:tc>
          <w:tcPr>
            <w:tcW w:w="1350" w:type="dxa"/>
            <w:vAlign w:val="center"/>
          </w:tcPr>
          <w:p w14:paraId="3797D990" w14:textId="77777777" w:rsidR="000F2666" w:rsidRPr="005F216A" w:rsidRDefault="000F2666" w:rsidP="000F2666">
            <w:pPr>
              <w:spacing w:line="240" w:lineRule="auto"/>
              <w:jc w:val="center"/>
              <w:rPr>
                <w:sz w:val="21"/>
                <w:szCs w:val="21"/>
                <w:u w:val="single"/>
              </w:rPr>
            </w:pPr>
            <w:r w:rsidRPr="005F216A">
              <w:rPr>
                <w:sz w:val="21"/>
                <w:szCs w:val="21"/>
                <w:u w:val="single"/>
              </w:rPr>
              <w:t>7664-41-7</w:t>
            </w:r>
          </w:p>
        </w:tc>
        <w:tc>
          <w:tcPr>
            <w:tcW w:w="1980" w:type="dxa"/>
            <w:vAlign w:val="center"/>
          </w:tcPr>
          <w:p w14:paraId="578241CD"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w:t>
            </w:r>
            <w:r w:rsidR="005F216A" w:rsidRPr="005F216A">
              <w:rPr>
                <w:rFonts w:cs="Times New Roman" w:hint="eastAsia"/>
                <w:bCs/>
                <w:snapToGrid w:val="0"/>
                <w:sz w:val="21"/>
                <w:szCs w:val="21"/>
                <w:u w:val="single"/>
              </w:rPr>
              <w:t>34</w:t>
            </w:r>
          </w:p>
        </w:tc>
        <w:tc>
          <w:tcPr>
            <w:tcW w:w="1845" w:type="dxa"/>
            <w:vAlign w:val="center"/>
          </w:tcPr>
          <w:p w14:paraId="3B23432B" w14:textId="77777777" w:rsidR="000F2666" w:rsidRPr="005F216A" w:rsidRDefault="000F2666" w:rsidP="000F2666">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10</w:t>
            </w:r>
          </w:p>
        </w:tc>
        <w:tc>
          <w:tcPr>
            <w:tcW w:w="1890" w:type="dxa"/>
            <w:vAlign w:val="center"/>
          </w:tcPr>
          <w:p w14:paraId="52D49F76"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0.00</w:t>
            </w:r>
            <w:r w:rsidR="005F216A" w:rsidRPr="005F216A">
              <w:rPr>
                <w:rFonts w:cs="Times New Roman" w:hint="eastAsia"/>
                <w:bCs/>
                <w:snapToGrid w:val="0"/>
                <w:sz w:val="21"/>
                <w:szCs w:val="21"/>
                <w:u w:val="single"/>
              </w:rPr>
              <w:t>34</w:t>
            </w:r>
          </w:p>
        </w:tc>
      </w:tr>
      <w:tr w:rsidR="000F2666" w:rsidRPr="005F216A" w14:paraId="1857500E" w14:textId="77777777" w:rsidTr="000F2666">
        <w:trPr>
          <w:trHeight w:val="292"/>
          <w:jc w:val="center"/>
        </w:trPr>
        <w:tc>
          <w:tcPr>
            <w:tcW w:w="1666" w:type="dxa"/>
            <w:vAlign w:val="center"/>
          </w:tcPr>
          <w:p w14:paraId="23C2ADE6" w14:textId="77777777" w:rsidR="000F2666" w:rsidRPr="005F216A" w:rsidRDefault="000F2666" w:rsidP="000F2666">
            <w:pPr>
              <w:spacing w:line="240" w:lineRule="auto"/>
              <w:jc w:val="center"/>
              <w:rPr>
                <w:sz w:val="21"/>
                <w:szCs w:val="21"/>
                <w:u w:val="single"/>
              </w:rPr>
            </w:pPr>
            <w:r w:rsidRPr="005F216A">
              <w:rPr>
                <w:sz w:val="21"/>
                <w:szCs w:val="21"/>
                <w:u w:val="single"/>
              </w:rPr>
              <w:t>H</w:t>
            </w:r>
            <w:r w:rsidRPr="005F216A">
              <w:rPr>
                <w:sz w:val="21"/>
                <w:szCs w:val="21"/>
                <w:u w:val="single"/>
                <w:vertAlign w:val="subscript"/>
              </w:rPr>
              <w:t>2</w:t>
            </w:r>
            <w:r w:rsidRPr="005F216A">
              <w:rPr>
                <w:sz w:val="21"/>
                <w:szCs w:val="21"/>
                <w:u w:val="single"/>
              </w:rPr>
              <w:t>S</w:t>
            </w:r>
          </w:p>
        </w:tc>
        <w:tc>
          <w:tcPr>
            <w:tcW w:w="1350" w:type="dxa"/>
            <w:vAlign w:val="center"/>
          </w:tcPr>
          <w:p w14:paraId="7E960FCA" w14:textId="77777777" w:rsidR="000F2666" w:rsidRPr="005F216A" w:rsidRDefault="000F2666" w:rsidP="000F2666">
            <w:pPr>
              <w:spacing w:line="240" w:lineRule="auto"/>
              <w:jc w:val="center"/>
              <w:rPr>
                <w:sz w:val="21"/>
                <w:szCs w:val="21"/>
                <w:u w:val="single"/>
              </w:rPr>
            </w:pPr>
            <w:r w:rsidRPr="005F216A">
              <w:rPr>
                <w:sz w:val="21"/>
                <w:szCs w:val="21"/>
                <w:u w:val="single"/>
              </w:rPr>
              <w:t>7783-06-4</w:t>
            </w:r>
          </w:p>
        </w:tc>
        <w:tc>
          <w:tcPr>
            <w:tcW w:w="1980" w:type="dxa"/>
            <w:vAlign w:val="center"/>
          </w:tcPr>
          <w:p w14:paraId="5DE8C446"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0.004</w:t>
            </w:r>
          </w:p>
        </w:tc>
        <w:tc>
          <w:tcPr>
            <w:tcW w:w="1845" w:type="dxa"/>
            <w:vAlign w:val="center"/>
          </w:tcPr>
          <w:p w14:paraId="45BE9010" w14:textId="77777777" w:rsidR="000F2666" w:rsidRPr="005F216A" w:rsidRDefault="000F2666" w:rsidP="000F2666">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5</w:t>
            </w:r>
          </w:p>
        </w:tc>
        <w:tc>
          <w:tcPr>
            <w:tcW w:w="1890" w:type="dxa"/>
            <w:vAlign w:val="center"/>
          </w:tcPr>
          <w:p w14:paraId="3AA99F76"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0.0008</w:t>
            </w:r>
          </w:p>
        </w:tc>
      </w:tr>
      <w:tr w:rsidR="000F2666" w:rsidRPr="005F216A" w14:paraId="6D9905E1" w14:textId="77777777" w:rsidTr="000F2666">
        <w:trPr>
          <w:trHeight w:val="292"/>
          <w:jc w:val="center"/>
        </w:trPr>
        <w:tc>
          <w:tcPr>
            <w:tcW w:w="1666" w:type="dxa"/>
            <w:vAlign w:val="center"/>
          </w:tcPr>
          <w:p w14:paraId="68A6E8EC" w14:textId="77777777" w:rsidR="000F2666" w:rsidRPr="005F216A" w:rsidRDefault="000F2666" w:rsidP="000F2666">
            <w:pPr>
              <w:spacing w:line="240" w:lineRule="auto"/>
              <w:jc w:val="center"/>
              <w:rPr>
                <w:sz w:val="21"/>
                <w:szCs w:val="21"/>
                <w:u w:val="single"/>
              </w:rPr>
            </w:pPr>
            <w:r w:rsidRPr="005F216A">
              <w:rPr>
                <w:sz w:val="21"/>
                <w:szCs w:val="21"/>
                <w:u w:val="single"/>
              </w:rPr>
              <w:t>甲烷</w:t>
            </w:r>
          </w:p>
        </w:tc>
        <w:tc>
          <w:tcPr>
            <w:tcW w:w="1350" w:type="dxa"/>
            <w:vAlign w:val="center"/>
          </w:tcPr>
          <w:p w14:paraId="66429CA5" w14:textId="77777777" w:rsidR="000F2666" w:rsidRPr="005F216A" w:rsidRDefault="000F2666" w:rsidP="000F2666">
            <w:pPr>
              <w:spacing w:line="240" w:lineRule="auto"/>
              <w:jc w:val="center"/>
              <w:rPr>
                <w:sz w:val="21"/>
                <w:szCs w:val="21"/>
                <w:u w:val="single"/>
              </w:rPr>
            </w:pPr>
            <w:r w:rsidRPr="005F216A">
              <w:rPr>
                <w:sz w:val="21"/>
                <w:szCs w:val="21"/>
                <w:u w:val="single"/>
              </w:rPr>
              <w:t>74-82-8</w:t>
            </w:r>
          </w:p>
        </w:tc>
        <w:tc>
          <w:tcPr>
            <w:tcW w:w="1980" w:type="dxa"/>
            <w:vAlign w:val="center"/>
          </w:tcPr>
          <w:p w14:paraId="248049E6"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w:t>
            </w:r>
            <w:r w:rsidR="005F216A" w:rsidRPr="005F216A">
              <w:rPr>
                <w:rFonts w:cs="Times New Roman" w:hint="eastAsia"/>
                <w:bCs/>
                <w:snapToGrid w:val="0"/>
                <w:sz w:val="21"/>
                <w:szCs w:val="21"/>
                <w:u w:val="single"/>
              </w:rPr>
              <w:t>36</w:t>
            </w:r>
          </w:p>
        </w:tc>
        <w:tc>
          <w:tcPr>
            <w:tcW w:w="1845" w:type="dxa"/>
            <w:vAlign w:val="center"/>
          </w:tcPr>
          <w:p w14:paraId="689FBBDE" w14:textId="77777777" w:rsidR="000F2666" w:rsidRPr="005F216A" w:rsidRDefault="000F2666" w:rsidP="000F2666">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10</w:t>
            </w:r>
          </w:p>
        </w:tc>
        <w:tc>
          <w:tcPr>
            <w:tcW w:w="1890" w:type="dxa"/>
            <w:vAlign w:val="center"/>
          </w:tcPr>
          <w:p w14:paraId="52F72025" w14:textId="77777777" w:rsidR="000F2666" w:rsidRPr="005F216A" w:rsidRDefault="000F2666" w:rsidP="005F216A">
            <w:pPr>
              <w:tabs>
                <w:tab w:val="left" w:leader="middleDot" w:pos="0"/>
              </w:tabs>
              <w:spacing w:line="240" w:lineRule="auto"/>
              <w:jc w:val="center"/>
              <w:rPr>
                <w:rFonts w:cs="Times New Roman"/>
                <w:bCs/>
                <w:snapToGrid w:val="0"/>
                <w:sz w:val="21"/>
                <w:szCs w:val="21"/>
                <w:u w:val="single"/>
              </w:rPr>
            </w:pPr>
            <w:r w:rsidRPr="005F216A">
              <w:rPr>
                <w:rFonts w:cs="Times New Roman" w:hint="eastAsia"/>
                <w:bCs/>
                <w:snapToGrid w:val="0"/>
                <w:sz w:val="21"/>
                <w:szCs w:val="21"/>
                <w:u w:val="single"/>
              </w:rPr>
              <w:t>0.00</w:t>
            </w:r>
            <w:r w:rsidR="005F216A" w:rsidRPr="005F216A">
              <w:rPr>
                <w:rFonts w:cs="Times New Roman" w:hint="eastAsia"/>
                <w:bCs/>
                <w:snapToGrid w:val="0"/>
                <w:sz w:val="21"/>
                <w:szCs w:val="21"/>
                <w:u w:val="single"/>
              </w:rPr>
              <w:t>36</w:t>
            </w:r>
          </w:p>
        </w:tc>
      </w:tr>
      <w:tr w:rsidR="000F2666" w:rsidRPr="005F216A" w14:paraId="385EBC40" w14:textId="77777777" w:rsidTr="000F2666">
        <w:trPr>
          <w:trHeight w:val="90"/>
          <w:jc w:val="center"/>
        </w:trPr>
        <w:tc>
          <w:tcPr>
            <w:tcW w:w="1666" w:type="dxa"/>
            <w:vAlign w:val="center"/>
          </w:tcPr>
          <w:p w14:paraId="22836BCC" w14:textId="77777777" w:rsidR="000F2666" w:rsidRPr="005F216A" w:rsidRDefault="000F2666" w:rsidP="000F2666">
            <w:pPr>
              <w:spacing w:line="240" w:lineRule="auto"/>
              <w:jc w:val="center"/>
              <w:rPr>
                <w:rFonts w:cs="Times New Roman"/>
                <w:sz w:val="21"/>
                <w:szCs w:val="21"/>
                <w:u w:val="single"/>
              </w:rPr>
            </w:pPr>
            <w:r w:rsidRPr="005F216A">
              <w:rPr>
                <w:rFonts w:cs="Times New Roman" w:hint="eastAsia"/>
                <w:sz w:val="21"/>
                <w:szCs w:val="21"/>
                <w:u w:val="single"/>
              </w:rPr>
              <w:t>小计</w:t>
            </w:r>
          </w:p>
        </w:tc>
        <w:tc>
          <w:tcPr>
            <w:tcW w:w="1350" w:type="dxa"/>
            <w:vAlign w:val="center"/>
          </w:tcPr>
          <w:p w14:paraId="26CB29AF" w14:textId="77777777" w:rsidR="000F2666" w:rsidRPr="005F216A" w:rsidRDefault="000F2666" w:rsidP="000F2666">
            <w:pPr>
              <w:spacing w:line="240" w:lineRule="auto"/>
              <w:jc w:val="center"/>
              <w:rPr>
                <w:rFonts w:cs="Times New Roman"/>
                <w:snapToGrid w:val="0"/>
                <w:sz w:val="21"/>
                <w:szCs w:val="21"/>
                <w:u w:val="single"/>
              </w:rPr>
            </w:pPr>
            <w:r w:rsidRPr="005F216A">
              <w:rPr>
                <w:rFonts w:cs="Times New Roman" w:hint="eastAsia"/>
                <w:snapToGrid w:val="0"/>
                <w:sz w:val="21"/>
                <w:szCs w:val="21"/>
                <w:u w:val="single"/>
              </w:rPr>
              <w:t>/</w:t>
            </w:r>
          </w:p>
        </w:tc>
        <w:tc>
          <w:tcPr>
            <w:tcW w:w="1980" w:type="dxa"/>
            <w:vAlign w:val="center"/>
          </w:tcPr>
          <w:p w14:paraId="5B0AD75E" w14:textId="77777777" w:rsidR="000F2666" w:rsidRPr="005F216A" w:rsidRDefault="000F2666" w:rsidP="000F2666">
            <w:pPr>
              <w:spacing w:line="240" w:lineRule="auto"/>
              <w:jc w:val="center"/>
              <w:rPr>
                <w:rFonts w:cs="Times New Roman"/>
                <w:snapToGrid w:val="0"/>
                <w:sz w:val="21"/>
                <w:szCs w:val="21"/>
                <w:u w:val="single"/>
              </w:rPr>
            </w:pPr>
          </w:p>
        </w:tc>
        <w:tc>
          <w:tcPr>
            <w:tcW w:w="1845" w:type="dxa"/>
            <w:vAlign w:val="center"/>
          </w:tcPr>
          <w:p w14:paraId="49F52536" w14:textId="77777777" w:rsidR="000F2666" w:rsidRPr="005F216A" w:rsidRDefault="000F2666" w:rsidP="000F2666">
            <w:pPr>
              <w:spacing w:line="240" w:lineRule="auto"/>
              <w:jc w:val="center"/>
              <w:rPr>
                <w:rFonts w:cs="Times New Roman"/>
                <w:snapToGrid w:val="0"/>
                <w:sz w:val="21"/>
                <w:szCs w:val="21"/>
                <w:u w:val="single"/>
              </w:rPr>
            </w:pPr>
            <w:r w:rsidRPr="005F216A">
              <w:rPr>
                <w:rFonts w:cs="Times New Roman" w:hint="eastAsia"/>
                <w:snapToGrid w:val="0"/>
                <w:sz w:val="21"/>
                <w:szCs w:val="21"/>
                <w:u w:val="single"/>
              </w:rPr>
              <w:t>/</w:t>
            </w:r>
          </w:p>
        </w:tc>
        <w:tc>
          <w:tcPr>
            <w:tcW w:w="1890" w:type="dxa"/>
            <w:vAlign w:val="center"/>
          </w:tcPr>
          <w:p w14:paraId="5CA17051" w14:textId="77777777" w:rsidR="000F2666" w:rsidRPr="005F216A" w:rsidRDefault="000F2666" w:rsidP="005F216A">
            <w:pPr>
              <w:spacing w:line="240" w:lineRule="auto"/>
              <w:jc w:val="center"/>
              <w:rPr>
                <w:rFonts w:cs="Times New Roman"/>
                <w:b/>
                <w:snapToGrid w:val="0"/>
                <w:sz w:val="21"/>
                <w:szCs w:val="21"/>
                <w:u w:val="single"/>
              </w:rPr>
            </w:pPr>
            <w:r w:rsidRPr="005F216A">
              <w:rPr>
                <w:rFonts w:cs="Times New Roman" w:hint="eastAsia"/>
                <w:b/>
                <w:snapToGrid w:val="0"/>
                <w:sz w:val="21"/>
                <w:szCs w:val="21"/>
                <w:u w:val="single"/>
              </w:rPr>
              <w:t>0.</w:t>
            </w:r>
            <w:r w:rsidR="005F216A" w:rsidRPr="005F216A">
              <w:rPr>
                <w:rFonts w:cs="Times New Roman" w:hint="eastAsia"/>
                <w:b/>
                <w:snapToGrid w:val="0"/>
                <w:sz w:val="21"/>
                <w:szCs w:val="21"/>
                <w:u w:val="single"/>
              </w:rPr>
              <w:t>0078</w:t>
            </w:r>
          </w:p>
        </w:tc>
      </w:tr>
    </w:tbl>
    <w:p w14:paraId="2568C183" w14:textId="77777777" w:rsidR="006927D1" w:rsidRPr="005F216A" w:rsidRDefault="0078398C">
      <w:pPr>
        <w:spacing w:beforeLines="50" w:before="156"/>
        <w:ind w:firstLineChars="200" w:firstLine="480"/>
        <w:rPr>
          <w:rFonts w:cs="Times New Roman"/>
          <w:color w:val="FF0000"/>
          <w:u w:val="single"/>
        </w:rPr>
      </w:pPr>
      <w:r w:rsidRPr="005F216A">
        <w:rPr>
          <w:rFonts w:cs="Times New Roman"/>
          <w:u w:val="single"/>
        </w:rPr>
        <w:t>经计算，项目</w:t>
      </w:r>
      <w:r w:rsidRPr="005F216A">
        <w:rPr>
          <w:rFonts w:cs="Times New Roman"/>
          <w:u w:val="single"/>
        </w:rPr>
        <w:t>Q</w:t>
      </w:r>
      <w:r w:rsidRPr="005F216A">
        <w:rPr>
          <w:rFonts w:cs="Times New Roman"/>
          <w:u w:val="single"/>
        </w:rPr>
        <w:t>值</w:t>
      </w:r>
      <w:r w:rsidRPr="005F216A">
        <w:rPr>
          <w:rFonts w:cs="Times New Roman"/>
          <w:u w:val="single"/>
        </w:rPr>
        <w:t>=0.</w:t>
      </w:r>
      <w:r w:rsidR="005F216A" w:rsidRPr="005F216A">
        <w:rPr>
          <w:rFonts w:cs="Times New Roman" w:hint="eastAsia"/>
          <w:u w:val="single"/>
        </w:rPr>
        <w:t>0078</w:t>
      </w:r>
      <w:r w:rsidRPr="005F216A">
        <w:rPr>
          <w:rFonts w:cs="Times New Roman"/>
          <w:u w:val="single"/>
        </w:rPr>
        <w:t>＜</w:t>
      </w:r>
      <w:r w:rsidRPr="005F216A">
        <w:rPr>
          <w:rFonts w:cs="Times New Roman"/>
          <w:u w:val="single"/>
        </w:rPr>
        <w:t>1</w:t>
      </w:r>
      <w:r w:rsidRPr="005F216A">
        <w:rPr>
          <w:rFonts w:cs="Times New Roman"/>
          <w:u w:val="single"/>
        </w:rPr>
        <w:t>，则项目环境风险潜势为</w:t>
      </w:r>
      <w:r w:rsidRPr="005F216A">
        <w:rPr>
          <w:rFonts w:cs="Times New Roman"/>
          <w:u w:val="single"/>
        </w:rPr>
        <w:t>Ⅰ</w:t>
      </w:r>
      <w:r w:rsidRPr="005F216A">
        <w:rPr>
          <w:rFonts w:cs="Times New Roman"/>
          <w:u w:val="single"/>
        </w:rPr>
        <w:t>。</w:t>
      </w:r>
    </w:p>
    <w:p w14:paraId="3ED48566" w14:textId="77777777" w:rsidR="006927D1" w:rsidRPr="0082239E" w:rsidRDefault="0078398C">
      <w:pPr>
        <w:rPr>
          <w:b/>
          <w:bCs/>
        </w:rPr>
      </w:pPr>
      <w:r w:rsidRPr="0082239E">
        <w:rPr>
          <w:rFonts w:hint="eastAsia"/>
          <w:b/>
          <w:bCs/>
        </w:rPr>
        <w:t>8.</w:t>
      </w:r>
      <w:r w:rsidR="005F216A">
        <w:rPr>
          <w:rFonts w:hint="eastAsia"/>
          <w:b/>
          <w:bCs/>
        </w:rPr>
        <w:t>3</w:t>
      </w:r>
      <w:r w:rsidRPr="0082239E">
        <w:rPr>
          <w:rFonts w:hint="eastAsia"/>
          <w:b/>
          <w:bCs/>
        </w:rPr>
        <w:t xml:space="preserve">.2 </w:t>
      </w:r>
      <w:r w:rsidRPr="0082239E">
        <w:rPr>
          <w:rFonts w:hint="eastAsia"/>
          <w:b/>
          <w:bCs/>
        </w:rPr>
        <w:t>项目环境风险评价等级判定</w:t>
      </w:r>
    </w:p>
    <w:p w14:paraId="7A0E667A" w14:textId="77777777" w:rsidR="006927D1" w:rsidRPr="0082239E" w:rsidRDefault="0078398C">
      <w:pPr>
        <w:widowControl w:val="0"/>
        <w:snapToGrid w:val="0"/>
        <w:ind w:firstLineChars="200" w:firstLine="500"/>
        <w:rPr>
          <w:rFonts w:cs="Times New Roman"/>
        </w:rPr>
      </w:pPr>
      <w:r w:rsidRPr="0082239E">
        <w:rPr>
          <w:rFonts w:hint="eastAsia"/>
          <w:spacing w:val="5"/>
        </w:rPr>
        <w:t>根据《建设项目环境风险评价技术导则》</w:t>
      </w:r>
      <w:r w:rsidRPr="0082239E">
        <w:rPr>
          <w:rFonts w:cs="Times New Roman" w:hint="eastAsia"/>
        </w:rPr>
        <w:t>（</w:t>
      </w:r>
      <w:r w:rsidRPr="0082239E">
        <w:rPr>
          <w:rFonts w:cs="Times New Roman" w:hint="eastAsia"/>
        </w:rPr>
        <w:t>HJ 169-2018</w:t>
      </w:r>
      <w:r w:rsidRPr="0082239E">
        <w:rPr>
          <w:rFonts w:cs="Times New Roman" w:hint="eastAsia"/>
        </w:rPr>
        <w:t>），建设项目环境风险评价工作等级划分为一级、二级、三级。根据建设项目涉及的物质及工艺系统危险性和所在地的环境敏感性确定环境风险潜势，再按照下表确定评价工作等级。</w:t>
      </w:r>
    </w:p>
    <w:p w14:paraId="157E6104" w14:textId="77777777" w:rsidR="006927D1" w:rsidRPr="0082239E" w:rsidRDefault="0078398C">
      <w:pPr>
        <w:snapToGrid w:val="0"/>
        <w:spacing w:beforeLines="50" w:before="156"/>
        <w:ind w:firstLineChars="82" w:firstLine="173"/>
        <w:jc w:val="center"/>
        <w:rPr>
          <w:rFonts w:cs="Times New Roman"/>
          <w:b/>
          <w:snapToGrid w:val="0"/>
          <w:spacing w:val="16"/>
        </w:rPr>
      </w:pPr>
      <w:r w:rsidRPr="0082239E">
        <w:rPr>
          <w:rFonts w:cs="Times New Roman" w:hint="eastAsia"/>
          <w:b/>
          <w:snapToGrid w:val="0"/>
          <w:sz w:val="21"/>
          <w:szCs w:val="21"/>
        </w:rPr>
        <w:t>表</w:t>
      </w:r>
      <w:r w:rsidRPr="0082239E">
        <w:rPr>
          <w:rFonts w:cs="Times New Roman" w:hint="eastAsia"/>
          <w:b/>
          <w:snapToGrid w:val="0"/>
          <w:sz w:val="21"/>
          <w:szCs w:val="21"/>
        </w:rPr>
        <w:t>8</w:t>
      </w:r>
      <w:r w:rsidR="005F216A">
        <w:rPr>
          <w:rFonts w:cs="Times New Roman" w:hint="eastAsia"/>
          <w:b/>
          <w:snapToGrid w:val="0"/>
          <w:sz w:val="21"/>
          <w:szCs w:val="21"/>
        </w:rPr>
        <w:t>.3</w:t>
      </w:r>
      <w:r w:rsidRPr="0082239E">
        <w:rPr>
          <w:rFonts w:cs="Times New Roman" w:hint="eastAsia"/>
          <w:b/>
          <w:snapToGrid w:val="0"/>
          <w:sz w:val="21"/>
          <w:szCs w:val="21"/>
        </w:rPr>
        <w:t>-</w:t>
      </w:r>
      <w:r w:rsidR="000F2666">
        <w:rPr>
          <w:rFonts w:cs="Times New Roman" w:hint="eastAsia"/>
          <w:b/>
          <w:snapToGrid w:val="0"/>
          <w:sz w:val="21"/>
          <w:szCs w:val="21"/>
        </w:rPr>
        <w:t>3</w:t>
      </w:r>
      <w:r w:rsidRPr="0082239E">
        <w:rPr>
          <w:rFonts w:cs="Times New Roman"/>
          <w:b/>
          <w:snapToGrid w:val="0"/>
          <w:sz w:val="21"/>
          <w:szCs w:val="21"/>
        </w:rPr>
        <w:t xml:space="preserve">   </w:t>
      </w:r>
      <w:r w:rsidRPr="0082239E">
        <w:rPr>
          <w:rFonts w:cs="Times New Roman" w:hint="eastAsia"/>
          <w:b/>
          <w:snapToGrid w:val="0"/>
          <w:sz w:val="21"/>
          <w:szCs w:val="21"/>
        </w:rPr>
        <w:t>环境风险评价工作等级划分表</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37"/>
        <w:gridCol w:w="2006"/>
        <w:gridCol w:w="1898"/>
        <w:gridCol w:w="1365"/>
        <w:gridCol w:w="1725"/>
      </w:tblGrid>
      <w:tr w:rsidR="00A74B6E" w:rsidRPr="0082239E" w14:paraId="2D1A1DC1" w14:textId="77777777">
        <w:trPr>
          <w:trHeight w:val="292"/>
          <w:jc w:val="center"/>
        </w:trPr>
        <w:tc>
          <w:tcPr>
            <w:tcW w:w="1737" w:type="dxa"/>
            <w:tcBorders>
              <w:top w:val="single" w:sz="12" w:space="0" w:color="000000"/>
            </w:tcBorders>
            <w:vAlign w:val="center"/>
          </w:tcPr>
          <w:p w14:paraId="2C5C9253" w14:textId="77777777" w:rsidR="006927D1" w:rsidRPr="0082239E" w:rsidRDefault="0078398C">
            <w:pPr>
              <w:tabs>
                <w:tab w:val="left" w:leader="middleDot" w:pos="0"/>
              </w:tabs>
              <w:spacing w:line="240" w:lineRule="auto"/>
              <w:jc w:val="center"/>
              <w:rPr>
                <w:rFonts w:cs="Times New Roman"/>
                <w:b/>
                <w:bCs/>
                <w:snapToGrid w:val="0"/>
                <w:sz w:val="21"/>
                <w:szCs w:val="21"/>
              </w:rPr>
            </w:pPr>
            <w:r w:rsidRPr="0082239E">
              <w:rPr>
                <w:rFonts w:cs="Times New Roman" w:hint="eastAsia"/>
                <w:b/>
                <w:bCs/>
                <w:snapToGrid w:val="0"/>
                <w:sz w:val="21"/>
                <w:szCs w:val="21"/>
              </w:rPr>
              <w:t>环境风险潜势</w:t>
            </w:r>
          </w:p>
        </w:tc>
        <w:tc>
          <w:tcPr>
            <w:tcW w:w="2006" w:type="dxa"/>
            <w:tcBorders>
              <w:top w:val="single" w:sz="12" w:space="0" w:color="000000"/>
            </w:tcBorders>
            <w:vAlign w:val="center"/>
          </w:tcPr>
          <w:p w14:paraId="766632A5" w14:textId="77777777" w:rsidR="006927D1" w:rsidRPr="0082239E" w:rsidRDefault="0078398C">
            <w:pPr>
              <w:tabs>
                <w:tab w:val="left" w:leader="middleDot" w:pos="0"/>
              </w:tabs>
              <w:spacing w:line="240" w:lineRule="auto"/>
              <w:jc w:val="center"/>
              <w:rPr>
                <w:rFonts w:cs="Times New Roman"/>
                <w:b/>
                <w:bCs/>
                <w:snapToGrid w:val="0"/>
                <w:sz w:val="21"/>
                <w:szCs w:val="21"/>
              </w:rPr>
            </w:pPr>
            <w:r w:rsidRPr="0082239E">
              <w:rPr>
                <w:rFonts w:cs="Times New Roman" w:hint="eastAsia"/>
                <w:b/>
                <w:bCs/>
                <w:snapToGrid w:val="0"/>
                <w:sz w:val="21"/>
                <w:szCs w:val="21"/>
              </w:rPr>
              <w:t>Ⅳ、Ⅳ</w:t>
            </w:r>
            <w:r w:rsidRPr="0082239E">
              <w:rPr>
                <w:rFonts w:cs="Times New Roman" w:hint="eastAsia"/>
                <w:b/>
                <w:bCs/>
                <w:snapToGrid w:val="0"/>
                <w:sz w:val="21"/>
                <w:szCs w:val="21"/>
                <w:vertAlign w:val="superscript"/>
              </w:rPr>
              <w:t xml:space="preserve"> +</w:t>
            </w:r>
            <w:r w:rsidRPr="0082239E">
              <w:rPr>
                <w:rFonts w:cs="Times New Roman" w:hint="eastAsia"/>
                <w:b/>
                <w:bCs/>
                <w:snapToGrid w:val="0"/>
                <w:sz w:val="21"/>
                <w:szCs w:val="21"/>
              </w:rPr>
              <w:t xml:space="preserve"> </w:t>
            </w:r>
          </w:p>
        </w:tc>
        <w:tc>
          <w:tcPr>
            <w:tcW w:w="1898" w:type="dxa"/>
            <w:tcBorders>
              <w:top w:val="single" w:sz="12" w:space="0" w:color="000000"/>
              <w:right w:val="single" w:sz="4" w:space="0" w:color="auto"/>
            </w:tcBorders>
            <w:vAlign w:val="center"/>
          </w:tcPr>
          <w:p w14:paraId="49B1E27F" w14:textId="77777777" w:rsidR="006927D1" w:rsidRPr="0082239E" w:rsidRDefault="0078398C">
            <w:pPr>
              <w:tabs>
                <w:tab w:val="left" w:leader="middleDot" w:pos="0"/>
              </w:tabs>
              <w:spacing w:line="240" w:lineRule="auto"/>
              <w:jc w:val="center"/>
              <w:rPr>
                <w:rFonts w:cs="Times New Roman"/>
                <w:b/>
                <w:bCs/>
                <w:snapToGrid w:val="0"/>
                <w:sz w:val="21"/>
                <w:szCs w:val="21"/>
              </w:rPr>
            </w:pPr>
            <w:r w:rsidRPr="0082239E">
              <w:rPr>
                <w:rFonts w:cs="Times New Roman" w:hint="eastAsia"/>
                <w:b/>
                <w:bCs/>
                <w:snapToGrid w:val="0"/>
                <w:sz w:val="21"/>
                <w:szCs w:val="21"/>
              </w:rPr>
              <w:t>Ⅲ</w:t>
            </w:r>
            <w:r w:rsidRPr="0082239E">
              <w:rPr>
                <w:rFonts w:cs="Times New Roman" w:hint="eastAsia"/>
                <w:b/>
                <w:bCs/>
                <w:snapToGrid w:val="0"/>
                <w:sz w:val="21"/>
                <w:szCs w:val="21"/>
              </w:rPr>
              <w:t xml:space="preserve"> </w:t>
            </w:r>
          </w:p>
        </w:tc>
        <w:tc>
          <w:tcPr>
            <w:tcW w:w="1365" w:type="dxa"/>
            <w:tcBorders>
              <w:top w:val="single" w:sz="12" w:space="0" w:color="000000"/>
              <w:left w:val="single" w:sz="4" w:space="0" w:color="auto"/>
            </w:tcBorders>
            <w:vAlign w:val="center"/>
          </w:tcPr>
          <w:p w14:paraId="484AF408" w14:textId="77777777" w:rsidR="006927D1" w:rsidRPr="0082239E" w:rsidRDefault="0078398C">
            <w:pPr>
              <w:tabs>
                <w:tab w:val="left" w:leader="middleDot" w:pos="0"/>
              </w:tabs>
              <w:spacing w:line="240" w:lineRule="auto"/>
              <w:jc w:val="center"/>
              <w:rPr>
                <w:rFonts w:cs="Times New Roman"/>
                <w:b/>
                <w:bCs/>
                <w:snapToGrid w:val="0"/>
                <w:sz w:val="21"/>
                <w:szCs w:val="21"/>
              </w:rPr>
            </w:pPr>
            <w:r w:rsidRPr="0082239E">
              <w:rPr>
                <w:rFonts w:cs="Times New Roman" w:hint="eastAsia"/>
                <w:b/>
                <w:bCs/>
                <w:snapToGrid w:val="0"/>
                <w:sz w:val="21"/>
                <w:szCs w:val="21"/>
              </w:rPr>
              <w:t>Ⅱ</w:t>
            </w:r>
          </w:p>
        </w:tc>
        <w:tc>
          <w:tcPr>
            <w:tcW w:w="1725" w:type="dxa"/>
            <w:tcBorders>
              <w:top w:val="single" w:sz="12" w:space="0" w:color="000000"/>
            </w:tcBorders>
            <w:vAlign w:val="center"/>
          </w:tcPr>
          <w:p w14:paraId="7E80C532" w14:textId="77777777" w:rsidR="006927D1" w:rsidRPr="0082239E" w:rsidRDefault="0078398C">
            <w:pPr>
              <w:tabs>
                <w:tab w:val="left" w:leader="middleDot" w:pos="0"/>
              </w:tabs>
              <w:spacing w:line="240" w:lineRule="auto"/>
              <w:jc w:val="center"/>
              <w:rPr>
                <w:rFonts w:cs="Times New Roman"/>
                <w:b/>
                <w:bCs/>
                <w:snapToGrid w:val="0"/>
                <w:sz w:val="21"/>
                <w:szCs w:val="21"/>
              </w:rPr>
            </w:pPr>
            <w:r w:rsidRPr="0082239E">
              <w:rPr>
                <w:rFonts w:cs="Times New Roman" w:hint="eastAsia"/>
                <w:b/>
                <w:bCs/>
                <w:snapToGrid w:val="0"/>
                <w:sz w:val="21"/>
                <w:szCs w:val="21"/>
              </w:rPr>
              <w:t>Ⅰ</w:t>
            </w:r>
          </w:p>
        </w:tc>
      </w:tr>
      <w:tr w:rsidR="00A74B6E" w:rsidRPr="0082239E" w14:paraId="29EDB2E1" w14:textId="77777777">
        <w:trPr>
          <w:trHeight w:val="337"/>
          <w:jc w:val="center"/>
        </w:trPr>
        <w:tc>
          <w:tcPr>
            <w:tcW w:w="1737" w:type="dxa"/>
            <w:vAlign w:val="center"/>
          </w:tcPr>
          <w:p w14:paraId="5DF44210" w14:textId="77777777" w:rsidR="006927D1" w:rsidRPr="0082239E" w:rsidRDefault="0078398C">
            <w:pPr>
              <w:tabs>
                <w:tab w:val="left" w:leader="middleDot" w:pos="0"/>
              </w:tabs>
              <w:spacing w:line="240" w:lineRule="auto"/>
              <w:jc w:val="center"/>
              <w:rPr>
                <w:rFonts w:cs="Times New Roman"/>
                <w:snapToGrid w:val="0"/>
                <w:sz w:val="21"/>
                <w:szCs w:val="21"/>
              </w:rPr>
            </w:pPr>
            <w:r w:rsidRPr="0082239E">
              <w:rPr>
                <w:rFonts w:cs="Times New Roman" w:hint="eastAsia"/>
                <w:snapToGrid w:val="0"/>
                <w:sz w:val="21"/>
                <w:szCs w:val="21"/>
              </w:rPr>
              <w:t>评价工作等级</w:t>
            </w:r>
            <w:r w:rsidRPr="0082239E">
              <w:rPr>
                <w:rFonts w:cs="Times New Roman" w:hint="eastAsia"/>
                <w:snapToGrid w:val="0"/>
                <w:sz w:val="21"/>
                <w:szCs w:val="21"/>
              </w:rPr>
              <w:t xml:space="preserve">  </w:t>
            </w:r>
          </w:p>
        </w:tc>
        <w:tc>
          <w:tcPr>
            <w:tcW w:w="2006" w:type="dxa"/>
            <w:vAlign w:val="center"/>
          </w:tcPr>
          <w:p w14:paraId="7E974E8E" w14:textId="77777777" w:rsidR="006927D1" w:rsidRPr="0082239E" w:rsidRDefault="0078398C">
            <w:pPr>
              <w:tabs>
                <w:tab w:val="left" w:leader="middleDot" w:pos="0"/>
              </w:tabs>
              <w:spacing w:line="240" w:lineRule="auto"/>
              <w:jc w:val="center"/>
              <w:rPr>
                <w:rFonts w:cs="Times New Roman"/>
                <w:snapToGrid w:val="0"/>
                <w:sz w:val="21"/>
                <w:szCs w:val="21"/>
              </w:rPr>
            </w:pPr>
            <w:r w:rsidRPr="0082239E">
              <w:rPr>
                <w:rFonts w:cs="Times New Roman" w:hint="eastAsia"/>
                <w:snapToGrid w:val="0"/>
                <w:sz w:val="21"/>
                <w:szCs w:val="21"/>
              </w:rPr>
              <w:t>一级</w:t>
            </w:r>
          </w:p>
        </w:tc>
        <w:tc>
          <w:tcPr>
            <w:tcW w:w="1898" w:type="dxa"/>
            <w:tcBorders>
              <w:right w:val="single" w:sz="4" w:space="0" w:color="auto"/>
            </w:tcBorders>
            <w:vAlign w:val="center"/>
          </w:tcPr>
          <w:p w14:paraId="0DAD8943" w14:textId="77777777" w:rsidR="006927D1" w:rsidRPr="0082239E" w:rsidRDefault="0078398C">
            <w:pPr>
              <w:tabs>
                <w:tab w:val="left" w:leader="middleDot" w:pos="0"/>
              </w:tabs>
              <w:spacing w:line="240" w:lineRule="auto"/>
              <w:jc w:val="center"/>
              <w:rPr>
                <w:rFonts w:cs="Times New Roman"/>
                <w:snapToGrid w:val="0"/>
                <w:sz w:val="21"/>
                <w:szCs w:val="21"/>
              </w:rPr>
            </w:pPr>
            <w:r w:rsidRPr="0082239E">
              <w:rPr>
                <w:rFonts w:cs="Times New Roman" w:hint="eastAsia"/>
                <w:snapToGrid w:val="0"/>
                <w:sz w:val="21"/>
                <w:szCs w:val="21"/>
              </w:rPr>
              <w:t>二级</w:t>
            </w:r>
          </w:p>
        </w:tc>
        <w:tc>
          <w:tcPr>
            <w:tcW w:w="1365" w:type="dxa"/>
            <w:tcBorders>
              <w:left w:val="single" w:sz="4" w:space="0" w:color="auto"/>
            </w:tcBorders>
            <w:vAlign w:val="center"/>
          </w:tcPr>
          <w:p w14:paraId="55778390" w14:textId="77777777" w:rsidR="006927D1" w:rsidRPr="0082239E" w:rsidRDefault="0078398C">
            <w:pPr>
              <w:tabs>
                <w:tab w:val="left" w:leader="middleDot" w:pos="0"/>
              </w:tabs>
              <w:spacing w:line="240" w:lineRule="auto"/>
              <w:jc w:val="center"/>
              <w:rPr>
                <w:rFonts w:cs="Times New Roman"/>
                <w:snapToGrid w:val="0"/>
                <w:sz w:val="21"/>
                <w:szCs w:val="21"/>
              </w:rPr>
            </w:pPr>
            <w:r w:rsidRPr="0082239E">
              <w:rPr>
                <w:rFonts w:cs="Times New Roman" w:hint="eastAsia"/>
                <w:snapToGrid w:val="0"/>
                <w:sz w:val="21"/>
                <w:szCs w:val="21"/>
              </w:rPr>
              <w:t>三级</w:t>
            </w:r>
          </w:p>
        </w:tc>
        <w:tc>
          <w:tcPr>
            <w:tcW w:w="1725" w:type="dxa"/>
            <w:vAlign w:val="center"/>
          </w:tcPr>
          <w:p w14:paraId="64FF1C4D" w14:textId="77777777" w:rsidR="006927D1" w:rsidRPr="0082239E" w:rsidRDefault="0078398C">
            <w:pPr>
              <w:tabs>
                <w:tab w:val="left" w:leader="middleDot" w:pos="0"/>
              </w:tabs>
              <w:spacing w:line="240" w:lineRule="auto"/>
              <w:jc w:val="center"/>
              <w:rPr>
                <w:rFonts w:cs="Times New Roman"/>
                <w:snapToGrid w:val="0"/>
                <w:sz w:val="21"/>
                <w:szCs w:val="21"/>
              </w:rPr>
            </w:pPr>
            <w:r w:rsidRPr="0082239E">
              <w:rPr>
                <w:rFonts w:cs="Times New Roman" w:hint="eastAsia"/>
                <w:snapToGrid w:val="0"/>
                <w:sz w:val="21"/>
                <w:szCs w:val="21"/>
              </w:rPr>
              <w:t>简单分析</w:t>
            </w:r>
          </w:p>
        </w:tc>
      </w:tr>
      <w:tr w:rsidR="00A74B6E" w:rsidRPr="0082239E" w14:paraId="19709C05" w14:textId="77777777">
        <w:trPr>
          <w:trHeight w:val="90"/>
          <w:jc w:val="center"/>
        </w:trPr>
        <w:tc>
          <w:tcPr>
            <w:tcW w:w="8731" w:type="dxa"/>
            <w:gridSpan w:val="5"/>
            <w:tcBorders>
              <w:bottom w:val="single" w:sz="12" w:space="0" w:color="000000"/>
            </w:tcBorders>
            <w:vAlign w:val="center"/>
          </w:tcPr>
          <w:p w14:paraId="1EF433B6" w14:textId="77777777" w:rsidR="006927D1" w:rsidRPr="0082239E" w:rsidRDefault="0078398C">
            <w:pPr>
              <w:spacing w:line="240" w:lineRule="auto"/>
              <w:jc w:val="center"/>
              <w:rPr>
                <w:rFonts w:cs="Times New Roman"/>
                <w:snapToGrid w:val="0"/>
                <w:sz w:val="21"/>
                <w:szCs w:val="21"/>
              </w:rPr>
            </w:pPr>
            <w:r w:rsidRPr="0082239E">
              <w:rPr>
                <w:rFonts w:cs="Times New Roman" w:hint="eastAsia"/>
                <w:snapToGrid w:val="0"/>
                <w:sz w:val="21"/>
                <w:szCs w:val="21"/>
              </w:rPr>
              <w:t>简单分析：是相对于详细评价工作内容而言，在描述危险物质、环境影响途径、环境危害后果、风险防范措施等方面给出定性的说明。见导则附录</w:t>
            </w:r>
            <w:r w:rsidRPr="0082239E">
              <w:rPr>
                <w:rFonts w:cs="Times New Roman" w:hint="eastAsia"/>
                <w:snapToGrid w:val="0"/>
                <w:sz w:val="21"/>
                <w:szCs w:val="21"/>
              </w:rPr>
              <w:t xml:space="preserve"> A</w:t>
            </w:r>
            <w:r w:rsidRPr="0082239E">
              <w:rPr>
                <w:rFonts w:cs="Times New Roman" w:hint="eastAsia"/>
                <w:snapToGrid w:val="0"/>
                <w:sz w:val="21"/>
                <w:szCs w:val="21"/>
              </w:rPr>
              <w:t>。</w:t>
            </w:r>
          </w:p>
        </w:tc>
      </w:tr>
    </w:tbl>
    <w:p w14:paraId="101E2990" w14:textId="77777777" w:rsidR="006927D1" w:rsidRPr="00E81B0B" w:rsidRDefault="0078398C">
      <w:pPr>
        <w:pStyle w:val="afffffa"/>
        <w:spacing w:beforeLines="50" w:before="156"/>
        <w:ind w:firstLine="480"/>
        <w:rPr>
          <w:rFonts w:ascii="Times New Roman" w:eastAsia="宋体" w:hAnsi="Times New Roman" w:cs="宋体"/>
          <w:kern w:val="0"/>
          <w:szCs w:val="24"/>
        </w:rPr>
      </w:pPr>
      <w:r w:rsidRPr="0082239E">
        <w:rPr>
          <w:rFonts w:ascii="Times New Roman" w:eastAsia="宋体" w:hAnsi="Times New Roman" w:cs="Times New Roman" w:hint="eastAsia"/>
          <w:kern w:val="0"/>
          <w:szCs w:val="24"/>
        </w:rPr>
        <w:t>据上可知，本项目的</w:t>
      </w:r>
      <w:r w:rsidRPr="0082239E">
        <w:rPr>
          <w:rFonts w:ascii="Times New Roman" w:eastAsia="宋体" w:hAnsi="Times New Roman" w:cs="Times New Roman"/>
          <w:kern w:val="0"/>
          <w:szCs w:val="24"/>
        </w:rPr>
        <w:t>目环境风险潜势为</w:t>
      </w:r>
      <w:r w:rsidRPr="0082239E">
        <w:rPr>
          <w:rFonts w:ascii="Times New Roman" w:eastAsia="宋体" w:hAnsi="Times New Roman" w:cs="Times New Roman"/>
          <w:kern w:val="0"/>
          <w:szCs w:val="24"/>
        </w:rPr>
        <w:t>Ⅰ</w:t>
      </w:r>
      <w:r w:rsidRPr="0082239E">
        <w:rPr>
          <w:rFonts w:ascii="Times New Roman" w:eastAsia="宋体" w:hAnsi="Times New Roman" w:cs="Times New Roman" w:hint="eastAsia"/>
          <w:kern w:val="0"/>
          <w:szCs w:val="24"/>
        </w:rPr>
        <w:t>，</w:t>
      </w:r>
      <w:r w:rsidRPr="0082239E">
        <w:rPr>
          <w:rFonts w:ascii="Times New Roman" w:eastAsia="宋体" w:hAnsi="Times New Roman" w:cs="Times New Roman"/>
          <w:spacing w:val="5"/>
          <w:kern w:val="0"/>
          <w:szCs w:val="24"/>
        </w:rPr>
        <w:t>根据《建设项目环境风险评价技术导则》（</w:t>
      </w:r>
      <w:r w:rsidRPr="0082239E">
        <w:rPr>
          <w:rFonts w:ascii="Times New Roman" w:eastAsia="宋体" w:hAnsi="Times New Roman" w:cs="Times New Roman"/>
          <w:spacing w:val="5"/>
          <w:kern w:val="0"/>
          <w:szCs w:val="24"/>
        </w:rPr>
        <w:t>HJ 169-2018</w:t>
      </w:r>
      <w:r w:rsidRPr="0082239E">
        <w:rPr>
          <w:rFonts w:ascii="Times New Roman" w:eastAsia="宋体" w:hAnsi="Times New Roman" w:cs="Times New Roman"/>
          <w:spacing w:val="5"/>
          <w:kern w:val="0"/>
          <w:szCs w:val="24"/>
        </w:rPr>
        <w:t>），本项目的</w:t>
      </w:r>
      <w:r w:rsidRPr="00E81B0B">
        <w:rPr>
          <w:rFonts w:ascii="Times New Roman" w:eastAsia="宋体" w:hAnsi="Times New Roman" w:cs="Times New Roman"/>
          <w:spacing w:val="5"/>
          <w:kern w:val="0"/>
          <w:szCs w:val="24"/>
        </w:rPr>
        <w:t>环境风险只需进行简单分析。</w:t>
      </w:r>
    </w:p>
    <w:p w14:paraId="702D2033" w14:textId="77777777" w:rsidR="006927D1" w:rsidRPr="00FC12FA" w:rsidRDefault="0078398C">
      <w:pPr>
        <w:spacing w:line="500" w:lineRule="exact"/>
        <w:outlineLvl w:val="1"/>
        <w:rPr>
          <w:rFonts w:cs="Times New Roman"/>
          <w:b/>
          <w:bCs/>
          <w:kern w:val="2"/>
          <w:sz w:val="28"/>
        </w:rPr>
      </w:pPr>
      <w:bookmarkStart w:id="683" w:name="_Toc27751915"/>
      <w:bookmarkStart w:id="684" w:name="_Toc24539"/>
      <w:bookmarkStart w:id="685" w:name="_Toc10646"/>
      <w:bookmarkStart w:id="686" w:name="_Toc14707"/>
      <w:bookmarkStart w:id="687" w:name="_Toc23410"/>
      <w:bookmarkStart w:id="688" w:name="_Toc15808"/>
      <w:bookmarkStart w:id="689" w:name="_Toc23124"/>
      <w:bookmarkStart w:id="690" w:name="_Toc8988"/>
      <w:bookmarkStart w:id="691" w:name="_Toc26102"/>
      <w:bookmarkStart w:id="692" w:name="_Toc649"/>
      <w:bookmarkStart w:id="693" w:name="_Toc31886"/>
      <w:bookmarkStart w:id="694" w:name="_Toc132386210"/>
      <w:r w:rsidRPr="00FC12FA">
        <w:rPr>
          <w:rFonts w:cs="Times New Roman"/>
          <w:b/>
          <w:bCs/>
          <w:kern w:val="2"/>
          <w:sz w:val="28"/>
        </w:rPr>
        <w:lastRenderedPageBreak/>
        <w:t>8.</w:t>
      </w:r>
      <w:r w:rsidRPr="00FC12FA">
        <w:rPr>
          <w:rFonts w:cs="Times New Roman" w:hint="eastAsia"/>
          <w:b/>
          <w:bCs/>
          <w:kern w:val="2"/>
          <w:sz w:val="28"/>
        </w:rPr>
        <w:t xml:space="preserve">4 </w:t>
      </w:r>
      <w:r w:rsidRPr="00FC12FA">
        <w:rPr>
          <w:rFonts w:cs="Times New Roman"/>
          <w:b/>
          <w:bCs/>
          <w:kern w:val="2"/>
          <w:sz w:val="28"/>
        </w:rPr>
        <w:t>环境风险</w:t>
      </w:r>
      <w:r w:rsidRPr="00FC12FA">
        <w:rPr>
          <w:rFonts w:cs="Times New Roman" w:hint="eastAsia"/>
          <w:b/>
          <w:bCs/>
          <w:kern w:val="2"/>
          <w:sz w:val="28"/>
        </w:rPr>
        <w:t>事故</w:t>
      </w:r>
      <w:r w:rsidRPr="00FC12FA">
        <w:rPr>
          <w:rFonts w:cs="Times New Roman"/>
          <w:b/>
          <w:bCs/>
          <w:kern w:val="2"/>
          <w:sz w:val="28"/>
        </w:rPr>
        <w:t>分析</w:t>
      </w:r>
      <w:bookmarkEnd w:id="683"/>
      <w:bookmarkEnd w:id="684"/>
      <w:bookmarkEnd w:id="685"/>
      <w:bookmarkEnd w:id="686"/>
      <w:bookmarkEnd w:id="687"/>
      <w:bookmarkEnd w:id="688"/>
      <w:bookmarkEnd w:id="689"/>
      <w:bookmarkEnd w:id="690"/>
      <w:bookmarkEnd w:id="691"/>
      <w:bookmarkEnd w:id="692"/>
      <w:bookmarkEnd w:id="693"/>
      <w:bookmarkEnd w:id="694"/>
    </w:p>
    <w:p w14:paraId="0E3928C9" w14:textId="77777777" w:rsidR="000F2666" w:rsidRPr="00FC12FA" w:rsidRDefault="000F2666" w:rsidP="000F2666">
      <w:pPr>
        <w:outlineLvl w:val="2"/>
        <w:rPr>
          <w:rFonts w:cs="Times New Roman"/>
          <w:b/>
          <w:kern w:val="2"/>
        </w:rPr>
      </w:pPr>
      <w:r w:rsidRPr="00FC12FA">
        <w:rPr>
          <w:rFonts w:cs="Times New Roman"/>
          <w:b/>
          <w:kern w:val="2"/>
        </w:rPr>
        <w:t>8.4.</w:t>
      </w:r>
      <w:r w:rsidRPr="00FC12FA">
        <w:rPr>
          <w:rFonts w:cs="Times New Roman" w:hint="eastAsia"/>
          <w:b/>
          <w:kern w:val="2"/>
        </w:rPr>
        <w:t>1</w:t>
      </w:r>
      <w:r>
        <w:rPr>
          <w:rFonts w:cs="Times New Roman" w:hint="eastAsia"/>
          <w:b/>
          <w:kern w:val="2"/>
        </w:rPr>
        <w:t xml:space="preserve"> </w:t>
      </w:r>
      <w:r w:rsidRPr="000F2666">
        <w:rPr>
          <w:rFonts w:cs="Times New Roman" w:hint="eastAsia"/>
          <w:b/>
          <w:kern w:val="2"/>
        </w:rPr>
        <w:t>环境事故对大气环境的</w:t>
      </w:r>
      <w:r>
        <w:rPr>
          <w:rFonts w:cs="Times New Roman" w:hint="eastAsia"/>
          <w:b/>
          <w:kern w:val="2"/>
        </w:rPr>
        <w:t>风险分析</w:t>
      </w:r>
    </w:p>
    <w:p w14:paraId="41DE5BFE" w14:textId="77777777" w:rsidR="000F2666" w:rsidRPr="000F2666" w:rsidRDefault="000F2666" w:rsidP="000F2666">
      <w:pPr>
        <w:ind w:firstLineChars="200" w:firstLine="480"/>
        <w:contextualSpacing/>
        <w:rPr>
          <w:rFonts w:cs="Times New Roman"/>
          <w:szCs w:val="20"/>
        </w:rPr>
      </w:pPr>
      <w:r w:rsidRPr="000F2666">
        <w:rPr>
          <w:rFonts w:cs="Times New Roman"/>
          <w:szCs w:val="20"/>
        </w:rPr>
        <w:t>（</w:t>
      </w:r>
      <w:r w:rsidRPr="000F2666">
        <w:rPr>
          <w:rFonts w:cs="Times New Roman"/>
          <w:szCs w:val="20"/>
        </w:rPr>
        <w:t>1</w:t>
      </w:r>
      <w:r w:rsidRPr="000F2666">
        <w:rPr>
          <w:rFonts w:cs="Times New Roman"/>
          <w:szCs w:val="20"/>
        </w:rPr>
        <w:t>）恶臭气体</w:t>
      </w:r>
    </w:p>
    <w:p w14:paraId="0A7C093A" w14:textId="77777777" w:rsidR="000F2666" w:rsidRPr="000F2666" w:rsidRDefault="000F2666" w:rsidP="000F2666">
      <w:pPr>
        <w:ind w:firstLineChars="200" w:firstLine="480"/>
        <w:rPr>
          <w:rFonts w:cs="Times New Roman"/>
          <w:szCs w:val="20"/>
        </w:rPr>
      </w:pPr>
      <w:r w:rsidRPr="000F2666">
        <w:rPr>
          <w:rFonts w:cs="Times New Roman"/>
          <w:szCs w:val="20"/>
        </w:rPr>
        <w:t>恶臭气体含有</w:t>
      </w:r>
      <w:r w:rsidRPr="000F2666">
        <w:rPr>
          <w:rFonts w:cs="Times New Roman"/>
          <w:szCs w:val="20"/>
        </w:rPr>
        <w:t>NH</w:t>
      </w:r>
      <w:r w:rsidRPr="000F2666">
        <w:rPr>
          <w:rFonts w:cs="Times New Roman"/>
          <w:szCs w:val="20"/>
          <w:vertAlign w:val="subscript"/>
        </w:rPr>
        <w:t>3</w:t>
      </w:r>
      <w:r w:rsidRPr="000F2666">
        <w:rPr>
          <w:rFonts w:cs="Times New Roman"/>
          <w:szCs w:val="20"/>
        </w:rPr>
        <w:t>、</w:t>
      </w:r>
      <w:r w:rsidRPr="000F2666">
        <w:rPr>
          <w:rFonts w:cs="Times New Roman"/>
          <w:szCs w:val="20"/>
        </w:rPr>
        <w:t>H</w:t>
      </w:r>
      <w:r w:rsidRPr="000F2666">
        <w:rPr>
          <w:rFonts w:cs="Times New Roman"/>
          <w:szCs w:val="20"/>
          <w:vertAlign w:val="subscript"/>
        </w:rPr>
        <w:t>2</w:t>
      </w:r>
      <w:r w:rsidRPr="000F2666">
        <w:rPr>
          <w:rFonts w:cs="Times New Roman"/>
          <w:szCs w:val="20"/>
        </w:rPr>
        <w:t>S</w:t>
      </w:r>
      <w:r w:rsidRPr="000F2666">
        <w:rPr>
          <w:rFonts w:cs="Times New Roman"/>
          <w:szCs w:val="20"/>
        </w:rPr>
        <w:t>等因子，其未经控制排放使区域环境空气质量受到一定程度的影响，主要是对人体健康造成一定影响，已有大量研究已经表明人类居住在养殖场附近对健康的有所影响。在</w:t>
      </w:r>
      <w:r w:rsidRPr="000F2666">
        <w:rPr>
          <w:rFonts w:cs="Times New Roman"/>
          <w:szCs w:val="20"/>
        </w:rPr>
        <w:t>20</w:t>
      </w:r>
      <w:r w:rsidRPr="000F2666">
        <w:rPr>
          <w:rFonts w:cs="Times New Roman"/>
          <w:szCs w:val="20"/>
        </w:rPr>
        <w:t>世纪</w:t>
      </w:r>
      <w:r w:rsidRPr="000F2666">
        <w:rPr>
          <w:rFonts w:cs="Times New Roman"/>
          <w:szCs w:val="20"/>
        </w:rPr>
        <w:t>90</w:t>
      </w:r>
      <w:r w:rsidRPr="000F2666">
        <w:rPr>
          <w:rFonts w:cs="Times New Roman"/>
          <w:szCs w:val="20"/>
        </w:rPr>
        <w:t>年代，当时的杜克大学教授</w:t>
      </w:r>
      <w:r w:rsidRPr="000F2666">
        <w:rPr>
          <w:rFonts w:cs="Times New Roman"/>
          <w:szCs w:val="20"/>
        </w:rPr>
        <w:t>Susan Schiffman</w:t>
      </w:r>
      <w:r w:rsidRPr="000F2666">
        <w:rPr>
          <w:rFonts w:cs="Times New Roman"/>
          <w:szCs w:val="20"/>
        </w:rPr>
        <w:t>对此进行了研究，结果表明在北卡罗来纳州居住在大型</w:t>
      </w:r>
      <w:r w:rsidR="005D646C">
        <w:rPr>
          <w:rFonts w:cs="Times New Roman"/>
          <w:szCs w:val="20"/>
        </w:rPr>
        <w:t>养殖场</w:t>
      </w:r>
      <w:r w:rsidRPr="000F2666">
        <w:rPr>
          <w:rFonts w:cs="Times New Roman"/>
          <w:szCs w:val="20"/>
        </w:rPr>
        <w:t>附近的居民称，因长期接触</w:t>
      </w:r>
      <w:r w:rsidR="005D646C">
        <w:rPr>
          <w:rFonts w:cs="Times New Roman"/>
          <w:szCs w:val="20"/>
        </w:rPr>
        <w:t>养殖场</w:t>
      </w:r>
      <w:r w:rsidRPr="000F2666">
        <w:rPr>
          <w:rFonts w:cs="Times New Roman"/>
          <w:szCs w:val="20"/>
        </w:rPr>
        <w:t>产生的臭气，头痛、抑郁、恶心和呕吐的发生率有所增加。</w:t>
      </w:r>
    </w:p>
    <w:p w14:paraId="537AA367" w14:textId="77777777" w:rsidR="000F2666" w:rsidRPr="000F2666" w:rsidRDefault="000F2666" w:rsidP="000F2666">
      <w:pPr>
        <w:ind w:firstLineChars="200" w:firstLine="480"/>
        <w:contextualSpacing/>
        <w:rPr>
          <w:rFonts w:cs="Times New Roman"/>
          <w:bCs/>
          <w:szCs w:val="20"/>
        </w:rPr>
      </w:pPr>
      <w:r w:rsidRPr="000F2666">
        <w:rPr>
          <w:rFonts w:cs="Times New Roman"/>
          <w:bCs/>
          <w:szCs w:val="20"/>
        </w:rPr>
        <w:t>（</w:t>
      </w:r>
      <w:r w:rsidRPr="000F2666">
        <w:rPr>
          <w:rFonts w:cs="Times New Roman"/>
          <w:bCs/>
          <w:szCs w:val="20"/>
        </w:rPr>
        <w:t>2</w:t>
      </w:r>
      <w:r w:rsidRPr="000F2666">
        <w:rPr>
          <w:rFonts w:cs="Times New Roman"/>
          <w:bCs/>
          <w:szCs w:val="20"/>
        </w:rPr>
        <w:t>）发生爆炸造成</w:t>
      </w:r>
      <w:r w:rsidRPr="000F2666">
        <w:rPr>
          <w:rFonts w:cs="Times New Roman"/>
          <w:bCs/>
          <w:szCs w:val="20"/>
        </w:rPr>
        <w:t>CH</w:t>
      </w:r>
      <w:r w:rsidRPr="000F2666">
        <w:rPr>
          <w:rFonts w:cs="Times New Roman"/>
          <w:bCs/>
          <w:szCs w:val="20"/>
          <w:vertAlign w:val="subscript"/>
        </w:rPr>
        <w:t>4</w:t>
      </w:r>
      <w:r w:rsidRPr="000F2666">
        <w:rPr>
          <w:rFonts w:cs="Times New Roman"/>
          <w:bCs/>
          <w:szCs w:val="20"/>
        </w:rPr>
        <w:t>外泄风险</w:t>
      </w:r>
    </w:p>
    <w:p w14:paraId="22DB7C23" w14:textId="77777777" w:rsidR="000F2666" w:rsidRPr="000F2666" w:rsidRDefault="000F2666" w:rsidP="000F2666">
      <w:pPr>
        <w:ind w:firstLineChars="200" w:firstLine="480"/>
        <w:contextualSpacing/>
        <w:rPr>
          <w:rFonts w:cs="Times New Roman"/>
          <w:bCs/>
          <w:szCs w:val="20"/>
        </w:rPr>
      </w:pPr>
      <w:r w:rsidRPr="000F2666">
        <w:rPr>
          <w:rFonts w:cs="Times New Roman"/>
          <w:bCs/>
          <w:szCs w:val="20"/>
        </w:rPr>
        <w:t>管道发生爆炸，管道内</w:t>
      </w:r>
      <w:r w:rsidRPr="000F2666">
        <w:rPr>
          <w:rFonts w:cs="Times New Roman"/>
          <w:bCs/>
          <w:szCs w:val="20"/>
        </w:rPr>
        <w:t>CH</w:t>
      </w:r>
      <w:r w:rsidRPr="000F2666">
        <w:rPr>
          <w:rFonts w:cs="Times New Roman"/>
          <w:bCs/>
          <w:szCs w:val="20"/>
          <w:vertAlign w:val="subscript"/>
        </w:rPr>
        <w:t>4</w:t>
      </w:r>
      <w:r w:rsidRPr="000F2666">
        <w:rPr>
          <w:rFonts w:cs="Times New Roman"/>
          <w:bCs/>
          <w:szCs w:val="20"/>
        </w:rPr>
        <w:t>全部外泄，</w:t>
      </w:r>
      <w:r w:rsidRPr="000F2666">
        <w:rPr>
          <w:rFonts w:cs="Times New Roman"/>
          <w:bCs/>
          <w:szCs w:val="20"/>
        </w:rPr>
        <w:t>CH</w:t>
      </w:r>
      <w:r w:rsidRPr="000F2666">
        <w:rPr>
          <w:rFonts w:cs="Times New Roman"/>
          <w:bCs/>
          <w:szCs w:val="20"/>
          <w:vertAlign w:val="subscript"/>
        </w:rPr>
        <w:t>4</w:t>
      </w:r>
      <w:r w:rsidRPr="000F2666">
        <w:rPr>
          <w:rFonts w:cs="Times New Roman"/>
          <w:bCs/>
          <w:szCs w:val="20"/>
        </w:rPr>
        <w:t>爆炸浓度范围</w:t>
      </w:r>
      <w:r w:rsidRPr="000F2666">
        <w:rPr>
          <w:rFonts w:cs="Times New Roman"/>
          <w:bCs/>
          <w:szCs w:val="20"/>
        </w:rPr>
        <w:t xml:space="preserve"> 5</w:t>
      </w:r>
      <w:r w:rsidRPr="000F2666">
        <w:rPr>
          <w:rFonts w:cs="Times New Roman"/>
          <w:bCs/>
          <w:szCs w:val="20"/>
        </w:rPr>
        <w:t>～</w:t>
      </w:r>
      <w:r w:rsidRPr="000F2666">
        <w:rPr>
          <w:rFonts w:cs="Times New Roman"/>
          <w:bCs/>
          <w:szCs w:val="20"/>
        </w:rPr>
        <w:t>16</w:t>
      </w:r>
      <w:r w:rsidRPr="000F2666">
        <w:rPr>
          <w:rFonts w:cs="Times New Roman"/>
          <w:bCs/>
          <w:szCs w:val="20"/>
        </w:rPr>
        <w:t>％，在这个浓度范围内遇火会发生燃烧爆炸，对场区内及周围的建筑物将构成威胁。由于</w:t>
      </w:r>
      <w:r w:rsidRPr="000F2666">
        <w:rPr>
          <w:rFonts w:cs="Times New Roman"/>
          <w:bCs/>
          <w:szCs w:val="20"/>
        </w:rPr>
        <w:t>CH</w:t>
      </w:r>
      <w:r w:rsidRPr="000F2666">
        <w:rPr>
          <w:rFonts w:cs="Times New Roman"/>
          <w:bCs/>
          <w:szCs w:val="20"/>
          <w:vertAlign w:val="subscript"/>
        </w:rPr>
        <w:t>4</w:t>
      </w:r>
      <w:r w:rsidRPr="000F2666">
        <w:rPr>
          <w:rFonts w:cs="Times New Roman"/>
          <w:bCs/>
          <w:szCs w:val="20"/>
        </w:rPr>
        <w:t>密度较轻，外泄时在地面的浓度不大，主要向空中扩散。沼气处置系统周围</w:t>
      </w:r>
      <w:r w:rsidRPr="000F2666">
        <w:rPr>
          <w:rFonts w:cs="Times New Roman"/>
          <w:bCs/>
          <w:szCs w:val="20"/>
        </w:rPr>
        <w:t xml:space="preserve">100 m </w:t>
      </w:r>
      <w:r w:rsidRPr="000F2666">
        <w:rPr>
          <w:rFonts w:cs="Times New Roman"/>
          <w:bCs/>
          <w:szCs w:val="20"/>
        </w:rPr>
        <w:t>范围内的主要建构筑物为</w:t>
      </w:r>
      <w:r w:rsidR="005D646C">
        <w:rPr>
          <w:rFonts w:cs="Times New Roman"/>
          <w:bCs/>
          <w:szCs w:val="20"/>
        </w:rPr>
        <w:t>牛</w:t>
      </w:r>
      <w:r w:rsidRPr="000F2666">
        <w:rPr>
          <w:rFonts w:cs="Times New Roman"/>
          <w:bCs/>
          <w:szCs w:val="20"/>
        </w:rPr>
        <w:t>舍，若沼气泄漏则对其将产生一定的影响。</w:t>
      </w:r>
    </w:p>
    <w:p w14:paraId="59361CC3" w14:textId="77777777" w:rsidR="000F2666" w:rsidRPr="000F2666" w:rsidRDefault="000F2666" w:rsidP="000F2666">
      <w:pPr>
        <w:ind w:firstLineChars="200" w:firstLine="480"/>
        <w:contextualSpacing/>
        <w:rPr>
          <w:rFonts w:cs="Times New Roman"/>
          <w:bCs/>
          <w:szCs w:val="20"/>
        </w:rPr>
      </w:pPr>
      <w:r w:rsidRPr="000F2666">
        <w:rPr>
          <w:rFonts w:cs="Times New Roman"/>
          <w:bCs/>
          <w:szCs w:val="20"/>
        </w:rPr>
        <w:t>（</w:t>
      </w:r>
      <w:r w:rsidRPr="000F2666">
        <w:rPr>
          <w:rFonts w:cs="Times New Roman"/>
          <w:bCs/>
          <w:szCs w:val="20"/>
        </w:rPr>
        <w:t>3</w:t>
      </w:r>
      <w:r w:rsidRPr="000F2666">
        <w:rPr>
          <w:rFonts w:cs="Times New Roman"/>
          <w:bCs/>
          <w:szCs w:val="20"/>
        </w:rPr>
        <w:t>）沼气发生爆炸生成</w:t>
      </w:r>
      <w:r w:rsidRPr="000F2666">
        <w:rPr>
          <w:rFonts w:cs="Times New Roman"/>
          <w:bCs/>
          <w:szCs w:val="20"/>
        </w:rPr>
        <w:t>CO</w:t>
      </w:r>
      <w:r w:rsidRPr="000F2666">
        <w:rPr>
          <w:rFonts w:cs="Times New Roman"/>
          <w:bCs/>
          <w:szCs w:val="20"/>
        </w:rPr>
        <w:t>风险影响</w:t>
      </w:r>
    </w:p>
    <w:p w14:paraId="0BFA3AB6" w14:textId="77777777" w:rsidR="000F2666" w:rsidRDefault="000F2666" w:rsidP="000F2666">
      <w:pPr>
        <w:pStyle w:val="afffffa"/>
        <w:ind w:firstLine="480"/>
      </w:pPr>
      <w:r w:rsidRPr="000F2666">
        <w:rPr>
          <w:rFonts w:ascii="Times New Roman" w:eastAsia="宋体" w:hAnsi="Times New Roman" w:cs="Times New Roman"/>
          <w:bCs/>
          <w:kern w:val="0"/>
          <w:szCs w:val="20"/>
        </w:rPr>
        <w:t>发生爆炸</w:t>
      </w:r>
      <w:r w:rsidRPr="000F2666">
        <w:rPr>
          <w:rFonts w:ascii="Times New Roman" w:eastAsia="宋体" w:hAnsi="Times New Roman" w:cs="Times New Roman"/>
          <w:kern w:val="0"/>
          <w:szCs w:val="20"/>
        </w:rPr>
        <w:t>，</w:t>
      </w:r>
      <w:r w:rsidRPr="000F2666">
        <w:rPr>
          <w:rFonts w:ascii="Times New Roman" w:eastAsia="宋体" w:hAnsi="Times New Roman" w:cs="Times New Roman"/>
          <w:bCs/>
          <w:kern w:val="0"/>
          <w:szCs w:val="20"/>
        </w:rPr>
        <w:t>由于空气供氧不足，产生的有害气体主要是</w:t>
      </w:r>
      <w:r w:rsidRPr="000F2666">
        <w:rPr>
          <w:rFonts w:ascii="Times New Roman" w:eastAsia="宋体" w:hAnsi="Times New Roman" w:cs="Times New Roman"/>
          <w:bCs/>
          <w:kern w:val="0"/>
          <w:szCs w:val="20"/>
        </w:rPr>
        <w:t xml:space="preserve"> CO</w:t>
      </w:r>
      <w:r w:rsidRPr="000F2666">
        <w:rPr>
          <w:rFonts w:ascii="Times New Roman" w:eastAsia="宋体" w:hAnsi="Times New Roman" w:cs="Times New Roman"/>
          <w:bCs/>
          <w:kern w:val="0"/>
          <w:szCs w:val="20"/>
        </w:rPr>
        <w:t>。</w:t>
      </w:r>
      <w:r w:rsidRPr="000F2666">
        <w:rPr>
          <w:rFonts w:ascii="Times New Roman" w:eastAsia="宋体" w:hAnsi="Times New Roman" w:cs="Times New Roman"/>
          <w:bCs/>
          <w:kern w:val="0"/>
          <w:szCs w:val="20"/>
        </w:rPr>
        <w:t>CO</w:t>
      </w:r>
      <w:r w:rsidRPr="000F2666">
        <w:rPr>
          <w:rFonts w:ascii="Times New Roman" w:eastAsia="宋体" w:hAnsi="Times New Roman" w:cs="Times New Roman"/>
          <w:bCs/>
          <w:kern w:val="0"/>
          <w:szCs w:val="20"/>
        </w:rPr>
        <w:t>对人类的危害主要是与血红素作用生成羧基血红素，血红素与</w:t>
      </w:r>
      <w:r w:rsidRPr="000F2666">
        <w:rPr>
          <w:rFonts w:ascii="Times New Roman" w:eastAsia="宋体" w:hAnsi="Times New Roman" w:cs="Times New Roman"/>
          <w:bCs/>
          <w:kern w:val="0"/>
          <w:szCs w:val="20"/>
        </w:rPr>
        <w:t>CO</w:t>
      </w:r>
      <w:r w:rsidRPr="000F2666">
        <w:rPr>
          <w:rFonts w:ascii="Times New Roman" w:eastAsia="宋体" w:hAnsi="Times New Roman" w:cs="Times New Roman"/>
          <w:bCs/>
          <w:kern w:val="0"/>
          <w:szCs w:val="20"/>
        </w:rPr>
        <w:t>的结合能力较与</w:t>
      </w:r>
      <w:r w:rsidRPr="000F2666">
        <w:rPr>
          <w:rFonts w:ascii="Times New Roman" w:eastAsia="宋体" w:hAnsi="Times New Roman" w:cs="Times New Roman"/>
          <w:bCs/>
          <w:kern w:val="0"/>
          <w:szCs w:val="20"/>
        </w:rPr>
        <w:t>O</w:t>
      </w:r>
      <w:r w:rsidRPr="000F2666">
        <w:rPr>
          <w:rFonts w:ascii="Times New Roman" w:eastAsia="宋体" w:hAnsi="Times New Roman" w:cs="Times New Roman"/>
          <w:bCs/>
          <w:kern w:val="0"/>
          <w:szCs w:val="20"/>
          <w:vertAlign w:val="subscript"/>
        </w:rPr>
        <w:t>2</w:t>
      </w:r>
      <w:r w:rsidRPr="000F2666">
        <w:rPr>
          <w:rFonts w:ascii="Times New Roman" w:eastAsia="宋体" w:hAnsi="Times New Roman" w:cs="Times New Roman"/>
          <w:bCs/>
          <w:kern w:val="0"/>
          <w:szCs w:val="20"/>
        </w:rPr>
        <w:t xml:space="preserve"> </w:t>
      </w:r>
      <w:r w:rsidRPr="000F2666">
        <w:rPr>
          <w:rFonts w:ascii="Times New Roman" w:eastAsia="宋体" w:hAnsi="Times New Roman" w:cs="Times New Roman"/>
          <w:bCs/>
          <w:kern w:val="0"/>
          <w:szCs w:val="20"/>
        </w:rPr>
        <w:t>的结合能力强</w:t>
      </w:r>
      <w:r w:rsidRPr="000F2666">
        <w:rPr>
          <w:rFonts w:ascii="Times New Roman" w:eastAsia="宋体" w:hAnsi="Times New Roman" w:cs="Times New Roman"/>
          <w:bCs/>
          <w:kern w:val="0"/>
          <w:szCs w:val="20"/>
        </w:rPr>
        <w:t xml:space="preserve"> 200</w:t>
      </w:r>
      <w:r w:rsidRPr="000F2666">
        <w:rPr>
          <w:rFonts w:ascii="Times New Roman" w:eastAsia="宋体" w:hAnsi="Times New Roman" w:cs="Times New Roman"/>
          <w:bCs/>
          <w:kern w:val="0"/>
          <w:szCs w:val="20"/>
        </w:rPr>
        <w:t>～</w:t>
      </w:r>
      <w:r w:rsidRPr="000F2666">
        <w:rPr>
          <w:rFonts w:ascii="Times New Roman" w:eastAsia="宋体" w:hAnsi="Times New Roman" w:cs="Times New Roman"/>
          <w:bCs/>
          <w:kern w:val="0"/>
          <w:szCs w:val="20"/>
        </w:rPr>
        <w:t xml:space="preserve">300 </w:t>
      </w:r>
      <w:r w:rsidRPr="000F2666">
        <w:rPr>
          <w:rFonts w:ascii="Times New Roman" w:eastAsia="宋体" w:hAnsi="Times New Roman" w:cs="Times New Roman"/>
          <w:bCs/>
          <w:kern w:val="0"/>
          <w:szCs w:val="20"/>
        </w:rPr>
        <w:t>倍，从而使血液携带氧的能力降低，引起缺氧，症状有头痛、晕眩等，导致心脏易疲劳、心血管工作困难、直至死亡。由于</w:t>
      </w:r>
      <w:r w:rsidRPr="000F2666">
        <w:rPr>
          <w:rFonts w:ascii="Times New Roman" w:eastAsia="宋体" w:hAnsi="Times New Roman" w:cs="Times New Roman"/>
          <w:bCs/>
          <w:kern w:val="0"/>
          <w:szCs w:val="20"/>
        </w:rPr>
        <w:t xml:space="preserve">CO </w:t>
      </w:r>
      <w:r w:rsidRPr="000F2666">
        <w:rPr>
          <w:rFonts w:ascii="Times New Roman" w:eastAsia="宋体" w:hAnsi="Times New Roman" w:cs="Times New Roman"/>
          <w:bCs/>
          <w:kern w:val="0"/>
          <w:szCs w:val="20"/>
        </w:rPr>
        <w:t>密度和空气密度相当，其扩散较慢，且</w:t>
      </w:r>
      <w:r w:rsidRPr="000F2666">
        <w:rPr>
          <w:rFonts w:ascii="Times New Roman" w:eastAsia="宋体" w:hAnsi="Times New Roman" w:cs="Times New Roman"/>
          <w:bCs/>
          <w:kern w:val="0"/>
          <w:szCs w:val="20"/>
        </w:rPr>
        <w:t>CO</w:t>
      </w:r>
      <w:r w:rsidRPr="000F2666">
        <w:rPr>
          <w:rFonts w:ascii="Times New Roman" w:eastAsia="宋体" w:hAnsi="Times New Roman" w:cs="Times New Roman"/>
          <w:bCs/>
          <w:kern w:val="0"/>
          <w:szCs w:val="20"/>
        </w:rPr>
        <w:t>为无味气体，人畜不易察觉，因此，爆炸产生</w:t>
      </w:r>
      <w:r w:rsidRPr="000F2666">
        <w:rPr>
          <w:rFonts w:ascii="Times New Roman" w:eastAsia="宋体" w:hAnsi="Times New Roman" w:cs="Times New Roman"/>
          <w:bCs/>
          <w:kern w:val="0"/>
          <w:szCs w:val="20"/>
        </w:rPr>
        <w:t>CO</w:t>
      </w:r>
      <w:r w:rsidRPr="000F2666">
        <w:rPr>
          <w:rFonts w:ascii="Times New Roman" w:eastAsia="宋体" w:hAnsi="Times New Roman" w:cs="Times New Roman"/>
          <w:bCs/>
          <w:kern w:val="0"/>
          <w:szCs w:val="20"/>
        </w:rPr>
        <w:t>对环境的影响较大，可能对</w:t>
      </w:r>
      <w:r w:rsidR="005D646C">
        <w:rPr>
          <w:rFonts w:ascii="Times New Roman" w:eastAsia="宋体" w:hAnsi="Times New Roman" w:cs="Times New Roman"/>
          <w:bCs/>
          <w:kern w:val="0"/>
          <w:szCs w:val="20"/>
        </w:rPr>
        <w:t>牛</w:t>
      </w:r>
      <w:r w:rsidRPr="000F2666">
        <w:rPr>
          <w:rFonts w:ascii="Times New Roman" w:eastAsia="宋体" w:hAnsi="Times New Roman" w:cs="Times New Roman"/>
          <w:bCs/>
          <w:kern w:val="0"/>
          <w:szCs w:val="20"/>
        </w:rPr>
        <w:t>舍、生活区等有一定的影响，对场区外的居民基本无影响。</w:t>
      </w:r>
    </w:p>
    <w:p w14:paraId="19AB11BD" w14:textId="77777777" w:rsidR="006927D1" w:rsidRPr="00FC12FA" w:rsidRDefault="0078398C">
      <w:pPr>
        <w:outlineLvl w:val="2"/>
        <w:rPr>
          <w:rFonts w:cs="Times New Roman"/>
          <w:b/>
          <w:kern w:val="2"/>
        </w:rPr>
      </w:pPr>
      <w:r w:rsidRPr="00FC12FA">
        <w:rPr>
          <w:rFonts w:cs="Times New Roman"/>
          <w:b/>
          <w:kern w:val="2"/>
        </w:rPr>
        <w:t>8.4.</w:t>
      </w:r>
      <w:r w:rsidR="000F2666">
        <w:rPr>
          <w:rFonts w:cs="Times New Roman" w:hint="eastAsia"/>
          <w:b/>
          <w:kern w:val="2"/>
        </w:rPr>
        <w:t>2</w:t>
      </w:r>
      <w:r w:rsidRPr="00FC12FA">
        <w:rPr>
          <w:rFonts w:cs="Times New Roman" w:hint="eastAsia"/>
          <w:b/>
          <w:kern w:val="2"/>
        </w:rPr>
        <w:t xml:space="preserve"> </w:t>
      </w:r>
      <w:r w:rsidR="000F2666">
        <w:rPr>
          <w:rFonts w:cs="Times New Roman" w:hint="eastAsia"/>
          <w:b/>
          <w:kern w:val="2"/>
        </w:rPr>
        <w:t>废</w:t>
      </w:r>
      <w:r w:rsidRPr="00FC12FA">
        <w:rPr>
          <w:rFonts w:cs="Times New Roman" w:hint="eastAsia"/>
          <w:b/>
          <w:kern w:val="2"/>
        </w:rPr>
        <w:t>水泄漏环境风险分析</w:t>
      </w:r>
    </w:p>
    <w:p w14:paraId="52D44D49" w14:textId="77777777" w:rsidR="006927D1" w:rsidRPr="00FC12FA" w:rsidRDefault="000F2666">
      <w:pPr>
        <w:pStyle w:val="afffffa"/>
        <w:ind w:firstLine="480"/>
        <w:rPr>
          <w:rFonts w:ascii="Times New Roman" w:eastAsia="宋体" w:hAnsi="Times New Roman" w:cs="宋体"/>
          <w:kern w:val="0"/>
          <w:szCs w:val="24"/>
        </w:rPr>
      </w:pPr>
      <w:r w:rsidRPr="000F2666">
        <w:rPr>
          <w:rFonts w:ascii="Times New Roman" w:eastAsia="宋体" w:hAnsi="Times New Roman" w:cs="Times New Roman"/>
          <w:kern w:val="0"/>
          <w:szCs w:val="20"/>
        </w:rPr>
        <w:t>本项目废水主要污染物为</w:t>
      </w:r>
      <w:r w:rsidRPr="000F2666">
        <w:rPr>
          <w:rFonts w:ascii="Times New Roman" w:eastAsia="宋体" w:hAnsi="Times New Roman" w:cs="Times New Roman"/>
          <w:kern w:val="0"/>
          <w:szCs w:val="20"/>
        </w:rPr>
        <w:t xml:space="preserve"> BOD</w:t>
      </w:r>
      <w:r w:rsidRPr="000F2666">
        <w:rPr>
          <w:rFonts w:ascii="Times New Roman" w:eastAsia="宋体" w:hAnsi="Times New Roman" w:cs="Times New Roman"/>
          <w:kern w:val="0"/>
          <w:szCs w:val="20"/>
          <w:vertAlign w:val="subscript"/>
        </w:rPr>
        <w:t>5</w:t>
      </w:r>
      <w:r w:rsidRPr="000F2666">
        <w:rPr>
          <w:rFonts w:ascii="Times New Roman" w:eastAsia="宋体" w:hAnsi="Times New Roman" w:cs="Times New Roman"/>
          <w:kern w:val="0"/>
          <w:szCs w:val="20"/>
        </w:rPr>
        <w:t>、</w:t>
      </w:r>
      <w:r w:rsidRPr="000F2666">
        <w:rPr>
          <w:rFonts w:ascii="Times New Roman" w:eastAsia="宋体" w:hAnsi="Times New Roman" w:cs="Times New Roman"/>
          <w:kern w:val="0"/>
          <w:szCs w:val="20"/>
        </w:rPr>
        <w:t>COD</w:t>
      </w:r>
      <w:r w:rsidRPr="000F2666">
        <w:rPr>
          <w:rFonts w:ascii="Times New Roman" w:eastAsia="宋体" w:hAnsi="Times New Roman" w:cs="Times New Roman"/>
          <w:kern w:val="0"/>
          <w:szCs w:val="20"/>
        </w:rPr>
        <w:t>、</w:t>
      </w:r>
      <w:r w:rsidRPr="000F2666">
        <w:rPr>
          <w:rFonts w:ascii="Times New Roman" w:eastAsia="宋体" w:hAnsi="Times New Roman" w:cs="Times New Roman"/>
          <w:kern w:val="0"/>
          <w:szCs w:val="20"/>
        </w:rPr>
        <w:t>SS</w:t>
      </w:r>
      <w:r w:rsidRPr="000F2666">
        <w:rPr>
          <w:rFonts w:ascii="Times New Roman" w:eastAsia="宋体" w:hAnsi="Times New Roman" w:cs="Times New Roman"/>
          <w:kern w:val="0"/>
          <w:szCs w:val="20"/>
        </w:rPr>
        <w:t>、氨氮、磷、粪大肠杆菌等，若废水泄漏事故，进入地表水环境，将严重影响其水质。泄漏状态下，养殖场废水不仅会导致区域地表水污染物浓度增大，还会导致地表水中粪大肠菌群大量增加，可能导致河水富营养化和粪大肠杆菌污染，村民健康产生威胁；废水中含有大量的病原微生物将通过水体或水生动植物扩散传播，危害人畜健康。此外，有</w:t>
      </w:r>
      <w:r w:rsidRPr="000F2666">
        <w:rPr>
          <w:rFonts w:ascii="Times New Roman" w:eastAsia="宋体" w:hAnsi="Times New Roman" w:cs="Times New Roman"/>
          <w:kern w:val="0"/>
          <w:szCs w:val="20"/>
        </w:rPr>
        <w:lastRenderedPageBreak/>
        <w:t>机物生物降解消耗水体溶解氧，使水体变黑发臭，水生生物死亡，发生水体</w:t>
      </w:r>
      <w:r w:rsidRPr="000F2666">
        <w:rPr>
          <w:rFonts w:ascii="Times New Roman" w:eastAsia="宋体" w:hAnsi="Times New Roman" w:cs="Times New Roman"/>
          <w:kern w:val="0"/>
          <w:szCs w:val="20"/>
        </w:rPr>
        <w:t>“</w:t>
      </w:r>
      <w:r w:rsidRPr="000F2666">
        <w:rPr>
          <w:rFonts w:ascii="Times New Roman" w:eastAsia="宋体" w:hAnsi="Times New Roman" w:cs="Times New Roman"/>
          <w:kern w:val="0"/>
          <w:szCs w:val="20"/>
        </w:rPr>
        <w:t>富营养化</w:t>
      </w:r>
      <w:r w:rsidRPr="000F2666">
        <w:rPr>
          <w:rFonts w:ascii="Times New Roman" w:eastAsia="宋体" w:hAnsi="Times New Roman" w:cs="Times New Roman"/>
          <w:kern w:val="0"/>
          <w:szCs w:val="20"/>
        </w:rPr>
        <w:t>”</w:t>
      </w:r>
      <w:r w:rsidRPr="000F2666">
        <w:rPr>
          <w:rFonts w:ascii="Times New Roman" w:eastAsia="宋体" w:hAnsi="Times New Roman" w:cs="Times New Roman"/>
          <w:kern w:val="0"/>
          <w:szCs w:val="20"/>
        </w:rPr>
        <w:t>，这种水体将不可能再得到恢复。</w:t>
      </w:r>
    </w:p>
    <w:p w14:paraId="35A5CA41" w14:textId="77777777" w:rsidR="006927D1" w:rsidRPr="00FC12FA" w:rsidRDefault="0078398C">
      <w:pPr>
        <w:outlineLvl w:val="2"/>
        <w:rPr>
          <w:rFonts w:cs="Times New Roman"/>
          <w:b/>
          <w:kern w:val="2"/>
        </w:rPr>
      </w:pPr>
      <w:r w:rsidRPr="00FC12FA">
        <w:rPr>
          <w:rFonts w:cs="Times New Roman"/>
          <w:b/>
          <w:kern w:val="2"/>
        </w:rPr>
        <w:t>8.4.</w:t>
      </w:r>
      <w:r w:rsidR="000F2666">
        <w:rPr>
          <w:rFonts w:cs="Times New Roman" w:hint="eastAsia"/>
          <w:b/>
          <w:kern w:val="2"/>
        </w:rPr>
        <w:t xml:space="preserve">3 </w:t>
      </w:r>
      <w:r w:rsidRPr="00FC12FA">
        <w:rPr>
          <w:rFonts w:cs="Times New Roman" w:hint="eastAsia"/>
          <w:b/>
          <w:kern w:val="2"/>
        </w:rPr>
        <w:t>畜禽传染病分析</w:t>
      </w:r>
    </w:p>
    <w:p w14:paraId="344CE632"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牛群在饲养、生长的过程中，有可能发生病情，相互感染爆发成大面积的疫情，发生的原因有以下因素：</w:t>
      </w:r>
    </w:p>
    <w:p w14:paraId="0527EA0E"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1</w:t>
      </w:r>
      <w:r w:rsidRPr="00FC12FA">
        <w:rPr>
          <w:rFonts w:ascii="Times New Roman" w:eastAsia="宋体" w:hAnsi="Times New Roman" w:cs="宋体" w:hint="eastAsia"/>
          <w:kern w:val="0"/>
          <w:szCs w:val="24"/>
        </w:rPr>
        <w:t>、牛舍设计不科学，使牛场无法有效防控疾病。</w:t>
      </w:r>
    </w:p>
    <w:p w14:paraId="674ABF0D"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2</w:t>
      </w:r>
      <w:r w:rsidRPr="00FC12FA">
        <w:rPr>
          <w:rFonts w:ascii="Times New Roman" w:eastAsia="宋体" w:hAnsi="Times New Roman" w:cs="宋体" w:hint="eastAsia"/>
          <w:kern w:val="0"/>
          <w:szCs w:val="24"/>
        </w:rPr>
        <w:t>、一点式的高密度饲养不利于疫情防控。</w:t>
      </w:r>
    </w:p>
    <w:p w14:paraId="399036C1"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3</w:t>
      </w:r>
      <w:r w:rsidRPr="00FC12FA">
        <w:rPr>
          <w:rFonts w:ascii="Times New Roman" w:eastAsia="宋体" w:hAnsi="Times New Roman" w:cs="宋体" w:hint="eastAsia"/>
          <w:kern w:val="0"/>
          <w:szCs w:val="24"/>
        </w:rPr>
        <w:t>、牛舍的位置和间距不符合现代防疫技术要求。</w:t>
      </w:r>
    </w:p>
    <w:p w14:paraId="6C916C91"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4</w:t>
      </w:r>
      <w:r w:rsidRPr="00FC12FA">
        <w:rPr>
          <w:rFonts w:ascii="Times New Roman" w:eastAsia="宋体" w:hAnsi="Times New Roman" w:cs="宋体" w:hint="eastAsia"/>
          <w:kern w:val="0"/>
          <w:szCs w:val="24"/>
        </w:rPr>
        <w:t>、牛舍内环境的控制工作重视不够。</w:t>
      </w:r>
    </w:p>
    <w:p w14:paraId="21FEEA71"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5</w:t>
      </w:r>
      <w:r w:rsidRPr="00FC12FA">
        <w:rPr>
          <w:rFonts w:ascii="Times New Roman" w:eastAsia="宋体" w:hAnsi="Times New Roman" w:cs="宋体" w:hint="eastAsia"/>
          <w:kern w:val="0"/>
          <w:szCs w:val="24"/>
        </w:rPr>
        <w:t>、药物和疫苗的滥用不仅对牛有害，而且造成耐药性的增加。</w:t>
      </w:r>
    </w:p>
    <w:p w14:paraId="4B74BCF4" w14:textId="77777777" w:rsidR="006927D1" w:rsidRPr="00FC12FA" w:rsidRDefault="0078398C">
      <w:pPr>
        <w:pStyle w:val="afffffa"/>
        <w:ind w:firstLine="480"/>
        <w:rPr>
          <w:rFonts w:ascii="Times New Roman" w:eastAsia="宋体" w:hAnsi="Times New Roman" w:cs="宋体"/>
          <w:kern w:val="0"/>
          <w:szCs w:val="24"/>
        </w:rPr>
      </w:pPr>
      <w:r w:rsidRPr="00FC12FA">
        <w:rPr>
          <w:rFonts w:ascii="Times New Roman" w:eastAsia="宋体" w:hAnsi="Times New Roman" w:cs="宋体" w:hint="eastAsia"/>
          <w:kern w:val="0"/>
          <w:szCs w:val="24"/>
        </w:rPr>
        <w:t>牛群大面积疫情对牛场产生的影响有两类：一是牛在养殖过程中或运输途中发生疾病造成的影响，主要包括：大规模的疫情将导致大量牛的死亡，带来直接的经济损失；疫情会给牛场的生产带来持续性的影晌，净化过程将使牛场的生产效率降低，生产成本增加，进而降低效益，内部疫情发生将使牛场的货源减少，造成收入减少，效益下降。二是牛养殖行业暴发大规模疫病或出现安全事件造成的影响，主要包括：牛养殖行业暴发大规模疫情将使本场暴发疫情可能性随之增大，给牛场带来巨大的防疫压力，并增加在防疫上的投入．导致经营成本提高；牛养殖行业出现安全事件或某个区城暴发疫情，将会导致全体消费者的心理恐慌，降低相关产品的总需求量，直接影响牛场的产品销售，给经营者带来损失。</w:t>
      </w:r>
    </w:p>
    <w:p w14:paraId="5881B68E" w14:textId="77777777" w:rsidR="006927D1" w:rsidRPr="00FC12FA" w:rsidRDefault="0078398C">
      <w:pPr>
        <w:spacing w:line="500" w:lineRule="exact"/>
        <w:outlineLvl w:val="1"/>
        <w:rPr>
          <w:rFonts w:cs="Times New Roman"/>
          <w:b/>
          <w:bCs/>
          <w:kern w:val="2"/>
          <w:sz w:val="28"/>
        </w:rPr>
      </w:pPr>
      <w:bookmarkStart w:id="695" w:name="_Toc18673"/>
      <w:bookmarkStart w:id="696" w:name="_Toc28502"/>
      <w:bookmarkStart w:id="697" w:name="_Toc24534"/>
      <w:bookmarkStart w:id="698" w:name="_Toc32584"/>
      <w:bookmarkStart w:id="699" w:name="_Toc27751916"/>
      <w:bookmarkStart w:id="700" w:name="_Toc17722"/>
      <w:bookmarkStart w:id="701" w:name="_Toc2678"/>
      <w:bookmarkStart w:id="702" w:name="_Toc29495"/>
      <w:bookmarkStart w:id="703" w:name="_Toc19645"/>
      <w:bookmarkStart w:id="704" w:name="_Toc18356"/>
      <w:bookmarkStart w:id="705" w:name="_Toc28097"/>
      <w:bookmarkStart w:id="706" w:name="_Toc9359"/>
      <w:bookmarkStart w:id="707" w:name="_Toc132386211"/>
      <w:r w:rsidRPr="00FC12FA">
        <w:rPr>
          <w:rFonts w:cs="Times New Roman"/>
          <w:b/>
          <w:bCs/>
          <w:kern w:val="2"/>
          <w:sz w:val="28"/>
        </w:rPr>
        <w:t>8.</w:t>
      </w:r>
      <w:r w:rsidRPr="00FC12FA">
        <w:rPr>
          <w:rFonts w:cs="Times New Roman" w:hint="eastAsia"/>
          <w:b/>
          <w:bCs/>
          <w:kern w:val="2"/>
          <w:sz w:val="28"/>
        </w:rPr>
        <w:t xml:space="preserve">5 </w:t>
      </w:r>
      <w:r w:rsidRPr="00FC12FA">
        <w:rPr>
          <w:rFonts w:cs="Times New Roman"/>
          <w:b/>
          <w:bCs/>
          <w:kern w:val="2"/>
          <w:sz w:val="28"/>
        </w:rPr>
        <w:t>环境风险</w:t>
      </w:r>
      <w:r w:rsidRPr="00FC12FA">
        <w:rPr>
          <w:rFonts w:cs="Times New Roman" w:hint="eastAsia"/>
          <w:b/>
          <w:bCs/>
          <w:kern w:val="2"/>
          <w:sz w:val="28"/>
        </w:rPr>
        <w:t>防范</w:t>
      </w:r>
      <w:r w:rsidRPr="00FC12FA">
        <w:rPr>
          <w:rFonts w:cs="Times New Roman"/>
          <w:b/>
          <w:bCs/>
          <w:kern w:val="2"/>
          <w:sz w:val="28"/>
        </w:rPr>
        <w:t>措施</w:t>
      </w:r>
      <w:bookmarkEnd w:id="695"/>
      <w:bookmarkEnd w:id="696"/>
      <w:bookmarkEnd w:id="697"/>
      <w:bookmarkEnd w:id="698"/>
      <w:bookmarkEnd w:id="699"/>
      <w:bookmarkEnd w:id="700"/>
      <w:bookmarkEnd w:id="701"/>
      <w:bookmarkEnd w:id="702"/>
      <w:bookmarkEnd w:id="703"/>
      <w:bookmarkEnd w:id="704"/>
      <w:bookmarkEnd w:id="705"/>
      <w:bookmarkEnd w:id="706"/>
      <w:bookmarkEnd w:id="707"/>
    </w:p>
    <w:p w14:paraId="03453E3B" w14:textId="77777777" w:rsidR="00D26171" w:rsidRPr="00D26171" w:rsidRDefault="00D26171" w:rsidP="00D26171">
      <w:pPr>
        <w:ind w:firstLineChars="200" w:firstLine="480"/>
        <w:rPr>
          <w:rFonts w:cs="Times New Roman"/>
        </w:rPr>
      </w:pPr>
      <w:r w:rsidRPr="00D26171">
        <w:rPr>
          <w:rFonts w:cs="Times New Roman"/>
        </w:rPr>
        <w:t>1</w:t>
      </w:r>
      <w:r w:rsidRPr="00D26171">
        <w:rPr>
          <w:rFonts w:cs="Times New Roman"/>
        </w:rPr>
        <w:t>、恶臭气体排放风险防范措施</w:t>
      </w:r>
    </w:p>
    <w:p w14:paraId="12710C58" w14:textId="77777777" w:rsidR="00D26171" w:rsidRPr="00D26171" w:rsidRDefault="00D26171" w:rsidP="00D26171">
      <w:pPr>
        <w:ind w:firstLineChars="200" w:firstLine="480"/>
        <w:rPr>
          <w:rFonts w:cs="Times New Roman"/>
        </w:rPr>
      </w:pPr>
      <w:r w:rsidRPr="00D26171">
        <w:rPr>
          <w:rFonts w:cs="Times New Roman"/>
        </w:rPr>
        <w:t>项目通过科学设计日粮、在饲料中加入</w:t>
      </w:r>
      <w:r w:rsidRPr="00D26171">
        <w:rPr>
          <w:rFonts w:cs="Times New Roman"/>
        </w:rPr>
        <w:t xml:space="preserve"> EM </w:t>
      </w:r>
      <w:r w:rsidRPr="00D26171">
        <w:rPr>
          <w:rFonts w:cs="Times New Roman"/>
        </w:rPr>
        <w:t>等添加剂降低恶臭产生，同时在恶臭单元周边喷洒除臭剂进一步减少恶臭污染物的产生，同时设置通风设备，加强通风处理，其产生量较小，风险性较小。拟采取以下风险防范措施：</w:t>
      </w:r>
    </w:p>
    <w:p w14:paraId="15F33436"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1</w:t>
      </w:r>
      <w:r w:rsidRPr="00D26171">
        <w:rPr>
          <w:rFonts w:cs="Times New Roman"/>
        </w:rPr>
        <w:t>）尽量采用技术先进和安全可靠的设备，并按国家有关规定在车间内设置必要的安全卫生设施；</w:t>
      </w:r>
    </w:p>
    <w:p w14:paraId="2E26B47D"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2</w:t>
      </w:r>
      <w:r w:rsidRPr="00D26171">
        <w:rPr>
          <w:rFonts w:cs="Times New Roman"/>
        </w:rPr>
        <w:t>）设备、管道、管件等均采用可靠的密封技术，使有机肥生产设备运行过程尽量密闭，减少恶臭气体排放；</w:t>
      </w:r>
    </w:p>
    <w:p w14:paraId="1DE6F415" w14:textId="77777777" w:rsidR="00D26171" w:rsidRPr="00D26171" w:rsidRDefault="00D26171" w:rsidP="00D26171">
      <w:pPr>
        <w:ind w:firstLineChars="200" w:firstLine="480"/>
        <w:rPr>
          <w:rFonts w:cs="Times New Roman"/>
        </w:rPr>
      </w:pPr>
      <w:r w:rsidRPr="00D26171">
        <w:rPr>
          <w:rFonts w:cs="Times New Roman"/>
        </w:rPr>
        <w:lastRenderedPageBreak/>
        <w:t>（</w:t>
      </w:r>
      <w:r w:rsidRPr="00D26171">
        <w:rPr>
          <w:rFonts w:cs="Times New Roman"/>
        </w:rPr>
        <w:t>3</w:t>
      </w:r>
      <w:r w:rsidRPr="00D26171">
        <w:rPr>
          <w:rFonts w:cs="Times New Roman"/>
        </w:rPr>
        <w:t>）在</w:t>
      </w:r>
      <w:r>
        <w:rPr>
          <w:rFonts w:cs="Times New Roman"/>
        </w:rPr>
        <w:t>牛</w:t>
      </w:r>
      <w:r w:rsidRPr="00D26171">
        <w:rPr>
          <w:rFonts w:cs="Times New Roman"/>
        </w:rPr>
        <w:t>舍、集污池、堆肥区设置通风设备，增加通风换气次数，对集污池实施地埋式设置；</w:t>
      </w:r>
    </w:p>
    <w:p w14:paraId="402E86D8"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4</w:t>
      </w:r>
      <w:r w:rsidRPr="00D26171">
        <w:rPr>
          <w:rFonts w:cs="Times New Roman"/>
        </w:rPr>
        <w:t>）在恶臭单元设置事故柜和急救器材、救生器、防护面罩、衣、护目镜、胶皮手套、耳塞等防护、急救用具、用品；</w:t>
      </w:r>
    </w:p>
    <w:p w14:paraId="53F7F5AB"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5</w:t>
      </w:r>
      <w:r w:rsidRPr="00D26171">
        <w:rPr>
          <w:rFonts w:cs="Times New Roman"/>
        </w:rPr>
        <w:t>）提高安全意识，制定各项环保安全制度。</w:t>
      </w:r>
    </w:p>
    <w:p w14:paraId="6A987BDB" w14:textId="77777777" w:rsidR="00D26171" w:rsidRPr="00D26171" w:rsidRDefault="00D26171" w:rsidP="00D26171">
      <w:pPr>
        <w:ind w:firstLineChars="200" w:firstLine="480"/>
        <w:rPr>
          <w:rFonts w:cs="Times New Roman"/>
        </w:rPr>
      </w:pPr>
      <w:r w:rsidRPr="00D26171">
        <w:rPr>
          <w:rFonts w:cs="Times New Roman"/>
        </w:rPr>
        <w:t>2</w:t>
      </w:r>
      <w:r w:rsidRPr="00D26171">
        <w:rPr>
          <w:rFonts w:cs="Times New Roman"/>
        </w:rPr>
        <w:t>、粪污处理设施风险防范措施</w:t>
      </w:r>
    </w:p>
    <w:p w14:paraId="76D47F7C" w14:textId="77777777" w:rsidR="00D26171" w:rsidRPr="00D26171" w:rsidRDefault="00D26171" w:rsidP="00D26171">
      <w:pPr>
        <w:ind w:firstLineChars="200" w:firstLine="480"/>
        <w:rPr>
          <w:rFonts w:cs="Times New Roman"/>
        </w:rPr>
      </w:pPr>
      <w:r w:rsidRPr="00D26171">
        <w:rPr>
          <w:rFonts w:cs="Times New Roman"/>
        </w:rPr>
        <w:t>粪污事故排放是指装置在运行过程中由于机械故障、停电停水、操作不当等诸多方面的因素造成大量粪污不能及时处理直接排放，造成地表水、土壤、地下水的严重污染。粪污处理设施风险防范措施如下：</w:t>
      </w:r>
    </w:p>
    <w:p w14:paraId="512BACB6" w14:textId="77777777" w:rsidR="00D26171" w:rsidRPr="005F216A" w:rsidRDefault="00D26171" w:rsidP="00D26171">
      <w:pPr>
        <w:ind w:firstLineChars="200" w:firstLine="480"/>
        <w:rPr>
          <w:rFonts w:cs="Times New Roman"/>
          <w:u w:val="single"/>
        </w:rPr>
      </w:pPr>
      <w:r w:rsidRPr="005F216A">
        <w:rPr>
          <w:rFonts w:cs="Times New Roman"/>
          <w:u w:val="single"/>
        </w:rPr>
        <w:t>（</w:t>
      </w:r>
      <w:r w:rsidRPr="005F216A">
        <w:rPr>
          <w:rFonts w:cs="Times New Roman"/>
          <w:u w:val="single"/>
        </w:rPr>
        <w:t>1</w:t>
      </w:r>
      <w:r w:rsidRPr="005F216A">
        <w:rPr>
          <w:rFonts w:cs="Times New Roman"/>
          <w:u w:val="single"/>
        </w:rPr>
        <w:t>）项目废水产生量为</w:t>
      </w:r>
      <w:r w:rsidR="005F216A" w:rsidRPr="005F216A">
        <w:rPr>
          <w:rFonts w:cs="Times New Roman" w:hint="eastAsia"/>
          <w:u w:val="single"/>
        </w:rPr>
        <w:t>40</w:t>
      </w:r>
      <w:r w:rsidRPr="005F216A">
        <w:rPr>
          <w:rFonts w:cs="Times New Roman"/>
          <w:u w:val="single"/>
        </w:rPr>
        <w:t>t/d</w:t>
      </w:r>
      <w:r w:rsidRPr="005F216A">
        <w:rPr>
          <w:rFonts w:cs="Times New Roman"/>
          <w:u w:val="single"/>
        </w:rPr>
        <w:t>，项目</w:t>
      </w:r>
      <w:r w:rsidR="005F216A" w:rsidRPr="005F216A">
        <w:rPr>
          <w:rFonts w:cs="Times New Roman"/>
          <w:u w:val="single"/>
        </w:rPr>
        <w:t>沼液暂存池容积</w:t>
      </w:r>
      <w:r w:rsidR="005F216A" w:rsidRPr="005F216A">
        <w:rPr>
          <w:rFonts w:cs="Times New Roman" w:hint="eastAsia"/>
          <w:u w:val="single"/>
        </w:rPr>
        <w:t>1575</w:t>
      </w:r>
      <w:r w:rsidR="005F216A" w:rsidRPr="005F216A">
        <w:rPr>
          <w:rFonts w:cs="Times New Roman"/>
          <w:u w:val="single"/>
        </w:rPr>
        <w:t>m³</w:t>
      </w:r>
      <w:r w:rsidRPr="005F216A">
        <w:rPr>
          <w:rFonts w:cs="Times New Roman"/>
          <w:u w:val="single"/>
        </w:rPr>
        <w:t>，</w:t>
      </w:r>
      <w:r w:rsidR="005F216A" w:rsidRPr="005F216A">
        <w:rPr>
          <w:rFonts w:cs="Times New Roman"/>
          <w:u w:val="single"/>
        </w:rPr>
        <w:t>可以兼做事故应急池，</w:t>
      </w:r>
      <w:r w:rsidRPr="005F216A">
        <w:rPr>
          <w:rFonts w:cs="Times New Roman"/>
          <w:u w:val="single"/>
          <w:lang w:bidi="ar"/>
        </w:rPr>
        <w:t>足够容纳本项目</w:t>
      </w:r>
      <w:r w:rsidRPr="005F216A">
        <w:rPr>
          <w:rFonts w:cs="Times New Roman"/>
          <w:u w:val="single"/>
          <w:lang w:bidi="ar"/>
        </w:rPr>
        <w:t>2</w:t>
      </w:r>
      <w:r w:rsidRPr="005F216A">
        <w:rPr>
          <w:rFonts w:cs="Times New Roman"/>
          <w:u w:val="single"/>
          <w:lang w:bidi="ar"/>
        </w:rPr>
        <w:t>天废水量，</w:t>
      </w:r>
      <w:r w:rsidRPr="005F216A">
        <w:rPr>
          <w:rFonts w:cs="Times New Roman"/>
          <w:u w:val="single"/>
        </w:rPr>
        <w:t>若废水处理装置发生故障，应立即停运，并上报当地环保部门，在两天内修缮完毕，修缮期间废水暂存于事故池内，修理解决故障后再运行。</w:t>
      </w:r>
    </w:p>
    <w:p w14:paraId="138D94EA"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2</w:t>
      </w:r>
      <w:r w:rsidRPr="00D26171">
        <w:rPr>
          <w:rFonts w:cs="Times New Roman"/>
        </w:rPr>
        <w:t>）本项目水泵均为</w:t>
      </w:r>
      <w:r w:rsidRPr="00D26171">
        <w:rPr>
          <w:rFonts w:cs="Times New Roman"/>
        </w:rPr>
        <w:t>“</w:t>
      </w:r>
      <w:r w:rsidRPr="00D26171">
        <w:rPr>
          <w:rFonts w:cs="Times New Roman"/>
        </w:rPr>
        <w:t>一开一备</w:t>
      </w:r>
      <w:r w:rsidRPr="00D26171">
        <w:rPr>
          <w:rFonts w:cs="Times New Roman"/>
        </w:rPr>
        <w:t>”</w:t>
      </w:r>
      <w:r w:rsidRPr="00D26171">
        <w:rPr>
          <w:rFonts w:cs="Times New Roman"/>
        </w:rPr>
        <w:t>，一旦水泵出现损坏，立即启用备用水泵，确保项目废水不因水泵损坏而溢流。</w:t>
      </w:r>
    </w:p>
    <w:p w14:paraId="3996A3D5"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3</w:t>
      </w:r>
      <w:r w:rsidRPr="00D26171">
        <w:rPr>
          <w:rFonts w:cs="Times New Roman"/>
        </w:rPr>
        <w:t>）项目在运营过程中安排专人对输送管道定时、定期进行检查，同时加强对各种环保设施的运行管理，一旦发现隐患应当及时报告和排除，当出现废水事故排放时，应立即启用事故水池，组织人力抢修，排除故障，尽量缩短事故排放时间。</w:t>
      </w:r>
    </w:p>
    <w:p w14:paraId="6317FF83"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4</w:t>
      </w:r>
      <w:r w:rsidRPr="00D26171">
        <w:rPr>
          <w:rFonts w:cs="Times New Roman"/>
        </w:rPr>
        <w:t>）堆肥区的建设应参照《室外排水设计规范》（</w:t>
      </w:r>
      <w:r w:rsidRPr="00D26171">
        <w:rPr>
          <w:rFonts w:cs="Times New Roman"/>
        </w:rPr>
        <w:t>GB50014-2006</w:t>
      </w:r>
      <w:r w:rsidRPr="00D26171">
        <w:rPr>
          <w:rFonts w:cs="Times New Roman"/>
        </w:rPr>
        <w:t>）、《砌体结构设计规范》（</w:t>
      </w:r>
      <w:r w:rsidRPr="00D26171">
        <w:rPr>
          <w:rFonts w:cs="Times New Roman"/>
        </w:rPr>
        <w:t>GB 50003-2001</w:t>
      </w:r>
      <w:r w:rsidRPr="00D26171">
        <w:rPr>
          <w:rFonts w:cs="Times New Roman"/>
        </w:rPr>
        <w:t>）、《建筑给水排水设计规范》（</w:t>
      </w:r>
      <w:r w:rsidRPr="00D26171">
        <w:rPr>
          <w:rFonts w:cs="Times New Roman"/>
        </w:rPr>
        <w:t>GB50015-2003</w:t>
      </w:r>
      <w:r w:rsidRPr="00D26171">
        <w:rPr>
          <w:rFonts w:cs="Times New Roman"/>
        </w:rPr>
        <w:t>）、《畜禽养殖污染防治管理办法》、《规模畜禽养殖场污染防治最佳可行性技术指南》的要求，严格做好防渗措施，水泥应优先选用硅酸盐水泥，也可以用矿渣硅酸盐水泥、火山灰硅酸盐水泥或粉煤灰硅酸盐水泥。防止污染区域地下水环境质量。</w:t>
      </w:r>
    </w:p>
    <w:p w14:paraId="2AB23C54" w14:textId="77777777" w:rsidR="00D26171" w:rsidRPr="00D26171" w:rsidRDefault="00D26171" w:rsidP="00D26171">
      <w:pPr>
        <w:ind w:firstLineChars="200" w:firstLine="480"/>
        <w:rPr>
          <w:rFonts w:cs="Times New Roman"/>
        </w:rPr>
      </w:pPr>
      <w:r w:rsidRPr="00D26171">
        <w:rPr>
          <w:rFonts w:cs="Times New Roman"/>
        </w:rPr>
        <w:t>3</w:t>
      </w:r>
      <w:r w:rsidRPr="00D26171">
        <w:rPr>
          <w:rFonts w:cs="Times New Roman"/>
        </w:rPr>
        <w:t>、污水处理系统破损泄漏风险分析</w:t>
      </w:r>
      <w:r w:rsidRPr="00D26171">
        <w:rPr>
          <w:rFonts w:cs="Times New Roman"/>
        </w:rPr>
        <w:t xml:space="preserve"> </w:t>
      </w:r>
    </w:p>
    <w:p w14:paraId="12C12009" w14:textId="77777777" w:rsidR="00D26171" w:rsidRPr="00D26171" w:rsidRDefault="00D26171" w:rsidP="00D26171">
      <w:pPr>
        <w:ind w:firstLineChars="200" w:firstLine="480"/>
        <w:rPr>
          <w:rFonts w:cs="Times New Roman"/>
        </w:rPr>
      </w:pPr>
      <w:r w:rsidRPr="00D26171">
        <w:rPr>
          <w:rFonts w:cs="Times New Roman"/>
        </w:rPr>
        <w:t>为杜绝废水的事故排放，必须采取有效的风险防范措施，杜绝出现水污染：</w:t>
      </w:r>
    </w:p>
    <w:p w14:paraId="15F6B19E"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1</w:t>
      </w:r>
      <w:r w:rsidRPr="00D26171">
        <w:rPr>
          <w:rFonts w:cs="Times New Roman"/>
        </w:rPr>
        <w:t>）泄漏防范措施</w:t>
      </w:r>
    </w:p>
    <w:p w14:paraId="3408C4A7" w14:textId="77777777" w:rsidR="00D26171" w:rsidRPr="00D26171" w:rsidRDefault="00D26171" w:rsidP="00D26171">
      <w:pPr>
        <w:ind w:firstLineChars="200" w:firstLine="480"/>
        <w:rPr>
          <w:rFonts w:cs="Times New Roman"/>
        </w:rPr>
      </w:pPr>
      <w:r w:rsidRPr="00D26171">
        <w:rPr>
          <w:rFonts w:ascii="宋体" w:hAnsi="宋体" w:hint="eastAsia"/>
        </w:rPr>
        <w:lastRenderedPageBreak/>
        <w:t>①</w:t>
      </w:r>
      <w:r w:rsidRPr="00D26171">
        <w:rPr>
          <w:rFonts w:cs="Times New Roman"/>
        </w:rPr>
        <w:t>污水处理设施、排污管道以及农灌设施的排水设计等应委托有资质的单位进行设计，并严格按照设计施工建设；</w:t>
      </w:r>
    </w:p>
    <w:p w14:paraId="4F6D14BB" w14:textId="77777777" w:rsidR="00D26171" w:rsidRPr="00D26171" w:rsidRDefault="00D26171" w:rsidP="00D26171">
      <w:pPr>
        <w:ind w:firstLineChars="200" w:firstLine="480"/>
        <w:rPr>
          <w:rFonts w:cs="Times New Roman"/>
        </w:rPr>
      </w:pPr>
      <w:r w:rsidRPr="00D26171">
        <w:rPr>
          <w:rFonts w:ascii="宋体" w:hAnsi="宋体" w:hint="eastAsia"/>
        </w:rPr>
        <w:t>②</w:t>
      </w:r>
      <w:r w:rsidRPr="00D26171">
        <w:rPr>
          <w:rFonts w:cs="Times New Roman"/>
        </w:rPr>
        <w:t>排污管道的设计应符合相关标准要求，管道接口处应采用密封胶封死，杜绝污水泄漏；</w:t>
      </w:r>
    </w:p>
    <w:p w14:paraId="26C13083" w14:textId="77777777" w:rsidR="00D26171" w:rsidRPr="00D26171" w:rsidRDefault="00D26171" w:rsidP="00D26171">
      <w:pPr>
        <w:ind w:firstLineChars="200" w:firstLine="480"/>
        <w:rPr>
          <w:rFonts w:cs="Times New Roman"/>
        </w:rPr>
      </w:pPr>
      <w:r w:rsidRPr="00D26171">
        <w:rPr>
          <w:rFonts w:ascii="宋体" w:hAnsi="宋体" w:hint="eastAsia"/>
        </w:rPr>
        <w:t>③</w:t>
      </w:r>
      <w:r w:rsidRPr="00D26171">
        <w:rPr>
          <w:rFonts w:cs="Times New Roman"/>
        </w:rPr>
        <w:t>加强排污管道及排污渠的安全监测，包括巡视监测、变形监测等。定期对排污管道及排污渠进行管理和维护。</w:t>
      </w:r>
    </w:p>
    <w:p w14:paraId="5C6EDE9D" w14:textId="77777777" w:rsidR="00D26171" w:rsidRPr="00D26171" w:rsidRDefault="00D26171" w:rsidP="00D26171">
      <w:pPr>
        <w:ind w:firstLineChars="200" w:firstLine="480"/>
        <w:rPr>
          <w:rFonts w:cs="Times New Roman"/>
        </w:rPr>
      </w:pPr>
      <w:r w:rsidRPr="00D26171">
        <w:rPr>
          <w:rFonts w:ascii="宋体" w:hAnsi="宋体" w:hint="eastAsia"/>
        </w:rPr>
        <w:t>④</w:t>
      </w:r>
      <w:r w:rsidRPr="00D26171">
        <w:rPr>
          <w:rFonts w:cs="Times New Roman"/>
        </w:rPr>
        <w:t>污水处理设施、废水暂存池、应急事故池应采用防渗措施。</w:t>
      </w:r>
    </w:p>
    <w:p w14:paraId="245F22C0" w14:textId="77777777" w:rsidR="00D26171" w:rsidRPr="00D26171" w:rsidRDefault="00D26171" w:rsidP="00D26171">
      <w:pPr>
        <w:ind w:firstLineChars="200" w:firstLine="480"/>
        <w:rPr>
          <w:rFonts w:cs="Times New Roman"/>
        </w:rPr>
      </w:pPr>
      <w:r w:rsidRPr="00D26171">
        <w:rPr>
          <w:rFonts w:ascii="宋体" w:hAnsi="宋体" w:hint="eastAsia"/>
        </w:rPr>
        <w:t>⑤</w:t>
      </w:r>
      <w:r w:rsidRPr="00D26171">
        <w:rPr>
          <w:rFonts w:cs="Times New Roman"/>
        </w:rPr>
        <w:t>项目在污水处理设施下游设置一口监控井，定期检测地下水水质，发现水质下降应立即检查原因，积极采取补救措施。</w:t>
      </w:r>
    </w:p>
    <w:p w14:paraId="70C4E0EF"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2</w:t>
      </w:r>
      <w:r w:rsidRPr="00D26171">
        <w:rPr>
          <w:rFonts w:cs="Times New Roman"/>
        </w:rPr>
        <w:t>）应急措施</w:t>
      </w:r>
    </w:p>
    <w:p w14:paraId="4BF63213" w14:textId="77777777" w:rsidR="00D26171" w:rsidRPr="00D26171" w:rsidRDefault="00D26171" w:rsidP="00D26171">
      <w:pPr>
        <w:ind w:firstLineChars="200" w:firstLine="480"/>
        <w:rPr>
          <w:rFonts w:cs="Times New Roman"/>
        </w:rPr>
      </w:pPr>
      <w:r w:rsidRPr="00D26171">
        <w:rPr>
          <w:rFonts w:ascii="宋体" w:hAnsi="宋体" w:hint="eastAsia"/>
        </w:rPr>
        <w:t>①</w:t>
      </w:r>
      <w:r w:rsidRPr="00D26171">
        <w:rPr>
          <w:rFonts w:cs="Times New Roman"/>
        </w:rPr>
        <w:t>立即向公司领导小组汇报，对破损管道进行检查、修补。</w:t>
      </w:r>
    </w:p>
    <w:p w14:paraId="3EEBE97B" w14:textId="77777777" w:rsidR="00D26171" w:rsidRPr="00D26171" w:rsidRDefault="00D26171" w:rsidP="00D26171">
      <w:pPr>
        <w:ind w:firstLineChars="200" w:firstLine="480"/>
        <w:rPr>
          <w:rFonts w:cs="Times New Roman"/>
        </w:rPr>
      </w:pPr>
      <w:r w:rsidRPr="00D26171">
        <w:rPr>
          <w:rFonts w:ascii="宋体" w:hAnsi="宋体" w:hint="eastAsia"/>
        </w:rPr>
        <w:t>②</w:t>
      </w:r>
      <w:r w:rsidRPr="00D26171">
        <w:rPr>
          <w:rFonts w:cs="Times New Roman"/>
        </w:rPr>
        <w:t>出现明显泄露，地下水水质超标严重的情况应立即检查出泄漏点，将泄漏点的废水抽至事故应急池，并向地方环境保护局汇报，协助生态环境局积极采取补救措施。</w:t>
      </w:r>
    </w:p>
    <w:p w14:paraId="7B68E0B5"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3</w:t>
      </w:r>
      <w:r w:rsidRPr="00D26171">
        <w:rPr>
          <w:rFonts w:cs="Times New Roman"/>
        </w:rPr>
        <w:t>）环境风险应急事故池</w:t>
      </w:r>
    </w:p>
    <w:p w14:paraId="01817578" w14:textId="77777777" w:rsidR="00D26171" w:rsidRPr="005F216A" w:rsidRDefault="00D26171" w:rsidP="00D26171">
      <w:pPr>
        <w:ind w:firstLineChars="200" w:firstLine="480"/>
        <w:rPr>
          <w:rFonts w:cs="Times New Roman"/>
          <w:u w:val="single"/>
        </w:rPr>
      </w:pPr>
      <w:r w:rsidRPr="005F216A">
        <w:rPr>
          <w:rFonts w:cs="Times New Roman"/>
          <w:u w:val="single"/>
        </w:rPr>
        <w:t>污水站事故工况按</w:t>
      </w:r>
      <w:r w:rsidRPr="005F216A">
        <w:rPr>
          <w:rFonts w:cs="Times New Roman"/>
          <w:u w:val="single"/>
        </w:rPr>
        <w:t>2d</w:t>
      </w:r>
      <w:r w:rsidRPr="005F216A">
        <w:rPr>
          <w:rFonts w:cs="Times New Roman"/>
          <w:u w:val="single"/>
        </w:rPr>
        <w:t>计算，养殖场日平均废水量为</w:t>
      </w:r>
      <w:r w:rsidR="005F216A" w:rsidRPr="005F216A">
        <w:rPr>
          <w:rFonts w:cs="Times New Roman" w:hint="eastAsia"/>
          <w:u w:val="single"/>
        </w:rPr>
        <w:t>40</w:t>
      </w:r>
      <w:r w:rsidRPr="005F216A">
        <w:rPr>
          <w:rFonts w:cs="Times New Roman"/>
          <w:u w:val="single"/>
        </w:rPr>
        <w:t>m</w:t>
      </w:r>
      <w:r w:rsidRPr="005F216A">
        <w:rPr>
          <w:rFonts w:cs="Times New Roman"/>
          <w:u w:val="single"/>
          <w:vertAlign w:val="superscript"/>
        </w:rPr>
        <w:t>3</w:t>
      </w:r>
      <w:r w:rsidRPr="005F216A">
        <w:rPr>
          <w:rFonts w:cs="Times New Roman"/>
          <w:u w:val="single"/>
        </w:rPr>
        <w:t>/d</w:t>
      </w:r>
      <w:r w:rsidRPr="005F216A">
        <w:rPr>
          <w:rFonts w:cs="Times New Roman"/>
          <w:u w:val="single"/>
        </w:rPr>
        <w:t>，事故情况下总废水量为</w:t>
      </w:r>
      <w:r w:rsidR="005F216A" w:rsidRPr="005F216A">
        <w:rPr>
          <w:rFonts w:cs="Times New Roman" w:hint="eastAsia"/>
          <w:u w:val="single"/>
        </w:rPr>
        <w:t>80</w:t>
      </w:r>
      <w:r w:rsidRPr="005F216A">
        <w:rPr>
          <w:rFonts w:cs="Times New Roman"/>
          <w:u w:val="single"/>
        </w:rPr>
        <w:t>m</w:t>
      </w:r>
      <w:r w:rsidRPr="005F216A">
        <w:rPr>
          <w:rFonts w:cs="Times New Roman"/>
          <w:u w:val="single"/>
          <w:vertAlign w:val="superscript"/>
        </w:rPr>
        <w:t>3</w:t>
      </w:r>
      <w:r w:rsidRPr="005F216A">
        <w:rPr>
          <w:rFonts w:cs="Times New Roman"/>
          <w:u w:val="single"/>
        </w:rPr>
        <w:t>，项目</w:t>
      </w:r>
      <w:r w:rsidR="005F216A" w:rsidRPr="005F216A">
        <w:rPr>
          <w:rFonts w:cs="Times New Roman"/>
          <w:u w:val="single"/>
        </w:rPr>
        <w:t>沼液暂存</w:t>
      </w:r>
      <w:r w:rsidRPr="005F216A">
        <w:rPr>
          <w:rFonts w:cs="Times New Roman"/>
          <w:u w:val="single"/>
        </w:rPr>
        <w:t>池容积为</w:t>
      </w:r>
      <w:r w:rsidRPr="005F216A">
        <w:rPr>
          <w:rFonts w:cs="Times New Roman" w:hint="eastAsia"/>
          <w:u w:val="single"/>
        </w:rPr>
        <w:t>1</w:t>
      </w:r>
      <w:r w:rsidR="005F216A" w:rsidRPr="005F216A">
        <w:rPr>
          <w:rFonts w:cs="Times New Roman" w:hint="eastAsia"/>
          <w:u w:val="single"/>
        </w:rPr>
        <w:t>575</w:t>
      </w:r>
      <w:r w:rsidRPr="005F216A">
        <w:rPr>
          <w:rFonts w:cs="Times New Roman"/>
          <w:u w:val="single"/>
        </w:rPr>
        <w:t>m</w:t>
      </w:r>
      <w:r w:rsidRPr="005F216A">
        <w:rPr>
          <w:rFonts w:cs="Times New Roman"/>
          <w:u w:val="single"/>
          <w:vertAlign w:val="superscript"/>
        </w:rPr>
        <w:t>3</w:t>
      </w:r>
      <w:r w:rsidRPr="005F216A">
        <w:rPr>
          <w:rFonts w:cs="Times New Roman"/>
          <w:u w:val="single"/>
        </w:rPr>
        <w:t>，足够满足项目事故废水容纳需求。</w:t>
      </w:r>
    </w:p>
    <w:p w14:paraId="5E843DDB" w14:textId="77777777" w:rsidR="00D26171" w:rsidRPr="00D26171" w:rsidRDefault="00D26171" w:rsidP="00D26171">
      <w:pPr>
        <w:ind w:firstLineChars="200" w:firstLine="480"/>
        <w:rPr>
          <w:rFonts w:cs="Times New Roman"/>
        </w:rPr>
      </w:pPr>
      <w:r w:rsidRPr="00D26171">
        <w:rPr>
          <w:rFonts w:cs="Times New Roman"/>
        </w:rPr>
        <w:t>4</w:t>
      </w:r>
      <w:r w:rsidRPr="00D26171">
        <w:rPr>
          <w:rFonts w:cs="Times New Roman"/>
        </w:rPr>
        <w:t>、疫病风险防范措施</w:t>
      </w:r>
    </w:p>
    <w:p w14:paraId="1245DC6B"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1</w:t>
      </w:r>
      <w:r w:rsidRPr="00D26171">
        <w:rPr>
          <w:rFonts w:cs="Times New Roman"/>
        </w:rPr>
        <w:t>）蚊蝇等害虫滋生防疫及其对策措施</w:t>
      </w:r>
    </w:p>
    <w:p w14:paraId="1D25BC5B" w14:textId="77777777" w:rsidR="00D26171" w:rsidRPr="00D26171" w:rsidRDefault="00D26171" w:rsidP="00D26171">
      <w:pPr>
        <w:ind w:firstLineChars="200" w:firstLine="480"/>
        <w:rPr>
          <w:rFonts w:cs="Times New Roman"/>
        </w:rPr>
      </w:pPr>
      <w:r w:rsidRPr="00D26171">
        <w:rPr>
          <w:rFonts w:cs="Times New Roman"/>
        </w:rPr>
        <w:t>由于项目产生的粪便极易招揽蚊蝇。环评要求</w:t>
      </w:r>
      <w:r>
        <w:rPr>
          <w:rFonts w:cs="Times New Roman"/>
        </w:rPr>
        <w:t>牛</w:t>
      </w:r>
      <w:r w:rsidRPr="00D26171">
        <w:rPr>
          <w:rFonts w:cs="Times New Roman"/>
        </w:rPr>
        <w:t>舍保持通风，并保持清洁。定期定时对</w:t>
      </w:r>
      <w:r>
        <w:rPr>
          <w:rFonts w:cs="Times New Roman"/>
        </w:rPr>
        <w:t>牛</w:t>
      </w:r>
      <w:r w:rsidRPr="00D26171">
        <w:rPr>
          <w:rFonts w:cs="Times New Roman"/>
        </w:rPr>
        <w:t>舍进行清扫和冲洗，冲洗废水通过粪尿沟、</w:t>
      </w:r>
      <w:r w:rsidRPr="00D26171">
        <w:rPr>
          <w:rFonts w:cs="Times New Roman"/>
        </w:rPr>
        <w:t xml:space="preserve">PVC </w:t>
      </w:r>
      <w:r w:rsidRPr="00D26171">
        <w:rPr>
          <w:rFonts w:cs="Times New Roman"/>
        </w:rPr>
        <w:t>管道通向集污池，防止蚊虫滋生。同时，每周需采用消毒剂对</w:t>
      </w:r>
      <w:r>
        <w:rPr>
          <w:rFonts w:cs="Times New Roman"/>
        </w:rPr>
        <w:t>牛</w:t>
      </w:r>
      <w:r w:rsidRPr="00D26171">
        <w:rPr>
          <w:rFonts w:cs="Times New Roman"/>
        </w:rPr>
        <w:t>舍消毒两次。同时在</w:t>
      </w:r>
      <w:r>
        <w:rPr>
          <w:rFonts w:cs="Times New Roman"/>
        </w:rPr>
        <w:t>牛</w:t>
      </w:r>
      <w:r w:rsidRPr="00D26171">
        <w:rPr>
          <w:rFonts w:cs="Times New Roman"/>
        </w:rPr>
        <w:t>舍内设蚊蝇诱捕灯，尽量减少消毒液的使用，定期进行杀虫灭蝇工作，防止蚊蝇滋生及其带来的疾病。</w:t>
      </w:r>
    </w:p>
    <w:p w14:paraId="4BB7AD79"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2</w:t>
      </w:r>
      <w:r w:rsidRPr="00D26171">
        <w:rPr>
          <w:rFonts w:cs="Times New Roman"/>
        </w:rPr>
        <w:t>）日常预防措施</w:t>
      </w:r>
    </w:p>
    <w:p w14:paraId="6086E08F" w14:textId="77777777" w:rsidR="00D26171" w:rsidRPr="00D26171" w:rsidRDefault="00D26171" w:rsidP="00D26171">
      <w:pPr>
        <w:ind w:firstLineChars="200" w:firstLine="480"/>
        <w:rPr>
          <w:rFonts w:cs="Times New Roman"/>
        </w:rPr>
      </w:pPr>
      <w:r w:rsidRPr="00D26171">
        <w:rPr>
          <w:rFonts w:cs="Times New Roman"/>
        </w:rPr>
        <w:t>针对整个养殖过程中产生的环境综合问题，环评要求：建设单位应建立健全严密的卫生防疫制度和科学合理的卫生设施，必须认真贯彻落实</w:t>
      </w:r>
      <w:r w:rsidRPr="00D26171">
        <w:rPr>
          <w:rFonts w:cs="Times New Roman"/>
        </w:rPr>
        <w:t>“</w:t>
      </w:r>
      <w:r w:rsidRPr="00D26171">
        <w:rPr>
          <w:rFonts w:cs="Times New Roman"/>
        </w:rPr>
        <w:t>以防为主，防重于治</w:t>
      </w:r>
      <w:r w:rsidRPr="00D26171">
        <w:rPr>
          <w:rFonts w:cs="Times New Roman"/>
        </w:rPr>
        <w:t>”</w:t>
      </w:r>
      <w:r w:rsidRPr="00D26171">
        <w:rPr>
          <w:rFonts w:cs="Times New Roman"/>
        </w:rPr>
        <w:t>的方针。</w:t>
      </w:r>
    </w:p>
    <w:p w14:paraId="3161B37A" w14:textId="77777777" w:rsidR="00D26171" w:rsidRPr="00D26171" w:rsidRDefault="00D26171" w:rsidP="00D26171">
      <w:pPr>
        <w:ind w:firstLineChars="200" w:firstLine="480"/>
        <w:rPr>
          <w:rFonts w:cs="Times New Roman"/>
        </w:rPr>
      </w:pPr>
      <w:r w:rsidRPr="00D26171">
        <w:rPr>
          <w:rFonts w:cs="Times New Roman"/>
        </w:rPr>
        <w:lastRenderedPageBreak/>
        <w:t>1</w:t>
      </w:r>
      <w:r w:rsidRPr="00D26171">
        <w:rPr>
          <w:rFonts w:cs="Times New Roman"/>
        </w:rPr>
        <w:t>）提高兽医专业技术水平，定期组织开展技能培训，提高场区卫生防疫能力。</w:t>
      </w:r>
    </w:p>
    <w:p w14:paraId="0C2F2DE2" w14:textId="77777777" w:rsidR="00D26171" w:rsidRPr="00D26171" w:rsidRDefault="00D26171" w:rsidP="00D26171">
      <w:pPr>
        <w:ind w:firstLineChars="200" w:firstLine="480"/>
        <w:rPr>
          <w:rFonts w:cs="Times New Roman"/>
        </w:rPr>
      </w:pPr>
      <w:r w:rsidRPr="00D26171">
        <w:rPr>
          <w:rFonts w:cs="Times New Roman"/>
        </w:rPr>
        <w:t>2</w:t>
      </w:r>
      <w:r w:rsidRPr="00D26171">
        <w:rPr>
          <w:rFonts w:cs="Times New Roman"/>
        </w:rPr>
        <w:t>）制定科学合理的疫病免疫程序：根据当地疫情、疫病流行特点，制订出包括寄生虫病、繁殖障碍性疾病在内的各种疫病的免疫程序，按计划认真贯彻落实，并做好免疫记录。紧密依托本地区无规定疫病区建设已建立的疫病控制、防疫监督、疫情监测、防疫屏障等四大体系，进行疫病综合防治。</w:t>
      </w:r>
    </w:p>
    <w:p w14:paraId="08FFF36C" w14:textId="77777777" w:rsidR="00D26171" w:rsidRPr="00D26171" w:rsidRDefault="00D26171" w:rsidP="00D26171">
      <w:pPr>
        <w:ind w:firstLineChars="200" w:firstLine="480"/>
        <w:rPr>
          <w:rFonts w:cs="Times New Roman"/>
        </w:rPr>
      </w:pPr>
      <w:r w:rsidRPr="00D26171">
        <w:rPr>
          <w:rFonts w:cs="Times New Roman"/>
        </w:rPr>
        <w:t>3</w:t>
      </w:r>
      <w:r w:rsidRPr="00D26171">
        <w:rPr>
          <w:rFonts w:cs="Times New Roman"/>
        </w:rPr>
        <w:t>）建立</w:t>
      </w:r>
      <w:r w:rsidR="00781B52">
        <w:rPr>
          <w:rFonts w:cs="Times New Roman"/>
        </w:rPr>
        <w:t>牛</w:t>
      </w:r>
      <w:r w:rsidRPr="00D26171">
        <w:rPr>
          <w:rFonts w:cs="Times New Roman"/>
        </w:rPr>
        <w:t>只档案和生产标识制度，均按有关规定做好档案记录，包括品种名称、来源等。</w:t>
      </w:r>
    </w:p>
    <w:p w14:paraId="5E2A322D" w14:textId="77777777" w:rsidR="00D26171" w:rsidRPr="00D26171" w:rsidRDefault="00D26171" w:rsidP="00D26171">
      <w:pPr>
        <w:ind w:firstLineChars="200" w:firstLine="480"/>
        <w:rPr>
          <w:rFonts w:cs="Times New Roman"/>
        </w:rPr>
      </w:pPr>
      <w:r w:rsidRPr="00D26171">
        <w:rPr>
          <w:rFonts w:cs="Times New Roman"/>
        </w:rPr>
        <w:t>4</w:t>
      </w:r>
      <w:r w:rsidRPr="00D26171">
        <w:rPr>
          <w:rFonts w:cs="Times New Roman"/>
        </w:rPr>
        <w:t>）加强场区管理制度。生产人员进入生产区前应更衣、消毒后才能进入生产区，非生产人员不得随意进入生产区。杜绝外来人员参观，若必须进入，须经更衣、消毒后才能进入生产区。项目区兽医不得外出就医，职工不得购买生卤肉食品和携带其它动物进入。场内运输车辆专车专用，不能驶出场外作业。场外车辆严禁驶入生产区，如遇特殊情况，车辆必须经过彻底消毒后才能准许驶入生产区。</w:t>
      </w:r>
    </w:p>
    <w:p w14:paraId="13D3CE2E" w14:textId="77777777" w:rsidR="00D26171" w:rsidRPr="00D26171" w:rsidRDefault="00D26171" w:rsidP="00D26171">
      <w:pPr>
        <w:ind w:firstLineChars="200" w:firstLine="480"/>
        <w:rPr>
          <w:rFonts w:cs="Times New Roman"/>
        </w:rPr>
      </w:pPr>
      <w:r w:rsidRPr="00D26171">
        <w:rPr>
          <w:rFonts w:cs="Times New Roman"/>
        </w:rPr>
        <w:t>（</w:t>
      </w:r>
      <w:r w:rsidRPr="00D26171">
        <w:rPr>
          <w:rFonts w:cs="Times New Roman"/>
        </w:rPr>
        <w:t>3</w:t>
      </w:r>
      <w:r w:rsidRPr="00D26171">
        <w:rPr>
          <w:rFonts w:cs="Times New Roman"/>
        </w:rPr>
        <w:t>）发生疫情时的紧急防治措施</w:t>
      </w:r>
    </w:p>
    <w:p w14:paraId="3F99686B" w14:textId="77777777" w:rsidR="00D26171" w:rsidRPr="00D26171" w:rsidRDefault="00D26171" w:rsidP="00D26171">
      <w:pPr>
        <w:ind w:firstLineChars="200" w:firstLine="480"/>
        <w:rPr>
          <w:rFonts w:cs="Times New Roman"/>
        </w:rPr>
      </w:pPr>
      <w:r w:rsidRPr="00D26171">
        <w:rPr>
          <w:rFonts w:cs="Times New Roman"/>
        </w:rPr>
        <w:t>1</w:t>
      </w:r>
      <w:r w:rsidRPr="00D26171">
        <w:rPr>
          <w:rFonts w:cs="Times New Roman"/>
        </w:rPr>
        <w:t>）应立即组成防疫小组，尽快做出确切诊断，迅速向有关上级部门报告疫情。</w:t>
      </w:r>
    </w:p>
    <w:p w14:paraId="7B47A310" w14:textId="77777777" w:rsidR="00D26171" w:rsidRPr="00D26171" w:rsidRDefault="00D26171" w:rsidP="00D26171">
      <w:pPr>
        <w:ind w:firstLineChars="200" w:firstLine="480"/>
        <w:rPr>
          <w:rFonts w:cs="Times New Roman"/>
        </w:rPr>
      </w:pPr>
      <w:r w:rsidRPr="00D26171">
        <w:rPr>
          <w:rFonts w:cs="Times New Roman"/>
        </w:rPr>
        <w:t>2</w:t>
      </w:r>
      <w:r w:rsidRPr="00D26171">
        <w:rPr>
          <w:rFonts w:cs="Times New Roman"/>
        </w:rPr>
        <w:t>）迅速隔离病死</w:t>
      </w:r>
      <w:r>
        <w:rPr>
          <w:rFonts w:cs="Times New Roman"/>
        </w:rPr>
        <w:t>牛</w:t>
      </w:r>
      <w:r w:rsidRPr="00D26171">
        <w:rPr>
          <w:rFonts w:cs="Times New Roman"/>
        </w:rPr>
        <w:t>只，对危害较重的传染病应及时划区封锁，建立封锁带，出入人员和车辆要严格消毒，同时严格消毒污染环境。解除封锁的条件是在最后一头病</w:t>
      </w:r>
      <w:r>
        <w:rPr>
          <w:rFonts w:cs="Times New Roman"/>
        </w:rPr>
        <w:t>牛</w:t>
      </w:r>
      <w:r w:rsidRPr="00D26171">
        <w:rPr>
          <w:rFonts w:cs="Times New Roman"/>
        </w:rPr>
        <w:t>痊愈后两个潜伏期内再无新病例出现，经过全面大消毒，报上级主管部门批准，方可解除封锁。</w:t>
      </w:r>
    </w:p>
    <w:p w14:paraId="0647A6FC" w14:textId="77777777" w:rsidR="00D26171" w:rsidRPr="00D26171" w:rsidRDefault="00D26171" w:rsidP="00D26171">
      <w:pPr>
        <w:ind w:firstLineChars="200" w:firstLine="480"/>
        <w:rPr>
          <w:rFonts w:cs="Times New Roman"/>
        </w:rPr>
      </w:pPr>
      <w:r w:rsidRPr="00D26171">
        <w:rPr>
          <w:rFonts w:cs="Times New Roman"/>
        </w:rPr>
        <w:t>3</w:t>
      </w:r>
      <w:r w:rsidRPr="00D26171">
        <w:rPr>
          <w:rFonts w:cs="Times New Roman"/>
        </w:rPr>
        <w:t>）对病</w:t>
      </w:r>
      <w:r>
        <w:rPr>
          <w:rFonts w:cs="Times New Roman"/>
        </w:rPr>
        <w:t>牛</w:t>
      </w:r>
      <w:r w:rsidRPr="00D26171">
        <w:rPr>
          <w:rFonts w:cs="Times New Roman"/>
        </w:rPr>
        <w:t>及封锁区内的</w:t>
      </w:r>
      <w:r>
        <w:rPr>
          <w:rFonts w:cs="Times New Roman"/>
        </w:rPr>
        <w:t>牛</w:t>
      </w:r>
      <w:r w:rsidRPr="00D26171">
        <w:rPr>
          <w:rFonts w:cs="Times New Roman"/>
        </w:rPr>
        <w:t>只实行合理的综合防制措施，包括疫苗的紧急接种、抗生素疗法、高免血清的特异性疗法、化学疗法、增强体质和生理机能的辅助疗法等。</w:t>
      </w:r>
    </w:p>
    <w:p w14:paraId="05DDC2EE" w14:textId="77777777" w:rsidR="00D26171" w:rsidRPr="00D26171" w:rsidRDefault="00D26171" w:rsidP="00D26171">
      <w:pPr>
        <w:ind w:firstLineChars="200" w:firstLine="480"/>
        <w:rPr>
          <w:rFonts w:cs="Times New Roman"/>
        </w:rPr>
      </w:pPr>
      <w:r w:rsidRPr="00D26171">
        <w:rPr>
          <w:rFonts w:cs="Times New Roman"/>
        </w:rPr>
        <w:t>4</w:t>
      </w:r>
      <w:r w:rsidRPr="00D26171">
        <w:rPr>
          <w:rFonts w:cs="Times New Roman"/>
        </w:rPr>
        <w:t>）病死</w:t>
      </w:r>
      <w:r>
        <w:rPr>
          <w:rFonts w:cs="Times New Roman"/>
        </w:rPr>
        <w:t>牛</w:t>
      </w:r>
      <w:r w:rsidRPr="00D26171">
        <w:rPr>
          <w:rFonts w:cs="Times New Roman"/>
        </w:rPr>
        <w:t>尸体要严格按照防疫条例进行处置。</w:t>
      </w:r>
    </w:p>
    <w:p w14:paraId="278BCC79" w14:textId="77777777" w:rsidR="006927D1" w:rsidRPr="00FC12FA" w:rsidRDefault="00D26171" w:rsidP="00D26171">
      <w:pPr>
        <w:pStyle w:val="afffffa"/>
        <w:ind w:firstLine="480"/>
        <w:rPr>
          <w:rFonts w:ascii="Times New Roman" w:eastAsia="宋体" w:hAnsi="Times New Roman" w:cs="宋体"/>
          <w:kern w:val="0"/>
          <w:szCs w:val="24"/>
        </w:rPr>
      </w:pPr>
      <w:r w:rsidRPr="00D26171">
        <w:rPr>
          <w:rFonts w:ascii="Times New Roman" w:eastAsia="宋体" w:hAnsi="Times New Roman" w:cs="Times New Roman"/>
          <w:kern w:val="0"/>
          <w:szCs w:val="24"/>
        </w:rPr>
        <w:t>5</w:t>
      </w:r>
      <w:r w:rsidRPr="00D26171">
        <w:rPr>
          <w:rFonts w:ascii="Times New Roman" w:eastAsia="宋体" w:hAnsi="Times New Roman" w:cs="Times New Roman"/>
          <w:kern w:val="0"/>
          <w:szCs w:val="24"/>
        </w:rPr>
        <w:t>）出现重大疫情时必须严格执行《重大动物疫情应急条例》以及《高致病性禽流感疫情处置技术规范》中相关规定。非传染病故的</w:t>
      </w:r>
      <w:r>
        <w:rPr>
          <w:rFonts w:cs="Times New Roman"/>
        </w:rPr>
        <w:t>牛</w:t>
      </w:r>
      <w:r w:rsidRPr="00D26171">
        <w:rPr>
          <w:rFonts w:ascii="Times New Roman" w:eastAsia="宋体" w:hAnsi="Times New Roman" w:cs="Times New Roman"/>
          <w:kern w:val="0"/>
          <w:szCs w:val="24"/>
        </w:rPr>
        <w:t>只，在当地畜牧管理部门的指导下，交由具有资质的企业无害化处置。</w:t>
      </w:r>
    </w:p>
    <w:p w14:paraId="393017A6" w14:textId="77777777" w:rsidR="006927D1" w:rsidRPr="00FC12FA" w:rsidRDefault="0078398C">
      <w:pPr>
        <w:spacing w:line="500" w:lineRule="exact"/>
        <w:outlineLvl w:val="1"/>
        <w:rPr>
          <w:rFonts w:cs="Times New Roman"/>
          <w:b/>
          <w:bCs/>
          <w:kern w:val="2"/>
          <w:sz w:val="28"/>
        </w:rPr>
      </w:pPr>
      <w:bookmarkStart w:id="708" w:name="_Toc3225"/>
      <w:bookmarkStart w:id="709" w:name="_Toc21518"/>
      <w:bookmarkStart w:id="710" w:name="_Toc6466"/>
      <w:bookmarkStart w:id="711" w:name="_Toc31050"/>
      <w:bookmarkStart w:id="712" w:name="_Toc23378"/>
      <w:bookmarkStart w:id="713" w:name="_Toc17429"/>
      <w:bookmarkStart w:id="714" w:name="_Toc17380"/>
      <w:bookmarkStart w:id="715" w:name="_Toc8885"/>
      <w:bookmarkStart w:id="716" w:name="_Toc27751917"/>
      <w:bookmarkStart w:id="717" w:name="_Toc13246"/>
      <w:bookmarkStart w:id="718" w:name="_Toc10991"/>
      <w:bookmarkStart w:id="719" w:name="_Toc132386212"/>
      <w:r w:rsidRPr="00FC12FA">
        <w:rPr>
          <w:rFonts w:cs="Times New Roman" w:hint="eastAsia"/>
          <w:b/>
          <w:bCs/>
          <w:kern w:val="2"/>
          <w:sz w:val="28"/>
        </w:rPr>
        <w:t>8</w:t>
      </w:r>
      <w:r w:rsidRPr="00FC12FA">
        <w:rPr>
          <w:rFonts w:cs="Times New Roman"/>
          <w:b/>
          <w:bCs/>
          <w:kern w:val="2"/>
          <w:sz w:val="28"/>
        </w:rPr>
        <w:t>.</w:t>
      </w:r>
      <w:r w:rsidRPr="00FC12FA">
        <w:rPr>
          <w:rFonts w:cs="Times New Roman" w:hint="eastAsia"/>
          <w:b/>
          <w:bCs/>
          <w:kern w:val="2"/>
          <w:sz w:val="28"/>
        </w:rPr>
        <w:t xml:space="preserve">6 </w:t>
      </w:r>
      <w:r w:rsidRPr="00FC12FA">
        <w:rPr>
          <w:rFonts w:cs="Times New Roman" w:hint="eastAsia"/>
          <w:b/>
          <w:bCs/>
          <w:kern w:val="2"/>
          <w:sz w:val="28"/>
        </w:rPr>
        <w:t>应急预案</w:t>
      </w:r>
      <w:bookmarkEnd w:id="708"/>
      <w:bookmarkEnd w:id="709"/>
      <w:bookmarkEnd w:id="710"/>
      <w:bookmarkEnd w:id="711"/>
      <w:bookmarkEnd w:id="712"/>
      <w:bookmarkEnd w:id="713"/>
      <w:bookmarkEnd w:id="714"/>
      <w:bookmarkEnd w:id="715"/>
      <w:bookmarkEnd w:id="716"/>
      <w:bookmarkEnd w:id="717"/>
      <w:bookmarkEnd w:id="718"/>
      <w:bookmarkEnd w:id="719"/>
    </w:p>
    <w:p w14:paraId="0507FF0B" w14:textId="77777777" w:rsidR="006927D1" w:rsidRPr="00FC12FA" w:rsidRDefault="0078398C">
      <w:pPr>
        <w:outlineLvl w:val="2"/>
        <w:rPr>
          <w:rFonts w:cs="Times New Roman"/>
          <w:b/>
          <w:kern w:val="2"/>
        </w:rPr>
      </w:pPr>
      <w:r w:rsidRPr="00FC12FA">
        <w:rPr>
          <w:rFonts w:cs="Times New Roman" w:hint="eastAsia"/>
          <w:b/>
          <w:kern w:val="2"/>
        </w:rPr>
        <w:lastRenderedPageBreak/>
        <w:t xml:space="preserve">8.6.1 </w:t>
      </w:r>
      <w:r w:rsidRPr="00FC12FA">
        <w:rPr>
          <w:rFonts w:cs="Times New Roman" w:hint="eastAsia"/>
          <w:b/>
          <w:kern w:val="2"/>
        </w:rPr>
        <w:t>应急预案的原则</w:t>
      </w:r>
    </w:p>
    <w:p w14:paraId="1ED00444" w14:textId="77777777" w:rsidR="006927D1" w:rsidRPr="00FC12FA" w:rsidRDefault="0078398C">
      <w:pPr>
        <w:ind w:firstLine="465"/>
        <w:rPr>
          <w:rFonts w:cs="Times New Roman"/>
          <w:bCs/>
          <w:kern w:val="32"/>
        </w:rPr>
      </w:pPr>
      <w:r w:rsidRPr="00FC12FA">
        <w:rPr>
          <w:rFonts w:cs="Times New Roman" w:hint="eastAsia"/>
          <w:bCs/>
          <w:kern w:val="32"/>
        </w:rPr>
        <w:t>企业编制事故应急预案时应遵循以下原则：</w:t>
      </w:r>
    </w:p>
    <w:p w14:paraId="2D40722E" w14:textId="77777777" w:rsidR="006927D1" w:rsidRPr="00FC12FA" w:rsidRDefault="0078398C">
      <w:pPr>
        <w:ind w:firstLine="465"/>
        <w:rPr>
          <w:rFonts w:cs="Times New Roman"/>
          <w:bCs/>
          <w:kern w:val="32"/>
        </w:rPr>
      </w:pPr>
      <w:r w:rsidRPr="00FC12FA">
        <w:rPr>
          <w:rFonts w:cs="Times New Roman" w:hint="eastAsia"/>
          <w:bCs/>
          <w:kern w:val="32"/>
        </w:rPr>
        <w:t>（</w:t>
      </w:r>
      <w:r w:rsidRPr="00FC12FA">
        <w:rPr>
          <w:rFonts w:cs="Times New Roman" w:hint="eastAsia"/>
          <w:bCs/>
          <w:kern w:val="32"/>
        </w:rPr>
        <w:t>1</w:t>
      </w:r>
      <w:r w:rsidRPr="00FC12FA">
        <w:rPr>
          <w:rFonts w:cs="Times New Roman" w:hint="eastAsia"/>
          <w:bCs/>
          <w:kern w:val="32"/>
        </w:rPr>
        <w:t>）预案应针对可能造成本企业或本系统区域人员死亡或严重伤害、设备或环境受到严重破坏而又具有突发性的灾害，如火灾、爆炸等；</w:t>
      </w:r>
    </w:p>
    <w:p w14:paraId="1C692182" w14:textId="77777777" w:rsidR="006927D1" w:rsidRPr="00FC12FA" w:rsidRDefault="0078398C">
      <w:pPr>
        <w:ind w:firstLine="465"/>
        <w:rPr>
          <w:rFonts w:cs="Times New Roman"/>
          <w:bCs/>
          <w:kern w:val="32"/>
        </w:rPr>
      </w:pPr>
      <w:r w:rsidRPr="00FC12FA">
        <w:rPr>
          <w:rFonts w:cs="Times New Roman" w:hint="eastAsia"/>
          <w:bCs/>
          <w:kern w:val="32"/>
        </w:rPr>
        <w:t>（</w:t>
      </w:r>
      <w:r w:rsidRPr="00FC12FA">
        <w:rPr>
          <w:rFonts w:cs="Times New Roman" w:hint="eastAsia"/>
          <w:bCs/>
          <w:kern w:val="32"/>
        </w:rPr>
        <w:t>2</w:t>
      </w:r>
      <w:r w:rsidRPr="00FC12FA">
        <w:rPr>
          <w:rFonts w:cs="Times New Roman" w:hint="eastAsia"/>
          <w:bCs/>
          <w:kern w:val="32"/>
        </w:rPr>
        <w:t>）预案应以完善的安全技术措施为基础，作为对日常安全管理工作的必要补充，体现安全第一、预防为主的安全生产方针；</w:t>
      </w:r>
    </w:p>
    <w:p w14:paraId="0837470E" w14:textId="77777777" w:rsidR="006927D1" w:rsidRPr="00FC12FA" w:rsidRDefault="0078398C">
      <w:pPr>
        <w:ind w:firstLine="465"/>
        <w:rPr>
          <w:rFonts w:cs="Times New Roman"/>
          <w:bCs/>
          <w:kern w:val="32"/>
        </w:rPr>
      </w:pPr>
      <w:r w:rsidRPr="00FC12FA">
        <w:rPr>
          <w:rFonts w:cs="Times New Roman" w:hint="eastAsia"/>
          <w:bCs/>
          <w:kern w:val="32"/>
        </w:rPr>
        <w:t>（</w:t>
      </w:r>
      <w:r w:rsidRPr="00FC12FA">
        <w:rPr>
          <w:rFonts w:cs="Times New Roman" w:hint="eastAsia"/>
          <w:bCs/>
          <w:kern w:val="32"/>
        </w:rPr>
        <w:t>3</w:t>
      </w:r>
      <w:r w:rsidRPr="00FC12FA">
        <w:rPr>
          <w:rFonts w:cs="Times New Roman" w:hint="eastAsia"/>
          <w:bCs/>
          <w:kern w:val="32"/>
        </w:rPr>
        <w:t>）预案应以努力保护人身安全、防止人员伤害为知一目的，同时兼顾设备和环境防护，尽量减少事故的损失；</w:t>
      </w:r>
    </w:p>
    <w:p w14:paraId="4BAD9ADC" w14:textId="77777777" w:rsidR="006927D1" w:rsidRPr="00FC12FA" w:rsidRDefault="0078398C">
      <w:pPr>
        <w:ind w:firstLine="465"/>
        <w:rPr>
          <w:rFonts w:cs="Times New Roman"/>
          <w:bCs/>
          <w:kern w:val="32"/>
        </w:rPr>
      </w:pPr>
      <w:r w:rsidRPr="00FC12FA">
        <w:rPr>
          <w:rFonts w:cs="Times New Roman" w:hint="eastAsia"/>
          <w:bCs/>
          <w:kern w:val="32"/>
        </w:rPr>
        <w:t>（</w:t>
      </w:r>
      <w:r w:rsidRPr="00FC12FA">
        <w:rPr>
          <w:rFonts w:cs="Times New Roman" w:hint="eastAsia"/>
          <w:bCs/>
          <w:kern w:val="32"/>
        </w:rPr>
        <w:t>4</w:t>
      </w:r>
      <w:r w:rsidRPr="00FC12FA">
        <w:rPr>
          <w:rFonts w:cs="Times New Roman" w:hint="eastAsia"/>
          <w:bCs/>
          <w:kern w:val="32"/>
        </w:rPr>
        <w:t>）企业编制现场事故应急处理预案，应包括对紧急情况的处理程序和措施；</w:t>
      </w:r>
    </w:p>
    <w:p w14:paraId="5E1ABB4B" w14:textId="77777777" w:rsidR="006927D1" w:rsidRPr="00FC12FA" w:rsidRDefault="0078398C">
      <w:pPr>
        <w:ind w:firstLine="465"/>
        <w:rPr>
          <w:rFonts w:cs="Times New Roman"/>
          <w:bCs/>
          <w:kern w:val="32"/>
        </w:rPr>
      </w:pPr>
      <w:r w:rsidRPr="00FC12FA">
        <w:rPr>
          <w:rFonts w:cs="Times New Roman" w:hint="eastAsia"/>
          <w:bCs/>
          <w:kern w:val="32"/>
        </w:rPr>
        <w:t>（</w:t>
      </w:r>
      <w:r w:rsidRPr="00FC12FA">
        <w:rPr>
          <w:rFonts w:cs="Times New Roman" w:hint="eastAsia"/>
          <w:bCs/>
          <w:kern w:val="32"/>
        </w:rPr>
        <w:t>5</w:t>
      </w:r>
      <w:r w:rsidRPr="00FC12FA">
        <w:rPr>
          <w:rFonts w:cs="Times New Roman" w:hint="eastAsia"/>
          <w:bCs/>
          <w:kern w:val="32"/>
        </w:rPr>
        <w:t>）预案应结合实际，措施明确具体，具有很强的操作性。</w:t>
      </w:r>
    </w:p>
    <w:p w14:paraId="42901020" w14:textId="77777777" w:rsidR="006927D1" w:rsidRPr="00FC12FA" w:rsidRDefault="0078398C">
      <w:pPr>
        <w:outlineLvl w:val="2"/>
        <w:rPr>
          <w:rFonts w:cs="Times New Roman"/>
          <w:b/>
          <w:kern w:val="2"/>
        </w:rPr>
      </w:pPr>
      <w:r w:rsidRPr="00FC12FA">
        <w:rPr>
          <w:rFonts w:cs="Times New Roman" w:hint="eastAsia"/>
          <w:b/>
          <w:kern w:val="2"/>
        </w:rPr>
        <w:t xml:space="preserve">8.6.2 </w:t>
      </w:r>
      <w:r w:rsidRPr="00FC12FA">
        <w:rPr>
          <w:rFonts w:cs="Times New Roman" w:hint="eastAsia"/>
          <w:b/>
          <w:kern w:val="2"/>
        </w:rPr>
        <w:t>事故应急预案</w:t>
      </w:r>
    </w:p>
    <w:p w14:paraId="2BC77A56" w14:textId="77777777" w:rsidR="006927D1" w:rsidRPr="00FC12FA" w:rsidRDefault="0078398C">
      <w:pPr>
        <w:snapToGrid w:val="0"/>
        <w:rPr>
          <w:rFonts w:cs="Times New Roman"/>
          <w:b/>
          <w:bCs/>
          <w:szCs w:val="21"/>
        </w:rPr>
      </w:pPr>
      <w:r w:rsidRPr="00FC12FA">
        <w:rPr>
          <w:rFonts w:cs="Times New Roman" w:hint="eastAsia"/>
        </w:rPr>
        <w:t xml:space="preserve">    </w:t>
      </w:r>
      <w:r w:rsidRPr="00FC12FA">
        <w:rPr>
          <w:rFonts w:cs="Times New Roman"/>
        </w:rPr>
        <w:t>建设单位应完善环境风险事故应急救援预案，建立环境风险事故报警系统体系，确保各种通讯工具处于良好状态，制定标准的报警方法和程序，并对工人进行紧急事态时的报警培训；同时，成立应急救援专业队伍，平时作好救援专业队伍的组织、训练和演练，并对工人进行自救和互救知识的宣传教育。应急预案的主要内容可分别借鉴表</w:t>
      </w:r>
      <w:r w:rsidRPr="00FC12FA">
        <w:rPr>
          <w:rFonts w:cs="Times New Roman"/>
        </w:rPr>
        <w:t>8</w:t>
      </w:r>
      <w:r w:rsidR="005F216A">
        <w:rPr>
          <w:rFonts w:cs="Times New Roman" w:hint="eastAsia"/>
        </w:rPr>
        <w:t>.6-1</w:t>
      </w:r>
      <w:r w:rsidRPr="00FC12FA">
        <w:rPr>
          <w:rFonts w:cs="Times New Roman"/>
        </w:rPr>
        <w:t>。</w:t>
      </w:r>
    </w:p>
    <w:p w14:paraId="1EACFF80" w14:textId="77777777" w:rsidR="006927D1" w:rsidRPr="00FC12FA" w:rsidRDefault="0078398C">
      <w:pPr>
        <w:jc w:val="center"/>
        <w:rPr>
          <w:rFonts w:cs="Times New Roman"/>
          <w:b/>
          <w:bCs/>
          <w:sz w:val="21"/>
          <w:szCs w:val="21"/>
        </w:rPr>
      </w:pPr>
      <w:r w:rsidRPr="00FC12FA">
        <w:rPr>
          <w:rFonts w:cs="Times New Roman"/>
          <w:b/>
          <w:bCs/>
          <w:sz w:val="21"/>
          <w:szCs w:val="21"/>
        </w:rPr>
        <w:t>表</w:t>
      </w:r>
      <w:r w:rsidRPr="00FC12FA">
        <w:rPr>
          <w:rFonts w:cs="Times New Roman"/>
          <w:b/>
          <w:bCs/>
          <w:sz w:val="21"/>
          <w:szCs w:val="21"/>
        </w:rPr>
        <w:t>8</w:t>
      </w:r>
      <w:r w:rsidR="005F216A">
        <w:rPr>
          <w:rFonts w:cs="Times New Roman" w:hint="eastAsia"/>
          <w:b/>
          <w:bCs/>
          <w:sz w:val="21"/>
          <w:szCs w:val="21"/>
        </w:rPr>
        <w:t>.6-1</w:t>
      </w:r>
      <w:r w:rsidRPr="00FC12FA">
        <w:rPr>
          <w:rFonts w:cs="Times New Roman"/>
          <w:b/>
          <w:bCs/>
          <w:sz w:val="21"/>
          <w:szCs w:val="21"/>
        </w:rPr>
        <w:t xml:space="preserve">　</w:t>
      </w:r>
      <w:r w:rsidRPr="00FC12FA">
        <w:rPr>
          <w:rFonts w:cs="Times New Roman"/>
          <w:b/>
          <w:bCs/>
          <w:sz w:val="21"/>
          <w:szCs w:val="21"/>
        </w:rPr>
        <w:t xml:space="preserve"> </w:t>
      </w:r>
      <w:r w:rsidRPr="00FC12FA">
        <w:rPr>
          <w:rFonts w:cs="Times New Roman"/>
          <w:b/>
          <w:bCs/>
          <w:sz w:val="21"/>
          <w:szCs w:val="21"/>
        </w:rPr>
        <w:t>应急预案纲要内容</w:t>
      </w:r>
    </w:p>
    <w:tbl>
      <w:tblPr>
        <w:tblW w:w="859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3"/>
        <w:gridCol w:w="2328"/>
        <w:gridCol w:w="5437"/>
      </w:tblGrid>
      <w:tr w:rsidR="00FC12FA" w:rsidRPr="00FC12FA" w14:paraId="4F22F4F6" w14:textId="77777777">
        <w:trPr>
          <w:trHeight w:val="480"/>
          <w:jc w:val="center"/>
        </w:trPr>
        <w:tc>
          <w:tcPr>
            <w:tcW w:w="833" w:type="dxa"/>
            <w:vAlign w:val="center"/>
          </w:tcPr>
          <w:p w14:paraId="6DD28533" w14:textId="77777777" w:rsidR="006927D1" w:rsidRPr="00FC12FA" w:rsidRDefault="0078398C">
            <w:pPr>
              <w:spacing w:line="240" w:lineRule="auto"/>
              <w:jc w:val="center"/>
              <w:rPr>
                <w:rFonts w:cs="Times New Roman"/>
                <w:b/>
                <w:bCs/>
                <w:sz w:val="21"/>
                <w:szCs w:val="21"/>
              </w:rPr>
            </w:pPr>
            <w:r w:rsidRPr="00FC12FA">
              <w:rPr>
                <w:rFonts w:cs="Times New Roman"/>
                <w:b/>
                <w:bCs/>
                <w:sz w:val="21"/>
                <w:szCs w:val="21"/>
              </w:rPr>
              <w:t>序号</w:t>
            </w:r>
          </w:p>
        </w:tc>
        <w:tc>
          <w:tcPr>
            <w:tcW w:w="2328" w:type="dxa"/>
            <w:vAlign w:val="center"/>
          </w:tcPr>
          <w:p w14:paraId="404CDC1B" w14:textId="77777777" w:rsidR="006927D1" w:rsidRPr="00FC12FA" w:rsidRDefault="0078398C">
            <w:pPr>
              <w:spacing w:line="240" w:lineRule="auto"/>
              <w:jc w:val="center"/>
              <w:rPr>
                <w:rFonts w:cs="Times New Roman"/>
                <w:b/>
                <w:bCs/>
                <w:sz w:val="21"/>
                <w:szCs w:val="21"/>
              </w:rPr>
            </w:pPr>
            <w:r w:rsidRPr="00FC12FA">
              <w:rPr>
                <w:rFonts w:cs="Times New Roman"/>
                <w:b/>
                <w:bCs/>
                <w:sz w:val="21"/>
                <w:szCs w:val="21"/>
              </w:rPr>
              <w:t>项目</w:t>
            </w:r>
          </w:p>
        </w:tc>
        <w:tc>
          <w:tcPr>
            <w:tcW w:w="5437" w:type="dxa"/>
            <w:vAlign w:val="center"/>
          </w:tcPr>
          <w:p w14:paraId="5FA4C4E8" w14:textId="77777777" w:rsidR="006927D1" w:rsidRPr="00FC12FA" w:rsidRDefault="0078398C">
            <w:pPr>
              <w:spacing w:line="240" w:lineRule="auto"/>
              <w:jc w:val="center"/>
              <w:rPr>
                <w:rFonts w:cs="Times New Roman"/>
                <w:b/>
                <w:bCs/>
                <w:sz w:val="21"/>
                <w:szCs w:val="21"/>
              </w:rPr>
            </w:pPr>
            <w:r w:rsidRPr="00FC12FA">
              <w:rPr>
                <w:rFonts w:cs="Times New Roman"/>
                <w:b/>
                <w:bCs/>
                <w:sz w:val="21"/>
                <w:szCs w:val="21"/>
              </w:rPr>
              <w:t>内容及要求</w:t>
            </w:r>
          </w:p>
        </w:tc>
      </w:tr>
      <w:tr w:rsidR="00FC12FA" w:rsidRPr="00FC12FA" w14:paraId="03D38598" w14:textId="77777777">
        <w:trPr>
          <w:jc w:val="center"/>
        </w:trPr>
        <w:tc>
          <w:tcPr>
            <w:tcW w:w="833" w:type="dxa"/>
            <w:vAlign w:val="center"/>
          </w:tcPr>
          <w:p w14:paraId="0B1C64CD" w14:textId="77777777" w:rsidR="006927D1" w:rsidRPr="00FC12FA" w:rsidRDefault="0078398C">
            <w:pPr>
              <w:spacing w:line="240" w:lineRule="auto"/>
              <w:jc w:val="center"/>
              <w:rPr>
                <w:rFonts w:cs="Times New Roman"/>
                <w:sz w:val="21"/>
                <w:szCs w:val="21"/>
              </w:rPr>
            </w:pPr>
            <w:r w:rsidRPr="00FC12FA">
              <w:rPr>
                <w:rFonts w:cs="Times New Roman"/>
                <w:sz w:val="21"/>
                <w:szCs w:val="21"/>
              </w:rPr>
              <w:t>1</w:t>
            </w:r>
          </w:p>
        </w:tc>
        <w:tc>
          <w:tcPr>
            <w:tcW w:w="2328" w:type="dxa"/>
            <w:vAlign w:val="center"/>
          </w:tcPr>
          <w:p w14:paraId="5B53C15F" w14:textId="77777777" w:rsidR="006927D1" w:rsidRPr="00FC12FA" w:rsidRDefault="0078398C">
            <w:pPr>
              <w:spacing w:line="240" w:lineRule="auto"/>
              <w:jc w:val="center"/>
              <w:rPr>
                <w:rFonts w:cs="Times New Roman"/>
                <w:sz w:val="21"/>
                <w:szCs w:val="21"/>
              </w:rPr>
            </w:pPr>
            <w:r w:rsidRPr="00FC12FA">
              <w:rPr>
                <w:rFonts w:cs="Times New Roman"/>
                <w:sz w:val="21"/>
                <w:szCs w:val="21"/>
              </w:rPr>
              <w:t>总则</w:t>
            </w:r>
          </w:p>
        </w:tc>
        <w:tc>
          <w:tcPr>
            <w:tcW w:w="5437" w:type="dxa"/>
            <w:vAlign w:val="center"/>
          </w:tcPr>
          <w:p w14:paraId="372E3C7E" w14:textId="77777777" w:rsidR="006927D1" w:rsidRPr="00FC12FA" w:rsidRDefault="0078398C">
            <w:pPr>
              <w:spacing w:line="240" w:lineRule="auto"/>
              <w:rPr>
                <w:rFonts w:cs="Times New Roman"/>
                <w:sz w:val="21"/>
                <w:szCs w:val="21"/>
              </w:rPr>
            </w:pPr>
            <w:r w:rsidRPr="00FC12FA">
              <w:rPr>
                <w:rFonts w:cs="Times New Roman"/>
                <w:sz w:val="21"/>
                <w:szCs w:val="21"/>
              </w:rPr>
              <w:t>预防事故的发生，控制事故隐患，做好各项准备工作</w:t>
            </w:r>
          </w:p>
        </w:tc>
      </w:tr>
      <w:tr w:rsidR="00FC12FA" w:rsidRPr="00FC12FA" w14:paraId="22BF79EA" w14:textId="77777777">
        <w:trPr>
          <w:jc w:val="center"/>
        </w:trPr>
        <w:tc>
          <w:tcPr>
            <w:tcW w:w="833" w:type="dxa"/>
            <w:vAlign w:val="center"/>
          </w:tcPr>
          <w:p w14:paraId="64B8C732" w14:textId="77777777" w:rsidR="006927D1" w:rsidRPr="00FC12FA" w:rsidRDefault="0078398C">
            <w:pPr>
              <w:spacing w:line="240" w:lineRule="auto"/>
              <w:jc w:val="center"/>
              <w:rPr>
                <w:rFonts w:cs="Times New Roman"/>
                <w:sz w:val="21"/>
                <w:szCs w:val="21"/>
              </w:rPr>
            </w:pPr>
            <w:r w:rsidRPr="00FC12FA">
              <w:rPr>
                <w:rFonts w:cs="Times New Roman"/>
                <w:sz w:val="21"/>
                <w:szCs w:val="21"/>
              </w:rPr>
              <w:t>2</w:t>
            </w:r>
          </w:p>
        </w:tc>
        <w:tc>
          <w:tcPr>
            <w:tcW w:w="2328" w:type="dxa"/>
            <w:vAlign w:val="center"/>
          </w:tcPr>
          <w:p w14:paraId="1FBEC519" w14:textId="77777777" w:rsidR="006927D1" w:rsidRPr="00FC12FA" w:rsidRDefault="0078398C">
            <w:pPr>
              <w:spacing w:line="240" w:lineRule="auto"/>
              <w:jc w:val="center"/>
              <w:rPr>
                <w:rFonts w:cs="Times New Roman"/>
                <w:sz w:val="21"/>
                <w:szCs w:val="21"/>
              </w:rPr>
            </w:pPr>
            <w:r w:rsidRPr="00FC12FA">
              <w:rPr>
                <w:rFonts w:cs="Times New Roman"/>
                <w:sz w:val="21"/>
                <w:szCs w:val="21"/>
              </w:rPr>
              <w:t>危险源情况</w:t>
            </w:r>
          </w:p>
        </w:tc>
        <w:tc>
          <w:tcPr>
            <w:tcW w:w="5437" w:type="dxa"/>
            <w:vAlign w:val="center"/>
          </w:tcPr>
          <w:p w14:paraId="749C1430" w14:textId="77777777" w:rsidR="006927D1" w:rsidRPr="00FC12FA" w:rsidRDefault="0078398C">
            <w:pPr>
              <w:spacing w:line="240" w:lineRule="auto"/>
              <w:rPr>
                <w:rFonts w:cs="Times New Roman"/>
                <w:sz w:val="21"/>
                <w:szCs w:val="21"/>
              </w:rPr>
            </w:pPr>
            <w:r w:rsidRPr="00FC12FA">
              <w:rPr>
                <w:rFonts w:cs="Times New Roman"/>
                <w:sz w:val="21"/>
                <w:szCs w:val="21"/>
              </w:rPr>
              <w:t>详细说明危险源类型、数量、分布及其对环境的风险</w:t>
            </w:r>
          </w:p>
        </w:tc>
      </w:tr>
      <w:tr w:rsidR="00FC12FA" w:rsidRPr="00FC12FA" w14:paraId="674849B2" w14:textId="77777777">
        <w:trPr>
          <w:jc w:val="center"/>
        </w:trPr>
        <w:tc>
          <w:tcPr>
            <w:tcW w:w="833" w:type="dxa"/>
            <w:vAlign w:val="center"/>
          </w:tcPr>
          <w:p w14:paraId="26B4BEE1" w14:textId="77777777" w:rsidR="006927D1" w:rsidRPr="00FC12FA" w:rsidRDefault="0078398C">
            <w:pPr>
              <w:spacing w:line="240" w:lineRule="auto"/>
              <w:jc w:val="center"/>
              <w:rPr>
                <w:rFonts w:cs="Times New Roman"/>
                <w:sz w:val="21"/>
                <w:szCs w:val="21"/>
              </w:rPr>
            </w:pPr>
            <w:r w:rsidRPr="00FC12FA">
              <w:rPr>
                <w:rFonts w:cs="Times New Roman"/>
                <w:sz w:val="21"/>
                <w:szCs w:val="21"/>
              </w:rPr>
              <w:t>3</w:t>
            </w:r>
          </w:p>
        </w:tc>
        <w:tc>
          <w:tcPr>
            <w:tcW w:w="2328" w:type="dxa"/>
            <w:vAlign w:val="center"/>
          </w:tcPr>
          <w:p w14:paraId="7F0B9267"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应急计划区</w:t>
            </w:r>
          </w:p>
        </w:tc>
        <w:tc>
          <w:tcPr>
            <w:tcW w:w="5437" w:type="dxa"/>
            <w:vAlign w:val="center"/>
          </w:tcPr>
          <w:p w14:paraId="79FC835C" w14:textId="77777777" w:rsidR="006927D1" w:rsidRPr="00FC12FA" w:rsidRDefault="0078398C">
            <w:pPr>
              <w:spacing w:line="240" w:lineRule="auto"/>
              <w:rPr>
                <w:rFonts w:cs="Times New Roman"/>
                <w:sz w:val="21"/>
                <w:szCs w:val="21"/>
              </w:rPr>
            </w:pPr>
            <w:r w:rsidRPr="00FC12FA">
              <w:rPr>
                <w:rFonts w:cs="Times New Roman"/>
                <w:sz w:val="21"/>
                <w:szCs w:val="21"/>
              </w:rPr>
              <w:t>危险目标：装置区、贮存区、环境保护目标</w:t>
            </w:r>
          </w:p>
        </w:tc>
      </w:tr>
      <w:tr w:rsidR="00FC12FA" w:rsidRPr="00FC12FA" w14:paraId="0C56729E" w14:textId="77777777">
        <w:trPr>
          <w:jc w:val="center"/>
        </w:trPr>
        <w:tc>
          <w:tcPr>
            <w:tcW w:w="833" w:type="dxa"/>
            <w:vAlign w:val="center"/>
          </w:tcPr>
          <w:p w14:paraId="5B401372" w14:textId="77777777" w:rsidR="006927D1" w:rsidRPr="00FC12FA" w:rsidRDefault="0078398C">
            <w:pPr>
              <w:spacing w:line="240" w:lineRule="auto"/>
              <w:jc w:val="center"/>
              <w:rPr>
                <w:rFonts w:cs="Times New Roman"/>
                <w:sz w:val="21"/>
                <w:szCs w:val="21"/>
              </w:rPr>
            </w:pPr>
            <w:r w:rsidRPr="00FC12FA">
              <w:rPr>
                <w:rFonts w:cs="Times New Roman"/>
                <w:sz w:val="21"/>
                <w:szCs w:val="21"/>
              </w:rPr>
              <w:t>4</w:t>
            </w:r>
          </w:p>
        </w:tc>
        <w:tc>
          <w:tcPr>
            <w:tcW w:w="2328" w:type="dxa"/>
            <w:vAlign w:val="center"/>
          </w:tcPr>
          <w:p w14:paraId="4436D7D4"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应急组织机构、人员</w:t>
            </w:r>
          </w:p>
        </w:tc>
        <w:tc>
          <w:tcPr>
            <w:tcW w:w="5437" w:type="dxa"/>
            <w:vAlign w:val="center"/>
          </w:tcPr>
          <w:p w14:paraId="0702AA93" w14:textId="77777777" w:rsidR="006927D1" w:rsidRPr="00FC12FA" w:rsidRDefault="0078398C">
            <w:pPr>
              <w:spacing w:line="240" w:lineRule="auto"/>
              <w:rPr>
                <w:rFonts w:cs="Times New Roman"/>
                <w:sz w:val="21"/>
                <w:szCs w:val="21"/>
              </w:rPr>
            </w:pPr>
            <w:r w:rsidRPr="00FC12FA">
              <w:rPr>
                <w:rFonts w:cs="Times New Roman"/>
                <w:sz w:val="21"/>
                <w:szCs w:val="21"/>
              </w:rPr>
              <w:t>工厂、地区应急组织人员</w:t>
            </w:r>
          </w:p>
        </w:tc>
      </w:tr>
      <w:tr w:rsidR="00FC12FA" w:rsidRPr="00FC12FA" w14:paraId="17BB87EA" w14:textId="77777777">
        <w:trPr>
          <w:jc w:val="center"/>
        </w:trPr>
        <w:tc>
          <w:tcPr>
            <w:tcW w:w="833" w:type="dxa"/>
            <w:vAlign w:val="center"/>
          </w:tcPr>
          <w:p w14:paraId="6B77C720" w14:textId="77777777" w:rsidR="006927D1" w:rsidRPr="00FC12FA" w:rsidRDefault="0078398C">
            <w:pPr>
              <w:spacing w:line="240" w:lineRule="auto"/>
              <w:jc w:val="center"/>
              <w:rPr>
                <w:rFonts w:cs="Times New Roman"/>
                <w:sz w:val="21"/>
                <w:szCs w:val="21"/>
              </w:rPr>
            </w:pPr>
            <w:r w:rsidRPr="00FC12FA">
              <w:rPr>
                <w:rFonts w:cs="Times New Roman"/>
                <w:sz w:val="21"/>
                <w:szCs w:val="21"/>
              </w:rPr>
              <w:t>5</w:t>
            </w:r>
          </w:p>
        </w:tc>
        <w:tc>
          <w:tcPr>
            <w:tcW w:w="2328" w:type="dxa"/>
            <w:vAlign w:val="center"/>
          </w:tcPr>
          <w:p w14:paraId="6D1F0B83" w14:textId="77777777" w:rsidR="006927D1" w:rsidRPr="00FC12FA" w:rsidRDefault="0078398C">
            <w:pPr>
              <w:spacing w:line="240" w:lineRule="auto"/>
              <w:jc w:val="center"/>
              <w:rPr>
                <w:rFonts w:cs="Times New Roman"/>
                <w:sz w:val="21"/>
                <w:szCs w:val="21"/>
              </w:rPr>
            </w:pPr>
            <w:r w:rsidRPr="00FC12FA">
              <w:rPr>
                <w:rFonts w:cs="Times New Roman"/>
                <w:sz w:val="21"/>
                <w:szCs w:val="21"/>
              </w:rPr>
              <w:t>预案分组响应条件</w:t>
            </w:r>
          </w:p>
        </w:tc>
        <w:tc>
          <w:tcPr>
            <w:tcW w:w="5437" w:type="dxa"/>
            <w:vAlign w:val="center"/>
          </w:tcPr>
          <w:p w14:paraId="5B098837" w14:textId="77777777" w:rsidR="006927D1" w:rsidRPr="00FC12FA" w:rsidRDefault="0078398C">
            <w:pPr>
              <w:spacing w:line="240" w:lineRule="auto"/>
              <w:rPr>
                <w:rFonts w:cs="Times New Roman"/>
                <w:sz w:val="21"/>
                <w:szCs w:val="21"/>
              </w:rPr>
            </w:pPr>
            <w:r w:rsidRPr="00FC12FA">
              <w:rPr>
                <w:rFonts w:cs="Times New Roman"/>
                <w:sz w:val="21"/>
                <w:szCs w:val="21"/>
              </w:rPr>
              <w:t>规定预案的级别及分级响应程序</w:t>
            </w:r>
          </w:p>
        </w:tc>
      </w:tr>
      <w:tr w:rsidR="00FC12FA" w:rsidRPr="00FC12FA" w14:paraId="4FF002FE" w14:textId="77777777">
        <w:trPr>
          <w:jc w:val="center"/>
        </w:trPr>
        <w:tc>
          <w:tcPr>
            <w:tcW w:w="833" w:type="dxa"/>
            <w:vAlign w:val="center"/>
          </w:tcPr>
          <w:p w14:paraId="1059DEFF" w14:textId="77777777" w:rsidR="006927D1" w:rsidRPr="00FC12FA" w:rsidRDefault="0078398C">
            <w:pPr>
              <w:spacing w:line="240" w:lineRule="auto"/>
              <w:jc w:val="center"/>
              <w:rPr>
                <w:rFonts w:cs="Times New Roman"/>
                <w:sz w:val="21"/>
                <w:szCs w:val="21"/>
              </w:rPr>
            </w:pPr>
            <w:r w:rsidRPr="00FC12FA">
              <w:rPr>
                <w:rFonts w:cs="Times New Roman"/>
                <w:sz w:val="21"/>
                <w:szCs w:val="21"/>
              </w:rPr>
              <w:t>6</w:t>
            </w:r>
          </w:p>
        </w:tc>
        <w:tc>
          <w:tcPr>
            <w:tcW w:w="2328" w:type="dxa"/>
            <w:vAlign w:val="center"/>
          </w:tcPr>
          <w:p w14:paraId="62CC9EF2"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应急救援保障</w:t>
            </w:r>
          </w:p>
        </w:tc>
        <w:tc>
          <w:tcPr>
            <w:tcW w:w="5437" w:type="dxa"/>
            <w:vAlign w:val="center"/>
          </w:tcPr>
          <w:p w14:paraId="5EFAA099" w14:textId="77777777" w:rsidR="006927D1" w:rsidRPr="00FC12FA" w:rsidRDefault="0078398C">
            <w:pPr>
              <w:spacing w:line="240" w:lineRule="auto"/>
              <w:rPr>
                <w:rFonts w:cs="Times New Roman"/>
                <w:sz w:val="21"/>
                <w:szCs w:val="21"/>
              </w:rPr>
            </w:pPr>
            <w:r w:rsidRPr="00FC12FA">
              <w:rPr>
                <w:rFonts w:cs="Times New Roman"/>
                <w:sz w:val="21"/>
                <w:szCs w:val="21"/>
              </w:rPr>
              <w:t>应急设施、设备与器材等</w:t>
            </w:r>
          </w:p>
        </w:tc>
      </w:tr>
      <w:tr w:rsidR="00FC12FA" w:rsidRPr="00FC12FA" w14:paraId="340249AA" w14:textId="77777777">
        <w:trPr>
          <w:jc w:val="center"/>
        </w:trPr>
        <w:tc>
          <w:tcPr>
            <w:tcW w:w="833" w:type="dxa"/>
            <w:vAlign w:val="center"/>
          </w:tcPr>
          <w:p w14:paraId="45AFBC50" w14:textId="77777777" w:rsidR="006927D1" w:rsidRPr="00FC12FA" w:rsidRDefault="0078398C">
            <w:pPr>
              <w:spacing w:line="240" w:lineRule="auto"/>
              <w:jc w:val="center"/>
              <w:rPr>
                <w:rFonts w:cs="Times New Roman"/>
                <w:sz w:val="21"/>
                <w:szCs w:val="21"/>
              </w:rPr>
            </w:pPr>
            <w:r w:rsidRPr="00FC12FA">
              <w:rPr>
                <w:rFonts w:cs="Times New Roman"/>
                <w:sz w:val="21"/>
                <w:szCs w:val="21"/>
              </w:rPr>
              <w:t>7</w:t>
            </w:r>
          </w:p>
        </w:tc>
        <w:tc>
          <w:tcPr>
            <w:tcW w:w="2328" w:type="dxa"/>
            <w:vAlign w:val="center"/>
          </w:tcPr>
          <w:p w14:paraId="01D83470" w14:textId="77777777" w:rsidR="006927D1" w:rsidRPr="00FC12FA" w:rsidRDefault="0078398C">
            <w:pPr>
              <w:spacing w:line="240" w:lineRule="auto"/>
              <w:jc w:val="center"/>
              <w:rPr>
                <w:rFonts w:cs="Times New Roman"/>
                <w:sz w:val="21"/>
                <w:szCs w:val="21"/>
              </w:rPr>
            </w:pPr>
            <w:r w:rsidRPr="00FC12FA">
              <w:rPr>
                <w:rFonts w:cs="Times New Roman"/>
                <w:sz w:val="21"/>
                <w:szCs w:val="21"/>
              </w:rPr>
              <w:t>报警、通讯联络方式</w:t>
            </w:r>
          </w:p>
        </w:tc>
        <w:tc>
          <w:tcPr>
            <w:tcW w:w="5437" w:type="dxa"/>
            <w:vAlign w:val="center"/>
          </w:tcPr>
          <w:p w14:paraId="5E606B53" w14:textId="77777777" w:rsidR="006927D1" w:rsidRPr="00FC12FA" w:rsidRDefault="0078398C">
            <w:pPr>
              <w:spacing w:line="240" w:lineRule="auto"/>
              <w:rPr>
                <w:rFonts w:cs="Times New Roman"/>
                <w:sz w:val="21"/>
                <w:szCs w:val="21"/>
              </w:rPr>
            </w:pPr>
            <w:r w:rsidRPr="00FC12FA">
              <w:rPr>
                <w:rFonts w:cs="Times New Roman"/>
                <w:sz w:val="21"/>
                <w:szCs w:val="21"/>
              </w:rPr>
              <w:t>规定应急状态下的报警、通讯、通知方式和交通保障、管制</w:t>
            </w:r>
          </w:p>
        </w:tc>
      </w:tr>
      <w:tr w:rsidR="00FC12FA" w:rsidRPr="00FC12FA" w14:paraId="21C8F333" w14:textId="77777777">
        <w:trPr>
          <w:jc w:val="center"/>
        </w:trPr>
        <w:tc>
          <w:tcPr>
            <w:tcW w:w="833" w:type="dxa"/>
            <w:vAlign w:val="center"/>
          </w:tcPr>
          <w:p w14:paraId="56D0C890" w14:textId="77777777" w:rsidR="006927D1" w:rsidRPr="00FC12FA" w:rsidRDefault="0078398C">
            <w:pPr>
              <w:spacing w:line="240" w:lineRule="auto"/>
              <w:jc w:val="center"/>
              <w:rPr>
                <w:rFonts w:cs="Times New Roman"/>
                <w:sz w:val="21"/>
                <w:szCs w:val="21"/>
              </w:rPr>
            </w:pPr>
            <w:r w:rsidRPr="00FC12FA">
              <w:rPr>
                <w:rFonts w:cs="Times New Roman"/>
                <w:sz w:val="21"/>
                <w:szCs w:val="21"/>
              </w:rPr>
              <w:t>8</w:t>
            </w:r>
          </w:p>
        </w:tc>
        <w:tc>
          <w:tcPr>
            <w:tcW w:w="2328" w:type="dxa"/>
            <w:vAlign w:val="center"/>
          </w:tcPr>
          <w:p w14:paraId="22AB12EF"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应急环境监测、抢救、救援及控制措施</w:t>
            </w:r>
          </w:p>
        </w:tc>
        <w:tc>
          <w:tcPr>
            <w:tcW w:w="5437" w:type="dxa"/>
            <w:vAlign w:val="center"/>
          </w:tcPr>
          <w:p w14:paraId="18020D67" w14:textId="77777777" w:rsidR="006927D1" w:rsidRPr="00FC12FA" w:rsidRDefault="0078398C">
            <w:pPr>
              <w:spacing w:line="240" w:lineRule="auto"/>
              <w:rPr>
                <w:rFonts w:cs="Times New Roman"/>
                <w:sz w:val="21"/>
                <w:szCs w:val="21"/>
              </w:rPr>
            </w:pPr>
            <w:r w:rsidRPr="00FC12FA">
              <w:rPr>
                <w:rFonts w:cs="Times New Roman"/>
                <w:sz w:val="21"/>
                <w:szCs w:val="21"/>
              </w:rPr>
              <w:t>由专业队伍负责对事故现场进行侦察监测，对事故性质、参数与后果进行评估，为指挥部门提供决策</w:t>
            </w:r>
          </w:p>
        </w:tc>
      </w:tr>
      <w:tr w:rsidR="00FC12FA" w:rsidRPr="00FC12FA" w14:paraId="7A4E9B69" w14:textId="77777777">
        <w:trPr>
          <w:jc w:val="center"/>
        </w:trPr>
        <w:tc>
          <w:tcPr>
            <w:tcW w:w="833" w:type="dxa"/>
            <w:vAlign w:val="center"/>
          </w:tcPr>
          <w:p w14:paraId="3526A9A5" w14:textId="77777777" w:rsidR="006927D1" w:rsidRPr="00FC12FA" w:rsidRDefault="0078398C">
            <w:pPr>
              <w:spacing w:line="240" w:lineRule="auto"/>
              <w:jc w:val="center"/>
              <w:rPr>
                <w:rFonts w:cs="Times New Roman"/>
                <w:sz w:val="21"/>
                <w:szCs w:val="21"/>
              </w:rPr>
            </w:pPr>
            <w:r w:rsidRPr="00FC12FA">
              <w:rPr>
                <w:rFonts w:cs="Times New Roman"/>
                <w:sz w:val="21"/>
                <w:szCs w:val="21"/>
              </w:rPr>
              <w:t>9</w:t>
            </w:r>
          </w:p>
        </w:tc>
        <w:tc>
          <w:tcPr>
            <w:tcW w:w="2328" w:type="dxa"/>
            <w:vAlign w:val="center"/>
          </w:tcPr>
          <w:p w14:paraId="2746E8AC"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应急检测、防护措施、清除泄漏措施和器材</w:t>
            </w:r>
          </w:p>
        </w:tc>
        <w:tc>
          <w:tcPr>
            <w:tcW w:w="5437" w:type="dxa"/>
            <w:vAlign w:val="center"/>
          </w:tcPr>
          <w:p w14:paraId="6658DE22" w14:textId="77777777" w:rsidR="006927D1" w:rsidRPr="00FC12FA" w:rsidRDefault="0078398C">
            <w:pPr>
              <w:spacing w:line="240" w:lineRule="auto"/>
              <w:rPr>
                <w:rFonts w:cs="Times New Roman"/>
                <w:sz w:val="21"/>
                <w:szCs w:val="21"/>
              </w:rPr>
            </w:pPr>
            <w:r w:rsidRPr="00FC12FA">
              <w:rPr>
                <w:rFonts w:cs="Times New Roman"/>
                <w:sz w:val="21"/>
                <w:szCs w:val="21"/>
              </w:rPr>
              <w:t>事故现场、邻近区域、控制防火区域、控制和清除污染措施及相应设备</w:t>
            </w:r>
          </w:p>
        </w:tc>
      </w:tr>
      <w:tr w:rsidR="00FC12FA" w:rsidRPr="00FC12FA" w14:paraId="5BA4DC75" w14:textId="77777777">
        <w:trPr>
          <w:jc w:val="center"/>
        </w:trPr>
        <w:tc>
          <w:tcPr>
            <w:tcW w:w="833" w:type="dxa"/>
            <w:vAlign w:val="center"/>
          </w:tcPr>
          <w:p w14:paraId="34ACFBEA" w14:textId="77777777" w:rsidR="006927D1" w:rsidRPr="00FC12FA" w:rsidRDefault="0078398C">
            <w:pPr>
              <w:spacing w:line="240" w:lineRule="auto"/>
              <w:jc w:val="center"/>
              <w:rPr>
                <w:rFonts w:cs="Times New Roman"/>
                <w:sz w:val="21"/>
                <w:szCs w:val="21"/>
              </w:rPr>
            </w:pPr>
            <w:r w:rsidRPr="00FC12FA">
              <w:rPr>
                <w:rFonts w:cs="Times New Roman"/>
                <w:sz w:val="21"/>
                <w:szCs w:val="21"/>
              </w:rPr>
              <w:t>10</w:t>
            </w:r>
          </w:p>
        </w:tc>
        <w:tc>
          <w:tcPr>
            <w:tcW w:w="2328" w:type="dxa"/>
            <w:vAlign w:val="center"/>
          </w:tcPr>
          <w:p w14:paraId="6B4901B8" w14:textId="77777777" w:rsidR="006927D1" w:rsidRPr="00FC12FA" w:rsidRDefault="0078398C">
            <w:pPr>
              <w:spacing w:line="240" w:lineRule="auto"/>
              <w:jc w:val="center"/>
              <w:rPr>
                <w:rFonts w:cs="Times New Roman"/>
                <w:sz w:val="21"/>
                <w:szCs w:val="21"/>
              </w:rPr>
            </w:pPr>
            <w:r w:rsidRPr="00FC12FA">
              <w:rPr>
                <w:rFonts w:cs="Times New Roman"/>
                <w:sz w:val="21"/>
                <w:szCs w:val="21"/>
              </w:rPr>
              <w:t>人员紧急撤离、疏散、应急剂量控制、撤离计划</w:t>
            </w:r>
          </w:p>
        </w:tc>
        <w:tc>
          <w:tcPr>
            <w:tcW w:w="5437" w:type="dxa"/>
            <w:vAlign w:val="center"/>
          </w:tcPr>
          <w:p w14:paraId="6AD3D525" w14:textId="77777777" w:rsidR="006927D1" w:rsidRPr="00FC12FA" w:rsidRDefault="0078398C">
            <w:pPr>
              <w:spacing w:line="240" w:lineRule="auto"/>
              <w:rPr>
                <w:rFonts w:cs="Times New Roman"/>
                <w:sz w:val="21"/>
                <w:szCs w:val="21"/>
              </w:rPr>
            </w:pPr>
            <w:r w:rsidRPr="00FC12FA">
              <w:rPr>
                <w:rFonts w:cs="Times New Roman"/>
                <w:sz w:val="21"/>
                <w:szCs w:val="21"/>
              </w:rPr>
              <w:t>事故现场、邻近区域、受事故影响的区域人员及公众对毒物应急剂量控制规定，撤离组织计划及救护、医疗救护与公众健康</w:t>
            </w:r>
          </w:p>
        </w:tc>
      </w:tr>
      <w:tr w:rsidR="00FC12FA" w:rsidRPr="00FC12FA" w14:paraId="17E67CE8" w14:textId="77777777">
        <w:trPr>
          <w:jc w:val="center"/>
        </w:trPr>
        <w:tc>
          <w:tcPr>
            <w:tcW w:w="833" w:type="dxa"/>
            <w:vAlign w:val="center"/>
          </w:tcPr>
          <w:p w14:paraId="5EAA639F" w14:textId="77777777" w:rsidR="006927D1" w:rsidRPr="00FC12FA" w:rsidRDefault="0078398C">
            <w:pPr>
              <w:spacing w:line="240" w:lineRule="auto"/>
              <w:jc w:val="center"/>
              <w:rPr>
                <w:rFonts w:cs="Times New Roman"/>
                <w:sz w:val="21"/>
                <w:szCs w:val="21"/>
              </w:rPr>
            </w:pPr>
            <w:r w:rsidRPr="00FC12FA">
              <w:rPr>
                <w:rFonts w:cs="Times New Roman"/>
                <w:sz w:val="21"/>
                <w:szCs w:val="21"/>
              </w:rPr>
              <w:lastRenderedPageBreak/>
              <w:t>11</w:t>
            </w:r>
          </w:p>
        </w:tc>
        <w:tc>
          <w:tcPr>
            <w:tcW w:w="2328" w:type="dxa"/>
            <w:vAlign w:val="center"/>
          </w:tcPr>
          <w:p w14:paraId="49BCB2E9" w14:textId="77777777" w:rsidR="006927D1" w:rsidRPr="00FC12FA" w:rsidRDefault="0078398C">
            <w:pPr>
              <w:spacing w:line="240" w:lineRule="auto"/>
              <w:jc w:val="center"/>
              <w:rPr>
                <w:rFonts w:cs="Times New Roman"/>
                <w:sz w:val="21"/>
                <w:szCs w:val="21"/>
              </w:rPr>
            </w:pPr>
            <w:r w:rsidRPr="00FC12FA">
              <w:rPr>
                <w:rFonts w:cs="Times New Roman"/>
                <w:sz w:val="21"/>
                <w:szCs w:val="21"/>
              </w:rPr>
              <w:t>事故应急救援关闭程序与恢复措施</w:t>
            </w:r>
          </w:p>
        </w:tc>
        <w:tc>
          <w:tcPr>
            <w:tcW w:w="5437" w:type="dxa"/>
            <w:vAlign w:val="center"/>
          </w:tcPr>
          <w:p w14:paraId="672880EA" w14:textId="77777777" w:rsidR="006927D1" w:rsidRPr="00FC12FA" w:rsidRDefault="0078398C">
            <w:pPr>
              <w:spacing w:line="240" w:lineRule="auto"/>
              <w:rPr>
                <w:rFonts w:cs="Times New Roman"/>
                <w:sz w:val="21"/>
                <w:szCs w:val="21"/>
              </w:rPr>
            </w:pPr>
            <w:r w:rsidRPr="00FC12FA">
              <w:rPr>
                <w:rFonts w:cs="Times New Roman"/>
                <w:sz w:val="21"/>
                <w:szCs w:val="21"/>
              </w:rPr>
              <w:t>规定应急状态终止程序；事故现场善后处理，恢复措施；邻近区域解除事故警戒及善后恢复</w:t>
            </w:r>
          </w:p>
        </w:tc>
      </w:tr>
      <w:tr w:rsidR="00FC12FA" w:rsidRPr="00FC12FA" w14:paraId="3579A740" w14:textId="77777777">
        <w:trPr>
          <w:jc w:val="center"/>
        </w:trPr>
        <w:tc>
          <w:tcPr>
            <w:tcW w:w="833" w:type="dxa"/>
            <w:vAlign w:val="center"/>
          </w:tcPr>
          <w:p w14:paraId="00529957" w14:textId="77777777" w:rsidR="006927D1" w:rsidRPr="00FC12FA" w:rsidRDefault="0078398C">
            <w:pPr>
              <w:spacing w:line="240" w:lineRule="auto"/>
              <w:jc w:val="center"/>
              <w:rPr>
                <w:rFonts w:cs="Times New Roman"/>
                <w:sz w:val="21"/>
                <w:szCs w:val="21"/>
              </w:rPr>
            </w:pPr>
            <w:r w:rsidRPr="00FC12FA">
              <w:rPr>
                <w:rFonts w:cs="Times New Roman"/>
                <w:sz w:val="21"/>
                <w:szCs w:val="21"/>
              </w:rPr>
              <w:t>12</w:t>
            </w:r>
          </w:p>
        </w:tc>
        <w:tc>
          <w:tcPr>
            <w:tcW w:w="2328" w:type="dxa"/>
            <w:vAlign w:val="center"/>
          </w:tcPr>
          <w:p w14:paraId="7BD155E6" w14:textId="77777777" w:rsidR="006927D1" w:rsidRPr="00FC12FA" w:rsidRDefault="0078398C">
            <w:pPr>
              <w:spacing w:line="240" w:lineRule="auto"/>
              <w:jc w:val="center"/>
              <w:rPr>
                <w:rFonts w:cs="Times New Roman"/>
                <w:sz w:val="21"/>
                <w:szCs w:val="21"/>
              </w:rPr>
            </w:pPr>
            <w:r w:rsidRPr="00FC12FA">
              <w:rPr>
                <w:rFonts w:cs="Times New Roman"/>
                <w:sz w:val="21"/>
                <w:szCs w:val="21"/>
              </w:rPr>
              <w:t>应急培训计划</w:t>
            </w:r>
          </w:p>
        </w:tc>
        <w:tc>
          <w:tcPr>
            <w:tcW w:w="5437" w:type="dxa"/>
            <w:vAlign w:val="center"/>
          </w:tcPr>
          <w:p w14:paraId="28D95AB5" w14:textId="77777777" w:rsidR="006927D1" w:rsidRPr="00FC12FA" w:rsidRDefault="0078398C">
            <w:pPr>
              <w:spacing w:line="240" w:lineRule="auto"/>
              <w:rPr>
                <w:rFonts w:cs="Times New Roman"/>
                <w:sz w:val="21"/>
                <w:szCs w:val="21"/>
              </w:rPr>
            </w:pPr>
            <w:r w:rsidRPr="00FC12FA">
              <w:rPr>
                <w:rFonts w:cs="Times New Roman"/>
                <w:sz w:val="21"/>
                <w:szCs w:val="21"/>
              </w:rPr>
              <w:t>应急计划制订后平时安排人员培训与演练</w:t>
            </w:r>
          </w:p>
        </w:tc>
      </w:tr>
      <w:tr w:rsidR="00FC12FA" w:rsidRPr="00FC12FA" w14:paraId="3B42C264" w14:textId="77777777">
        <w:trPr>
          <w:jc w:val="center"/>
        </w:trPr>
        <w:tc>
          <w:tcPr>
            <w:tcW w:w="833" w:type="dxa"/>
            <w:vAlign w:val="center"/>
          </w:tcPr>
          <w:p w14:paraId="1711FF65" w14:textId="77777777" w:rsidR="006927D1" w:rsidRPr="00FC12FA" w:rsidRDefault="0078398C">
            <w:pPr>
              <w:spacing w:line="240" w:lineRule="auto"/>
              <w:jc w:val="center"/>
              <w:rPr>
                <w:rFonts w:cs="Times New Roman"/>
                <w:sz w:val="21"/>
                <w:szCs w:val="21"/>
              </w:rPr>
            </w:pPr>
            <w:r w:rsidRPr="00FC12FA">
              <w:rPr>
                <w:rFonts w:cs="Times New Roman"/>
                <w:sz w:val="21"/>
                <w:szCs w:val="21"/>
              </w:rPr>
              <w:t>13</w:t>
            </w:r>
          </w:p>
        </w:tc>
        <w:tc>
          <w:tcPr>
            <w:tcW w:w="2328" w:type="dxa"/>
            <w:vAlign w:val="center"/>
          </w:tcPr>
          <w:p w14:paraId="287F8190" w14:textId="77777777" w:rsidR="006927D1" w:rsidRPr="00FC12FA" w:rsidRDefault="0078398C">
            <w:pPr>
              <w:spacing w:line="240" w:lineRule="auto"/>
              <w:jc w:val="center"/>
              <w:rPr>
                <w:rFonts w:cs="Times New Roman"/>
                <w:sz w:val="21"/>
                <w:szCs w:val="21"/>
              </w:rPr>
            </w:pPr>
            <w:r w:rsidRPr="00FC12FA">
              <w:rPr>
                <w:rFonts w:cs="Times New Roman"/>
                <w:sz w:val="21"/>
                <w:szCs w:val="21"/>
              </w:rPr>
              <w:t>公众教育和信息</w:t>
            </w:r>
          </w:p>
        </w:tc>
        <w:tc>
          <w:tcPr>
            <w:tcW w:w="5437" w:type="dxa"/>
            <w:vAlign w:val="center"/>
          </w:tcPr>
          <w:p w14:paraId="3E9A29CF" w14:textId="77777777" w:rsidR="006927D1" w:rsidRPr="00FC12FA" w:rsidRDefault="0078398C">
            <w:pPr>
              <w:spacing w:line="240" w:lineRule="auto"/>
              <w:rPr>
                <w:rFonts w:cs="Times New Roman"/>
                <w:sz w:val="21"/>
                <w:szCs w:val="21"/>
              </w:rPr>
            </w:pPr>
            <w:r w:rsidRPr="00FC12FA">
              <w:rPr>
                <w:rFonts w:cs="Times New Roman"/>
                <w:sz w:val="21"/>
                <w:szCs w:val="21"/>
              </w:rPr>
              <w:t>对工厂邻近区域开展公众教育、培训和发布有关信息</w:t>
            </w:r>
          </w:p>
        </w:tc>
      </w:tr>
    </w:tbl>
    <w:p w14:paraId="0B284827" w14:textId="77777777" w:rsidR="006927D1" w:rsidRPr="00FC12FA" w:rsidRDefault="0078398C">
      <w:pPr>
        <w:outlineLvl w:val="2"/>
        <w:rPr>
          <w:rFonts w:cs="Times New Roman"/>
          <w:b/>
          <w:kern w:val="2"/>
        </w:rPr>
      </w:pPr>
      <w:r w:rsidRPr="00FC12FA">
        <w:rPr>
          <w:rFonts w:cs="Times New Roman" w:hint="eastAsia"/>
          <w:b/>
          <w:kern w:val="2"/>
        </w:rPr>
        <w:t>8</w:t>
      </w:r>
      <w:r w:rsidRPr="00FC12FA">
        <w:rPr>
          <w:rFonts w:cs="Times New Roman"/>
          <w:b/>
          <w:kern w:val="2"/>
        </w:rPr>
        <w:t>.</w:t>
      </w:r>
      <w:r w:rsidRPr="00FC12FA">
        <w:rPr>
          <w:rFonts w:cs="Times New Roman" w:hint="eastAsia"/>
          <w:b/>
          <w:kern w:val="2"/>
        </w:rPr>
        <w:t>6</w:t>
      </w:r>
      <w:r w:rsidRPr="00FC12FA">
        <w:rPr>
          <w:rFonts w:cs="Times New Roman"/>
          <w:b/>
          <w:kern w:val="2"/>
        </w:rPr>
        <w:t>.3</w:t>
      </w:r>
      <w:r w:rsidRPr="00FC12FA">
        <w:rPr>
          <w:rFonts w:cs="Times New Roman" w:hint="eastAsia"/>
          <w:b/>
          <w:kern w:val="2"/>
        </w:rPr>
        <w:t xml:space="preserve"> </w:t>
      </w:r>
      <w:r w:rsidRPr="00FC12FA">
        <w:rPr>
          <w:rFonts w:cs="Times New Roman"/>
          <w:b/>
          <w:kern w:val="2"/>
        </w:rPr>
        <w:t>应急救援预案</w:t>
      </w:r>
    </w:p>
    <w:p w14:paraId="2364C122" w14:textId="77777777" w:rsidR="006927D1" w:rsidRPr="00FC12FA" w:rsidRDefault="0078398C">
      <w:pPr>
        <w:snapToGrid w:val="0"/>
        <w:ind w:firstLine="560"/>
        <w:rPr>
          <w:rFonts w:cs="Times New Roman"/>
        </w:rPr>
      </w:pPr>
      <w:r w:rsidRPr="00FC12FA">
        <w:rPr>
          <w:rFonts w:cs="Times New Roman"/>
        </w:rPr>
        <w:t>事故救援预案中与本项目相关的主要预案如下：</w:t>
      </w:r>
    </w:p>
    <w:p w14:paraId="6B51FB55" w14:textId="77777777" w:rsidR="006927D1" w:rsidRPr="00FC12FA" w:rsidRDefault="0078398C">
      <w:pPr>
        <w:snapToGrid w:val="0"/>
        <w:ind w:firstLineChars="200" w:firstLine="480"/>
        <w:rPr>
          <w:rFonts w:cs="Times New Roman"/>
        </w:rPr>
      </w:pPr>
      <w:r w:rsidRPr="00FC12FA">
        <w:rPr>
          <w:rFonts w:cs="Times New Roman" w:hint="eastAsia"/>
        </w:rPr>
        <w:t>（</w:t>
      </w:r>
      <w:r w:rsidRPr="00FC12FA">
        <w:rPr>
          <w:rFonts w:cs="Times New Roman" w:hint="eastAsia"/>
        </w:rPr>
        <w:t>1</w:t>
      </w:r>
      <w:r w:rsidRPr="00FC12FA">
        <w:rPr>
          <w:rFonts w:cs="Times New Roman" w:hint="eastAsia"/>
        </w:rPr>
        <w:t>）</w:t>
      </w:r>
      <w:r w:rsidRPr="00FC12FA">
        <w:rPr>
          <w:rFonts w:cs="Times New Roman"/>
        </w:rPr>
        <w:t>应急救援系统组成</w:t>
      </w:r>
    </w:p>
    <w:p w14:paraId="4323DEBE" w14:textId="77777777" w:rsidR="006927D1" w:rsidRPr="00FC12FA" w:rsidRDefault="0078398C">
      <w:pPr>
        <w:snapToGrid w:val="0"/>
        <w:ind w:firstLineChars="200" w:firstLine="480"/>
        <w:rPr>
          <w:rFonts w:cs="Times New Roman"/>
        </w:rPr>
      </w:pPr>
      <w:r w:rsidRPr="00FC12FA">
        <w:rPr>
          <w:rFonts w:cs="Times New Roman"/>
        </w:rPr>
        <w:t>应急救援系统</w:t>
      </w:r>
      <w:r w:rsidRPr="00FC12FA">
        <w:rPr>
          <w:rFonts w:cs="Times New Roman"/>
        </w:rPr>
        <w:t>——</w:t>
      </w:r>
      <w:r w:rsidRPr="00FC12FA">
        <w:rPr>
          <w:rFonts w:cs="Times New Roman"/>
        </w:rPr>
        <w:t>由应急救援指挥部和各专业救援队组成。指挥部由总指挥、副总指挥、指挥部成员和指挥部办公室组成。</w:t>
      </w:r>
    </w:p>
    <w:p w14:paraId="52250A65" w14:textId="77777777" w:rsidR="006927D1" w:rsidRPr="00FC12FA" w:rsidRDefault="0078398C">
      <w:pPr>
        <w:snapToGrid w:val="0"/>
        <w:ind w:firstLineChars="200" w:firstLine="480"/>
        <w:rPr>
          <w:rFonts w:cs="Times New Roman"/>
        </w:rPr>
      </w:pPr>
      <w:r w:rsidRPr="00FC12FA">
        <w:rPr>
          <w:rFonts w:cs="Times New Roman"/>
        </w:rPr>
        <w:t>专业救援队</w:t>
      </w:r>
      <w:r w:rsidRPr="00FC12FA">
        <w:rPr>
          <w:rFonts w:cs="Times New Roman"/>
        </w:rPr>
        <w:t>——</w:t>
      </w:r>
      <w:r w:rsidRPr="00FC12FA">
        <w:rPr>
          <w:rFonts w:cs="Times New Roman"/>
        </w:rPr>
        <w:t>由消防队、医疗救援队、抢险抢修队、运输队、警戒治安队、新闻宣传队、后勤技术支援队组成。</w:t>
      </w:r>
    </w:p>
    <w:p w14:paraId="720CA9B1" w14:textId="77777777" w:rsidR="006927D1" w:rsidRPr="00FC12FA" w:rsidRDefault="0078398C">
      <w:pPr>
        <w:snapToGrid w:val="0"/>
        <w:ind w:firstLineChars="200" w:firstLine="480"/>
        <w:rPr>
          <w:rFonts w:cs="Times New Roman"/>
        </w:rPr>
      </w:pPr>
      <w:r w:rsidRPr="00FC12FA">
        <w:rPr>
          <w:rFonts w:cs="Times New Roman" w:hint="eastAsia"/>
        </w:rPr>
        <w:t>（</w:t>
      </w:r>
      <w:r w:rsidRPr="00FC12FA">
        <w:rPr>
          <w:rFonts w:cs="Times New Roman" w:hint="eastAsia"/>
        </w:rPr>
        <w:t>2</w:t>
      </w:r>
      <w:r w:rsidRPr="00FC12FA">
        <w:rPr>
          <w:rFonts w:cs="Times New Roman" w:hint="eastAsia"/>
        </w:rPr>
        <w:t>）</w:t>
      </w:r>
      <w:r w:rsidRPr="00FC12FA">
        <w:rPr>
          <w:rFonts w:cs="Times New Roman"/>
        </w:rPr>
        <w:t>现场抢险与消防</w:t>
      </w:r>
    </w:p>
    <w:p w14:paraId="6AD6E5CE" w14:textId="77777777" w:rsidR="006927D1" w:rsidRPr="00FC12FA" w:rsidRDefault="0078398C">
      <w:pPr>
        <w:snapToGrid w:val="0"/>
        <w:ind w:firstLineChars="200" w:firstLine="480"/>
        <w:rPr>
          <w:rFonts w:cs="Times New Roman"/>
        </w:rPr>
      </w:pPr>
      <w:r w:rsidRPr="00FC12FA">
        <w:rPr>
          <w:rFonts w:cs="Times New Roman"/>
        </w:rPr>
        <w:t>在发生事故时首先防止爆炸、燃烧危险，必须迅速、准确、有效地控制火情、防止蔓延。</w:t>
      </w:r>
    </w:p>
    <w:p w14:paraId="513B0F70" w14:textId="77777777" w:rsidR="006927D1" w:rsidRPr="00FC12FA" w:rsidRDefault="0078398C">
      <w:pPr>
        <w:snapToGrid w:val="0"/>
        <w:ind w:firstLineChars="200" w:firstLine="480"/>
        <w:rPr>
          <w:rFonts w:cs="Times New Roman"/>
        </w:rPr>
      </w:pPr>
      <w:r w:rsidRPr="00FC12FA">
        <w:rPr>
          <w:rFonts w:cs="Times New Roman" w:hint="eastAsia"/>
        </w:rPr>
        <w:t>（</w:t>
      </w:r>
      <w:r w:rsidRPr="00FC12FA">
        <w:rPr>
          <w:rFonts w:cs="Times New Roman" w:hint="eastAsia"/>
        </w:rPr>
        <w:t>3</w:t>
      </w:r>
      <w:r w:rsidRPr="00FC12FA">
        <w:rPr>
          <w:rFonts w:cs="Times New Roman" w:hint="eastAsia"/>
        </w:rPr>
        <w:t>）</w:t>
      </w:r>
      <w:r w:rsidRPr="00FC12FA">
        <w:rPr>
          <w:rFonts w:cs="Times New Roman"/>
        </w:rPr>
        <w:t>医疗救护</w:t>
      </w:r>
    </w:p>
    <w:p w14:paraId="61CC226A" w14:textId="77777777" w:rsidR="006927D1" w:rsidRPr="00FC12FA" w:rsidRDefault="0078398C">
      <w:pPr>
        <w:snapToGrid w:val="0"/>
        <w:ind w:firstLineChars="200" w:firstLine="480"/>
        <w:rPr>
          <w:rFonts w:cs="Times New Roman"/>
        </w:rPr>
      </w:pPr>
      <w:r w:rsidRPr="00FC12FA">
        <w:rPr>
          <w:rFonts w:cs="Times New Roman"/>
        </w:rPr>
        <w:t>医疗救护队员必须根据报告的事故情况，穿戴好相应的防护用具，携带医疗器械，赶赴事故现场，到达现场后首先选择安全地点作为现场医疗救护点，在抢险人员协助下将伤员转送至此安置、救治。</w:t>
      </w:r>
    </w:p>
    <w:p w14:paraId="6F511778" w14:textId="77777777" w:rsidR="006927D1" w:rsidRPr="00FC12FA" w:rsidRDefault="0078398C">
      <w:pPr>
        <w:snapToGrid w:val="0"/>
        <w:ind w:firstLineChars="200" w:firstLine="480"/>
        <w:rPr>
          <w:rFonts w:cs="Times New Roman"/>
        </w:rPr>
      </w:pPr>
      <w:r w:rsidRPr="00FC12FA">
        <w:rPr>
          <w:rFonts w:cs="Times New Roman" w:hint="eastAsia"/>
        </w:rPr>
        <w:t>（</w:t>
      </w:r>
      <w:r w:rsidRPr="00FC12FA">
        <w:rPr>
          <w:rFonts w:cs="Times New Roman" w:hint="eastAsia"/>
        </w:rPr>
        <w:t>4</w:t>
      </w:r>
      <w:r w:rsidRPr="00FC12FA">
        <w:rPr>
          <w:rFonts w:cs="Times New Roman" w:hint="eastAsia"/>
        </w:rPr>
        <w:t>）</w:t>
      </w:r>
      <w:r w:rsidRPr="00FC12FA">
        <w:rPr>
          <w:rFonts w:cs="Times New Roman"/>
        </w:rPr>
        <w:t>紧急安全疏散与警戒</w:t>
      </w:r>
    </w:p>
    <w:p w14:paraId="14FE4411" w14:textId="77777777" w:rsidR="006927D1" w:rsidRPr="00FC12FA" w:rsidRDefault="0078398C">
      <w:pPr>
        <w:snapToGrid w:val="0"/>
        <w:ind w:firstLine="560"/>
        <w:rPr>
          <w:rFonts w:cs="Times New Roman"/>
        </w:rPr>
      </w:pPr>
      <w:r w:rsidRPr="00FC12FA">
        <w:rPr>
          <w:rFonts w:cs="Times New Roman"/>
        </w:rPr>
        <w:t>在发生重大事故，可能对厂区内外人员安全构成威胁时，必须在统一指挥下，对与事故救援人员无关人员进行紧急疏散，建立警戒区，除事故救援和必须坚守岗位人员外，任何人员禁止进入警戒区。</w:t>
      </w:r>
    </w:p>
    <w:p w14:paraId="7986022F" w14:textId="77777777" w:rsidR="006927D1" w:rsidRPr="00FC12FA" w:rsidRDefault="0078398C">
      <w:pPr>
        <w:snapToGrid w:val="0"/>
        <w:ind w:firstLineChars="200" w:firstLine="480"/>
        <w:rPr>
          <w:rFonts w:cs="Times New Roman"/>
        </w:rPr>
      </w:pPr>
      <w:r w:rsidRPr="00FC12FA">
        <w:rPr>
          <w:rFonts w:cs="Times New Roman"/>
        </w:rPr>
        <w:t>在发生重大事故后，应对事故单位岗位人员、相邻单位岗位人员、厂外人员进行疏散。</w:t>
      </w:r>
    </w:p>
    <w:p w14:paraId="250EC641" w14:textId="77777777" w:rsidR="006927D1" w:rsidRPr="00FC12FA" w:rsidRDefault="0078398C">
      <w:pPr>
        <w:snapToGrid w:val="0"/>
        <w:ind w:firstLineChars="200" w:firstLine="480"/>
        <w:rPr>
          <w:rFonts w:cs="Times New Roman"/>
        </w:rPr>
      </w:pPr>
      <w:r w:rsidRPr="00FC12FA">
        <w:rPr>
          <w:rFonts w:cs="Times New Roman" w:hint="eastAsia"/>
        </w:rPr>
        <w:t>（</w:t>
      </w:r>
      <w:r w:rsidRPr="00FC12FA">
        <w:rPr>
          <w:rFonts w:cs="Times New Roman" w:hint="eastAsia"/>
        </w:rPr>
        <w:t>5</w:t>
      </w:r>
      <w:r w:rsidRPr="00FC12FA">
        <w:rPr>
          <w:rFonts w:cs="Times New Roman" w:hint="eastAsia"/>
        </w:rPr>
        <w:t>）</w:t>
      </w:r>
      <w:r w:rsidRPr="00FC12FA">
        <w:rPr>
          <w:rFonts w:cs="Times New Roman"/>
        </w:rPr>
        <w:t>社会支援</w:t>
      </w:r>
    </w:p>
    <w:p w14:paraId="42D864C9" w14:textId="77777777" w:rsidR="006927D1" w:rsidRPr="00FC12FA" w:rsidRDefault="0078398C">
      <w:pPr>
        <w:snapToGrid w:val="0"/>
        <w:ind w:firstLineChars="200" w:firstLine="480"/>
        <w:rPr>
          <w:rFonts w:cs="Times New Roman"/>
        </w:rPr>
      </w:pPr>
      <w:r w:rsidRPr="00FC12FA">
        <w:rPr>
          <w:rFonts w:cs="Times New Roman"/>
        </w:rPr>
        <w:t>厂区内设置的部分消防设施主要是消火栓、水龙带等，一旦有重大火灾事故发生，必须按规定立即向上级及有关单位联系，请求社会力量支援抢险。</w:t>
      </w:r>
    </w:p>
    <w:p w14:paraId="029F3D34" w14:textId="77777777" w:rsidR="006927D1" w:rsidRPr="00FC12FA" w:rsidRDefault="0078398C">
      <w:pPr>
        <w:snapToGrid w:val="0"/>
        <w:ind w:firstLineChars="200" w:firstLine="480"/>
        <w:rPr>
          <w:rFonts w:cs="Times New Roman"/>
        </w:rPr>
      </w:pPr>
      <w:r w:rsidRPr="00FC12FA">
        <w:rPr>
          <w:rFonts w:cs="Times New Roman"/>
        </w:rPr>
        <w:t>社会支援包括：火警消防、医疗救护、工程抢险、警戒治安、抢险物资等方面的社会支援。</w:t>
      </w:r>
    </w:p>
    <w:p w14:paraId="31FBA0A0" w14:textId="77777777" w:rsidR="006927D1" w:rsidRPr="00FC12FA" w:rsidRDefault="0078398C">
      <w:pPr>
        <w:spacing w:line="500" w:lineRule="exact"/>
        <w:outlineLvl w:val="1"/>
        <w:rPr>
          <w:rFonts w:cs="Times New Roman"/>
          <w:b/>
          <w:bCs/>
          <w:kern w:val="2"/>
          <w:sz w:val="28"/>
        </w:rPr>
      </w:pPr>
      <w:bookmarkStart w:id="720" w:name="_Toc13454"/>
      <w:bookmarkStart w:id="721" w:name="_Toc27751918"/>
      <w:bookmarkStart w:id="722" w:name="_Toc3339"/>
      <w:bookmarkStart w:id="723" w:name="_Toc22085"/>
      <w:bookmarkStart w:id="724" w:name="_Toc8904"/>
      <w:bookmarkStart w:id="725" w:name="_Toc31949"/>
      <w:bookmarkStart w:id="726" w:name="_Toc20934"/>
      <w:bookmarkStart w:id="727" w:name="_Toc27533"/>
      <w:bookmarkStart w:id="728" w:name="_Toc26077"/>
      <w:bookmarkStart w:id="729" w:name="_Toc25738"/>
      <w:bookmarkStart w:id="730" w:name="_Toc13241"/>
      <w:bookmarkStart w:id="731" w:name="_Toc132386213"/>
      <w:r w:rsidRPr="00FC12FA">
        <w:rPr>
          <w:rFonts w:cs="Times New Roman" w:hint="eastAsia"/>
          <w:b/>
          <w:bCs/>
          <w:kern w:val="2"/>
          <w:sz w:val="28"/>
        </w:rPr>
        <w:t xml:space="preserve">8.7 </w:t>
      </w:r>
      <w:r w:rsidRPr="00FC12FA">
        <w:rPr>
          <w:rFonts w:cs="Times New Roman"/>
          <w:b/>
          <w:bCs/>
          <w:kern w:val="2"/>
          <w:sz w:val="28"/>
        </w:rPr>
        <w:t>风险评价结论</w:t>
      </w:r>
      <w:bookmarkEnd w:id="720"/>
      <w:bookmarkEnd w:id="721"/>
      <w:bookmarkEnd w:id="722"/>
      <w:bookmarkEnd w:id="723"/>
      <w:bookmarkEnd w:id="724"/>
      <w:bookmarkEnd w:id="725"/>
      <w:bookmarkEnd w:id="726"/>
      <w:bookmarkEnd w:id="727"/>
      <w:bookmarkEnd w:id="728"/>
      <w:bookmarkEnd w:id="729"/>
      <w:bookmarkEnd w:id="730"/>
      <w:bookmarkEnd w:id="731"/>
    </w:p>
    <w:p w14:paraId="1D4DDE77" w14:textId="77777777" w:rsidR="005D646C" w:rsidRPr="005D646C" w:rsidRDefault="005D646C" w:rsidP="005D646C">
      <w:pPr>
        <w:ind w:firstLineChars="200" w:firstLine="480"/>
        <w:rPr>
          <w:rFonts w:cs="Times New Roman"/>
        </w:rPr>
      </w:pPr>
      <w:r w:rsidRPr="005D646C">
        <w:rPr>
          <w:rFonts w:cs="Times New Roman"/>
        </w:rPr>
        <w:lastRenderedPageBreak/>
        <w:t>通过风险源辨识分析可知，本项目涉及的危险物质未构成重大危险源。本项目对人员潜在风险源是存在恶臭气体未经控制排放、污水收集系统出现故障、疫情风险</w:t>
      </w:r>
      <w:r>
        <w:rPr>
          <w:rFonts w:cs="Times New Roman"/>
        </w:rPr>
        <w:t>、消毒剂泄漏</w:t>
      </w:r>
      <w:r w:rsidRPr="005D646C">
        <w:rPr>
          <w:rFonts w:cs="Times New Roman"/>
        </w:rPr>
        <w:t>，严格按照有关规范标准的要求进行监控和管理。项目环境风险简单分析内容表如下表所示。</w:t>
      </w:r>
    </w:p>
    <w:p w14:paraId="4F5C3885" w14:textId="77777777" w:rsidR="005D646C" w:rsidRPr="005D646C" w:rsidRDefault="005D646C" w:rsidP="005D646C">
      <w:pPr>
        <w:adjustRightInd w:val="0"/>
        <w:spacing w:line="240" w:lineRule="auto"/>
        <w:ind w:leftChars="200" w:left="480"/>
        <w:jc w:val="center"/>
        <w:rPr>
          <w:rFonts w:cs="Times New Roman"/>
          <w:b/>
          <w:bCs/>
          <w:sz w:val="21"/>
          <w:szCs w:val="21"/>
        </w:rPr>
      </w:pPr>
      <w:r w:rsidRPr="005D646C">
        <w:rPr>
          <w:rFonts w:cs="Times New Roman"/>
          <w:b/>
          <w:bCs/>
          <w:sz w:val="21"/>
          <w:szCs w:val="21"/>
        </w:rPr>
        <w:t>表</w:t>
      </w:r>
      <w:r>
        <w:rPr>
          <w:rFonts w:cs="Times New Roman" w:hint="eastAsia"/>
          <w:b/>
          <w:bCs/>
          <w:sz w:val="21"/>
          <w:szCs w:val="21"/>
        </w:rPr>
        <w:t>8</w:t>
      </w:r>
      <w:r w:rsidR="005F216A">
        <w:rPr>
          <w:rFonts w:cs="Times New Roman" w:hint="eastAsia"/>
          <w:b/>
          <w:bCs/>
          <w:sz w:val="21"/>
          <w:szCs w:val="21"/>
        </w:rPr>
        <w:t>.7-1</w:t>
      </w:r>
      <w:r w:rsidRPr="005D646C">
        <w:rPr>
          <w:rFonts w:cs="Times New Roman"/>
          <w:b/>
          <w:bCs/>
          <w:sz w:val="21"/>
          <w:szCs w:val="21"/>
        </w:rPr>
        <w:t xml:space="preserve">  </w:t>
      </w:r>
      <w:r w:rsidRPr="005D646C">
        <w:rPr>
          <w:rFonts w:cs="Times New Roman"/>
          <w:b/>
          <w:bCs/>
          <w:sz w:val="21"/>
          <w:szCs w:val="21"/>
        </w:rPr>
        <w:t>建设项目环境风险简单分析内容表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59"/>
        <w:gridCol w:w="1298"/>
        <w:gridCol w:w="1657"/>
        <w:gridCol w:w="890"/>
        <w:gridCol w:w="1240"/>
        <w:gridCol w:w="1675"/>
      </w:tblGrid>
      <w:tr w:rsidR="005D646C" w:rsidRPr="005D646C" w14:paraId="12B397B3" w14:textId="77777777" w:rsidTr="005D646C">
        <w:trPr>
          <w:trHeight w:val="454"/>
        </w:trPr>
        <w:tc>
          <w:tcPr>
            <w:tcW w:w="1759" w:type="dxa"/>
            <w:vAlign w:val="center"/>
          </w:tcPr>
          <w:p w14:paraId="1FF1367D"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建设项目名称</w:t>
            </w:r>
          </w:p>
        </w:tc>
        <w:tc>
          <w:tcPr>
            <w:tcW w:w="6760" w:type="dxa"/>
            <w:gridSpan w:val="5"/>
            <w:vAlign w:val="center"/>
          </w:tcPr>
          <w:p w14:paraId="03C409AB"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hint="eastAsia"/>
                <w:sz w:val="21"/>
                <w:szCs w:val="21"/>
              </w:rPr>
              <w:t>德人牧业第二牧场</w:t>
            </w:r>
            <w:r w:rsidRPr="005D646C">
              <w:rPr>
                <w:rFonts w:cs="Times New Roman" w:hint="eastAsia"/>
                <w:sz w:val="21"/>
                <w:szCs w:val="21"/>
              </w:rPr>
              <w:t>1500</w:t>
            </w:r>
            <w:r w:rsidRPr="005D646C">
              <w:rPr>
                <w:rFonts w:cs="Times New Roman" w:hint="eastAsia"/>
                <w:sz w:val="21"/>
                <w:szCs w:val="21"/>
              </w:rPr>
              <w:t>头奶牛项目</w:t>
            </w:r>
          </w:p>
        </w:tc>
      </w:tr>
      <w:tr w:rsidR="005D646C" w:rsidRPr="005D646C" w14:paraId="1786CDE2" w14:textId="77777777" w:rsidTr="005D646C">
        <w:trPr>
          <w:trHeight w:val="454"/>
        </w:trPr>
        <w:tc>
          <w:tcPr>
            <w:tcW w:w="1759" w:type="dxa"/>
            <w:vAlign w:val="center"/>
          </w:tcPr>
          <w:p w14:paraId="0ECF78CF"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建设地点</w:t>
            </w:r>
          </w:p>
        </w:tc>
        <w:tc>
          <w:tcPr>
            <w:tcW w:w="1298" w:type="dxa"/>
            <w:vAlign w:val="center"/>
          </w:tcPr>
          <w:p w14:paraId="485A5B51"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（湖南）省</w:t>
            </w:r>
          </w:p>
        </w:tc>
        <w:tc>
          <w:tcPr>
            <w:tcW w:w="1657" w:type="dxa"/>
            <w:vAlign w:val="center"/>
          </w:tcPr>
          <w:p w14:paraId="4D6DFC28"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（常德）市</w:t>
            </w:r>
          </w:p>
        </w:tc>
        <w:tc>
          <w:tcPr>
            <w:tcW w:w="890" w:type="dxa"/>
            <w:vAlign w:val="center"/>
          </w:tcPr>
          <w:p w14:paraId="0F6F5A2F"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w:t>
            </w:r>
            <w:r>
              <w:rPr>
                <w:rFonts w:cs="Times New Roman"/>
                <w:sz w:val="21"/>
                <w:szCs w:val="21"/>
              </w:rPr>
              <w:t>西湖管理</w:t>
            </w:r>
            <w:r w:rsidRPr="005D646C">
              <w:rPr>
                <w:rFonts w:cs="Times New Roman"/>
                <w:sz w:val="21"/>
                <w:szCs w:val="21"/>
              </w:rPr>
              <w:t>）区</w:t>
            </w:r>
          </w:p>
        </w:tc>
        <w:tc>
          <w:tcPr>
            <w:tcW w:w="1240" w:type="dxa"/>
            <w:vAlign w:val="center"/>
          </w:tcPr>
          <w:p w14:paraId="3DE373C6"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w:t>
            </w:r>
            <w:r>
              <w:rPr>
                <w:rFonts w:cs="Times New Roman" w:hint="eastAsia"/>
                <w:sz w:val="21"/>
                <w:szCs w:val="21"/>
              </w:rPr>
              <w:t>/</w:t>
            </w:r>
            <w:r w:rsidRPr="005D646C">
              <w:rPr>
                <w:rFonts w:cs="Times New Roman"/>
                <w:sz w:val="21"/>
                <w:szCs w:val="21"/>
              </w:rPr>
              <w:t>）县</w:t>
            </w:r>
          </w:p>
        </w:tc>
        <w:tc>
          <w:tcPr>
            <w:tcW w:w="1675" w:type="dxa"/>
            <w:vAlign w:val="center"/>
          </w:tcPr>
          <w:p w14:paraId="59DD3D55" w14:textId="77777777" w:rsidR="005D646C" w:rsidRPr="005D646C" w:rsidRDefault="005D646C" w:rsidP="005D646C">
            <w:pPr>
              <w:widowControl w:val="0"/>
              <w:adjustRightInd w:val="0"/>
              <w:spacing w:line="240" w:lineRule="auto"/>
              <w:jc w:val="center"/>
              <w:rPr>
                <w:rFonts w:cs="Times New Roman"/>
                <w:sz w:val="21"/>
                <w:szCs w:val="21"/>
              </w:rPr>
            </w:pPr>
            <w:r>
              <w:rPr>
                <w:rFonts w:cs="Times New Roman"/>
                <w:sz w:val="21"/>
                <w:szCs w:val="21"/>
              </w:rPr>
              <w:t>西州乡永安村</w:t>
            </w:r>
          </w:p>
        </w:tc>
      </w:tr>
      <w:tr w:rsidR="005D646C" w:rsidRPr="005D646C" w14:paraId="0CAB1E69" w14:textId="77777777" w:rsidTr="005D646C">
        <w:trPr>
          <w:trHeight w:val="454"/>
        </w:trPr>
        <w:tc>
          <w:tcPr>
            <w:tcW w:w="1759" w:type="dxa"/>
            <w:vAlign w:val="center"/>
          </w:tcPr>
          <w:p w14:paraId="29950F13"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地理坐标</w:t>
            </w:r>
          </w:p>
        </w:tc>
        <w:tc>
          <w:tcPr>
            <w:tcW w:w="1298" w:type="dxa"/>
            <w:vAlign w:val="center"/>
          </w:tcPr>
          <w:p w14:paraId="567019AD"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经度</w:t>
            </w:r>
          </w:p>
        </w:tc>
        <w:tc>
          <w:tcPr>
            <w:tcW w:w="1657" w:type="dxa"/>
            <w:vAlign w:val="center"/>
          </w:tcPr>
          <w:p w14:paraId="2595F085"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hint="eastAsia"/>
                <w:sz w:val="21"/>
                <w:szCs w:val="21"/>
              </w:rPr>
              <w:t>112.037964</w:t>
            </w:r>
            <w:r w:rsidRPr="005D646C">
              <w:rPr>
                <w:rFonts w:cs="Times New Roman"/>
                <w:sz w:val="21"/>
                <w:szCs w:val="21"/>
              </w:rPr>
              <w:t>E</w:t>
            </w:r>
          </w:p>
        </w:tc>
        <w:tc>
          <w:tcPr>
            <w:tcW w:w="890" w:type="dxa"/>
            <w:vAlign w:val="center"/>
          </w:tcPr>
          <w:p w14:paraId="0438DCA9"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sz w:val="21"/>
                <w:szCs w:val="21"/>
              </w:rPr>
              <w:t>纬度</w:t>
            </w:r>
          </w:p>
        </w:tc>
        <w:tc>
          <w:tcPr>
            <w:tcW w:w="2915" w:type="dxa"/>
            <w:gridSpan w:val="2"/>
            <w:vAlign w:val="center"/>
          </w:tcPr>
          <w:p w14:paraId="1475F7AB" w14:textId="77777777" w:rsidR="005D646C" w:rsidRPr="005D646C" w:rsidRDefault="005D646C" w:rsidP="005D646C">
            <w:pPr>
              <w:widowControl w:val="0"/>
              <w:adjustRightInd w:val="0"/>
              <w:spacing w:line="240" w:lineRule="auto"/>
              <w:jc w:val="center"/>
              <w:rPr>
                <w:rFonts w:cs="Times New Roman"/>
                <w:sz w:val="21"/>
                <w:szCs w:val="21"/>
              </w:rPr>
            </w:pPr>
            <w:r w:rsidRPr="005D646C">
              <w:rPr>
                <w:rFonts w:cs="Times New Roman" w:hint="eastAsia"/>
                <w:sz w:val="21"/>
                <w:szCs w:val="21"/>
              </w:rPr>
              <w:t>29.056597</w:t>
            </w:r>
            <w:r w:rsidRPr="005D646C">
              <w:rPr>
                <w:rFonts w:cs="Times New Roman"/>
                <w:sz w:val="21"/>
                <w:szCs w:val="21"/>
              </w:rPr>
              <w:t>N</w:t>
            </w:r>
          </w:p>
        </w:tc>
      </w:tr>
      <w:tr w:rsidR="005D646C" w:rsidRPr="005D646C" w14:paraId="24ED2760" w14:textId="77777777" w:rsidTr="005D646C">
        <w:trPr>
          <w:trHeight w:val="454"/>
        </w:trPr>
        <w:tc>
          <w:tcPr>
            <w:tcW w:w="1759" w:type="dxa"/>
            <w:vAlign w:val="center"/>
          </w:tcPr>
          <w:p w14:paraId="1BBA59F8"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主要危险物质及分布</w:t>
            </w:r>
          </w:p>
        </w:tc>
        <w:tc>
          <w:tcPr>
            <w:tcW w:w="6760" w:type="dxa"/>
            <w:gridSpan w:val="5"/>
            <w:vAlign w:val="center"/>
          </w:tcPr>
          <w:p w14:paraId="571A3EEE"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沼气（主要成分为甲烷）、</w:t>
            </w:r>
            <w:r w:rsidRPr="005D646C">
              <w:rPr>
                <w:rFonts w:cs="Times New Roman"/>
                <w:sz w:val="21"/>
                <w:szCs w:val="21"/>
              </w:rPr>
              <w:t>NH</w:t>
            </w:r>
            <w:r w:rsidRPr="005D646C">
              <w:rPr>
                <w:rFonts w:cs="Times New Roman"/>
                <w:sz w:val="21"/>
                <w:szCs w:val="21"/>
                <w:vertAlign w:val="subscript"/>
              </w:rPr>
              <w:t>3</w:t>
            </w:r>
            <w:r w:rsidRPr="005D646C">
              <w:rPr>
                <w:rFonts w:cs="Times New Roman"/>
                <w:sz w:val="21"/>
                <w:szCs w:val="21"/>
              </w:rPr>
              <w:t>、</w:t>
            </w:r>
            <w:r w:rsidRPr="005D646C">
              <w:rPr>
                <w:rFonts w:cs="Times New Roman"/>
                <w:sz w:val="21"/>
                <w:szCs w:val="21"/>
              </w:rPr>
              <w:t>H</w:t>
            </w:r>
            <w:r w:rsidRPr="005D646C">
              <w:rPr>
                <w:rFonts w:cs="Times New Roman"/>
                <w:sz w:val="21"/>
                <w:szCs w:val="21"/>
                <w:vertAlign w:val="subscript"/>
              </w:rPr>
              <w:t>2</w:t>
            </w:r>
            <w:r w:rsidRPr="005D646C">
              <w:rPr>
                <w:rFonts w:cs="Times New Roman"/>
                <w:sz w:val="21"/>
                <w:szCs w:val="21"/>
              </w:rPr>
              <w:t>S</w:t>
            </w:r>
            <w:r w:rsidRPr="005D646C">
              <w:rPr>
                <w:rFonts w:cs="Times New Roman"/>
                <w:sz w:val="21"/>
                <w:szCs w:val="21"/>
              </w:rPr>
              <w:t>，沼气主要分布在厌氧罐、沼气管道内集中分布，</w:t>
            </w:r>
            <w:r w:rsidRPr="005D646C">
              <w:rPr>
                <w:rFonts w:cs="Times New Roman"/>
                <w:sz w:val="21"/>
                <w:szCs w:val="21"/>
              </w:rPr>
              <w:t>NH</w:t>
            </w:r>
            <w:r w:rsidRPr="005D646C">
              <w:rPr>
                <w:rFonts w:cs="Times New Roman"/>
                <w:sz w:val="21"/>
                <w:szCs w:val="21"/>
                <w:vertAlign w:val="subscript"/>
              </w:rPr>
              <w:t>3</w:t>
            </w:r>
            <w:r w:rsidRPr="005D646C">
              <w:rPr>
                <w:rFonts w:cs="Times New Roman"/>
                <w:sz w:val="21"/>
                <w:szCs w:val="21"/>
              </w:rPr>
              <w:t>、</w:t>
            </w:r>
            <w:r w:rsidRPr="005D646C">
              <w:rPr>
                <w:rFonts w:cs="Times New Roman"/>
                <w:sz w:val="21"/>
                <w:szCs w:val="21"/>
              </w:rPr>
              <w:t>H</w:t>
            </w:r>
            <w:r w:rsidRPr="005D646C">
              <w:rPr>
                <w:rFonts w:cs="Times New Roman"/>
                <w:sz w:val="21"/>
                <w:szCs w:val="21"/>
                <w:vertAlign w:val="subscript"/>
              </w:rPr>
              <w:t>2</w:t>
            </w:r>
            <w:r w:rsidRPr="005D646C">
              <w:rPr>
                <w:rFonts w:cs="Times New Roman"/>
                <w:sz w:val="21"/>
                <w:szCs w:val="21"/>
              </w:rPr>
              <w:t>S</w:t>
            </w:r>
            <w:r w:rsidRPr="005D646C">
              <w:rPr>
                <w:rFonts w:cs="Times New Roman"/>
                <w:sz w:val="21"/>
                <w:szCs w:val="21"/>
              </w:rPr>
              <w:t>在整个厂区非集中分布。</w:t>
            </w:r>
          </w:p>
        </w:tc>
      </w:tr>
      <w:tr w:rsidR="005D646C" w:rsidRPr="005D646C" w14:paraId="58E51DBB" w14:textId="77777777" w:rsidTr="005D646C">
        <w:trPr>
          <w:trHeight w:val="454"/>
        </w:trPr>
        <w:tc>
          <w:tcPr>
            <w:tcW w:w="1759" w:type="dxa"/>
            <w:vAlign w:val="center"/>
          </w:tcPr>
          <w:p w14:paraId="390C4B78"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环境影响途径及危害后果（大气、地表水、地下水等）</w:t>
            </w:r>
          </w:p>
        </w:tc>
        <w:tc>
          <w:tcPr>
            <w:tcW w:w="6760" w:type="dxa"/>
            <w:gridSpan w:val="5"/>
            <w:vAlign w:val="center"/>
          </w:tcPr>
          <w:p w14:paraId="27B7F9E9" w14:textId="77777777" w:rsidR="005D646C" w:rsidRPr="005D646C" w:rsidRDefault="005D646C" w:rsidP="005D646C">
            <w:pPr>
              <w:spacing w:line="240" w:lineRule="auto"/>
              <w:rPr>
                <w:rFonts w:cs="Times New Roman"/>
                <w:sz w:val="21"/>
                <w:szCs w:val="21"/>
              </w:rPr>
            </w:pPr>
            <w:r w:rsidRPr="005D646C">
              <w:rPr>
                <w:rFonts w:cs="Times New Roman"/>
                <w:sz w:val="21"/>
                <w:szCs w:val="21"/>
              </w:rPr>
              <w:t>大气环境：</w:t>
            </w:r>
            <w:r w:rsidRPr="005D646C">
              <w:rPr>
                <w:rFonts w:cs="Times New Roman"/>
                <w:sz w:val="21"/>
                <w:szCs w:val="21"/>
              </w:rPr>
              <w:t>NH</w:t>
            </w:r>
            <w:r w:rsidRPr="005D646C">
              <w:rPr>
                <w:rFonts w:cs="Times New Roman"/>
                <w:sz w:val="21"/>
                <w:szCs w:val="21"/>
                <w:vertAlign w:val="subscript"/>
              </w:rPr>
              <w:t>3</w:t>
            </w:r>
            <w:r w:rsidRPr="005D646C">
              <w:rPr>
                <w:rFonts w:cs="Times New Roman"/>
                <w:sz w:val="21"/>
                <w:szCs w:val="21"/>
              </w:rPr>
              <w:t>、</w:t>
            </w:r>
            <w:r w:rsidRPr="005D646C">
              <w:rPr>
                <w:rFonts w:cs="Times New Roman"/>
                <w:sz w:val="21"/>
                <w:szCs w:val="21"/>
              </w:rPr>
              <w:t>H</w:t>
            </w:r>
            <w:r w:rsidRPr="005D646C">
              <w:rPr>
                <w:rFonts w:cs="Times New Roman"/>
                <w:sz w:val="21"/>
                <w:szCs w:val="21"/>
                <w:vertAlign w:val="subscript"/>
              </w:rPr>
              <w:t>2</w:t>
            </w:r>
            <w:r w:rsidRPr="005D646C">
              <w:rPr>
                <w:rFonts w:cs="Times New Roman"/>
                <w:sz w:val="21"/>
                <w:szCs w:val="21"/>
              </w:rPr>
              <w:t>S</w:t>
            </w:r>
            <w:r w:rsidRPr="005D646C">
              <w:rPr>
                <w:rFonts w:cs="Times New Roman"/>
                <w:sz w:val="21"/>
                <w:szCs w:val="21"/>
              </w:rPr>
              <w:t>未经控制排放导致空气质量受影响、引发中毒事件；沼气易燃易爆引发火灾造成次生污染。</w:t>
            </w:r>
          </w:p>
          <w:p w14:paraId="57FB25C7"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水环境：粪污泄露、未妥善处理会导致水体变黑变臭、富营养化，生态系统破坏；也会污染地下水，使土壤中压硝酸盐含量增加；未处理的废水中有大量细菌，会导致疾病传播。</w:t>
            </w:r>
          </w:p>
        </w:tc>
      </w:tr>
      <w:tr w:rsidR="005D646C" w:rsidRPr="005D646C" w14:paraId="04FCC8FA" w14:textId="77777777" w:rsidTr="005D646C">
        <w:trPr>
          <w:trHeight w:val="454"/>
        </w:trPr>
        <w:tc>
          <w:tcPr>
            <w:tcW w:w="1759" w:type="dxa"/>
            <w:vAlign w:val="center"/>
          </w:tcPr>
          <w:p w14:paraId="68B271FD"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风险防范措施要求</w:t>
            </w:r>
          </w:p>
        </w:tc>
        <w:tc>
          <w:tcPr>
            <w:tcW w:w="6760" w:type="dxa"/>
            <w:gridSpan w:val="5"/>
            <w:vAlign w:val="center"/>
          </w:tcPr>
          <w:p w14:paraId="20CBD5B2"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1</w:t>
            </w:r>
            <w:r w:rsidRPr="005D646C">
              <w:rPr>
                <w:rFonts w:cs="Times New Roman"/>
                <w:sz w:val="21"/>
                <w:szCs w:val="21"/>
              </w:rPr>
              <w:t>、加强职工的安全教育，提高安全防范风险的意识；</w:t>
            </w:r>
          </w:p>
          <w:p w14:paraId="46D1DEE3"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2</w:t>
            </w:r>
            <w:r w:rsidRPr="005D646C">
              <w:rPr>
                <w:rFonts w:cs="Times New Roman"/>
                <w:sz w:val="21"/>
                <w:szCs w:val="21"/>
              </w:rPr>
              <w:t>、针对安全隐患设置合理可行的技术措施，制定严格的操作规程；</w:t>
            </w:r>
          </w:p>
          <w:p w14:paraId="7C608067"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3</w:t>
            </w:r>
            <w:r w:rsidRPr="005D646C">
              <w:rPr>
                <w:rFonts w:cs="Times New Roman"/>
                <w:sz w:val="21"/>
                <w:szCs w:val="21"/>
              </w:rPr>
              <w:t>、加强风险防范措施，按消防要求配备必要的消防器材；</w:t>
            </w:r>
          </w:p>
          <w:p w14:paraId="1D2AFCBC"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4</w:t>
            </w:r>
            <w:r w:rsidRPr="005D646C">
              <w:rPr>
                <w:rFonts w:cs="Times New Roman"/>
                <w:sz w:val="21"/>
                <w:szCs w:val="21"/>
              </w:rPr>
              <w:t>、养殖场的排水系统实行雨污分流；</w:t>
            </w:r>
          </w:p>
          <w:p w14:paraId="152E81F4"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5</w:t>
            </w:r>
            <w:r w:rsidRPr="005D646C">
              <w:rPr>
                <w:rFonts w:cs="Times New Roman"/>
                <w:sz w:val="21"/>
                <w:szCs w:val="21"/>
              </w:rPr>
              <w:t>、安全发酵，保持发酵床内内生态稳定；</w:t>
            </w:r>
          </w:p>
          <w:p w14:paraId="343C3652" w14:textId="77777777" w:rsidR="005D646C" w:rsidRPr="005D646C" w:rsidRDefault="005D646C" w:rsidP="005D646C">
            <w:pPr>
              <w:spacing w:line="240" w:lineRule="auto"/>
              <w:ind w:leftChars="-10" w:left="-23" w:rightChars="-54" w:right="-130" w:hanging="1"/>
              <w:rPr>
                <w:rFonts w:cs="Times New Roman"/>
                <w:sz w:val="21"/>
                <w:szCs w:val="21"/>
              </w:rPr>
            </w:pPr>
            <w:r w:rsidRPr="005D646C">
              <w:rPr>
                <w:rFonts w:cs="Times New Roman"/>
                <w:sz w:val="21"/>
                <w:szCs w:val="21"/>
              </w:rPr>
              <w:t>6</w:t>
            </w:r>
            <w:r w:rsidRPr="005D646C">
              <w:rPr>
                <w:rFonts w:cs="Times New Roman"/>
                <w:sz w:val="21"/>
                <w:szCs w:val="21"/>
              </w:rPr>
              <w:t>、定期培训，演练应急处理措施。</w:t>
            </w:r>
          </w:p>
        </w:tc>
      </w:tr>
      <w:tr w:rsidR="005D646C" w:rsidRPr="005D646C" w14:paraId="2E4FFA92" w14:textId="77777777" w:rsidTr="005D646C">
        <w:trPr>
          <w:trHeight w:val="454"/>
        </w:trPr>
        <w:tc>
          <w:tcPr>
            <w:tcW w:w="8519" w:type="dxa"/>
            <w:gridSpan w:val="6"/>
            <w:vAlign w:val="center"/>
          </w:tcPr>
          <w:p w14:paraId="70B6C27C" w14:textId="77777777" w:rsidR="005D646C" w:rsidRPr="005D646C" w:rsidRDefault="005D646C" w:rsidP="005D646C">
            <w:pPr>
              <w:widowControl w:val="0"/>
              <w:adjustRightInd w:val="0"/>
              <w:spacing w:line="240" w:lineRule="auto"/>
              <w:rPr>
                <w:rFonts w:cs="Times New Roman"/>
                <w:sz w:val="21"/>
                <w:szCs w:val="21"/>
              </w:rPr>
            </w:pPr>
            <w:r w:rsidRPr="005D646C">
              <w:rPr>
                <w:rFonts w:cs="Times New Roman"/>
                <w:sz w:val="21"/>
                <w:szCs w:val="21"/>
              </w:rPr>
              <w:t>填表说明（列出项目相关信息及评价说明）：无</w:t>
            </w:r>
          </w:p>
        </w:tc>
      </w:tr>
    </w:tbl>
    <w:p w14:paraId="4D4C7FB1" w14:textId="77777777" w:rsidR="006927D1" w:rsidRPr="00FC12FA" w:rsidRDefault="005D646C" w:rsidP="005D646C">
      <w:pPr>
        <w:pStyle w:val="afffffa"/>
        <w:spacing w:beforeLines="50" w:before="156"/>
        <w:ind w:firstLine="480"/>
        <w:rPr>
          <w:rFonts w:ascii="Times New Roman" w:eastAsia="宋体" w:hAnsi="Times New Roman" w:cs="宋体"/>
          <w:kern w:val="0"/>
          <w:szCs w:val="24"/>
        </w:rPr>
      </w:pPr>
      <w:r>
        <w:rPr>
          <w:rFonts w:ascii="Times New Roman" w:eastAsia="宋体" w:hAnsi="Times New Roman" w:cs="Times New Roman" w:hint="eastAsia"/>
          <w:kern w:val="0"/>
          <w:szCs w:val="24"/>
        </w:rPr>
        <w:t>综上分析，</w:t>
      </w:r>
      <w:r w:rsidR="0078398C" w:rsidRPr="00FC12FA">
        <w:rPr>
          <w:rFonts w:ascii="Times New Roman" w:eastAsia="宋体" w:hAnsi="Times New Roman" w:cs="Times New Roman" w:hint="eastAsia"/>
          <w:kern w:val="0"/>
          <w:szCs w:val="24"/>
        </w:rPr>
        <w:t>拟建项目制定了较为周全的风险事故防范措施，只要企业严格按照有关规定及环评提出的风险防范措施与管理的要求实施，建立应急预案机制，环评要求建设单位编制突发环境事件应急预案，当发生风险事故时立即启动应急预案，能确保事故不扩大，不会对周边环境造成较大危害。在采取严格安全防范和风险防范措施后，风险处于环境可接受的水平。</w:t>
      </w:r>
    </w:p>
    <w:p w14:paraId="0ACB7C2D" w14:textId="77777777" w:rsidR="006927D1" w:rsidRPr="00A74B6E" w:rsidRDefault="006927D1">
      <w:pPr>
        <w:pStyle w:val="afffffa"/>
        <w:ind w:firstLine="480"/>
        <w:rPr>
          <w:rFonts w:ascii="Times New Roman" w:eastAsia="宋体" w:hAnsi="Times New Roman" w:cs="宋体"/>
          <w:color w:val="FF0000"/>
          <w:kern w:val="0"/>
          <w:szCs w:val="24"/>
        </w:rPr>
      </w:pPr>
    </w:p>
    <w:p w14:paraId="3B6779C7" w14:textId="77777777" w:rsidR="006927D1" w:rsidRPr="00A74B6E" w:rsidRDefault="006927D1">
      <w:pPr>
        <w:pStyle w:val="afffffa"/>
        <w:ind w:firstLine="480"/>
        <w:rPr>
          <w:rFonts w:ascii="Times New Roman" w:eastAsia="宋体" w:hAnsi="Times New Roman" w:cs="宋体"/>
          <w:color w:val="FF0000"/>
          <w:kern w:val="0"/>
          <w:szCs w:val="24"/>
        </w:rPr>
        <w:sectPr w:rsidR="006927D1" w:rsidRPr="00A74B6E">
          <w:pgSz w:w="11906" w:h="16838"/>
          <w:pgMar w:top="1440" w:right="1800" w:bottom="1440" w:left="1800" w:header="851" w:footer="992" w:gutter="0"/>
          <w:cols w:space="425"/>
          <w:docGrid w:type="lines" w:linePitch="312"/>
        </w:sectPr>
      </w:pPr>
    </w:p>
    <w:p w14:paraId="0BB7A050" w14:textId="77777777" w:rsidR="006927D1" w:rsidRPr="00F85D69" w:rsidRDefault="0078398C">
      <w:pPr>
        <w:keepNext/>
        <w:keepLines/>
        <w:outlineLvl w:val="0"/>
        <w:rPr>
          <w:rFonts w:cs="Times New Roman"/>
          <w:b/>
          <w:kern w:val="44"/>
          <w:sz w:val="32"/>
          <w:szCs w:val="32"/>
          <w:lang w:val="zh-CN"/>
        </w:rPr>
      </w:pPr>
      <w:bookmarkStart w:id="732" w:name="_Toc27527"/>
      <w:bookmarkStart w:id="733" w:name="_Toc26411"/>
      <w:bookmarkStart w:id="734" w:name="_Toc4141"/>
      <w:bookmarkStart w:id="735" w:name="_Toc24439"/>
      <w:bookmarkStart w:id="736" w:name="_Toc5476"/>
      <w:bookmarkStart w:id="737" w:name="_Toc31425"/>
      <w:bookmarkStart w:id="738" w:name="_Toc12119"/>
      <w:bookmarkStart w:id="739" w:name="_Toc8225"/>
      <w:bookmarkStart w:id="740" w:name="_Toc15417"/>
      <w:bookmarkStart w:id="741" w:name="_Toc15913"/>
      <w:bookmarkStart w:id="742" w:name="_Toc132386214"/>
      <w:r w:rsidRPr="00F85D69">
        <w:rPr>
          <w:rFonts w:cs="Times New Roman" w:hint="eastAsia"/>
          <w:b/>
          <w:kern w:val="44"/>
          <w:sz w:val="32"/>
          <w:szCs w:val="32"/>
          <w:lang w:val="zh-CN"/>
        </w:rPr>
        <w:lastRenderedPageBreak/>
        <w:t>9</w:t>
      </w:r>
      <w:r w:rsidRPr="00F85D69">
        <w:rPr>
          <w:rFonts w:cs="Times New Roman"/>
          <w:b/>
          <w:kern w:val="44"/>
          <w:sz w:val="32"/>
          <w:szCs w:val="32"/>
          <w:lang w:val="zh-CN"/>
        </w:rPr>
        <w:t xml:space="preserve"> </w:t>
      </w:r>
      <w:r w:rsidRPr="00F85D69">
        <w:rPr>
          <w:rFonts w:cs="Times New Roman"/>
          <w:b/>
          <w:kern w:val="44"/>
          <w:sz w:val="32"/>
          <w:szCs w:val="32"/>
          <w:lang w:val="zh-CN"/>
        </w:rPr>
        <w:t>环境管理与环境监测</w:t>
      </w:r>
      <w:bookmarkEnd w:id="732"/>
      <w:bookmarkEnd w:id="733"/>
      <w:bookmarkEnd w:id="734"/>
      <w:bookmarkEnd w:id="735"/>
      <w:bookmarkEnd w:id="736"/>
      <w:bookmarkEnd w:id="737"/>
      <w:bookmarkEnd w:id="738"/>
      <w:bookmarkEnd w:id="739"/>
      <w:bookmarkEnd w:id="740"/>
      <w:bookmarkEnd w:id="741"/>
      <w:bookmarkEnd w:id="742"/>
    </w:p>
    <w:p w14:paraId="1E8DC873" w14:textId="77777777" w:rsidR="006927D1" w:rsidRPr="00F85D69" w:rsidRDefault="0078398C">
      <w:pPr>
        <w:keepNext/>
        <w:keepLines/>
        <w:outlineLvl w:val="1"/>
        <w:rPr>
          <w:rFonts w:cs="Times New Roman"/>
          <w:b/>
          <w:kern w:val="2"/>
          <w:sz w:val="28"/>
        </w:rPr>
      </w:pPr>
      <w:bookmarkStart w:id="743" w:name="_Toc265239537"/>
      <w:bookmarkStart w:id="744" w:name="_Toc89056313"/>
      <w:bookmarkStart w:id="745" w:name="_Toc32082"/>
      <w:bookmarkStart w:id="746" w:name="_Toc31486"/>
      <w:bookmarkStart w:id="747" w:name="_Toc6545"/>
      <w:bookmarkStart w:id="748" w:name="_Toc489916131"/>
      <w:bookmarkStart w:id="749" w:name="_Toc289344612"/>
      <w:bookmarkStart w:id="750" w:name="_Toc266583611"/>
      <w:bookmarkStart w:id="751" w:name="_Toc13266"/>
      <w:bookmarkStart w:id="752" w:name="_Toc2584"/>
      <w:bookmarkStart w:id="753" w:name="_Toc30409"/>
      <w:bookmarkStart w:id="754" w:name="_Toc14064"/>
      <w:bookmarkStart w:id="755" w:name="_Toc228002643"/>
      <w:bookmarkStart w:id="756" w:name="_Toc468689301"/>
      <w:bookmarkStart w:id="757" w:name="_Toc14123"/>
      <w:bookmarkStart w:id="758" w:name="_Toc31737"/>
      <w:bookmarkStart w:id="759" w:name="_Toc11389"/>
      <w:bookmarkStart w:id="760" w:name="_Toc132386215"/>
      <w:r w:rsidRPr="00F85D69">
        <w:rPr>
          <w:rFonts w:cs="Times New Roman" w:hint="eastAsia"/>
          <w:b/>
          <w:kern w:val="2"/>
          <w:sz w:val="28"/>
        </w:rPr>
        <w:t>9</w:t>
      </w:r>
      <w:r w:rsidRPr="00F85D69">
        <w:rPr>
          <w:rFonts w:cs="Times New Roman"/>
          <w:b/>
          <w:kern w:val="2"/>
          <w:sz w:val="28"/>
        </w:rPr>
        <w:t>.1</w:t>
      </w:r>
      <w:r w:rsidRPr="00F85D69">
        <w:rPr>
          <w:rFonts w:cs="Times New Roman" w:hint="eastAsia"/>
          <w:b/>
          <w:kern w:val="2"/>
          <w:sz w:val="28"/>
        </w:rPr>
        <w:t xml:space="preserve"> </w:t>
      </w:r>
      <w:r w:rsidRPr="00F85D69">
        <w:rPr>
          <w:rFonts w:cs="Times New Roman"/>
          <w:b/>
          <w:kern w:val="2"/>
          <w:sz w:val="28"/>
        </w:rPr>
        <w:t>环境管理</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F85D69">
        <w:rPr>
          <w:rFonts w:cs="Times New Roman"/>
          <w:b/>
          <w:kern w:val="2"/>
          <w:sz w:val="28"/>
        </w:rPr>
        <w:tab/>
      </w:r>
    </w:p>
    <w:p w14:paraId="404F9DC6" w14:textId="77777777" w:rsidR="006927D1" w:rsidRPr="00F85D69" w:rsidRDefault="0078398C">
      <w:pPr>
        <w:jc w:val="both"/>
        <w:outlineLvl w:val="2"/>
        <w:rPr>
          <w:rFonts w:cs="Times New Roman"/>
          <w:b/>
          <w:kern w:val="2"/>
        </w:rPr>
      </w:pPr>
      <w:bookmarkStart w:id="761" w:name="_Toc288480062"/>
      <w:bookmarkStart w:id="762" w:name="_Toc253580173"/>
      <w:bookmarkStart w:id="763" w:name="_Toc265239538"/>
      <w:bookmarkStart w:id="764" w:name="_Toc249945675"/>
      <w:bookmarkStart w:id="765" w:name="_Toc13347"/>
      <w:bookmarkStart w:id="766" w:name="_Toc249946091"/>
      <w:bookmarkStart w:id="767" w:name="_Toc266583612"/>
      <w:bookmarkStart w:id="768" w:name="_Toc468689302"/>
      <w:bookmarkStart w:id="769" w:name="_Toc153"/>
      <w:bookmarkStart w:id="770" w:name="_Toc289329268"/>
      <w:bookmarkStart w:id="771" w:name="_Toc26297"/>
      <w:bookmarkStart w:id="772" w:name="_Toc6881"/>
      <w:bookmarkStart w:id="773" w:name="_Toc249942774"/>
      <w:bookmarkStart w:id="774" w:name="_Toc289344613"/>
      <w:bookmarkStart w:id="775" w:name="_Toc249944966"/>
      <w:r w:rsidRPr="00F85D69">
        <w:rPr>
          <w:rFonts w:cs="Times New Roman" w:hint="eastAsia"/>
          <w:b/>
          <w:kern w:val="2"/>
        </w:rPr>
        <w:t>9</w:t>
      </w:r>
      <w:r w:rsidRPr="00F85D69">
        <w:rPr>
          <w:rFonts w:cs="Times New Roman"/>
          <w:b/>
          <w:kern w:val="2"/>
        </w:rPr>
        <w:t>.1.1</w:t>
      </w:r>
      <w:r w:rsidRPr="00F85D69">
        <w:rPr>
          <w:rFonts w:cs="Times New Roman"/>
          <w:b/>
          <w:kern w:val="2"/>
        </w:rPr>
        <w:t>环境管理目的</w:t>
      </w:r>
    </w:p>
    <w:p w14:paraId="49647F09" w14:textId="77777777" w:rsidR="006927D1" w:rsidRPr="00F85D69" w:rsidRDefault="0078398C">
      <w:r w:rsidRPr="00F85D69">
        <w:rPr>
          <w:rFonts w:hint="eastAsia"/>
        </w:rPr>
        <w:t xml:space="preserve">    </w:t>
      </w:r>
      <w:r w:rsidRPr="00F85D69">
        <w:rPr>
          <w:rFonts w:hint="eastAsia"/>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14:paraId="2F6A4866" w14:textId="77777777" w:rsidR="006927D1" w:rsidRPr="00F85D69" w:rsidRDefault="0078398C">
      <w:pPr>
        <w:jc w:val="both"/>
        <w:outlineLvl w:val="2"/>
        <w:rPr>
          <w:rFonts w:cs="Times New Roman"/>
          <w:b/>
          <w:kern w:val="2"/>
        </w:rPr>
      </w:pPr>
      <w:r w:rsidRPr="00F85D69">
        <w:rPr>
          <w:rFonts w:cs="Times New Roman" w:hint="eastAsia"/>
          <w:b/>
          <w:kern w:val="2"/>
        </w:rPr>
        <w:t>9</w:t>
      </w:r>
      <w:r w:rsidRPr="00F85D69">
        <w:rPr>
          <w:rFonts w:cs="Times New Roman"/>
          <w:b/>
          <w:kern w:val="2"/>
        </w:rPr>
        <w:t>.1.2</w:t>
      </w:r>
      <w:r w:rsidRPr="00F85D69">
        <w:rPr>
          <w:rFonts w:cs="Times New Roman"/>
          <w:b/>
          <w:kern w:val="2"/>
        </w:rPr>
        <w:t>环境管理机构</w:t>
      </w:r>
    </w:p>
    <w:p w14:paraId="1B683983" w14:textId="77777777" w:rsidR="006927D1" w:rsidRPr="00F85D69" w:rsidRDefault="0078398C">
      <w:pPr>
        <w:rPr>
          <w:rFonts w:cs="Times New Roman"/>
          <w:b/>
        </w:rPr>
      </w:pPr>
      <w:r w:rsidRPr="00F85D69">
        <w:rPr>
          <w:rFonts w:cs="Times New Roman" w:hint="eastAsia"/>
          <w:b/>
        </w:rPr>
        <w:t xml:space="preserve">    </w:t>
      </w:r>
      <w:r w:rsidRPr="00F85D69">
        <w:rPr>
          <w:rFonts w:hint="eastAsia"/>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14:paraId="087322DF" w14:textId="77777777" w:rsidR="006927D1" w:rsidRPr="00F85D69" w:rsidRDefault="0078398C">
      <w:r w:rsidRPr="00F85D69">
        <w:rPr>
          <w:rFonts w:hint="eastAsia"/>
        </w:rPr>
        <w:t xml:space="preserve">    </w:t>
      </w:r>
      <w:r w:rsidRPr="00F85D69">
        <w:rPr>
          <w:rFonts w:hint="eastAsia"/>
        </w:rPr>
        <w:t>根据企业的实际情况，应建立健全一套完整的环境管理机构，成立环境保护领导小组，由总经理亲自担任主任，分管副总经理担任副主任，成员由养殖场负责及工作人员组成，专门研究、决策有关环境保护方面的事宜。环境保护领导小组下设环保科，并配备</w:t>
      </w:r>
      <w:r w:rsidRPr="00F85D69">
        <w:t>1</w:t>
      </w:r>
      <w:r w:rsidRPr="00F85D69">
        <w:t>名专职环保人员，承担日常环保管理工作，使各项环境保护措施、制度得以贯彻落实。</w:t>
      </w:r>
    </w:p>
    <w:p w14:paraId="440D750A" w14:textId="77777777" w:rsidR="006927D1" w:rsidRPr="00F85D69" w:rsidRDefault="0078398C">
      <w:pPr>
        <w:jc w:val="both"/>
        <w:outlineLvl w:val="2"/>
        <w:rPr>
          <w:rFonts w:cs="Times New Roman"/>
          <w:b/>
          <w:kern w:val="2"/>
        </w:rPr>
      </w:pPr>
      <w:r w:rsidRPr="00F85D69">
        <w:rPr>
          <w:rFonts w:cs="Times New Roman" w:hint="eastAsia"/>
          <w:b/>
          <w:kern w:val="2"/>
        </w:rPr>
        <w:t>9</w:t>
      </w:r>
      <w:r w:rsidRPr="00F85D69">
        <w:rPr>
          <w:rFonts w:cs="Times New Roman"/>
          <w:b/>
          <w:kern w:val="2"/>
        </w:rPr>
        <w:t>.1.</w:t>
      </w:r>
      <w:r w:rsidRPr="00F85D69">
        <w:rPr>
          <w:rFonts w:cs="Times New Roman" w:hint="eastAsia"/>
          <w:b/>
          <w:kern w:val="2"/>
        </w:rPr>
        <w:t>3</w:t>
      </w:r>
      <w:r w:rsidRPr="00F85D69">
        <w:rPr>
          <w:rFonts w:cs="Times New Roman" w:hint="eastAsia"/>
          <w:b/>
          <w:kern w:val="2"/>
        </w:rPr>
        <w:t>环境管理机构的职责</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34FEB08" w14:textId="77777777" w:rsidR="006927D1" w:rsidRPr="00F85D69" w:rsidRDefault="0078398C">
      <w:pPr>
        <w:ind w:firstLineChars="200" w:firstLine="480"/>
        <w:rPr>
          <w:rFonts w:cs="Times New Roman"/>
        </w:rPr>
      </w:pPr>
      <w:r w:rsidRPr="00F85D69">
        <w:rPr>
          <w:rFonts w:cs="Times New Roman" w:hint="eastAsia"/>
        </w:rPr>
        <w:t>（一）施工期的环境管理机构及职责</w:t>
      </w:r>
    </w:p>
    <w:p w14:paraId="3BF8690C" w14:textId="77777777" w:rsidR="006927D1" w:rsidRPr="00F85D69" w:rsidRDefault="0078398C">
      <w:pPr>
        <w:ind w:firstLineChars="200" w:firstLine="480"/>
        <w:rPr>
          <w:rFonts w:cs="Times New Roman"/>
        </w:rPr>
      </w:pPr>
      <w:r w:rsidRPr="00F85D69">
        <w:rPr>
          <w:rFonts w:cs="Times New Roman" w:hint="eastAsia"/>
        </w:rPr>
        <w:t>项目施工期应有</w:t>
      </w:r>
      <w:r w:rsidRPr="00F85D69">
        <w:rPr>
          <w:rFonts w:cs="Times New Roman"/>
        </w:rPr>
        <w:t>1</w:t>
      </w:r>
      <w:r w:rsidRPr="00F85D69">
        <w:rPr>
          <w:rFonts w:cs="Times New Roman" w:hint="eastAsia"/>
        </w:rPr>
        <w:t>～</w:t>
      </w:r>
      <w:r w:rsidRPr="00F85D69">
        <w:rPr>
          <w:rFonts w:cs="Times New Roman"/>
        </w:rPr>
        <w:t>2</w:t>
      </w:r>
      <w:r w:rsidRPr="00F85D69">
        <w:rPr>
          <w:rFonts w:cs="Times New Roman" w:hint="eastAsia"/>
        </w:rPr>
        <w:t>名专、兼职环保人员，其主要职责是：</w:t>
      </w:r>
    </w:p>
    <w:p w14:paraId="43E2D4B7" w14:textId="77777777" w:rsidR="006927D1" w:rsidRPr="00F85D69" w:rsidRDefault="0078398C">
      <w:pPr>
        <w:ind w:firstLineChars="150" w:firstLine="360"/>
        <w:rPr>
          <w:rFonts w:cs="Times New Roman"/>
        </w:rPr>
      </w:pPr>
      <w:r w:rsidRPr="00F85D69">
        <w:rPr>
          <w:rFonts w:cs="Times New Roman"/>
        </w:rPr>
        <w:t>(1)</w:t>
      </w:r>
      <w:r w:rsidRPr="00F85D69">
        <w:rPr>
          <w:rFonts w:cs="Times New Roman" w:hint="eastAsia"/>
        </w:rPr>
        <w:t>根据国家有关的施工管理条例和操作规范，按照环评报告书提出的施工期环境保护措施和要求，制定项目的施工环境保护管理办法，并负责实施；</w:t>
      </w:r>
    </w:p>
    <w:p w14:paraId="700744C6" w14:textId="77777777" w:rsidR="006927D1" w:rsidRPr="00F85D69" w:rsidRDefault="0078398C">
      <w:pPr>
        <w:ind w:firstLineChars="150" w:firstLine="360"/>
        <w:rPr>
          <w:rFonts w:cs="Times New Roman"/>
        </w:rPr>
      </w:pPr>
      <w:r w:rsidRPr="00F85D69">
        <w:rPr>
          <w:rFonts w:cs="Times New Roman"/>
        </w:rPr>
        <w:t>(2)</w:t>
      </w:r>
      <w:r w:rsidRPr="00F85D69">
        <w:rPr>
          <w:rFonts w:cs="Times New Roman" w:hint="eastAsia"/>
        </w:rPr>
        <w:t>监督施工单位执行施工环境保护管理办法的情况，对违反管理办法的施工行为及时予以制止；</w:t>
      </w:r>
    </w:p>
    <w:p w14:paraId="61E64707" w14:textId="77777777" w:rsidR="006927D1" w:rsidRPr="00F85D69" w:rsidRDefault="0078398C">
      <w:pPr>
        <w:ind w:firstLineChars="150" w:firstLine="360"/>
        <w:rPr>
          <w:rFonts w:cs="Times New Roman"/>
        </w:rPr>
      </w:pPr>
      <w:r w:rsidRPr="00F85D69">
        <w:rPr>
          <w:rFonts w:cs="Times New Roman"/>
        </w:rPr>
        <w:t>(3)</w:t>
      </w:r>
      <w:r w:rsidRPr="00F85D69">
        <w:rPr>
          <w:rFonts w:cs="Times New Roman" w:hint="eastAsia"/>
        </w:rPr>
        <w:t>调查、处理施工扰民或污染纠纷；</w:t>
      </w:r>
    </w:p>
    <w:p w14:paraId="5A3FD559" w14:textId="77777777" w:rsidR="006927D1" w:rsidRPr="00F85D69" w:rsidRDefault="0078398C">
      <w:pPr>
        <w:ind w:firstLineChars="150" w:firstLine="360"/>
        <w:rPr>
          <w:rFonts w:cs="Times New Roman"/>
        </w:rPr>
      </w:pPr>
      <w:r w:rsidRPr="00F85D69">
        <w:rPr>
          <w:rFonts w:cs="Times New Roman"/>
        </w:rPr>
        <w:t>(4)</w:t>
      </w:r>
      <w:r w:rsidRPr="00F85D69">
        <w:rPr>
          <w:rFonts w:cs="Times New Roman" w:hint="eastAsia"/>
        </w:rPr>
        <w:t>向当地环保部门提交施工期的阶段报告和“三同时”竣工验收报告。</w:t>
      </w:r>
    </w:p>
    <w:p w14:paraId="5DE89032" w14:textId="77777777" w:rsidR="006927D1" w:rsidRPr="00F85D69" w:rsidRDefault="0078398C">
      <w:pPr>
        <w:ind w:firstLineChars="200" w:firstLine="480"/>
        <w:rPr>
          <w:rFonts w:cs="Times New Roman"/>
        </w:rPr>
      </w:pPr>
      <w:bookmarkStart w:id="776" w:name="_Toc288480063"/>
      <w:bookmarkStart w:id="777" w:name="_Toc289329269"/>
      <w:bookmarkStart w:id="778" w:name="_Toc289344614"/>
      <w:bookmarkStart w:id="779" w:name="_Toc468689303"/>
      <w:r w:rsidRPr="00F85D69">
        <w:rPr>
          <w:rFonts w:cs="Times New Roman"/>
        </w:rPr>
        <w:lastRenderedPageBreak/>
        <w:t>（</w:t>
      </w:r>
      <w:r w:rsidRPr="00F85D69">
        <w:rPr>
          <w:rFonts w:cs="Times New Roman" w:hint="eastAsia"/>
        </w:rPr>
        <w:t>二</w:t>
      </w:r>
      <w:r w:rsidRPr="00F85D69">
        <w:rPr>
          <w:rFonts w:cs="Times New Roman"/>
        </w:rPr>
        <w:t>）</w:t>
      </w:r>
      <w:r w:rsidRPr="00F85D69">
        <w:rPr>
          <w:rFonts w:cs="Times New Roman" w:hint="eastAsia"/>
        </w:rPr>
        <w:t>运行期环境管理机构及职责</w:t>
      </w:r>
      <w:bookmarkEnd w:id="776"/>
      <w:bookmarkEnd w:id="777"/>
      <w:bookmarkEnd w:id="778"/>
      <w:bookmarkEnd w:id="779"/>
    </w:p>
    <w:p w14:paraId="3DF0B857" w14:textId="77777777" w:rsidR="006927D1" w:rsidRPr="00F85D69" w:rsidRDefault="0078398C">
      <w:pPr>
        <w:ind w:firstLineChars="200" w:firstLine="480"/>
        <w:rPr>
          <w:rFonts w:cs="Times New Roman"/>
        </w:rPr>
      </w:pPr>
      <w:r w:rsidRPr="00F85D69">
        <w:rPr>
          <w:rFonts w:cs="Times New Roman" w:hint="eastAsia"/>
        </w:rPr>
        <w:t>项目应配备专、兼职环保人员</w:t>
      </w:r>
      <w:r w:rsidRPr="00F85D69">
        <w:rPr>
          <w:rFonts w:cs="Times New Roman"/>
        </w:rPr>
        <w:t>1-2</w:t>
      </w:r>
      <w:r w:rsidRPr="00F85D69">
        <w:rPr>
          <w:rFonts w:cs="Times New Roman" w:hint="eastAsia"/>
        </w:rPr>
        <w:t>人，负责场内的环境管理和监测工作，对照国家环保法规和标准，进行监督和管理。其基本职责为：</w:t>
      </w:r>
    </w:p>
    <w:p w14:paraId="56DCA3D7" w14:textId="77777777" w:rsidR="006927D1" w:rsidRPr="00F85D69" w:rsidRDefault="0078398C">
      <w:pPr>
        <w:ind w:firstLineChars="150" w:firstLine="360"/>
        <w:rPr>
          <w:rFonts w:cs="Times New Roman"/>
        </w:rPr>
      </w:pPr>
      <w:r w:rsidRPr="00F85D69">
        <w:rPr>
          <w:rFonts w:cs="Times New Roman"/>
        </w:rPr>
        <w:t>(1)</w:t>
      </w:r>
      <w:r w:rsidRPr="00F85D69">
        <w:rPr>
          <w:rFonts w:cs="Times New Roman" w:hint="eastAsia"/>
        </w:rPr>
        <w:t>宣传、组织贯彻国家有关环境保护的方针、政策、法令和条例，搞好项目的环境保护工作；</w:t>
      </w:r>
    </w:p>
    <w:p w14:paraId="69865ED2" w14:textId="77777777" w:rsidR="006927D1" w:rsidRPr="00F85D69" w:rsidRDefault="0078398C">
      <w:pPr>
        <w:ind w:firstLineChars="150" w:firstLine="360"/>
        <w:rPr>
          <w:rFonts w:cs="Times New Roman"/>
        </w:rPr>
      </w:pPr>
      <w:r w:rsidRPr="00F85D69">
        <w:rPr>
          <w:rFonts w:cs="Times New Roman"/>
        </w:rPr>
        <w:t>(2)</w:t>
      </w:r>
      <w:r w:rsidRPr="00F85D69">
        <w:rPr>
          <w:rFonts w:cs="Times New Roman" w:hint="eastAsia"/>
        </w:rPr>
        <w:t>执行上级主管部门建立的各种环境管理制度；</w:t>
      </w:r>
    </w:p>
    <w:p w14:paraId="62F097D2" w14:textId="77777777" w:rsidR="006927D1" w:rsidRPr="00F85D69" w:rsidRDefault="0078398C">
      <w:pPr>
        <w:ind w:firstLineChars="150" w:firstLine="360"/>
        <w:rPr>
          <w:rFonts w:cs="Times New Roman"/>
        </w:rPr>
      </w:pPr>
      <w:r w:rsidRPr="00F85D69">
        <w:rPr>
          <w:rFonts w:cs="Times New Roman"/>
        </w:rPr>
        <w:t>(3)</w:t>
      </w:r>
      <w:r w:rsidRPr="00F85D69">
        <w:rPr>
          <w:rFonts w:cs="Times New Roman" w:hint="eastAsia"/>
        </w:rPr>
        <w:t>监督本项目环保设施和设备的安装、调试和运行，保证</w:t>
      </w:r>
      <w:r w:rsidRPr="00F85D69">
        <w:rPr>
          <w:rFonts w:cs="Times New Roman"/>
        </w:rPr>
        <w:t>“</w:t>
      </w:r>
      <w:r w:rsidRPr="00F85D69">
        <w:rPr>
          <w:rFonts w:cs="Times New Roman" w:hint="eastAsia"/>
        </w:rPr>
        <w:t>三同时</w:t>
      </w:r>
      <w:r w:rsidRPr="00F85D69">
        <w:rPr>
          <w:rFonts w:cs="Times New Roman"/>
        </w:rPr>
        <w:t>”</w:t>
      </w:r>
      <w:r w:rsidRPr="00F85D69">
        <w:rPr>
          <w:rFonts w:cs="Times New Roman" w:hint="eastAsia"/>
        </w:rPr>
        <w:t>验收合格；</w:t>
      </w:r>
    </w:p>
    <w:p w14:paraId="42FD44F5" w14:textId="77777777" w:rsidR="006927D1" w:rsidRPr="00F85D69" w:rsidRDefault="0078398C">
      <w:pPr>
        <w:ind w:firstLineChars="150" w:firstLine="360"/>
        <w:rPr>
          <w:rFonts w:cs="Times New Roman"/>
        </w:rPr>
      </w:pPr>
      <w:r w:rsidRPr="00F85D69">
        <w:rPr>
          <w:rFonts w:cs="Times New Roman"/>
        </w:rPr>
        <w:t>(4)</w:t>
      </w:r>
      <w:r w:rsidRPr="00F85D69">
        <w:rPr>
          <w:rFonts w:cs="Times New Roman" w:hint="eastAsia"/>
        </w:rPr>
        <w:t>领导并组织项目运行期</w:t>
      </w:r>
      <w:r w:rsidRPr="00F85D69">
        <w:rPr>
          <w:rFonts w:cs="Times New Roman"/>
        </w:rPr>
        <w:t>(</w:t>
      </w:r>
      <w:r w:rsidRPr="00F85D69">
        <w:rPr>
          <w:rFonts w:cs="Times New Roman" w:hint="eastAsia"/>
        </w:rPr>
        <w:t>包括非正常运行期</w:t>
      </w:r>
      <w:r w:rsidRPr="00F85D69">
        <w:rPr>
          <w:rFonts w:cs="Times New Roman"/>
        </w:rPr>
        <w:t>)</w:t>
      </w:r>
      <w:r w:rsidRPr="00F85D69">
        <w:rPr>
          <w:rFonts w:cs="Times New Roman" w:hint="eastAsia"/>
        </w:rPr>
        <w:t>的环境监测工作，建立污染源档案；</w:t>
      </w:r>
    </w:p>
    <w:p w14:paraId="094B338A" w14:textId="77777777" w:rsidR="006927D1" w:rsidRPr="00F85D69" w:rsidRDefault="0078398C">
      <w:pPr>
        <w:ind w:firstLineChars="150" w:firstLine="360"/>
        <w:rPr>
          <w:rFonts w:cs="Times New Roman"/>
        </w:rPr>
      </w:pPr>
      <w:r w:rsidRPr="00F85D69">
        <w:rPr>
          <w:rFonts w:cs="Times New Roman"/>
        </w:rPr>
        <w:t>(5)</w:t>
      </w:r>
      <w:r w:rsidRPr="00F85D69">
        <w:rPr>
          <w:rFonts w:cs="Times New Roman" w:hint="eastAsia"/>
        </w:rPr>
        <w:t>调查、处理项目产生的污染事故和污染纠纷；</w:t>
      </w:r>
    </w:p>
    <w:p w14:paraId="2504E204" w14:textId="77777777" w:rsidR="006927D1" w:rsidRPr="00F85D69" w:rsidRDefault="0078398C">
      <w:pPr>
        <w:ind w:firstLineChars="150" w:firstLine="360"/>
        <w:rPr>
          <w:rFonts w:cs="Times New Roman"/>
        </w:rPr>
      </w:pPr>
      <w:r w:rsidRPr="00F85D69">
        <w:rPr>
          <w:rFonts w:cs="Times New Roman"/>
        </w:rPr>
        <w:t>(6)</w:t>
      </w:r>
      <w:r w:rsidRPr="00F85D69">
        <w:rPr>
          <w:rFonts w:cs="Times New Roman" w:hint="eastAsia"/>
        </w:rPr>
        <w:t>开展环保教育、技术培训和学术交流活动，提高员工素质，推广利用先进环保的技术和经验。</w:t>
      </w:r>
    </w:p>
    <w:p w14:paraId="475F85B9" w14:textId="77777777" w:rsidR="006927D1" w:rsidRPr="00F85D69" w:rsidRDefault="0078398C">
      <w:pPr>
        <w:ind w:firstLineChars="200" w:firstLine="480"/>
        <w:rPr>
          <w:rFonts w:cs="Times New Roman"/>
        </w:rPr>
      </w:pPr>
      <w:bookmarkStart w:id="780" w:name="_Toc288480064"/>
      <w:bookmarkStart w:id="781" w:name="_Toc289329270"/>
      <w:bookmarkStart w:id="782" w:name="_Toc289344615"/>
      <w:bookmarkStart w:id="783" w:name="_Toc468689304"/>
      <w:r w:rsidRPr="00F85D69">
        <w:rPr>
          <w:rFonts w:cs="Times New Roman"/>
        </w:rPr>
        <w:t>（三）</w:t>
      </w:r>
      <w:r w:rsidRPr="00F85D69">
        <w:rPr>
          <w:rFonts w:cs="Times New Roman" w:hint="eastAsia"/>
        </w:rPr>
        <w:t>环境管理监督机构</w:t>
      </w:r>
      <w:bookmarkEnd w:id="780"/>
      <w:bookmarkEnd w:id="781"/>
      <w:bookmarkEnd w:id="782"/>
      <w:bookmarkEnd w:id="783"/>
    </w:p>
    <w:p w14:paraId="3699F4FB" w14:textId="77777777" w:rsidR="006927D1" w:rsidRPr="00F85D69" w:rsidRDefault="0078398C">
      <w:pPr>
        <w:ind w:firstLineChars="200" w:firstLine="480"/>
        <w:rPr>
          <w:rFonts w:cs="Times New Roman"/>
        </w:rPr>
      </w:pPr>
      <w:r w:rsidRPr="00F85D69">
        <w:rPr>
          <w:rFonts w:cs="Times New Roman" w:hint="eastAsia"/>
        </w:rPr>
        <w:t>常德市生态环境局鼎城分局负责对本项目环境影响报告书审查及对项目环境保护工作实施情况进行监督管理；组织和协调有关机构为项目环境保护工作服务；监督项目环境管理计划的实施；确保项目应执行的环境管理法规和标准。</w:t>
      </w:r>
    </w:p>
    <w:p w14:paraId="4B5814CE" w14:textId="77777777" w:rsidR="006927D1" w:rsidRPr="00F85D69" w:rsidRDefault="0078398C">
      <w:pPr>
        <w:jc w:val="both"/>
        <w:outlineLvl w:val="2"/>
        <w:rPr>
          <w:rFonts w:cs="Times New Roman"/>
          <w:b/>
          <w:kern w:val="2"/>
        </w:rPr>
      </w:pPr>
      <w:r w:rsidRPr="00F85D69">
        <w:rPr>
          <w:rFonts w:cs="Times New Roman" w:hint="eastAsia"/>
          <w:b/>
          <w:kern w:val="2"/>
        </w:rPr>
        <w:t>9</w:t>
      </w:r>
      <w:r w:rsidRPr="00F85D69">
        <w:rPr>
          <w:rFonts w:cs="Times New Roman"/>
          <w:b/>
          <w:kern w:val="2"/>
        </w:rPr>
        <w:t>.1.</w:t>
      </w:r>
      <w:r w:rsidRPr="00F85D69">
        <w:rPr>
          <w:rFonts w:cs="Times New Roman" w:hint="eastAsia"/>
          <w:b/>
          <w:kern w:val="2"/>
        </w:rPr>
        <w:t>4</w:t>
      </w:r>
      <w:r w:rsidRPr="00F85D69">
        <w:rPr>
          <w:rFonts w:cs="Times New Roman"/>
          <w:b/>
          <w:kern w:val="2"/>
        </w:rPr>
        <w:t>环境管理要求</w:t>
      </w:r>
    </w:p>
    <w:p w14:paraId="0D22F197" w14:textId="77777777" w:rsidR="006927D1" w:rsidRPr="00F85D69" w:rsidRDefault="0078398C">
      <w:pPr>
        <w:snapToGrid w:val="0"/>
        <w:ind w:firstLine="480"/>
        <w:rPr>
          <w:rFonts w:cs="Times New Roman"/>
        </w:rPr>
      </w:pPr>
      <w:r w:rsidRPr="00F85D69">
        <w:rPr>
          <w:rFonts w:cs="Times New Roman"/>
        </w:rPr>
        <w:t>（</w:t>
      </w:r>
      <w:r w:rsidRPr="00F85D69">
        <w:rPr>
          <w:rFonts w:cs="Times New Roman" w:hint="eastAsia"/>
        </w:rPr>
        <w:t>一</w:t>
      </w:r>
      <w:r w:rsidRPr="00F85D69">
        <w:rPr>
          <w:rFonts w:cs="Times New Roman"/>
        </w:rPr>
        <w:t>）施工期</w:t>
      </w:r>
      <w:r w:rsidRPr="00F85D69">
        <w:rPr>
          <w:rFonts w:cs="Times New Roman" w:hint="eastAsia"/>
        </w:rPr>
        <w:t>的</w:t>
      </w:r>
      <w:r w:rsidRPr="00F85D69">
        <w:rPr>
          <w:rFonts w:cs="Times New Roman"/>
        </w:rPr>
        <w:t>环境管理</w:t>
      </w:r>
    </w:p>
    <w:p w14:paraId="109ADDAA" w14:textId="77777777" w:rsidR="006927D1" w:rsidRPr="00F85D69" w:rsidRDefault="0078398C">
      <w:pPr>
        <w:snapToGrid w:val="0"/>
        <w:ind w:firstLine="480"/>
      </w:pPr>
      <w:r w:rsidRPr="00F85D69">
        <w:rPr>
          <w:rFonts w:hint="eastAsia"/>
        </w:rPr>
        <w:t>施工期的环境管理包括施工管理队伍中环境管理机构的组成和任务、施工方案的审查、施工期环境监察制度的建立和施工结束后有关污染控制方面的验收内容。施工期环境管理监察小组的成员包括：施工单位的环保监察员、监理工程师和建设单位的环境管理人员。施工期施工场地内外有关施工活动的各项污染防治措施的实施均由施工单位负责，由工程监理单位和建设单位进行检查、监督。项目所在地区的环保局审核实施的结果。</w:t>
      </w:r>
    </w:p>
    <w:p w14:paraId="203671E4" w14:textId="77777777" w:rsidR="006927D1" w:rsidRPr="00F85D69" w:rsidRDefault="0078398C">
      <w:pPr>
        <w:widowControl w:val="0"/>
        <w:snapToGrid w:val="0"/>
        <w:ind w:firstLine="482"/>
      </w:pPr>
      <w:r w:rsidRPr="00F85D69">
        <w:rPr>
          <w:rFonts w:hint="eastAsia"/>
        </w:rPr>
        <w:t>监督、检查和审核从设计阶段开始，建设单位、上级主管部门和政府环境保护管理部门要对施工设计方案进行审核，审核是否达到了国家有关条例和规范的要求，检查是否符合国家的有关法规。</w:t>
      </w:r>
    </w:p>
    <w:p w14:paraId="63BBF4F8" w14:textId="77777777" w:rsidR="006927D1" w:rsidRPr="00F85D69" w:rsidRDefault="0078398C">
      <w:pPr>
        <w:snapToGrid w:val="0"/>
        <w:ind w:firstLine="480"/>
      </w:pPr>
      <w:r w:rsidRPr="00F85D69">
        <w:rPr>
          <w:rFonts w:hint="eastAsia"/>
        </w:rPr>
        <w:t>在项目施工的招标阶段，由建设单位根据现行的环境保护法规、条例和标准对施工期的环境保护提出要求，要求施工投标单位制定的施工组织计划中有控制环境污染的具体措施，控制措施经过评审符合要求的，才有中标资格。施工单位</w:t>
      </w:r>
      <w:r w:rsidRPr="00F85D69">
        <w:rPr>
          <w:rFonts w:hint="eastAsia"/>
        </w:rPr>
        <w:lastRenderedPageBreak/>
        <w:t>与建设单位签订的合同中要有防治污染的条款，并规定具体的控制指标和对违背条款责任方的处罚。工程承包费用中包括进行污染控制的费用。</w:t>
      </w:r>
    </w:p>
    <w:p w14:paraId="3CB1B053" w14:textId="77777777" w:rsidR="006927D1" w:rsidRPr="00F85D69" w:rsidRDefault="0078398C">
      <w:pPr>
        <w:ind w:firstLineChars="200" w:firstLine="480"/>
      </w:pPr>
      <w:r w:rsidRPr="00F85D69">
        <w:rPr>
          <w:rFonts w:hint="eastAsia"/>
        </w:rPr>
        <w:t>施工监理单位负责进一步审查施工单位的施工技术措施是否符合国家有关的法规和要求，是否符合工程设计方案的环境保护目标，必要时协助施工单位进行修改和补充。在施工进行期间，监理工程师按照措施的要求监督检查施工方案的执行情况。如果采用的技术措施不能达到预期的污染控制效果，将由环境监督机构的成员在一起协商修改控制措施。</w:t>
      </w:r>
    </w:p>
    <w:p w14:paraId="07C63F04" w14:textId="77777777" w:rsidR="006927D1" w:rsidRPr="00F85D69" w:rsidRDefault="0078398C">
      <w:pPr>
        <w:ind w:firstLineChars="200" w:firstLine="480"/>
      </w:pPr>
      <w:r w:rsidRPr="00F85D69">
        <w:rPr>
          <w:rFonts w:hint="eastAsia"/>
        </w:rPr>
        <w:t>施工单位负责对员工进行环境保护法规和控制技术措施方面的培训，对施工人员进行考核内容应包括环境保护法规、有关条例要求、污染控制设施操作技术、污染事故应急措施等方面的内容。</w:t>
      </w:r>
    </w:p>
    <w:p w14:paraId="5B6C2E47" w14:textId="77777777" w:rsidR="006927D1" w:rsidRPr="00F85D69" w:rsidRDefault="0078398C">
      <w:pPr>
        <w:ind w:firstLineChars="200" w:firstLine="480"/>
      </w:pPr>
      <w:r w:rsidRPr="00F85D69">
        <w:t>（</w:t>
      </w:r>
      <w:r w:rsidRPr="00F85D69">
        <w:rPr>
          <w:rFonts w:hint="eastAsia"/>
        </w:rPr>
        <w:t>二</w:t>
      </w:r>
      <w:r w:rsidRPr="00F85D69">
        <w:t>）营运期的环境管理</w:t>
      </w:r>
    </w:p>
    <w:p w14:paraId="603851FA" w14:textId="77777777" w:rsidR="006927D1" w:rsidRPr="00F85D69" w:rsidRDefault="0078398C">
      <w:pPr>
        <w:widowControl w:val="0"/>
        <w:ind w:firstLineChars="200" w:firstLine="480"/>
        <w:rPr>
          <w:rFonts w:cs="Times New Roman"/>
        </w:rPr>
      </w:pPr>
      <w:r w:rsidRPr="00F85D69">
        <w:rPr>
          <w:rFonts w:cs="Times New Roman"/>
        </w:rPr>
        <w:t>（</w:t>
      </w:r>
      <w:r w:rsidRPr="00F85D69">
        <w:rPr>
          <w:rFonts w:cs="Times New Roman"/>
        </w:rPr>
        <w:t>1</w:t>
      </w:r>
      <w:r w:rsidRPr="00F85D69">
        <w:rPr>
          <w:rFonts w:cs="Times New Roman"/>
        </w:rPr>
        <w:t>）负责监督检查有关环保法规、条例的执行情况，以及生产过程中关于环境保护的规章制度的执行情况；</w:t>
      </w:r>
    </w:p>
    <w:p w14:paraId="6BADCB25" w14:textId="77777777" w:rsidR="006927D1" w:rsidRPr="00F85D69" w:rsidRDefault="0078398C">
      <w:pPr>
        <w:widowControl w:val="0"/>
        <w:ind w:firstLineChars="200" w:firstLine="480"/>
        <w:rPr>
          <w:rFonts w:cs="Times New Roman"/>
        </w:rPr>
      </w:pPr>
      <w:r w:rsidRPr="00F85D69">
        <w:rPr>
          <w:rFonts w:cs="Times New Roman"/>
        </w:rPr>
        <w:t>（</w:t>
      </w:r>
      <w:r w:rsidRPr="00F85D69">
        <w:rPr>
          <w:rFonts w:cs="Times New Roman"/>
        </w:rPr>
        <w:t>2</w:t>
      </w:r>
      <w:r w:rsidRPr="00F85D69">
        <w:rPr>
          <w:rFonts w:cs="Times New Roman"/>
        </w:rPr>
        <w:t>）监督各项污染控制措施的执行、污染事故防治条例的实施和污染处理设施运行效果的检查；</w:t>
      </w:r>
    </w:p>
    <w:p w14:paraId="055736CB" w14:textId="77777777" w:rsidR="006927D1" w:rsidRPr="00F85D69" w:rsidRDefault="0078398C">
      <w:pPr>
        <w:ind w:firstLineChars="200" w:firstLine="480"/>
        <w:rPr>
          <w:rFonts w:cs="Times New Roman"/>
        </w:rPr>
      </w:pPr>
      <w:r w:rsidRPr="00F85D69">
        <w:rPr>
          <w:rFonts w:cs="Times New Roman"/>
        </w:rPr>
        <w:t>（</w:t>
      </w:r>
      <w:r w:rsidRPr="00F85D69">
        <w:rPr>
          <w:rFonts w:cs="Times New Roman"/>
        </w:rPr>
        <w:t>3</w:t>
      </w:r>
      <w:r w:rsidRPr="00F85D69">
        <w:rPr>
          <w:rFonts w:cs="Times New Roman"/>
        </w:rPr>
        <w:t>）职工环境保护培训和对外环境保护宣传；</w:t>
      </w:r>
    </w:p>
    <w:p w14:paraId="7DDDB008" w14:textId="77777777" w:rsidR="006927D1" w:rsidRPr="00F85D69" w:rsidRDefault="0078398C">
      <w:pPr>
        <w:ind w:firstLineChars="200" w:firstLine="480"/>
        <w:rPr>
          <w:rFonts w:cs="Times New Roman"/>
        </w:rPr>
      </w:pPr>
      <w:r w:rsidRPr="00F85D69">
        <w:rPr>
          <w:rFonts w:cs="Times New Roman"/>
        </w:rPr>
        <w:t>（</w:t>
      </w:r>
      <w:r w:rsidRPr="00F85D69">
        <w:rPr>
          <w:rFonts w:cs="Times New Roman"/>
        </w:rPr>
        <w:t>4</w:t>
      </w:r>
      <w:r w:rsidRPr="00F85D69">
        <w:rPr>
          <w:rFonts w:cs="Times New Roman"/>
        </w:rPr>
        <w:t>）负责调查处理污染投诉和污染事故，记录处理过程，编写调查处理报告；</w:t>
      </w:r>
    </w:p>
    <w:p w14:paraId="3CB71C24" w14:textId="77777777" w:rsidR="006927D1" w:rsidRPr="00F85D69" w:rsidRDefault="0078398C">
      <w:pPr>
        <w:ind w:firstLineChars="200" w:firstLine="480"/>
        <w:rPr>
          <w:rFonts w:cs="Times New Roman"/>
        </w:rPr>
      </w:pPr>
      <w:r w:rsidRPr="00F85D69">
        <w:rPr>
          <w:rFonts w:cs="Times New Roman"/>
        </w:rPr>
        <w:t>（</w:t>
      </w:r>
      <w:r w:rsidRPr="00F85D69">
        <w:rPr>
          <w:rFonts w:cs="Times New Roman"/>
        </w:rPr>
        <w:t>5</w:t>
      </w:r>
      <w:r w:rsidRPr="00F85D69">
        <w:rPr>
          <w:rFonts w:cs="Times New Roman"/>
        </w:rPr>
        <w:t>）协助地方环保局进行生产过程的环境监督和管理；</w:t>
      </w:r>
    </w:p>
    <w:p w14:paraId="57BF6705" w14:textId="77777777" w:rsidR="006927D1" w:rsidRPr="00F85D69" w:rsidRDefault="0078398C">
      <w:pPr>
        <w:ind w:firstLineChars="200" w:firstLine="480"/>
        <w:rPr>
          <w:rFonts w:cs="Times New Roman"/>
        </w:rPr>
      </w:pPr>
      <w:r w:rsidRPr="00F85D69">
        <w:rPr>
          <w:rFonts w:cs="Times New Roman"/>
        </w:rPr>
        <w:t>（</w:t>
      </w:r>
      <w:r w:rsidRPr="00F85D69">
        <w:rPr>
          <w:rFonts w:cs="Times New Roman" w:hint="eastAsia"/>
        </w:rPr>
        <w:t>6</w:t>
      </w:r>
      <w:r w:rsidRPr="00F85D69">
        <w:rPr>
          <w:rFonts w:cs="Times New Roman"/>
        </w:rPr>
        <w:t>）</w:t>
      </w:r>
      <w:r w:rsidRPr="00F85D69">
        <w:rPr>
          <w:rFonts w:cs="Times New Roman" w:hint="eastAsia"/>
        </w:rPr>
        <w:t>领导并组织公司的环境监测工作，建立监测台帐和档案，编写环保简报，做好环境统计，使企业领导、上级部门及时掌握污染治理动态；</w:t>
      </w:r>
    </w:p>
    <w:p w14:paraId="64E011C4" w14:textId="77777777" w:rsidR="006927D1" w:rsidRPr="00F85D69" w:rsidRDefault="0078398C">
      <w:pPr>
        <w:ind w:firstLineChars="200" w:firstLine="480"/>
        <w:rPr>
          <w:rFonts w:cs="Times New Roman"/>
        </w:rPr>
      </w:pPr>
      <w:r w:rsidRPr="00F85D69">
        <w:rPr>
          <w:rFonts w:cs="Times New Roman"/>
        </w:rPr>
        <w:t>（</w:t>
      </w:r>
      <w:r w:rsidRPr="00F85D69">
        <w:rPr>
          <w:rFonts w:cs="Times New Roman" w:hint="eastAsia"/>
        </w:rPr>
        <w:t>7</w:t>
      </w:r>
      <w:r w:rsidRPr="00F85D69">
        <w:rPr>
          <w:rFonts w:cs="Times New Roman"/>
        </w:rPr>
        <w:t>）</w:t>
      </w:r>
      <w:r w:rsidRPr="00F85D69">
        <w:rPr>
          <w:rFonts w:cs="Times New Roman" w:hint="eastAsia"/>
        </w:rPr>
        <w:t>制定污染治理设备设施操作规程的检查、维修计划，检查、记录污染治理设施运行及检修情况，确保治理设施常年正常、安全运行；</w:t>
      </w:r>
    </w:p>
    <w:p w14:paraId="03167C13" w14:textId="77777777" w:rsidR="006927D1" w:rsidRPr="00F85D69" w:rsidRDefault="0078398C">
      <w:pPr>
        <w:ind w:firstLineChars="200" w:firstLine="480"/>
        <w:rPr>
          <w:rFonts w:cs="Times New Roman"/>
        </w:rPr>
      </w:pPr>
      <w:r w:rsidRPr="00F85D69">
        <w:rPr>
          <w:rFonts w:cs="Times New Roman" w:hint="eastAsia"/>
        </w:rPr>
        <w:t>（</w:t>
      </w:r>
      <w:r w:rsidRPr="00F85D69">
        <w:rPr>
          <w:rFonts w:cs="Times New Roman" w:hint="eastAsia"/>
        </w:rPr>
        <w:t>8</w:t>
      </w:r>
      <w:r w:rsidRPr="00F85D69">
        <w:rPr>
          <w:rFonts w:cs="Times New Roman" w:hint="eastAsia"/>
        </w:rPr>
        <w:t>）制定各车间的污染物排放指标，定时考核和统计，确保全厂污染物排放达到国家排放标准和总量控制指标；</w:t>
      </w:r>
    </w:p>
    <w:p w14:paraId="10A29FA6" w14:textId="77777777" w:rsidR="006927D1" w:rsidRPr="00F85D69" w:rsidRDefault="0078398C">
      <w:pPr>
        <w:adjustRightInd w:val="0"/>
        <w:snapToGrid w:val="0"/>
        <w:ind w:firstLineChars="200" w:firstLine="480"/>
        <w:rPr>
          <w:rFonts w:cs="Times New Roman"/>
        </w:rPr>
      </w:pPr>
      <w:r w:rsidRPr="00F85D69">
        <w:rPr>
          <w:rFonts w:cs="Times New Roman"/>
        </w:rPr>
        <w:t>（</w:t>
      </w:r>
      <w:r w:rsidRPr="00F85D69">
        <w:rPr>
          <w:rFonts w:cs="Times New Roman" w:hint="eastAsia"/>
        </w:rPr>
        <w:t>9</w:t>
      </w:r>
      <w:r w:rsidRPr="00F85D69">
        <w:rPr>
          <w:rFonts w:cs="Times New Roman"/>
        </w:rPr>
        <w:t>）负责环境监控计划的实施。</w:t>
      </w:r>
    </w:p>
    <w:p w14:paraId="49D3665E" w14:textId="77777777" w:rsidR="006927D1" w:rsidRPr="00F85D69" w:rsidRDefault="0078398C">
      <w:pPr>
        <w:adjustRightInd w:val="0"/>
        <w:snapToGrid w:val="0"/>
        <w:ind w:firstLineChars="200" w:firstLine="480"/>
      </w:pPr>
      <w:r w:rsidRPr="00F85D69">
        <w:rPr>
          <w:rFonts w:cs="Times New Roman"/>
        </w:rPr>
        <w:t>（</w:t>
      </w:r>
      <w:r w:rsidRPr="00F85D69">
        <w:rPr>
          <w:rFonts w:cs="Times New Roman" w:hint="eastAsia"/>
        </w:rPr>
        <w:t>10</w:t>
      </w:r>
      <w:r w:rsidRPr="00F85D69">
        <w:rPr>
          <w:rFonts w:cs="Times New Roman"/>
        </w:rPr>
        <w:t>）</w:t>
      </w:r>
      <w:r w:rsidRPr="00F85D69">
        <w:t>规范排污口</w:t>
      </w:r>
    </w:p>
    <w:p w14:paraId="4E0B046E" w14:textId="77777777" w:rsidR="006927D1" w:rsidRPr="00F85D69" w:rsidRDefault="0078398C">
      <w:pPr>
        <w:adjustRightInd w:val="0"/>
        <w:snapToGrid w:val="0"/>
        <w:ind w:firstLine="480"/>
        <w:rPr>
          <w:rFonts w:cs="Times New Roman"/>
        </w:rPr>
      </w:pPr>
      <w:r w:rsidRPr="00F85D69">
        <w:rPr>
          <w:rFonts w:cs="Times New Roman"/>
        </w:rPr>
        <w:t>在厂区</w:t>
      </w:r>
      <w:r w:rsidRPr="00F85D69">
        <w:rPr>
          <w:rFonts w:cs="Times New Roman" w:hint="eastAsia"/>
        </w:rPr>
        <w:t>“</w:t>
      </w:r>
      <w:r w:rsidRPr="00F85D69">
        <w:rPr>
          <w:rFonts w:cs="Times New Roman"/>
        </w:rPr>
        <w:t>三废</w:t>
      </w:r>
      <w:r w:rsidRPr="00F85D69">
        <w:rPr>
          <w:rFonts w:cs="Times New Roman" w:hint="eastAsia"/>
        </w:rPr>
        <w:t>”</w:t>
      </w:r>
      <w:r w:rsidRPr="00F85D69">
        <w:rPr>
          <w:rFonts w:cs="Times New Roman"/>
        </w:rPr>
        <w:t>及噪声排放点设置明显标志，标志的设置应执行《环境保护图形标志排放口（源）》（</w:t>
      </w:r>
      <w:r w:rsidRPr="00F85D69">
        <w:rPr>
          <w:rFonts w:cs="Times New Roman"/>
        </w:rPr>
        <w:t>GB15562.1-1995</w:t>
      </w:r>
      <w:r w:rsidRPr="00F85D69">
        <w:rPr>
          <w:rFonts w:cs="Times New Roman"/>
        </w:rPr>
        <w:t>）及《环境保护图形固体废物贮存（处置）场》（</w:t>
      </w:r>
      <w:r w:rsidRPr="00F85D69">
        <w:rPr>
          <w:rFonts w:cs="Times New Roman"/>
        </w:rPr>
        <w:t>GBl55622-1995</w:t>
      </w:r>
      <w:r w:rsidRPr="00F85D69">
        <w:rPr>
          <w:rFonts w:cs="Times New Roman"/>
        </w:rPr>
        <w:t>）中有关规定。排放口图形标志见表</w:t>
      </w:r>
      <w:r w:rsidRPr="00F85D69">
        <w:rPr>
          <w:rFonts w:cs="Times New Roman" w:hint="eastAsia"/>
        </w:rPr>
        <w:t>9.1</w:t>
      </w:r>
      <w:r w:rsidRPr="00F85D69">
        <w:rPr>
          <w:rFonts w:cs="Times New Roman"/>
        </w:rPr>
        <w:t>-1</w:t>
      </w:r>
      <w:r w:rsidRPr="00F85D69">
        <w:rPr>
          <w:rFonts w:cs="Times New Roman"/>
        </w:rPr>
        <w:t>。</w:t>
      </w:r>
    </w:p>
    <w:p w14:paraId="17B5D976" w14:textId="77777777" w:rsidR="006927D1" w:rsidRPr="00F85D69" w:rsidRDefault="006927D1">
      <w:pPr>
        <w:adjustRightInd w:val="0"/>
        <w:snapToGrid w:val="0"/>
        <w:jc w:val="center"/>
        <w:rPr>
          <w:rFonts w:cs="Times New Roman"/>
          <w:b/>
          <w:bCs/>
          <w:sz w:val="21"/>
          <w:szCs w:val="21"/>
        </w:rPr>
      </w:pPr>
    </w:p>
    <w:p w14:paraId="3664541E" w14:textId="77777777" w:rsidR="006927D1" w:rsidRPr="00F85D69" w:rsidRDefault="0078398C">
      <w:pPr>
        <w:adjustRightInd w:val="0"/>
        <w:snapToGrid w:val="0"/>
        <w:jc w:val="center"/>
        <w:rPr>
          <w:rFonts w:cs="Times New Roman"/>
          <w:b/>
          <w:bCs/>
          <w:sz w:val="21"/>
          <w:szCs w:val="21"/>
        </w:rPr>
      </w:pPr>
      <w:r w:rsidRPr="00F85D69">
        <w:rPr>
          <w:rFonts w:cs="Times New Roman"/>
          <w:b/>
          <w:bCs/>
          <w:sz w:val="21"/>
          <w:szCs w:val="21"/>
        </w:rPr>
        <w:t>表</w:t>
      </w:r>
      <w:r w:rsidRPr="00F85D69">
        <w:rPr>
          <w:rFonts w:cs="Times New Roman" w:hint="eastAsia"/>
          <w:b/>
          <w:bCs/>
          <w:sz w:val="21"/>
          <w:szCs w:val="21"/>
        </w:rPr>
        <w:t>9.1</w:t>
      </w:r>
      <w:r w:rsidRPr="00F85D69">
        <w:rPr>
          <w:rFonts w:cs="Times New Roman"/>
          <w:b/>
          <w:bCs/>
          <w:sz w:val="21"/>
          <w:szCs w:val="21"/>
        </w:rPr>
        <w:t xml:space="preserve">-1  </w:t>
      </w:r>
      <w:r w:rsidRPr="00F85D69">
        <w:rPr>
          <w:rFonts w:cs="Times New Roman"/>
          <w:b/>
          <w:bCs/>
          <w:sz w:val="21"/>
          <w:szCs w:val="21"/>
        </w:rPr>
        <w:t>排放口图形标志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05"/>
        <w:gridCol w:w="1704"/>
        <w:gridCol w:w="1704"/>
        <w:gridCol w:w="1704"/>
      </w:tblGrid>
      <w:tr w:rsidR="00A74B6E" w:rsidRPr="00F85D69" w14:paraId="686C2B26" w14:textId="77777777" w:rsidTr="004D7FBE">
        <w:trPr>
          <w:trHeight w:val="217"/>
        </w:trPr>
        <w:tc>
          <w:tcPr>
            <w:tcW w:w="1000" w:type="pct"/>
          </w:tcPr>
          <w:p w14:paraId="41FBCAFB" w14:textId="77777777" w:rsidR="006927D1" w:rsidRPr="00F85D69" w:rsidRDefault="0078398C">
            <w:pPr>
              <w:adjustRightInd w:val="0"/>
              <w:snapToGrid w:val="0"/>
              <w:jc w:val="center"/>
              <w:textAlignment w:val="baseline"/>
              <w:rPr>
                <w:b/>
                <w:sz w:val="21"/>
                <w:szCs w:val="21"/>
              </w:rPr>
            </w:pPr>
            <w:r w:rsidRPr="00F85D69">
              <w:rPr>
                <w:b/>
                <w:sz w:val="21"/>
                <w:szCs w:val="21"/>
              </w:rPr>
              <w:t>排放口</w:t>
            </w:r>
          </w:p>
        </w:tc>
        <w:tc>
          <w:tcPr>
            <w:tcW w:w="1000" w:type="pct"/>
          </w:tcPr>
          <w:p w14:paraId="73A6CEFB" w14:textId="77777777" w:rsidR="006927D1" w:rsidRPr="00F85D69" w:rsidRDefault="0078398C">
            <w:pPr>
              <w:adjustRightInd w:val="0"/>
              <w:snapToGrid w:val="0"/>
              <w:jc w:val="center"/>
              <w:textAlignment w:val="baseline"/>
              <w:rPr>
                <w:b/>
                <w:sz w:val="21"/>
                <w:szCs w:val="21"/>
              </w:rPr>
            </w:pPr>
            <w:r w:rsidRPr="00F85D69">
              <w:rPr>
                <w:b/>
                <w:sz w:val="21"/>
                <w:szCs w:val="21"/>
              </w:rPr>
              <w:t>废水排放口</w:t>
            </w:r>
          </w:p>
        </w:tc>
        <w:tc>
          <w:tcPr>
            <w:tcW w:w="1000" w:type="pct"/>
          </w:tcPr>
          <w:p w14:paraId="615F5E2E" w14:textId="77777777" w:rsidR="006927D1" w:rsidRPr="00F85D69" w:rsidRDefault="0078398C">
            <w:pPr>
              <w:adjustRightInd w:val="0"/>
              <w:snapToGrid w:val="0"/>
              <w:jc w:val="center"/>
              <w:textAlignment w:val="baseline"/>
              <w:rPr>
                <w:b/>
                <w:sz w:val="21"/>
                <w:szCs w:val="21"/>
              </w:rPr>
            </w:pPr>
            <w:r w:rsidRPr="00F85D69">
              <w:rPr>
                <w:b/>
                <w:sz w:val="21"/>
                <w:szCs w:val="21"/>
              </w:rPr>
              <w:t>废气排放口</w:t>
            </w:r>
          </w:p>
        </w:tc>
        <w:tc>
          <w:tcPr>
            <w:tcW w:w="1000" w:type="pct"/>
          </w:tcPr>
          <w:p w14:paraId="22ACF33D" w14:textId="77777777" w:rsidR="006927D1" w:rsidRPr="00F85D69" w:rsidRDefault="0078398C">
            <w:pPr>
              <w:adjustRightInd w:val="0"/>
              <w:snapToGrid w:val="0"/>
              <w:jc w:val="center"/>
              <w:textAlignment w:val="baseline"/>
              <w:rPr>
                <w:b/>
                <w:sz w:val="21"/>
                <w:szCs w:val="21"/>
              </w:rPr>
            </w:pPr>
            <w:r w:rsidRPr="00F85D69">
              <w:rPr>
                <w:b/>
                <w:sz w:val="21"/>
                <w:szCs w:val="21"/>
              </w:rPr>
              <w:t>噪声源</w:t>
            </w:r>
          </w:p>
        </w:tc>
        <w:tc>
          <w:tcPr>
            <w:tcW w:w="1000" w:type="pct"/>
          </w:tcPr>
          <w:p w14:paraId="5FFC2D8C" w14:textId="77777777" w:rsidR="006927D1" w:rsidRPr="00F85D69" w:rsidRDefault="0078398C">
            <w:pPr>
              <w:adjustRightInd w:val="0"/>
              <w:snapToGrid w:val="0"/>
              <w:jc w:val="center"/>
              <w:textAlignment w:val="baseline"/>
              <w:rPr>
                <w:b/>
                <w:sz w:val="21"/>
                <w:szCs w:val="21"/>
              </w:rPr>
            </w:pPr>
            <w:r w:rsidRPr="00F85D69">
              <w:rPr>
                <w:b/>
                <w:sz w:val="21"/>
                <w:szCs w:val="21"/>
              </w:rPr>
              <w:t>固体废物堆场</w:t>
            </w:r>
          </w:p>
        </w:tc>
      </w:tr>
      <w:tr w:rsidR="00A74B6E" w:rsidRPr="00F85D69" w14:paraId="4CC2807A" w14:textId="77777777" w:rsidTr="004D7FBE">
        <w:tc>
          <w:tcPr>
            <w:tcW w:w="1000" w:type="pct"/>
            <w:vAlign w:val="center"/>
          </w:tcPr>
          <w:p w14:paraId="18C04219" w14:textId="77777777" w:rsidR="006927D1" w:rsidRPr="00F85D69" w:rsidRDefault="0078398C">
            <w:pPr>
              <w:adjustRightInd w:val="0"/>
              <w:jc w:val="center"/>
              <w:textAlignment w:val="baseline"/>
              <w:rPr>
                <w:szCs w:val="21"/>
              </w:rPr>
            </w:pPr>
            <w:r w:rsidRPr="00F85D69">
              <w:rPr>
                <w:szCs w:val="21"/>
              </w:rPr>
              <w:t>图形符号</w:t>
            </w:r>
          </w:p>
        </w:tc>
        <w:tc>
          <w:tcPr>
            <w:tcW w:w="1000" w:type="pct"/>
          </w:tcPr>
          <w:p w14:paraId="22B48523" w14:textId="77777777" w:rsidR="006927D1" w:rsidRPr="00F85D69" w:rsidRDefault="0078398C">
            <w:pPr>
              <w:adjustRightInd w:val="0"/>
              <w:textAlignment w:val="baseline"/>
            </w:pPr>
            <w:r w:rsidRPr="00F85D69">
              <w:rPr>
                <w:noProof/>
                <w:sz w:val="18"/>
                <w:szCs w:val="18"/>
              </w:rPr>
              <w:drawing>
                <wp:inline distT="0" distB="0" distL="0" distR="0" wp14:anchorId="75A331C1" wp14:editId="6B8CD9A2">
                  <wp:extent cx="933450" cy="971550"/>
                  <wp:effectExtent l="0" t="0" r="0" b="0"/>
                  <wp:docPr id="9" name="图片 9" descr="http://www.gzbdl.cn/huibian/html/F049.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gzbdl.cn/huibian/html/F049.files/image003.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000" w:type="pct"/>
          </w:tcPr>
          <w:p w14:paraId="02645135" w14:textId="77777777" w:rsidR="006927D1" w:rsidRPr="00F85D69" w:rsidRDefault="0078398C">
            <w:pPr>
              <w:adjustRightInd w:val="0"/>
              <w:textAlignment w:val="baseline"/>
            </w:pPr>
            <w:r w:rsidRPr="00F85D69">
              <w:rPr>
                <w:noProof/>
                <w:sz w:val="18"/>
                <w:szCs w:val="18"/>
              </w:rPr>
              <w:drawing>
                <wp:inline distT="0" distB="0" distL="0" distR="0" wp14:anchorId="199EAAB1" wp14:editId="3087F9F4">
                  <wp:extent cx="857250" cy="971550"/>
                  <wp:effectExtent l="0" t="0" r="0" b="0"/>
                  <wp:docPr id="8" name="图片 8" descr="http://www.gzbdl.cn/huibian/html/F049.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gzbdl.cn/huibian/html/F049.files/image007.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857250" cy="971550"/>
                          </a:xfrm>
                          <a:prstGeom prst="rect">
                            <a:avLst/>
                          </a:prstGeom>
                          <a:noFill/>
                          <a:ln>
                            <a:noFill/>
                          </a:ln>
                        </pic:spPr>
                      </pic:pic>
                    </a:graphicData>
                  </a:graphic>
                </wp:inline>
              </w:drawing>
            </w:r>
          </w:p>
        </w:tc>
        <w:tc>
          <w:tcPr>
            <w:tcW w:w="1000" w:type="pct"/>
          </w:tcPr>
          <w:p w14:paraId="5D8C084A" w14:textId="77777777" w:rsidR="006927D1" w:rsidRPr="00F85D69" w:rsidRDefault="0078398C">
            <w:pPr>
              <w:adjustRightInd w:val="0"/>
              <w:textAlignment w:val="baseline"/>
            </w:pPr>
            <w:r w:rsidRPr="00F85D69">
              <w:rPr>
                <w:noProof/>
                <w:sz w:val="18"/>
                <w:szCs w:val="18"/>
              </w:rPr>
              <w:drawing>
                <wp:inline distT="0" distB="0" distL="0" distR="0" wp14:anchorId="65684B43" wp14:editId="3C1FF1B1">
                  <wp:extent cx="933450" cy="971550"/>
                  <wp:effectExtent l="0" t="0" r="0" b="0"/>
                  <wp:docPr id="7" name="图片 7" descr="http://www.gzbdl.cn/huibian/html/F049.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gzbdl.cn/huibian/html/F049.files/image011.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000" w:type="pct"/>
          </w:tcPr>
          <w:p w14:paraId="6026D4E7" w14:textId="77777777" w:rsidR="006927D1" w:rsidRPr="00F85D69" w:rsidRDefault="0078398C">
            <w:pPr>
              <w:adjustRightInd w:val="0"/>
              <w:textAlignment w:val="baseline"/>
            </w:pPr>
            <w:r w:rsidRPr="00F85D69">
              <w:rPr>
                <w:noProof/>
                <w:sz w:val="18"/>
                <w:szCs w:val="18"/>
              </w:rPr>
              <w:drawing>
                <wp:inline distT="0" distB="0" distL="0" distR="0" wp14:anchorId="6B8FAC9B" wp14:editId="01DD9D57">
                  <wp:extent cx="933450" cy="971550"/>
                  <wp:effectExtent l="0" t="0" r="0" b="0"/>
                  <wp:docPr id="6" name="图片 6" descr="http://www.anquan.com.cn/Soft/UploadSoftPic/200504/20050426150138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anquan.com.cn/Soft/UploadSoftPic/200504/20050426150138148.gif"/>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bl>
    <w:p w14:paraId="5CC7AB00" w14:textId="77777777" w:rsidR="006927D1" w:rsidRPr="00F85D69" w:rsidRDefault="0078398C">
      <w:pPr>
        <w:adjustRightInd w:val="0"/>
        <w:snapToGrid w:val="0"/>
        <w:spacing w:beforeLines="50" w:before="156"/>
        <w:rPr>
          <w:rFonts w:cs="Times New Roman"/>
        </w:rPr>
      </w:pPr>
      <w:r w:rsidRPr="00F85D69">
        <w:rPr>
          <w:rFonts w:cs="Times New Roman"/>
        </w:rPr>
        <w:t>（</w:t>
      </w:r>
      <w:r w:rsidRPr="00F85D69">
        <w:rPr>
          <w:rFonts w:cs="Times New Roman"/>
        </w:rPr>
        <w:t>11</w:t>
      </w:r>
      <w:r w:rsidRPr="00F85D69">
        <w:rPr>
          <w:rFonts w:cs="Times New Roman"/>
        </w:rPr>
        <w:t>）危废标志管理</w:t>
      </w:r>
    </w:p>
    <w:p w14:paraId="72F8014E" w14:textId="77777777" w:rsidR="006927D1" w:rsidRPr="00F85D69" w:rsidRDefault="0078398C">
      <w:pPr>
        <w:adjustRightInd w:val="0"/>
        <w:snapToGrid w:val="0"/>
        <w:ind w:firstLineChars="200" w:firstLine="480"/>
        <w:rPr>
          <w:rFonts w:cs="Times New Roman"/>
        </w:rPr>
      </w:pPr>
      <w:r w:rsidRPr="00F85D69">
        <w:rPr>
          <w:rFonts w:hint="eastAsia"/>
        </w:rPr>
        <w:t>企业应完善危险废物标志管理，在危废暂存处挂警示牌，在收集容器上贴图形标志。危废</w:t>
      </w:r>
      <w:r w:rsidRPr="00F85D69">
        <w:t>图形标志见表</w:t>
      </w:r>
      <w:r w:rsidRPr="00F85D69">
        <w:rPr>
          <w:rFonts w:cs="Times New Roman" w:hint="eastAsia"/>
        </w:rPr>
        <w:t>9.1</w:t>
      </w:r>
      <w:r w:rsidRPr="00F85D69">
        <w:rPr>
          <w:rFonts w:cs="Times New Roman"/>
        </w:rPr>
        <w:t>-</w:t>
      </w:r>
      <w:r w:rsidRPr="00F85D69">
        <w:rPr>
          <w:rFonts w:cs="Times New Roman" w:hint="eastAsia"/>
        </w:rPr>
        <w:t>2</w:t>
      </w:r>
      <w:r w:rsidRPr="00F85D69">
        <w:rPr>
          <w:rFonts w:cs="Times New Roman"/>
        </w:rPr>
        <w:t>。</w:t>
      </w:r>
    </w:p>
    <w:p w14:paraId="2F56F32A" w14:textId="77777777" w:rsidR="006927D1" w:rsidRPr="00F85D69" w:rsidRDefault="0078398C">
      <w:pPr>
        <w:adjustRightInd w:val="0"/>
        <w:snapToGrid w:val="0"/>
        <w:jc w:val="center"/>
        <w:rPr>
          <w:rFonts w:cs="Times New Roman"/>
          <w:b/>
          <w:bCs/>
          <w:sz w:val="21"/>
          <w:szCs w:val="21"/>
        </w:rPr>
      </w:pPr>
      <w:r w:rsidRPr="00F85D69">
        <w:rPr>
          <w:rFonts w:cs="Times New Roman"/>
          <w:b/>
          <w:bCs/>
          <w:sz w:val="21"/>
          <w:szCs w:val="21"/>
        </w:rPr>
        <w:t>表</w:t>
      </w:r>
      <w:r w:rsidRPr="00F85D69">
        <w:rPr>
          <w:rFonts w:cs="Times New Roman" w:hint="eastAsia"/>
          <w:b/>
          <w:bCs/>
          <w:sz w:val="21"/>
          <w:szCs w:val="21"/>
        </w:rPr>
        <w:t>9.1</w:t>
      </w:r>
      <w:r w:rsidRPr="00F85D69">
        <w:rPr>
          <w:rFonts w:cs="Times New Roman"/>
          <w:b/>
          <w:bCs/>
          <w:sz w:val="21"/>
          <w:szCs w:val="21"/>
        </w:rPr>
        <w:t xml:space="preserve">-2  </w:t>
      </w:r>
      <w:r w:rsidRPr="00F85D69">
        <w:rPr>
          <w:rFonts w:cs="Times New Roman"/>
          <w:b/>
          <w:bCs/>
          <w:sz w:val="21"/>
          <w:szCs w:val="21"/>
        </w:rPr>
        <w:t>危险废物暂存场标志</w:t>
      </w:r>
      <w:r w:rsidRPr="00F85D69">
        <w:rPr>
          <w:rFonts w:cs="Times New Roman"/>
          <w:b/>
          <w:bCs/>
          <w:sz w:val="21"/>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4931"/>
      </w:tblGrid>
      <w:tr w:rsidR="00A74B6E" w:rsidRPr="00F85D69" w14:paraId="4B8A71D0" w14:textId="77777777">
        <w:trPr>
          <w:trHeight w:val="217"/>
          <w:jc w:val="center"/>
        </w:trPr>
        <w:tc>
          <w:tcPr>
            <w:tcW w:w="2107" w:type="pct"/>
          </w:tcPr>
          <w:p w14:paraId="35BB6667" w14:textId="77777777" w:rsidR="006927D1" w:rsidRPr="00F85D69" w:rsidRDefault="0078398C">
            <w:pPr>
              <w:adjustRightInd w:val="0"/>
              <w:snapToGrid w:val="0"/>
              <w:jc w:val="center"/>
              <w:textAlignment w:val="baseline"/>
              <w:rPr>
                <w:b/>
                <w:szCs w:val="21"/>
              </w:rPr>
            </w:pPr>
            <w:r w:rsidRPr="00F85D69">
              <w:rPr>
                <w:b/>
                <w:szCs w:val="21"/>
              </w:rPr>
              <w:t>场所</w:t>
            </w:r>
          </w:p>
        </w:tc>
        <w:tc>
          <w:tcPr>
            <w:tcW w:w="2893" w:type="pct"/>
          </w:tcPr>
          <w:p w14:paraId="71545694" w14:textId="77777777" w:rsidR="006927D1" w:rsidRPr="00F85D69" w:rsidRDefault="0078398C">
            <w:pPr>
              <w:adjustRightInd w:val="0"/>
              <w:snapToGrid w:val="0"/>
              <w:jc w:val="center"/>
              <w:textAlignment w:val="baseline"/>
              <w:rPr>
                <w:b/>
                <w:szCs w:val="21"/>
              </w:rPr>
            </w:pPr>
            <w:r w:rsidRPr="00F85D69">
              <w:rPr>
                <w:b/>
                <w:szCs w:val="21"/>
              </w:rPr>
              <w:t>危险废物</w:t>
            </w:r>
          </w:p>
        </w:tc>
      </w:tr>
      <w:tr w:rsidR="00A74B6E" w:rsidRPr="00F85D69" w14:paraId="0129F128" w14:textId="77777777">
        <w:trPr>
          <w:jc w:val="center"/>
        </w:trPr>
        <w:tc>
          <w:tcPr>
            <w:tcW w:w="2107" w:type="pct"/>
            <w:vAlign w:val="center"/>
          </w:tcPr>
          <w:p w14:paraId="193D10C1" w14:textId="77777777" w:rsidR="006927D1" w:rsidRPr="00F85D69" w:rsidRDefault="0078398C">
            <w:pPr>
              <w:adjustRightInd w:val="0"/>
              <w:jc w:val="center"/>
              <w:textAlignment w:val="baseline"/>
              <w:rPr>
                <w:szCs w:val="21"/>
              </w:rPr>
            </w:pPr>
            <w:r w:rsidRPr="00F85D69">
              <w:rPr>
                <w:szCs w:val="21"/>
              </w:rPr>
              <w:t>图形符号</w:t>
            </w:r>
          </w:p>
        </w:tc>
        <w:tc>
          <w:tcPr>
            <w:tcW w:w="2893" w:type="pct"/>
          </w:tcPr>
          <w:p w14:paraId="56B88DEF" w14:textId="77777777" w:rsidR="006927D1" w:rsidRPr="00F85D69" w:rsidRDefault="0078398C">
            <w:pPr>
              <w:adjustRightInd w:val="0"/>
              <w:textAlignment w:val="baseline"/>
            </w:pPr>
            <w:r w:rsidRPr="00F85D69">
              <w:rPr>
                <w:noProof/>
              </w:rPr>
              <w:drawing>
                <wp:inline distT="0" distB="0" distL="0" distR="0" wp14:anchorId="2DE9BCCB" wp14:editId="7AFC7556">
                  <wp:extent cx="1771650" cy="1743710"/>
                  <wp:effectExtent l="0" t="0" r="0" b="0"/>
                  <wp:docPr id="11" name="图片 11" descr="C:\Users\admin\AppData\Local\Temp\WeChat Files\ce623782e6266bd77ea04a2ec0a4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AppData\Local\Temp\WeChat Files\ce623782e6266bd77ea04a2ec0a4b2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71650" cy="1744129"/>
                          </a:xfrm>
                          <a:prstGeom prst="rect">
                            <a:avLst/>
                          </a:prstGeom>
                          <a:noFill/>
                          <a:ln>
                            <a:noFill/>
                          </a:ln>
                        </pic:spPr>
                      </pic:pic>
                    </a:graphicData>
                  </a:graphic>
                </wp:inline>
              </w:drawing>
            </w:r>
          </w:p>
        </w:tc>
      </w:tr>
    </w:tbl>
    <w:p w14:paraId="41152B27" w14:textId="77777777" w:rsidR="006927D1" w:rsidRPr="00F85D69" w:rsidRDefault="0078398C">
      <w:pPr>
        <w:jc w:val="both"/>
        <w:outlineLvl w:val="2"/>
        <w:rPr>
          <w:rFonts w:cs="Times New Roman"/>
          <w:b/>
          <w:kern w:val="2"/>
        </w:rPr>
      </w:pPr>
      <w:bookmarkStart w:id="784" w:name="_Toc23536"/>
      <w:bookmarkStart w:id="785" w:name="_Toc3221"/>
      <w:bookmarkStart w:id="786" w:name="_Toc2958"/>
      <w:bookmarkStart w:id="787" w:name="_Toc23736"/>
      <w:bookmarkStart w:id="788" w:name="_Toc25099"/>
      <w:bookmarkStart w:id="789" w:name="_Toc289344617"/>
      <w:bookmarkStart w:id="790" w:name="_Toc89056317"/>
      <w:bookmarkStart w:id="791" w:name="_Toc468689306"/>
      <w:bookmarkStart w:id="792" w:name="_Toc521677009"/>
      <w:bookmarkStart w:id="793" w:name="_Toc228002644"/>
      <w:bookmarkStart w:id="794" w:name="_Toc266583613"/>
      <w:bookmarkStart w:id="795" w:name="_Toc12777"/>
      <w:bookmarkStart w:id="796" w:name="_Toc8966"/>
      <w:bookmarkStart w:id="797" w:name="_Toc20416"/>
      <w:bookmarkStart w:id="798" w:name="_Toc18756"/>
      <w:bookmarkStart w:id="799" w:name="_Toc15553"/>
      <w:r w:rsidRPr="00F85D69">
        <w:rPr>
          <w:rFonts w:cs="Times New Roman" w:hint="eastAsia"/>
          <w:b/>
          <w:kern w:val="2"/>
        </w:rPr>
        <w:t>9</w:t>
      </w:r>
      <w:r w:rsidRPr="00F85D69">
        <w:rPr>
          <w:rFonts w:cs="Times New Roman"/>
          <w:b/>
          <w:kern w:val="2"/>
        </w:rPr>
        <w:t>.1.</w:t>
      </w:r>
      <w:r w:rsidRPr="00F85D69">
        <w:rPr>
          <w:rFonts w:cs="Times New Roman" w:hint="eastAsia"/>
          <w:b/>
          <w:kern w:val="2"/>
        </w:rPr>
        <w:t xml:space="preserve">5 </w:t>
      </w:r>
      <w:r w:rsidRPr="00F85D69">
        <w:rPr>
          <w:rFonts w:cs="Times New Roman" w:hint="eastAsia"/>
          <w:b/>
          <w:kern w:val="2"/>
        </w:rPr>
        <w:t>排污许可</w:t>
      </w:r>
      <w:r w:rsidRPr="00F85D69">
        <w:rPr>
          <w:rFonts w:cs="Times New Roman"/>
          <w:b/>
          <w:kern w:val="2"/>
        </w:rPr>
        <w:t>管理要求</w:t>
      </w:r>
    </w:p>
    <w:p w14:paraId="642543AB" w14:textId="77777777" w:rsidR="006927D1" w:rsidRPr="00F85D69" w:rsidRDefault="0078398C">
      <w:pPr>
        <w:ind w:firstLineChars="200" w:firstLine="480"/>
        <w:rPr>
          <w:rFonts w:cs="Times New Roman"/>
          <w:b/>
          <w:sz w:val="28"/>
          <w:szCs w:val="28"/>
        </w:rPr>
      </w:pPr>
      <w:r w:rsidRPr="00F85D69">
        <w:rPr>
          <w:rFonts w:cs="Times New Roman" w:hint="eastAsia"/>
        </w:rPr>
        <w:t>根据《</w:t>
      </w:r>
      <w:r w:rsidRPr="00F85D69">
        <w:rPr>
          <w:rFonts w:cs="Times New Roman"/>
        </w:rPr>
        <w:t>固定污染源排污许可分类管理名录</w:t>
      </w:r>
      <w:r w:rsidRPr="00F85D69">
        <w:rPr>
          <w:rFonts w:cs="Times New Roman" w:hint="eastAsia"/>
        </w:rPr>
        <w:t>（</w:t>
      </w:r>
      <w:r w:rsidRPr="00F85D69">
        <w:rPr>
          <w:rFonts w:cs="Times New Roman" w:hint="eastAsia"/>
        </w:rPr>
        <w:t>2019</w:t>
      </w:r>
      <w:r w:rsidRPr="00F85D69">
        <w:rPr>
          <w:rFonts w:cs="Times New Roman" w:hint="eastAsia"/>
        </w:rPr>
        <w:t>年版）》（生态环境部令</w:t>
      </w:r>
      <w:r w:rsidRPr="00F85D69">
        <w:rPr>
          <w:rFonts w:cs="Times New Roman" w:hint="eastAsia"/>
        </w:rPr>
        <w:t xml:space="preserve"> 11</w:t>
      </w:r>
      <w:r w:rsidRPr="00F85D69">
        <w:rPr>
          <w:rFonts w:cs="Times New Roman" w:hint="eastAsia"/>
        </w:rPr>
        <w:t>号）文件，国家根据排放污染物的企业事业单位和其他生产经营者（以下简称排污单位）污染物产生量、排放量、对环境的影响程度等因素，实行排污许可重点管理、简化管理和登记管理。本项目属于“一、畜牧业</w:t>
      </w:r>
      <w:r w:rsidRPr="00F85D69">
        <w:rPr>
          <w:rFonts w:cs="Times New Roman" w:hint="eastAsia"/>
        </w:rPr>
        <w:t>03</w:t>
      </w:r>
      <w:r w:rsidRPr="00F85D69">
        <w:rPr>
          <w:rFonts w:cs="Times New Roman" w:hint="eastAsia"/>
        </w:rPr>
        <w:t>，</w:t>
      </w:r>
      <w:r w:rsidRPr="00F85D69">
        <w:rPr>
          <w:rFonts w:cs="Times New Roman" w:hint="eastAsia"/>
        </w:rPr>
        <w:t>1</w:t>
      </w:r>
      <w:r w:rsidRPr="00F85D69">
        <w:rPr>
          <w:rFonts w:cs="Times New Roman" w:hint="eastAsia"/>
        </w:rPr>
        <w:t>、牲畜饲养</w:t>
      </w:r>
      <w:r w:rsidRPr="00F85D69">
        <w:rPr>
          <w:rFonts w:cs="Times New Roman" w:hint="eastAsia"/>
        </w:rPr>
        <w:t>031</w:t>
      </w:r>
      <w:r w:rsidRPr="00F85D69">
        <w:rPr>
          <w:rFonts w:cs="Times New Roman" w:hint="eastAsia"/>
        </w:rPr>
        <w:t>，无污水排放口的规模化畜禽养殖场、养殖小区”，实行登记管理。项目应当在生产运行前，登录全国排污许可证管理信息平台填报排污登记表，登记项目的基本信息、污染物排放去向、执行的污染物排放标准以及采取的污染防治措施等信息。</w:t>
      </w:r>
    </w:p>
    <w:p w14:paraId="04A1EDE3" w14:textId="77777777" w:rsidR="006927D1" w:rsidRPr="00F85D69" w:rsidRDefault="0078398C">
      <w:pPr>
        <w:keepNext/>
        <w:keepLines/>
        <w:outlineLvl w:val="1"/>
        <w:rPr>
          <w:rFonts w:cs="Times New Roman"/>
          <w:b/>
          <w:kern w:val="2"/>
          <w:sz w:val="28"/>
          <w:szCs w:val="28"/>
        </w:rPr>
      </w:pPr>
      <w:bookmarkStart w:id="800" w:name="_Toc132386216"/>
      <w:r w:rsidRPr="00F85D69">
        <w:rPr>
          <w:rFonts w:cs="Times New Roman" w:hint="eastAsia"/>
          <w:b/>
          <w:kern w:val="2"/>
          <w:sz w:val="28"/>
          <w:szCs w:val="28"/>
        </w:rPr>
        <w:t>9</w:t>
      </w:r>
      <w:r w:rsidRPr="00F85D69">
        <w:rPr>
          <w:rFonts w:cs="Times New Roman"/>
          <w:b/>
          <w:kern w:val="2"/>
          <w:sz w:val="28"/>
          <w:szCs w:val="28"/>
        </w:rPr>
        <w:t xml:space="preserve">.2 </w:t>
      </w:r>
      <w:r w:rsidRPr="00F85D69">
        <w:rPr>
          <w:rFonts w:cs="Times New Roman"/>
          <w:b/>
          <w:kern w:val="2"/>
          <w:sz w:val="28"/>
          <w:szCs w:val="28"/>
        </w:rPr>
        <w:t>环境监测</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532FCD1E" w14:textId="77777777" w:rsidR="006927D1" w:rsidRPr="00F85D69" w:rsidRDefault="0078398C">
      <w:pPr>
        <w:rPr>
          <w:rFonts w:cs="Times New Roman"/>
          <w:b/>
        </w:rPr>
      </w:pPr>
      <w:bookmarkStart w:id="801" w:name="_Toc468689308"/>
      <w:bookmarkStart w:id="802" w:name="_Toc153257758"/>
      <w:r w:rsidRPr="00F85D69">
        <w:rPr>
          <w:rFonts w:cs="Times New Roman" w:hint="eastAsia"/>
          <w:b/>
        </w:rPr>
        <w:t>9</w:t>
      </w:r>
      <w:r w:rsidRPr="00F85D69">
        <w:rPr>
          <w:rFonts w:cs="Times New Roman"/>
          <w:b/>
        </w:rPr>
        <w:t>.2.1</w:t>
      </w:r>
      <w:r w:rsidRPr="00F85D69">
        <w:rPr>
          <w:rFonts w:cs="Times New Roman"/>
          <w:b/>
        </w:rPr>
        <w:t>环境监测机构</w:t>
      </w:r>
      <w:bookmarkEnd w:id="801"/>
      <w:bookmarkEnd w:id="802"/>
    </w:p>
    <w:p w14:paraId="6BDCE5D1" w14:textId="77777777" w:rsidR="006927D1" w:rsidRPr="00F85D69" w:rsidRDefault="0078398C">
      <w:pPr>
        <w:ind w:firstLineChars="200" w:firstLine="480"/>
        <w:rPr>
          <w:rFonts w:cs="Times New Roman"/>
        </w:rPr>
      </w:pPr>
      <w:r w:rsidRPr="00F85D69">
        <w:rPr>
          <w:rFonts w:cs="Times New Roman"/>
        </w:rPr>
        <w:t>建议本项营运期的环境监测工作委托有相应检测资质的单位承担。</w:t>
      </w:r>
    </w:p>
    <w:p w14:paraId="14696EAD" w14:textId="77777777" w:rsidR="006927D1" w:rsidRPr="00F85D69" w:rsidRDefault="0078398C">
      <w:pPr>
        <w:rPr>
          <w:rFonts w:cs="Times New Roman"/>
          <w:b/>
        </w:rPr>
      </w:pPr>
      <w:bookmarkStart w:id="803" w:name="_Toc468689309"/>
      <w:bookmarkStart w:id="804" w:name="_Toc153257759"/>
      <w:r w:rsidRPr="00F85D69">
        <w:rPr>
          <w:rFonts w:cs="Times New Roman" w:hint="eastAsia"/>
          <w:b/>
        </w:rPr>
        <w:t>9</w:t>
      </w:r>
      <w:r w:rsidRPr="00F85D69">
        <w:rPr>
          <w:rFonts w:cs="Times New Roman"/>
          <w:b/>
        </w:rPr>
        <w:t>.2.2</w:t>
      </w:r>
      <w:r w:rsidRPr="00F85D69">
        <w:rPr>
          <w:rFonts w:cs="Times New Roman"/>
          <w:b/>
        </w:rPr>
        <w:t>监测项目及监测计划</w:t>
      </w:r>
      <w:bookmarkEnd w:id="803"/>
      <w:bookmarkEnd w:id="804"/>
    </w:p>
    <w:p w14:paraId="2BC79E1E" w14:textId="77777777" w:rsidR="006927D1" w:rsidRPr="00F85D69" w:rsidRDefault="0078398C">
      <w:pPr>
        <w:ind w:firstLineChars="200" w:firstLine="480"/>
        <w:rPr>
          <w:rFonts w:cs="Times New Roman"/>
        </w:rPr>
      </w:pPr>
      <w:r w:rsidRPr="00F85D69">
        <w:rPr>
          <w:rFonts w:cs="Times New Roman" w:hint="eastAsia"/>
        </w:rPr>
        <w:lastRenderedPageBreak/>
        <w:t>参考</w:t>
      </w:r>
      <w:r w:rsidR="00BA5B08" w:rsidRPr="00BA5B08">
        <w:rPr>
          <w:rFonts w:cs="Times New Roman" w:hint="eastAsia"/>
        </w:rPr>
        <w:t>《排污单位自行监测技术指南</w:t>
      </w:r>
      <w:r w:rsidR="00BA5B08" w:rsidRPr="00BA5B08">
        <w:rPr>
          <w:rFonts w:cs="Times New Roman" w:hint="eastAsia"/>
        </w:rPr>
        <w:t xml:space="preserve"> </w:t>
      </w:r>
      <w:r w:rsidR="00BA5B08" w:rsidRPr="00BA5B08">
        <w:rPr>
          <w:rFonts w:cs="Times New Roman" w:hint="eastAsia"/>
        </w:rPr>
        <w:t>畜禽养殖行业》（</w:t>
      </w:r>
      <w:r w:rsidR="00BA5B08" w:rsidRPr="00BA5B08">
        <w:rPr>
          <w:rFonts w:cs="Times New Roman" w:hint="eastAsia"/>
        </w:rPr>
        <w:t>HJ1252</w:t>
      </w:r>
      <w:r w:rsidR="00BA5B08" w:rsidRPr="00BA5B08">
        <w:rPr>
          <w:rFonts w:cs="Times New Roman" w:hint="eastAsia"/>
        </w:rPr>
        <w:t>—</w:t>
      </w:r>
      <w:r w:rsidR="00BA5B08" w:rsidRPr="00BA5B08">
        <w:rPr>
          <w:rFonts w:cs="Times New Roman" w:hint="eastAsia"/>
        </w:rPr>
        <w:t>2022</w:t>
      </w:r>
      <w:r w:rsidR="00BA5B08" w:rsidRPr="00BA5B08">
        <w:rPr>
          <w:rFonts w:cs="Times New Roman" w:hint="eastAsia"/>
        </w:rPr>
        <w:t>）</w:t>
      </w:r>
      <w:r w:rsidR="00BA5B08">
        <w:rPr>
          <w:rFonts w:cs="Times New Roman" w:hint="eastAsia"/>
        </w:rPr>
        <w:t>、</w:t>
      </w:r>
      <w:r w:rsidRPr="00F85D69">
        <w:rPr>
          <w:rFonts w:cs="Times New Roman" w:hint="eastAsia"/>
        </w:rPr>
        <w:t>《排污许可证申请与核发技术规范畜禽养殖行业》（</w:t>
      </w:r>
      <w:r w:rsidRPr="00F85D69">
        <w:rPr>
          <w:rFonts w:cs="Times New Roman" w:hint="eastAsia"/>
        </w:rPr>
        <w:t>HJ1029-2019</w:t>
      </w:r>
      <w:r w:rsidRPr="00F85D69">
        <w:rPr>
          <w:rFonts w:cs="Times New Roman" w:hint="eastAsia"/>
        </w:rPr>
        <w:t>）及《排污单位自行监测技术指南</w:t>
      </w:r>
      <w:r w:rsidRPr="00F85D69">
        <w:rPr>
          <w:rFonts w:cs="Times New Roman" w:hint="eastAsia"/>
        </w:rPr>
        <w:t xml:space="preserve"> </w:t>
      </w:r>
      <w:r w:rsidRPr="00F85D69">
        <w:rPr>
          <w:rFonts w:cs="Times New Roman" w:hint="eastAsia"/>
        </w:rPr>
        <w:t>总则》（</w:t>
      </w:r>
      <w:r w:rsidRPr="00F85D69">
        <w:rPr>
          <w:rFonts w:cs="Times New Roman" w:hint="eastAsia"/>
        </w:rPr>
        <w:t>HJ819-2017</w:t>
      </w:r>
      <w:r w:rsidRPr="00F85D69">
        <w:rPr>
          <w:rFonts w:cs="Times New Roman" w:hint="eastAsia"/>
        </w:rPr>
        <w:t>），</w:t>
      </w:r>
      <w:r w:rsidRPr="00F85D69">
        <w:rPr>
          <w:rFonts w:cs="Times New Roman"/>
        </w:rPr>
        <w:t>其监测项目内容计划见下表。</w:t>
      </w:r>
    </w:p>
    <w:p w14:paraId="2409B260" w14:textId="77777777" w:rsidR="006927D1" w:rsidRPr="00F85D69" w:rsidRDefault="0078398C">
      <w:pPr>
        <w:snapToGrid w:val="0"/>
        <w:spacing w:beforeLines="50" w:before="156"/>
        <w:ind w:firstLineChars="82" w:firstLine="173"/>
        <w:jc w:val="center"/>
        <w:rPr>
          <w:rFonts w:cs="Times New Roman"/>
          <w:b/>
          <w:snapToGrid w:val="0"/>
          <w:sz w:val="21"/>
          <w:szCs w:val="21"/>
        </w:rPr>
      </w:pPr>
      <w:r w:rsidRPr="00F85D69">
        <w:rPr>
          <w:rFonts w:cs="Times New Roman" w:hint="eastAsia"/>
          <w:b/>
          <w:snapToGrid w:val="0"/>
          <w:sz w:val="21"/>
          <w:szCs w:val="21"/>
        </w:rPr>
        <w:t>表</w:t>
      </w:r>
      <w:r w:rsidRPr="00F85D69">
        <w:rPr>
          <w:rFonts w:cs="Times New Roman" w:hint="eastAsia"/>
          <w:b/>
          <w:snapToGrid w:val="0"/>
          <w:sz w:val="21"/>
          <w:szCs w:val="21"/>
        </w:rPr>
        <w:t xml:space="preserve">9.2-1 </w:t>
      </w:r>
      <w:r w:rsidRPr="00F85D69">
        <w:rPr>
          <w:rFonts w:cs="Times New Roman"/>
          <w:b/>
          <w:snapToGrid w:val="0"/>
          <w:sz w:val="21"/>
          <w:szCs w:val="21"/>
        </w:rPr>
        <w:t xml:space="preserve">  </w:t>
      </w:r>
      <w:r w:rsidRPr="00F85D69">
        <w:rPr>
          <w:rFonts w:cs="Times New Roman"/>
          <w:b/>
          <w:snapToGrid w:val="0"/>
          <w:sz w:val="21"/>
          <w:szCs w:val="21"/>
        </w:rPr>
        <w:t>环境质量</w:t>
      </w:r>
      <w:r w:rsidRPr="00F85D69">
        <w:rPr>
          <w:rFonts w:cs="Times New Roman" w:hint="eastAsia"/>
          <w:b/>
          <w:snapToGrid w:val="0"/>
          <w:sz w:val="21"/>
          <w:szCs w:val="21"/>
        </w:rPr>
        <w:t>监测计划</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37"/>
        <w:gridCol w:w="770"/>
        <w:gridCol w:w="1408"/>
        <w:gridCol w:w="1939"/>
        <w:gridCol w:w="2130"/>
        <w:gridCol w:w="1638"/>
      </w:tblGrid>
      <w:tr w:rsidR="00DF0C9F" w:rsidRPr="00F85D69" w14:paraId="4FF014B8" w14:textId="77777777" w:rsidTr="00DF0C9F">
        <w:trPr>
          <w:cantSplit/>
          <w:trHeight w:val="283"/>
          <w:jc w:val="center"/>
        </w:trPr>
        <w:tc>
          <w:tcPr>
            <w:tcW w:w="422" w:type="pct"/>
            <w:vAlign w:val="center"/>
          </w:tcPr>
          <w:p w14:paraId="230CDFAC"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监测期</w:t>
            </w:r>
          </w:p>
        </w:tc>
        <w:tc>
          <w:tcPr>
            <w:tcW w:w="500" w:type="pct"/>
            <w:vAlign w:val="center"/>
          </w:tcPr>
          <w:p w14:paraId="3FED984F"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监测</w:t>
            </w:r>
          </w:p>
          <w:p w14:paraId="18F8EBD6"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类别</w:t>
            </w:r>
          </w:p>
        </w:tc>
        <w:tc>
          <w:tcPr>
            <w:tcW w:w="874" w:type="pct"/>
            <w:vAlign w:val="center"/>
          </w:tcPr>
          <w:p w14:paraId="207C421E"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监测点位</w:t>
            </w:r>
          </w:p>
        </w:tc>
        <w:tc>
          <w:tcPr>
            <w:tcW w:w="1186" w:type="pct"/>
            <w:vAlign w:val="center"/>
          </w:tcPr>
          <w:p w14:paraId="5A01366A"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监测项目</w:t>
            </w:r>
          </w:p>
        </w:tc>
        <w:tc>
          <w:tcPr>
            <w:tcW w:w="1009" w:type="pct"/>
            <w:vAlign w:val="center"/>
          </w:tcPr>
          <w:p w14:paraId="7B915F37" w14:textId="77777777" w:rsidR="00DF0C9F" w:rsidRPr="00F85D69" w:rsidRDefault="00DF0C9F" w:rsidP="00DF0C9F">
            <w:pPr>
              <w:spacing w:line="240" w:lineRule="auto"/>
              <w:jc w:val="center"/>
              <w:rPr>
                <w:rFonts w:cs="Times New Roman"/>
                <w:b/>
                <w:bCs/>
                <w:sz w:val="21"/>
                <w:szCs w:val="21"/>
              </w:rPr>
            </w:pPr>
            <w:r>
              <w:rPr>
                <w:rFonts w:cs="Times New Roman" w:hint="eastAsia"/>
                <w:b/>
                <w:bCs/>
                <w:sz w:val="21"/>
                <w:szCs w:val="21"/>
              </w:rPr>
              <w:t>执行标准</w:t>
            </w:r>
          </w:p>
        </w:tc>
        <w:tc>
          <w:tcPr>
            <w:tcW w:w="1009" w:type="pct"/>
            <w:vAlign w:val="center"/>
          </w:tcPr>
          <w:p w14:paraId="12FEB19A"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b/>
                <w:bCs/>
                <w:sz w:val="21"/>
                <w:szCs w:val="21"/>
              </w:rPr>
              <w:t>监测频次</w:t>
            </w:r>
          </w:p>
        </w:tc>
      </w:tr>
      <w:tr w:rsidR="00DF0C9F" w:rsidRPr="00F85D69" w14:paraId="2D33A1B3" w14:textId="77777777" w:rsidTr="00DF0C9F">
        <w:trPr>
          <w:cantSplit/>
          <w:trHeight w:val="655"/>
          <w:jc w:val="center"/>
        </w:trPr>
        <w:tc>
          <w:tcPr>
            <w:tcW w:w="422" w:type="pct"/>
            <w:vMerge w:val="restart"/>
            <w:vAlign w:val="center"/>
          </w:tcPr>
          <w:p w14:paraId="4857C464" w14:textId="77777777" w:rsidR="00DF0C9F" w:rsidRPr="00F85D69" w:rsidRDefault="00DF0C9F" w:rsidP="00DF0C9F">
            <w:pPr>
              <w:spacing w:line="240" w:lineRule="auto"/>
              <w:jc w:val="center"/>
              <w:rPr>
                <w:rFonts w:cs="Times New Roman"/>
                <w:b/>
                <w:bCs/>
                <w:sz w:val="21"/>
                <w:szCs w:val="21"/>
              </w:rPr>
            </w:pPr>
            <w:r w:rsidRPr="00F85D69">
              <w:rPr>
                <w:rFonts w:cs="Times New Roman" w:hint="eastAsia"/>
                <w:sz w:val="21"/>
                <w:szCs w:val="21"/>
              </w:rPr>
              <w:t>营运期</w:t>
            </w:r>
          </w:p>
        </w:tc>
        <w:tc>
          <w:tcPr>
            <w:tcW w:w="500" w:type="pct"/>
            <w:vAlign w:val="center"/>
          </w:tcPr>
          <w:p w14:paraId="6A15F93B"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环境空气</w:t>
            </w:r>
          </w:p>
        </w:tc>
        <w:tc>
          <w:tcPr>
            <w:tcW w:w="874" w:type="pct"/>
            <w:vAlign w:val="center"/>
          </w:tcPr>
          <w:p w14:paraId="68074285"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项目周边设一个大气监测点</w:t>
            </w:r>
          </w:p>
        </w:tc>
        <w:tc>
          <w:tcPr>
            <w:tcW w:w="1186" w:type="pct"/>
            <w:vAlign w:val="center"/>
          </w:tcPr>
          <w:p w14:paraId="798FCC58" w14:textId="77777777" w:rsidR="00DF0C9F" w:rsidRPr="00F85D69" w:rsidRDefault="00DF0C9F" w:rsidP="00DF0C9F">
            <w:pPr>
              <w:spacing w:line="240" w:lineRule="auto"/>
              <w:jc w:val="center"/>
              <w:rPr>
                <w:rFonts w:cs="Times New Roman"/>
                <w:sz w:val="21"/>
                <w:szCs w:val="21"/>
              </w:rPr>
            </w:pPr>
            <w:r w:rsidRPr="00F85D69">
              <w:rPr>
                <w:rFonts w:cs="Times New Roman"/>
                <w:sz w:val="21"/>
                <w:szCs w:val="21"/>
              </w:rPr>
              <w:t>H</w:t>
            </w:r>
            <w:r w:rsidRPr="00F85D69">
              <w:rPr>
                <w:rFonts w:cs="Times New Roman"/>
                <w:sz w:val="21"/>
                <w:szCs w:val="21"/>
                <w:vertAlign w:val="subscript"/>
              </w:rPr>
              <w:t>2</w:t>
            </w:r>
            <w:r w:rsidRPr="00F85D69">
              <w:rPr>
                <w:rFonts w:cs="Times New Roman"/>
                <w:sz w:val="21"/>
                <w:szCs w:val="21"/>
              </w:rPr>
              <w:t>S</w:t>
            </w:r>
            <w:r w:rsidRPr="00F85D69">
              <w:rPr>
                <w:rFonts w:cs="Times New Roman" w:hint="eastAsia"/>
                <w:sz w:val="21"/>
                <w:szCs w:val="21"/>
              </w:rPr>
              <w:t>、</w:t>
            </w:r>
            <w:r w:rsidRPr="00F85D69">
              <w:rPr>
                <w:rFonts w:cs="Times New Roman"/>
                <w:sz w:val="21"/>
                <w:szCs w:val="21"/>
              </w:rPr>
              <w:t>NH</w:t>
            </w:r>
            <w:r w:rsidRPr="00F85D69">
              <w:rPr>
                <w:rFonts w:cs="Times New Roman"/>
                <w:sz w:val="21"/>
                <w:szCs w:val="21"/>
                <w:vertAlign w:val="subscript"/>
              </w:rPr>
              <w:t>3</w:t>
            </w:r>
          </w:p>
        </w:tc>
        <w:tc>
          <w:tcPr>
            <w:tcW w:w="1009" w:type="pct"/>
            <w:vAlign w:val="center"/>
          </w:tcPr>
          <w:p w14:paraId="1C9F389E" w14:textId="77777777" w:rsidR="00DF0C9F" w:rsidRPr="00F85D69" w:rsidRDefault="00DF0C9F" w:rsidP="00DF0C9F">
            <w:pPr>
              <w:spacing w:line="240" w:lineRule="auto"/>
              <w:jc w:val="center"/>
              <w:rPr>
                <w:rFonts w:cs="Times New Roman"/>
                <w:sz w:val="21"/>
                <w:szCs w:val="21"/>
              </w:rPr>
            </w:pPr>
            <w:r w:rsidRPr="00DF0C9F">
              <w:rPr>
                <w:rFonts w:cs="Times New Roman" w:hint="eastAsia"/>
                <w:sz w:val="21"/>
                <w:szCs w:val="21"/>
              </w:rPr>
              <w:t>《环境影响评价技术导则</w:t>
            </w:r>
            <w:r w:rsidRPr="00DF0C9F">
              <w:rPr>
                <w:rFonts w:cs="Times New Roman" w:hint="eastAsia"/>
                <w:sz w:val="21"/>
                <w:szCs w:val="21"/>
              </w:rPr>
              <w:t xml:space="preserve"> </w:t>
            </w:r>
            <w:r w:rsidRPr="00DF0C9F">
              <w:rPr>
                <w:rFonts w:cs="Times New Roman" w:hint="eastAsia"/>
                <w:sz w:val="21"/>
                <w:szCs w:val="21"/>
              </w:rPr>
              <w:t>大气环境》（</w:t>
            </w:r>
            <w:r w:rsidRPr="00DF0C9F">
              <w:rPr>
                <w:rFonts w:cs="Times New Roman" w:hint="eastAsia"/>
                <w:sz w:val="21"/>
                <w:szCs w:val="21"/>
              </w:rPr>
              <w:t>HJ2.2-2018</w:t>
            </w:r>
            <w:r w:rsidRPr="00DF0C9F">
              <w:rPr>
                <w:rFonts w:cs="Times New Roman" w:hint="eastAsia"/>
                <w:sz w:val="21"/>
                <w:szCs w:val="21"/>
              </w:rPr>
              <w:t>）中附录</w:t>
            </w:r>
            <w:r w:rsidRPr="00DF0C9F">
              <w:rPr>
                <w:rFonts w:cs="Times New Roman" w:hint="eastAsia"/>
                <w:sz w:val="21"/>
                <w:szCs w:val="21"/>
              </w:rPr>
              <w:t>D</w:t>
            </w:r>
          </w:p>
        </w:tc>
        <w:tc>
          <w:tcPr>
            <w:tcW w:w="1009" w:type="pct"/>
            <w:vAlign w:val="center"/>
          </w:tcPr>
          <w:p w14:paraId="234BC790"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每年一次</w:t>
            </w:r>
          </w:p>
        </w:tc>
      </w:tr>
      <w:tr w:rsidR="00DF0C9F" w:rsidRPr="00F85D69" w14:paraId="4DC5273B" w14:textId="77777777" w:rsidTr="00DF0C9F">
        <w:trPr>
          <w:cantSplit/>
          <w:trHeight w:val="655"/>
          <w:jc w:val="center"/>
        </w:trPr>
        <w:tc>
          <w:tcPr>
            <w:tcW w:w="422" w:type="pct"/>
            <w:vMerge/>
            <w:vAlign w:val="center"/>
          </w:tcPr>
          <w:p w14:paraId="30CF2752" w14:textId="77777777" w:rsidR="00DF0C9F" w:rsidRPr="00F85D69" w:rsidRDefault="00DF0C9F" w:rsidP="00DF0C9F">
            <w:pPr>
              <w:spacing w:line="240" w:lineRule="auto"/>
              <w:jc w:val="center"/>
              <w:rPr>
                <w:rFonts w:cs="Times New Roman"/>
                <w:sz w:val="21"/>
                <w:szCs w:val="21"/>
              </w:rPr>
            </w:pPr>
          </w:p>
        </w:tc>
        <w:tc>
          <w:tcPr>
            <w:tcW w:w="500" w:type="pct"/>
            <w:vAlign w:val="center"/>
          </w:tcPr>
          <w:p w14:paraId="16243FB8" w14:textId="77777777" w:rsidR="00DF0C9F" w:rsidRPr="00F85D69" w:rsidRDefault="00DF0C9F" w:rsidP="00DF0C9F">
            <w:pPr>
              <w:spacing w:line="240" w:lineRule="auto"/>
              <w:jc w:val="center"/>
              <w:rPr>
                <w:rFonts w:cs="Times New Roman"/>
                <w:sz w:val="21"/>
                <w:szCs w:val="21"/>
              </w:rPr>
            </w:pPr>
            <w:r>
              <w:rPr>
                <w:rFonts w:cs="Times New Roman" w:hint="eastAsia"/>
                <w:sz w:val="21"/>
                <w:szCs w:val="21"/>
              </w:rPr>
              <w:t>地表水</w:t>
            </w:r>
          </w:p>
        </w:tc>
        <w:tc>
          <w:tcPr>
            <w:tcW w:w="874" w:type="pct"/>
            <w:vAlign w:val="center"/>
          </w:tcPr>
          <w:p w14:paraId="07AD41E6" w14:textId="77777777" w:rsidR="00DF0C9F" w:rsidRPr="00F85D69" w:rsidRDefault="00DF0C9F" w:rsidP="00DF0C9F">
            <w:pPr>
              <w:spacing w:line="240" w:lineRule="auto"/>
              <w:jc w:val="center"/>
              <w:rPr>
                <w:rFonts w:cs="Times New Roman"/>
                <w:sz w:val="21"/>
                <w:szCs w:val="21"/>
              </w:rPr>
            </w:pPr>
            <w:r>
              <w:rPr>
                <w:rFonts w:cs="Times New Roman" w:hint="eastAsia"/>
                <w:sz w:val="21"/>
                <w:szCs w:val="21"/>
              </w:rPr>
              <w:t>西侧沟渠</w:t>
            </w:r>
          </w:p>
        </w:tc>
        <w:tc>
          <w:tcPr>
            <w:tcW w:w="1186" w:type="pct"/>
            <w:vAlign w:val="center"/>
          </w:tcPr>
          <w:p w14:paraId="1CC5D60B" w14:textId="77777777" w:rsidR="00DF0C9F" w:rsidRPr="00F85D69" w:rsidRDefault="00DF0C9F" w:rsidP="00DF0C9F">
            <w:pPr>
              <w:spacing w:line="240" w:lineRule="auto"/>
              <w:jc w:val="center"/>
              <w:rPr>
                <w:rFonts w:cs="Times New Roman"/>
                <w:sz w:val="21"/>
                <w:szCs w:val="21"/>
              </w:rPr>
            </w:pPr>
            <w:r w:rsidRPr="00BA5B08">
              <w:rPr>
                <w:rFonts w:cs="Times New Roman" w:hint="eastAsia"/>
                <w:sz w:val="21"/>
                <w:szCs w:val="21"/>
              </w:rPr>
              <w:t>化学需氧量、氨氮、总磷、总氮、悬浮物、五日生化需氧量、粪大肠菌群、蛔虫卵</w:t>
            </w:r>
          </w:p>
        </w:tc>
        <w:tc>
          <w:tcPr>
            <w:tcW w:w="1009" w:type="pct"/>
            <w:vAlign w:val="center"/>
          </w:tcPr>
          <w:p w14:paraId="6CB13464" w14:textId="77777777" w:rsidR="00DF0C9F" w:rsidRPr="00DF0C9F" w:rsidRDefault="00DF0C9F" w:rsidP="00DF0C9F">
            <w:pPr>
              <w:spacing w:line="240" w:lineRule="auto"/>
              <w:jc w:val="center"/>
              <w:rPr>
                <w:rFonts w:cs="Times New Roman"/>
                <w:sz w:val="21"/>
                <w:szCs w:val="21"/>
              </w:rPr>
            </w:pPr>
            <w:r w:rsidRPr="00DF0C9F">
              <w:rPr>
                <w:rFonts w:cs="Times New Roman" w:hint="eastAsia"/>
                <w:sz w:val="21"/>
                <w:szCs w:val="21"/>
              </w:rPr>
              <w:t>《地表水环境质量标准》</w:t>
            </w:r>
          </w:p>
          <w:p w14:paraId="6533DCB5" w14:textId="77777777" w:rsidR="00DF0C9F" w:rsidRPr="00F85D69" w:rsidRDefault="00DF0C9F" w:rsidP="00DF0C9F">
            <w:pPr>
              <w:spacing w:line="240" w:lineRule="auto"/>
              <w:jc w:val="center"/>
              <w:rPr>
                <w:rFonts w:cs="Times New Roman"/>
                <w:sz w:val="21"/>
                <w:szCs w:val="21"/>
              </w:rPr>
            </w:pPr>
            <w:r w:rsidRPr="00DF0C9F">
              <w:rPr>
                <w:rFonts w:cs="Times New Roman" w:hint="eastAsia"/>
                <w:sz w:val="21"/>
                <w:szCs w:val="21"/>
              </w:rPr>
              <w:t>（</w:t>
            </w:r>
            <w:r w:rsidRPr="00DF0C9F">
              <w:rPr>
                <w:rFonts w:cs="Times New Roman" w:hint="eastAsia"/>
                <w:sz w:val="21"/>
                <w:szCs w:val="21"/>
              </w:rPr>
              <w:t>GB 3838-2002</w:t>
            </w:r>
            <w:r w:rsidRPr="00DF0C9F">
              <w:rPr>
                <w:rFonts w:cs="Times New Roman" w:hint="eastAsia"/>
                <w:sz w:val="21"/>
                <w:szCs w:val="21"/>
              </w:rPr>
              <w:t>）</w:t>
            </w:r>
          </w:p>
        </w:tc>
        <w:tc>
          <w:tcPr>
            <w:tcW w:w="1009" w:type="pct"/>
            <w:vAlign w:val="center"/>
          </w:tcPr>
          <w:p w14:paraId="11A6F9AD"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每年一次</w:t>
            </w:r>
          </w:p>
        </w:tc>
      </w:tr>
      <w:tr w:rsidR="00DF0C9F" w:rsidRPr="00F85D69" w14:paraId="14D1FAD7" w14:textId="77777777" w:rsidTr="00DF0C9F">
        <w:trPr>
          <w:cantSplit/>
          <w:trHeight w:val="283"/>
          <w:jc w:val="center"/>
        </w:trPr>
        <w:tc>
          <w:tcPr>
            <w:tcW w:w="422" w:type="pct"/>
            <w:vMerge/>
            <w:vAlign w:val="center"/>
          </w:tcPr>
          <w:p w14:paraId="1F7EE3EB" w14:textId="77777777" w:rsidR="00DF0C9F" w:rsidRPr="00F85D69" w:rsidRDefault="00DF0C9F" w:rsidP="00DF0C9F">
            <w:pPr>
              <w:spacing w:line="240" w:lineRule="auto"/>
              <w:jc w:val="center"/>
              <w:rPr>
                <w:rFonts w:cs="Times New Roman"/>
                <w:sz w:val="21"/>
                <w:szCs w:val="21"/>
              </w:rPr>
            </w:pPr>
          </w:p>
        </w:tc>
        <w:tc>
          <w:tcPr>
            <w:tcW w:w="500" w:type="pct"/>
            <w:vAlign w:val="center"/>
          </w:tcPr>
          <w:p w14:paraId="61FA6DE9"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地下水</w:t>
            </w:r>
          </w:p>
        </w:tc>
        <w:tc>
          <w:tcPr>
            <w:tcW w:w="874" w:type="pct"/>
            <w:vAlign w:val="center"/>
          </w:tcPr>
          <w:p w14:paraId="5F575EAE"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养殖区地下水下游方向设</w:t>
            </w:r>
            <w:r w:rsidRPr="00F85D69">
              <w:rPr>
                <w:rFonts w:cs="Times New Roman" w:hint="eastAsia"/>
                <w:sz w:val="21"/>
                <w:szCs w:val="21"/>
              </w:rPr>
              <w:t>1</w:t>
            </w:r>
            <w:r w:rsidRPr="00F85D69">
              <w:rPr>
                <w:rFonts w:cs="Times New Roman" w:hint="eastAsia"/>
                <w:sz w:val="21"/>
                <w:szCs w:val="21"/>
              </w:rPr>
              <w:t>个地下水监测井</w:t>
            </w:r>
          </w:p>
        </w:tc>
        <w:tc>
          <w:tcPr>
            <w:tcW w:w="1186" w:type="pct"/>
            <w:vAlign w:val="center"/>
          </w:tcPr>
          <w:p w14:paraId="35D82DA7"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PH</w:t>
            </w:r>
            <w:r w:rsidRPr="00F85D69">
              <w:rPr>
                <w:rFonts w:cs="Times New Roman" w:hint="eastAsia"/>
                <w:sz w:val="21"/>
                <w:szCs w:val="21"/>
              </w:rPr>
              <w:t>、耗氧量、氨氮、硫酸盐、氯化物、硝酸盐、亚硝酸盐、细菌总数、铁、锰、硫化物</w:t>
            </w:r>
          </w:p>
        </w:tc>
        <w:tc>
          <w:tcPr>
            <w:tcW w:w="1009" w:type="pct"/>
            <w:vAlign w:val="center"/>
          </w:tcPr>
          <w:p w14:paraId="415C1D7C" w14:textId="77777777" w:rsidR="00DF0C9F" w:rsidRPr="00F85D69" w:rsidRDefault="00DF0C9F" w:rsidP="00DF0C9F">
            <w:pPr>
              <w:spacing w:line="240" w:lineRule="auto"/>
              <w:jc w:val="center"/>
              <w:rPr>
                <w:rFonts w:cs="Times New Roman"/>
                <w:sz w:val="21"/>
                <w:szCs w:val="21"/>
              </w:rPr>
            </w:pPr>
            <w:r w:rsidRPr="00DF0C9F">
              <w:rPr>
                <w:rFonts w:cs="Times New Roman" w:hint="eastAsia"/>
                <w:sz w:val="21"/>
                <w:szCs w:val="21"/>
              </w:rPr>
              <w:t>《地下水质量标准》（</w:t>
            </w:r>
            <w:r w:rsidRPr="00DF0C9F">
              <w:rPr>
                <w:rFonts w:cs="Times New Roman" w:hint="eastAsia"/>
                <w:sz w:val="21"/>
                <w:szCs w:val="21"/>
              </w:rPr>
              <w:t>GB/T14848-2017</w:t>
            </w:r>
            <w:r w:rsidRPr="00DF0C9F">
              <w:rPr>
                <w:rFonts w:cs="Times New Roman" w:hint="eastAsia"/>
                <w:sz w:val="21"/>
                <w:szCs w:val="21"/>
              </w:rPr>
              <w:t>）</w:t>
            </w:r>
            <w:r w:rsidRPr="00DF0C9F">
              <w:rPr>
                <w:rFonts w:cs="Times New Roman" w:hint="eastAsia"/>
                <w:sz w:val="21"/>
                <w:szCs w:val="21"/>
              </w:rPr>
              <w:t>III</w:t>
            </w:r>
            <w:r w:rsidRPr="00DF0C9F">
              <w:rPr>
                <w:rFonts w:cs="Times New Roman" w:hint="eastAsia"/>
                <w:sz w:val="21"/>
                <w:szCs w:val="21"/>
              </w:rPr>
              <w:t>类标准</w:t>
            </w:r>
          </w:p>
        </w:tc>
        <w:tc>
          <w:tcPr>
            <w:tcW w:w="1009" w:type="pct"/>
            <w:vAlign w:val="center"/>
          </w:tcPr>
          <w:p w14:paraId="05E3F245" w14:textId="77777777" w:rsidR="00DF0C9F" w:rsidRPr="00F85D69" w:rsidRDefault="00DF0C9F" w:rsidP="00DF0C9F">
            <w:pPr>
              <w:spacing w:line="240" w:lineRule="auto"/>
              <w:jc w:val="center"/>
              <w:rPr>
                <w:rFonts w:cs="Times New Roman"/>
                <w:sz w:val="21"/>
                <w:szCs w:val="21"/>
              </w:rPr>
            </w:pPr>
            <w:r w:rsidRPr="00F85D69">
              <w:rPr>
                <w:rFonts w:cs="Times New Roman" w:hint="eastAsia"/>
                <w:sz w:val="21"/>
                <w:szCs w:val="21"/>
              </w:rPr>
              <w:t>每年一次</w:t>
            </w:r>
          </w:p>
        </w:tc>
      </w:tr>
    </w:tbl>
    <w:p w14:paraId="5690BF4E" w14:textId="77777777" w:rsidR="006927D1" w:rsidRPr="00FC12FA" w:rsidRDefault="0078398C">
      <w:pPr>
        <w:snapToGrid w:val="0"/>
        <w:spacing w:beforeLines="50" w:before="156"/>
        <w:ind w:firstLineChars="82" w:firstLine="173"/>
        <w:jc w:val="center"/>
        <w:rPr>
          <w:rFonts w:cs="Times New Roman"/>
          <w:b/>
          <w:snapToGrid w:val="0"/>
          <w:sz w:val="21"/>
          <w:szCs w:val="21"/>
        </w:rPr>
      </w:pPr>
      <w:r w:rsidRPr="00FC12FA">
        <w:rPr>
          <w:rFonts w:cs="Times New Roman" w:hint="eastAsia"/>
          <w:b/>
          <w:snapToGrid w:val="0"/>
          <w:sz w:val="21"/>
          <w:szCs w:val="21"/>
        </w:rPr>
        <w:t>表</w:t>
      </w:r>
      <w:r w:rsidRPr="00FC12FA">
        <w:rPr>
          <w:rFonts w:cs="Times New Roman" w:hint="eastAsia"/>
          <w:b/>
          <w:snapToGrid w:val="0"/>
          <w:sz w:val="21"/>
          <w:szCs w:val="21"/>
        </w:rPr>
        <w:t xml:space="preserve">9.2-2 </w:t>
      </w:r>
      <w:r w:rsidRPr="00FC12FA">
        <w:rPr>
          <w:rFonts w:cs="Times New Roman"/>
          <w:b/>
          <w:snapToGrid w:val="0"/>
          <w:sz w:val="21"/>
          <w:szCs w:val="21"/>
        </w:rPr>
        <w:t xml:space="preserve">  </w:t>
      </w:r>
      <w:r w:rsidRPr="00FC12FA">
        <w:rPr>
          <w:rFonts w:cs="Times New Roman"/>
          <w:b/>
          <w:snapToGrid w:val="0"/>
          <w:sz w:val="21"/>
          <w:szCs w:val="21"/>
        </w:rPr>
        <w:t>污染源</w:t>
      </w:r>
      <w:r w:rsidRPr="00FC12FA">
        <w:rPr>
          <w:rFonts w:cs="Times New Roman" w:hint="eastAsia"/>
          <w:b/>
          <w:snapToGrid w:val="0"/>
          <w:sz w:val="21"/>
          <w:szCs w:val="21"/>
        </w:rPr>
        <w:t>监测计划</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74"/>
        <w:gridCol w:w="807"/>
        <w:gridCol w:w="1445"/>
        <w:gridCol w:w="1977"/>
        <w:gridCol w:w="1943"/>
        <w:gridCol w:w="1676"/>
      </w:tblGrid>
      <w:tr w:rsidR="00DF0C9F" w:rsidRPr="00FC12FA" w14:paraId="29D113CC" w14:textId="77777777" w:rsidTr="00DF0C9F">
        <w:trPr>
          <w:cantSplit/>
          <w:trHeight w:val="283"/>
          <w:jc w:val="center"/>
        </w:trPr>
        <w:tc>
          <w:tcPr>
            <w:tcW w:w="422" w:type="pct"/>
            <w:tcBorders>
              <w:top w:val="single" w:sz="12" w:space="0" w:color="auto"/>
            </w:tcBorders>
            <w:vAlign w:val="center"/>
          </w:tcPr>
          <w:p w14:paraId="0A07EBD4"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监测期</w:t>
            </w:r>
          </w:p>
        </w:tc>
        <w:tc>
          <w:tcPr>
            <w:tcW w:w="500" w:type="pct"/>
            <w:tcBorders>
              <w:top w:val="single" w:sz="12" w:space="0" w:color="auto"/>
            </w:tcBorders>
            <w:vAlign w:val="center"/>
          </w:tcPr>
          <w:p w14:paraId="6CEEEB58"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监测</w:t>
            </w:r>
          </w:p>
          <w:p w14:paraId="24C78C2D"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类别</w:t>
            </w:r>
          </w:p>
        </w:tc>
        <w:tc>
          <w:tcPr>
            <w:tcW w:w="874" w:type="pct"/>
            <w:tcBorders>
              <w:top w:val="single" w:sz="12" w:space="0" w:color="auto"/>
            </w:tcBorders>
            <w:vAlign w:val="center"/>
          </w:tcPr>
          <w:p w14:paraId="165961E8"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监测点位</w:t>
            </w:r>
          </w:p>
        </w:tc>
        <w:tc>
          <w:tcPr>
            <w:tcW w:w="1186" w:type="pct"/>
            <w:tcBorders>
              <w:top w:val="single" w:sz="12" w:space="0" w:color="auto"/>
            </w:tcBorders>
            <w:vAlign w:val="center"/>
          </w:tcPr>
          <w:p w14:paraId="7E0DC6A9"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监测项目</w:t>
            </w:r>
          </w:p>
        </w:tc>
        <w:tc>
          <w:tcPr>
            <w:tcW w:w="1009" w:type="pct"/>
            <w:tcBorders>
              <w:top w:val="single" w:sz="12" w:space="0" w:color="auto"/>
            </w:tcBorders>
          </w:tcPr>
          <w:p w14:paraId="718B493D" w14:textId="77777777" w:rsidR="00DF0C9F" w:rsidRPr="00FC12FA" w:rsidRDefault="00DF0C9F">
            <w:pPr>
              <w:spacing w:line="240" w:lineRule="auto"/>
              <w:jc w:val="center"/>
              <w:rPr>
                <w:rFonts w:cs="Times New Roman"/>
                <w:b/>
                <w:bCs/>
                <w:sz w:val="21"/>
                <w:szCs w:val="21"/>
              </w:rPr>
            </w:pPr>
            <w:r>
              <w:rPr>
                <w:rFonts w:cs="Times New Roman" w:hint="eastAsia"/>
                <w:b/>
                <w:bCs/>
                <w:sz w:val="21"/>
                <w:szCs w:val="21"/>
              </w:rPr>
              <w:t>执行标准</w:t>
            </w:r>
          </w:p>
        </w:tc>
        <w:tc>
          <w:tcPr>
            <w:tcW w:w="1009" w:type="pct"/>
            <w:tcBorders>
              <w:top w:val="single" w:sz="12" w:space="0" w:color="auto"/>
            </w:tcBorders>
            <w:vAlign w:val="center"/>
          </w:tcPr>
          <w:p w14:paraId="07858F24" w14:textId="77777777" w:rsidR="00DF0C9F" w:rsidRPr="00FC12FA" w:rsidRDefault="00DF0C9F">
            <w:pPr>
              <w:spacing w:line="240" w:lineRule="auto"/>
              <w:jc w:val="center"/>
              <w:rPr>
                <w:rFonts w:cs="Times New Roman"/>
                <w:b/>
                <w:bCs/>
                <w:sz w:val="21"/>
                <w:szCs w:val="21"/>
              </w:rPr>
            </w:pPr>
            <w:r w:rsidRPr="00FC12FA">
              <w:rPr>
                <w:rFonts w:cs="Times New Roman" w:hint="eastAsia"/>
                <w:b/>
                <w:bCs/>
                <w:sz w:val="21"/>
                <w:szCs w:val="21"/>
              </w:rPr>
              <w:t>监测频次</w:t>
            </w:r>
          </w:p>
        </w:tc>
      </w:tr>
      <w:tr w:rsidR="00DF0C9F" w:rsidRPr="00FC12FA" w14:paraId="10633F99" w14:textId="77777777" w:rsidTr="00DF0C9F">
        <w:trPr>
          <w:cantSplit/>
          <w:trHeight w:val="706"/>
          <w:jc w:val="center"/>
        </w:trPr>
        <w:tc>
          <w:tcPr>
            <w:tcW w:w="422" w:type="pct"/>
            <w:vMerge w:val="restart"/>
            <w:tcBorders>
              <w:top w:val="single" w:sz="12" w:space="0" w:color="auto"/>
            </w:tcBorders>
            <w:vAlign w:val="center"/>
          </w:tcPr>
          <w:p w14:paraId="54F14A08" w14:textId="77777777" w:rsidR="00DF0C9F" w:rsidRPr="00FC12FA" w:rsidRDefault="00DF0C9F">
            <w:pPr>
              <w:spacing w:line="240" w:lineRule="auto"/>
              <w:jc w:val="center"/>
              <w:rPr>
                <w:rFonts w:cs="Times New Roman"/>
                <w:b/>
                <w:bCs/>
                <w:sz w:val="21"/>
                <w:szCs w:val="21"/>
              </w:rPr>
            </w:pPr>
            <w:r w:rsidRPr="00FC12FA">
              <w:rPr>
                <w:rFonts w:cs="Times New Roman" w:hint="eastAsia"/>
                <w:sz w:val="21"/>
                <w:szCs w:val="21"/>
              </w:rPr>
              <w:t>营运期</w:t>
            </w:r>
          </w:p>
        </w:tc>
        <w:tc>
          <w:tcPr>
            <w:tcW w:w="500" w:type="pct"/>
            <w:tcBorders>
              <w:top w:val="single" w:sz="12" w:space="0" w:color="auto"/>
            </w:tcBorders>
            <w:vAlign w:val="center"/>
          </w:tcPr>
          <w:p w14:paraId="47B1F557" w14:textId="77777777" w:rsidR="00DF0C9F" w:rsidRPr="00FC12FA" w:rsidRDefault="00DF0C9F">
            <w:pPr>
              <w:spacing w:line="240" w:lineRule="auto"/>
              <w:jc w:val="center"/>
              <w:rPr>
                <w:rFonts w:cs="Times New Roman"/>
                <w:bCs/>
                <w:sz w:val="21"/>
                <w:szCs w:val="21"/>
                <w:u w:val="single"/>
              </w:rPr>
            </w:pPr>
            <w:r w:rsidRPr="00FC12FA">
              <w:rPr>
                <w:rFonts w:cs="Times New Roman" w:hint="eastAsia"/>
                <w:sz w:val="21"/>
                <w:szCs w:val="21"/>
              </w:rPr>
              <w:t>恶臭气体无组织</w:t>
            </w:r>
          </w:p>
        </w:tc>
        <w:tc>
          <w:tcPr>
            <w:tcW w:w="874" w:type="pct"/>
            <w:tcBorders>
              <w:top w:val="single" w:sz="12" w:space="0" w:color="auto"/>
            </w:tcBorders>
            <w:vAlign w:val="center"/>
          </w:tcPr>
          <w:p w14:paraId="111DDBAE" w14:textId="77777777" w:rsidR="00DF0C9F" w:rsidRPr="00FC12FA" w:rsidRDefault="00DF0C9F">
            <w:pPr>
              <w:spacing w:line="240" w:lineRule="auto"/>
              <w:jc w:val="center"/>
              <w:rPr>
                <w:rFonts w:cs="Times New Roman"/>
                <w:b/>
                <w:bCs/>
                <w:sz w:val="21"/>
                <w:szCs w:val="21"/>
                <w:u w:val="single"/>
              </w:rPr>
            </w:pPr>
            <w:r w:rsidRPr="00FC12FA">
              <w:rPr>
                <w:rFonts w:cs="Times New Roman" w:hint="eastAsia"/>
                <w:sz w:val="21"/>
                <w:szCs w:val="21"/>
              </w:rPr>
              <w:t>厂界下风向浓度最高处</w:t>
            </w:r>
          </w:p>
        </w:tc>
        <w:tc>
          <w:tcPr>
            <w:tcW w:w="1186" w:type="pct"/>
            <w:tcBorders>
              <w:top w:val="single" w:sz="12" w:space="0" w:color="auto"/>
            </w:tcBorders>
            <w:vAlign w:val="center"/>
          </w:tcPr>
          <w:p w14:paraId="41816A38" w14:textId="77777777" w:rsidR="00DF0C9F" w:rsidRPr="00FC12FA" w:rsidRDefault="00DF0C9F">
            <w:pPr>
              <w:spacing w:line="240" w:lineRule="auto"/>
              <w:jc w:val="center"/>
              <w:rPr>
                <w:rFonts w:cs="Times New Roman"/>
                <w:b/>
                <w:bCs/>
                <w:sz w:val="21"/>
                <w:szCs w:val="21"/>
                <w:u w:val="single"/>
              </w:rPr>
            </w:pPr>
            <w:r w:rsidRPr="00FC12FA">
              <w:rPr>
                <w:rFonts w:cs="Times New Roman"/>
                <w:sz w:val="21"/>
                <w:szCs w:val="21"/>
              </w:rPr>
              <w:t>H</w:t>
            </w:r>
            <w:r w:rsidRPr="00FC12FA">
              <w:rPr>
                <w:rFonts w:cs="Times New Roman"/>
                <w:sz w:val="21"/>
                <w:szCs w:val="21"/>
                <w:vertAlign w:val="subscript"/>
              </w:rPr>
              <w:t>2</w:t>
            </w:r>
            <w:r w:rsidRPr="00FC12FA">
              <w:rPr>
                <w:rFonts w:cs="Times New Roman"/>
                <w:sz w:val="21"/>
                <w:szCs w:val="21"/>
              </w:rPr>
              <w:t>S</w:t>
            </w:r>
            <w:r w:rsidRPr="00FC12FA">
              <w:rPr>
                <w:rFonts w:cs="Times New Roman" w:hint="eastAsia"/>
                <w:sz w:val="21"/>
                <w:szCs w:val="21"/>
              </w:rPr>
              <w:t>、</w:t>
            </w:r>
            <w:r w:rsidRPr="00FC12FA">
              <w:rPr>
                <w:rFonts w:cs="Times New Roman"/>
                <w:sz w:val="21"/>
                <w:szCs w:val="21"/>
              </w:rPr>
              <w:t>NH</w:t>
            </w:r>
            <w:r w:rsidRPr="00FC12FA">
              <w:rPr>
                <w:rFonts w:cs="Times New Roman"/>
                <w:sz w:val="21"/>
                <w:szCs w:val="21"/>
                <w:vertAlign w:val="subscript"/>
              </w:rPr>
              <w:t>3</w:t>
            </w:r>
            <w:r w:rsidRPr="00FC12FA">
              <w:rPr>
                <w:rFonts w:cs="Times New Roman"/>
                <w:sz w:val="21"/>
                <w:szCs w:val="21"/>
              </w:rPr>
              <w:t xml:space="preserve"> </w:t>
            </w:r>
            <w:r w:rsidRPr="00FC12FA">
              <w:rPr>
                <w:rFonts w:cs="Times New Roman" w:hint="eastAsia"/>
                <w:sz w:val="21"/>
                <w:szCs w:val="21"/>
              </w:rPr>
              <w:t>、臭气浓度</w:t>
            </w:r>
          </w:p>
        </w:tc>
        <w:tc>
          <w:tcPr>
            <w:tcW w:w="1009" w:type="pct"/>
            <w:tcBorders>
              <w:top w:val="single" w:sz="12" w:space="0" w:color="auto"/>
            </w:tcBorders>
          </w:tcPr>
          <w:p w14:paraId="1CD4AF2D" w14:textId="77777777" w:rsidR="00DF0C9F" w:rsidRDefault="00DF0C9F">
            <w:pPr>
              <w:spacing w:line="240" w:lineRule="auto"/>
              <w:jc w:val="center"/>
              <w:rPr>
                <w:rFonts w:cs="Times New Roman"/>
                <w:sz w:val="21"/>
                <w:szCs w:val="21"/>
              </w:rPr>
            </w:pPr>
            <w:r w:rsidRPr="00DF0C9F">
              <w:rPr>
                <w:rFonts w:cs="Times New Roman" w:hint="eastAsia"/>
                <w:sz w:val="21"/>
                <w:szCs w:val="21"/>
              </w:rPr>
              <w:t>《恶臭污染物排放标准》（</w:t>
            </w:r>
            <w:r w:rsidRPr="00DF0C9F">
              <w:rPr>
                <w:rFonts w:cs="Times New Roman" w:hint="eastAsia"/>
                <w:sz w:val="21"/>
                <w:szCs w:val="21"/>
              </w:rPr>
              <w:t>GB14554-93</w:t>
            </w:r>
            <w:r w:rsidRPr="00DF0C9F">
              <w:rPr>
                <w:rFonts w:cs="Times New Roman" w:hint="eastAsia"/>
                <w:sz w:val="21"/>
                <w:szCs w:val="21"/>
              </w:rPr>
              <w:t>）</w:t>
            </w:r>
            <w:r>
              <w:rPr>
                <w:rFonts w:cs="Times New Roman" w:hint="eastAsia"/>
                <w:sz w:val="21"/>
                <w:szCs w:val="21"/>
              </w:rPr>
              <w:t>、</w:t>
            </w:r>
            <w:r w:rsidRPr="00DF0C9F">
              <w:rPr>
                <w:rFonts w:cs="Times New Roman" w:hint="eastAsia"/>
                <w:sz w:val="21"/>
                <w:szCs w:val="21"/>
              </w:rPr>
              <w:t>《畜禽养殖业污染物排放标准》（</w:t>
            </w:r>
            <w:r w:rsidRPr="00DF0C9F">
              <w:rPr>
                <w:rFonts w:cs="Times New Roman" w:hint="eastAsia"/>
                <w:sz w:val="21"/>
                <w:szCs w:val="21"/>
              </w:rPr>
              <w:t>GB18596-2001</w:t>
            </w:r>
            <w:r w:rsidRPr="00DF0C9F">
              <w:rPr>
                <w:rFonts w:cs="Times New Roman" w:hint="eastAsia"/>
                <w:sz w:val="21"/>
                <w:szCs w:val="21"/>
              </w:rPr>
              <w:t>）中集约化畜禽养殖业恶臭污染物排放标准</w:t>
            </w:r>
          </w:p>
        </w:tc>
        <w:tc>
          <w:tcPr>
            <w:tcW w:w="1009" w:type="pct"/>
            <w:tcBorders>
              <w:top w:val="single" w:sz="12" w:space="0" w:color="auto"/>
            </w:tcBorders>
            <w:vAlign w:val="center"/>
          </w:tcPr>
          <w:p w14:paraId="26511A1B" w14:textId="77777777" w:rsidR="00DF0C9F" w:rsidRPr="00FC12FA" w:rsidRDefault="00DF0C9F">
            <w:pPr>
              <w:spacing w:line="240" w:lineRule="auto"/>
              <w:jc w:val="center"/>
              <w:rPr>
                <w:rFonts w:cs="Times New Roman"/>
                <w:b/>
                <w:bCs/>
                <w:sz w:val="21"/>
                <w:szCs w:val="21"/>
                <w:u w:val="single"/>
              </w:rPr>
            </w:pPr>
            <w:r>
              <w:rPr>
                <w:rFonts w:cs="Times New Roman" w:hint="eastAsia"/>
                <w:sz w:val="21"/>
                <w:szCs w:val="21"/>
              </w:rPr>
              <w:t>半</w:t>
            </w:r>
            <w:r w:rsidRPr="00FC12FA">
              <w:rPr>
                <w:rFonts w:cs="Times New Roman" w:hint="eastAsia"/>
                <w:sz w:val="21"/>
                <w:szCs w:val="21"/>
              </w:rPr>
              <w:t>年一次</w:t>
            </w:r>
          </w:p>
        </w:tc>
      </w:tr>
      <w:tr w:rsidR="00DF0C9F" w:rsidRPr="00FC12FA" w14:paraId="247ADAC9" w14:textId="77777777" w:rsidTr="00DF0C9F">
        <w:trPr>
          <w:cantSplit/>
          <w:trHeight w:val="373"/>
          <w:jc w:val="center"/>
        </w:trPr>
        <w:tc>
          <w:tcPr>
            <w:tcW w:w="422" w:type="pct"/>
            <w:vMerge/>
            <w:vAlign w:val="center"/>
          </w:tcPr>
          <w:p w14:paraId="4A8B967D" w14:textId="77777777" w:rsidR="00DF0C9F" w:rsidRPr="00FC12FA" w:rsidRDefault="00DF0C9F">
            <w:pPr>
              <w:spacing w:line="240" w:lineRule="auto"/>
              <w:rPr>
                <w:rFonts w:cs="Times New Roman"/>
                <w:sz w:val="21"/>
                <w:szCs w:val="21"/>
              </w:rPr>
            </w:pPr>
          </w:p>
        </w:tc>
        <w:tc>
          <w:tcPr>
            <w:tcW w:w="500" w:type="pct"/>
            <w:vAlign w:val="center"/>
          </w:tcPr>
          <w:p w14:paraId="6819254E" w14:textId="77777777" w:rsidR="00DF0C9F" w:rsidRPr="00FC12FA" w:rsidRDefault="00DF0C9F">
            <w:pPr>
              <w:spacing w:line="240" w:lineRule="auto"/>
              <w:jc w:val="center"/>
              <w:rPr>
                <w:rFonts w:cs="Times New Roman"/>
                <w:sz w:val="21"/>
                <w:szCs w:val="21"/>
              </w:rPr>
            </w:pPr>
            <w:r w:rsidRPr="00FC12FA">
              <w:rPr>
                <w:rFonts w:cs="Times New Roman" w:hint="eastAsia"/>
                <w:sz w:val="21"/>
                <w:szCs w:val="21"/>
              </w:rPr>
              <w:t>噪声</w:t>
            </w:r>
          </w:p>
        </w:tc>
        <w:tc>
          <w:tcPr>
            <w:tcW w:w="874" w:type="pct"/>
            <w:vAlign w:val="center"/>
          </w:tcPr>
          <w:p w14:paraId="27B910C2" w14:textId="77777777" w:rsidR="00DF0C9F" w:rsidRPr="00FC12FA" w:rsidRDefault="00DF0C9F">
            <w:pPr>
              <w:spacing w:line="240" w:lineRule="auto"/>
              <w:jc w:val="center"/>
              <w:rPr>
                <w:rFonts w:cs="Times New Roman"/>
                <w:sz w:val="21"/>
                <w:szCs w:val="21"/>
              </w:rPr>
            </w:pPr>
            <w:r w:rsidRPr="00FC12FA">
              <w:rPr>
                <w:rFonts w:cs="Times New Roman" w:hint="eastAsia"/>
                <w:sz w:val="21"/>
                <w:szCs w:val="21"/>
              </w:rPr>
              <w:t>厂界四周</w:t>
            </w:r>
          </w:p>
        </w:tc>
        <w:tc>
          <w:tcPr>
            <w:tcW w:w="1186" w:type="pct"/>
            <w:vAlign w:val="center"/>
          </w:tcPr>
          <w:p w14:paraId="01C499C7" w14:textId="77777777" w:rsidR="00DF0C9F" w:rsidRPr="00FC12FA" w:rsidRDefault="00DF0C9F">
            <w:pPr>
              <w:spacing w:line="240" w:lineRule="auto"/>
              <w:jc w:val="center"/>
              <w:rPr>
                <w:rFonts w:cs="Times New Roman"/>
                <w:sz w:val="21"/>
                <w:szCs w:val="21"/>
              </w:rPr>
            </w:pPr>
            <w:proofErr w:type="spellStart"/>
            <w:r w:rsidRPr="00FC12FA">
              <w:rPr>
                <w:rFonts w:cs="Times New Roman"/>
                <w:sz w:val="21"/>
                <w:szCs w:val="21"/>
              </w:rPr>
              <w:t>Leq</w:t>
            </w:r>
            <w:proofErr w:type="spellEnd"/>
            <w:r w:rsidRPr="00FC12FA">
              <w:rPr>
                <w:rFonts w:cs="Times New Roman"/>
                <w:sz w:val="21"/>
                <w:szCs w:val="21"/>
              </w:rPr>
              <w:t>(A)</w:t>
            </w:r>
          </w:p>
        </w:tc>
        <w:tc>
          <w:tcPr>
            <w:tcW w:w="1009" w:type="pct"/>
          </w:tcPr>
          <w:p w14:paraId="6E4C1CB7" w14:textId="77777777" w:rsidR="00DF0C9F" w:rsidRPr="00FC12FA" w:rsidRDefault="00DF0C9F">
            <w:pPr>
              <w:spacing w:line="240" w:lineRule="auto"/>
              <w:jc w:val="center"/>
              <w:rPr>
                <w:rFonts w:cs="Times New Roman"/>
                <w:sz w:val="21"/>
                <w:szCs w:val="21"/>
              </w:rPr>
            </w:pPr>
            <w:r w:rsidRPr="00DF0C9F">
              <w:rPr>
                <w:rFonts w:cs="Times New Roman" w:hint="eastAsia"/>
                <w:sz w:val="21"/>
                <w:szCs w:val="21"/>
              </w:rPr>
              <w:t>《工业企业厂界环境噪声排放标准》（</w:t>
            </w:r>
            <w:r w:rsidRPr="00DF0C9F">
              <w:rPr>
                <w:rFonts w:cs="Times New Roman" w:hint="eastAsia"/>
                <w:sz w:val="21"/>
                <w:szCs w:val="21"/>
              </w:rPr>
              <w:t>GB12348-2008</w:t>
            </w:r>
            <w:r w:rsidRPr="00DF0C9F">
              <w:rPr>
                <w:rFonts w:cs="Times New Roman" w:hint="eastAsia"/>
                <w:sz w:val="21"/>
                <w:szCs w:val="21"/>
              </w:rPr>
              <w:t>）中的</w:t>
            </w:r>
            <w:r w:rsidRPr="00DF0C9F">
              <w:rPr>
                <w:rFonts w:cs="Times New Roman" w:hint="eastAsia"/>
                <w:sz w:val="21"/>
                <w:szCs w:val="21"/>
              </w:rPr>
              <w:t>2</w:t>
            </w:r>
            <w:r w:rsidRPr="00DF0C9F">
              <w:rPr>
                <w:rFonts w:cs="Times New Roman" w:hint="eastAsia"/>
                <w:sz w:val="21"/>
                <w:szCs w:val="21"/>
              </w:rPr>
              <w:t>类标准</w:t>
            </w:r>
          </w:p>
        </w:tc>
        <w:tc>
          <w:tcPr>
            <w:tcW w:w="1009" w:type="pct"/>
            <w:vAlign w:val="center"/>
          </w:tcPr>
          <w:p w14:paraId="78F685E0" w14:textId="77777777" w:rsidR="00DF0C9F" w:rsidRPr="00FC12FA" w:rsidRDefault="00DF0C9F">
            <w:pPr>
              <w:spacing w:line="240" w:lineRule="auto"/>
              <w:jc w:val="center"/>
              <w:rPr>
                <w:rFonts w:cs="Times New Roman"/>
                <w:sz w:val="21"/>
                <w:szCs w:val="21"/>
              </w:rPr>
            </w:pPr>
            <w:r w:rsidRPr="00FC12FA">
              <w:rPr>
                <w:rFonts w:cs="Times New Roman" w:hint="eastAsia"/>
                <w:sz w:val="21"/>
                <w:szCs w:val="21"/>
              </w:rPr>
              <w:t>每季度一次</w:t>
            </w:r>
          </w:p>
        </w:tc>
      </w:tr>
    </w:tbl>
    <w:p w14:paraId="182826F7" w14:textId="77777777" w:rsidR="006927D1" w:rsidRPr="00F85D69" w:rsidRDefault="0078398C">
      <w:pPr>
        <w:keepNext/>
        <w:keepLines/>
        <w:spacing w:beforeLines="50" w:before="156"/>
        <w:outlineLvl w:val="1"/>
        <w:rPr>
          <w:rFonts w:cs="Times New Roman"/>
          <w:b/>
          <w:kern w:val="2"/>
          <w:sz w:val="28"/>
          <w:szCs w:val="20"/>
        </w:rPr>
      </w:pPr>
      <w:bookmarkStart w:id="805" w:name="_Toc12795"/>
      <w:bookmarkStart w:id="806" w:name="_Toc2453"/>
      <w:bookmarkStart w:id="807" w:name="_Toc20960"/>
      <w:bookmarkStart w:id="808" w:name="_Toc31835"/>
      <w:bookmarkStart w:id="809" w:name="_Toc27628"/>
      <w:bookmarkStart w:id="810" w:name="_Toc15906"/>
      <w:bookmarkStart w:id="811" w:name="_Toc21860"/>
      <w:bookmarkStart w:id="812" w:name="_Toc38"/>
      <w:bookmarkStart w:id="813" w:name="_Toc11574"/>
      <w:bookmarkStart w:id="814" w:name="_Toc28376"/>
      <w:bookmarkStart w:id="815" w:name="_Toc132386217"/>
      <w:r w:rsidRPr="00F85D69">
        <w:rPr>
          <w:rFonts w:cs="Times New Roman" w:hint="eastAsia"/>
          <w:b/>
          <w:kern w:val="2"/>
          <w:sz w:val="28"/>
          <w:szCs w:val="20"/>
        </w:rPr>
        <w:lastRenderedPageBreak/>
        <w:t>9</w:t>
      </w:r>
      <w:r w:rsidRPr="00F85D69">
        <w:rPr>
          <w:rFonts w:cs="Times New Roman"/>
          <w:b/>
          <w:kern w:val="2"/>
          <w:sz w:val="28"/>
          <w:szCs w:val="20"/>
        </w:rPr>
        <w:t xml:space="preserve">.3 </w:t>
      </w:r>
      <w:r w:rsidRPr="00F85D69">
        <w:rPr>
          <w:rFonts w:cs="Times New Roman"/>
          <w:b/>
          <w:kern w:val="2"/>
          <w:sz w:val="28"/>
          <w:szCs w:val="20"/>
        </w:rPr>
        <w:t>环保设施</w:t>
      </w:r>
      <w:r w:rsidRPr="00F85D69">
        <w:rPr>
          <w:rFonts w:cs="Times New Roman"/>
          <w:b/>
          <w:kern w:val="2"/>
          <w:sz w:val="28"/>
          <w:szCs w:val="20"/>
        </w:rPr>
        <w:t>“</w:t>
      </w:r>
      <w:r w:rsidRPr="00F85D69">
        <w:rPr>
          <w:rFonts w:cs="Times New Roman"/>
          <w:b/>
          <w:kern w:val="2"/>
          <w:sz w:val="28"/>
          <w:szCs w:val="20"/>
        </w:rPr>
        <w:t>三同时</w:t>
      </w:r>
      <w:r w:rsidRPr="00F85D69">
        <w:rPr>
          <w:rFonts w:cs="Times New Roman"/>
          <w:b/>
          <w:kern w:val="2"/>
          <w:sz w:val="28"/>
          <w:szCs w:val="20"/>
        </w:rPr>
        <w:t>”</w:t>
      </w:r>
      <w:r w:rsidRPr="00F85D69">
        <w:rPr>
          <w:rFonts w:cs="Times New Roman"/>
          <w:b/>
          <w:kern w:val="2"/>
          <w:sz w:val="28"/>
          <w:szCs w:val="20"/>
        </w:rPr>
        <w:t>竣工验收计划</w:t>
      </w:r>
      <w:bookmarkEnd w:id="805"/>
      <w:bookmarkEnd w:id="806"/>
      <w:bookmarkEnd w:id="807"/>
      <w:bookmarkEnd w:id="808"/>
      <w:bookmarkEnd w:id="809"/>
      <w:bookmarkEnd w:id="810"/>
      <w:bookmarkEnd w:id="811"/>
      <w:bookmarkEnd w:id="812"/>
      <w:bookmarkEnd w:id="813"/>
      <w:bookmarkEnd w:id="814"/>
      <w:bookmarkEnd w:id="815"/>
    </w:p>
    <w:p w14:paraId="576B9251" w14:textId="77777777" w:rsidR="006927D1" w:rsidRPr="00F85D69" w:rsidRDefault="0078398C">
      <w:pPr>
        <w:ind w:firstLineChars="200" w:firstLine="480"/>
        <w:rPr>
          <w:rFonts w:cs="Times New Roman"/>
        </w:rPr>
      </w:pPr>
      <w:r w:rsidRPr="00F85D69">
        <w:rPr>
          <w:rFonts w:cs="Times New Roman" w:hint="eastAsia"/>
        </w:rPr>
        <w:t>根据《建设项目环境保护管理条例》（国务院令</w:t>
      </w:r>
      <w:r w:rsidRPr="00F85D69">
        <w:rPr>
          <w:rFonts w:cs="Times New Roman" w:hint="eastAsia"/>
        </w:rPr>
        <w:t>682</w:t>
      </w:r>
      <w:r w:rsidRPr="00F85D69">
        <w:rPr>
          <w:rFonts w:cs="Times New Roman" w:hint="eastAsia"/>
        </w:rPr>
        <w:t>号，</w:t>
      </w:r>
      <w:r w:rsidRPr="00F85D69">
        <w:rPr>
          <w:rFonts w:cs="Times New Roman" w:hint="eastAsia"/>
        </w:rPr>
        <w:t>2017.10.1</w:t>
      </w:r>
      <w:r w:rsidRPr="00F85D69">
        <w:rPr>
          <w:rFonts w:cs="Times New Roman" w:hint="eastAsia"/>
        </w:rPr>
        <w:t>实施）中“第三章</w:t>
      </w:r>
      <w:r w:rsidRPr="00F85D69">
        <w:rPr>
          <w:rFonts w:cs="Times New Roman" w:hint="eastAsia"/>
        </w:rPr>
        <w:t xml:space="preserve"> </w:t>
      </w:r>
      <w:r w:rsidRPr="00F85D69">
        <w:rPr>
          <w:rFonts w:cs="Times New Roman" w:hint="eastAsia"/>
        </w:rPr>
        <w:t>环境保护设施建设”的相关规定要求：“建设项目需要配套建设的环境保护设施，必须与主体工程同时设计、同时施工、同时投产使用。”“建设单位应当将环境保护设施建设纳入施工合同，保证环境保护设施建设进度和资金，并在项目建设过程中同时组织实施环境影响报告书、环境影响报告表及其审批部门审批决定中提出的环境保护对策措施。”“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rsidRPr="00F85D69">
        <w:rPr>
          <w:rFonts w:cs="Times New Roman"/>
        </w:rPr>
        <w:t>自</w:t>
      </w:r>
      <w:r w:rsidRPr="00F85D69">
        <w:rPr>
          <w:rFonts w:cs="Times New Roman"/>
        </w:rPr>
        <w:t>2017</w:t>
      </w:r>
      <w:r w:rsidRPr="00F85D69">
        <w:rPr>
          <w:rFonts w:cs="Times New Roman"/>
        </w:rPr>
        <w:t>年</w:t>
      </w:r>
      <w:r w:rsidRPr="00F85D69">
        <w:rPr>
          <w:rFonts w:cs="Times New Roman"/>
        </w:rPr>
        <w:t>10</w:t>
      </w:r>
      <w:r w:rsidRPr="00F85D69">
        <w:rPr>
          <w:rFonts w:cs="Times New Roman"/>
        </w:rPr>
        <w:t>月</w:t>
      </w:r>
      <w:r w:rsidRPr="00F85D69">
        <w:rPr>
          <w:rFonts w:cs="Times New Roman"/>
        </w:rPr>
        <w:t>1</w:t>
      </w:r>
      <w:r w:rsidRPr="00F85D69">
        <w:rPr>
          <w:rFonts w:cs="Times New Roman"/>
        </w:rPr>
        <w:t>日起由建设单位自主开展建设项目废水、废气污染防治设施竣工环境保护验收，在《中华人民共和国固体废物污染环境防治法》《中华人民共和国环境噪声污染防治法》修改完成前，依法由环境保护主管部门对建设项目的噪声、固体废物的污染防治设施进行验收。</w:t>
      </w:r>
    </w:p>
    <w:p w14:paraId="54D91D4B" w14:textId="77777777" w:rsidR="006927D1" w:rsidRPr="00F85D69" w:rsidRDefault="0078398C">
      <w:pPr>
        <w:ind w:firstLineChars="200" w:firstLine="480"/>
        <w:rPr>
          <w:rFonts w:cs="Times New Roman"/>
        </w:rPr>
      </w:pPr>
      <w:r w:rsidRPr="00F85D69">
        <w:rPr>
          <w:rFonts w:cs="Times New Roman" w:hint="eastAsia"/>
        </w:rPr>
        <w:t>根据《建设项目竣工环境保护验收暂行办法》（国环规环评</w:t>
      </w:r>
      <w:r w:rsidRPr="00F85D69">
        <w:rPr>
          <w:rFonts w:cs="Times New Roman"/>
        </w:rPr>
        <w:t>[2017]4</w:t>
      </w:r>
      <w:r w:rsidRPr="00F85D69">
        <w:rPr>
          <w:rFonts w:cs="Times New Roman"/>
        </w:rPr>
        <w:t>号）验收的一般程序与内容如下：</w:t>
      </w:r>
    </w:p>
    <w:p w14:paraId="2845A75B" w14:textId="77777777" w:rsidR="006927D1" w:rsidRPr="00F85D69" w:rsidRDefault="0078398C">
      <w:pPr>
        <w:rPr>
          <w:rFonts w:cs="Times New Roman"/>
        </w:rPr>
      </w:pPr>
      <w:r w:rsidRPr="00F85D69">
        <w:rPr>
          <w:rFonts w:cs="Times New Roman" w:hint="eastAsia"/>
        </w:rPr>
        <w:t xml:space="preserve">   </w:t>
      </w:r>
      <w:r w:rsidRPr="00F85D69">
        <w:rPr>
          <w:rFonts w:cs="Times New Roman" w:hint="eastAsia"/>
        </w:rPr>
        <w:t>（</w:t>
      </w:r>
      <w:r w:rsidRPr="00F85D69">
        <w:rPr>
          <w:rFonts w:cs="Times New Roman" w:hint="eastAsia"/>
        </w:rPr>
        <w:t>1</w:t>
      </w:r>
      <w:r w:rsidRPr="00F85D69">
        <w:rPr>
          <w:rFonts w:cs="Times New Roman" w:hint="eastAsia"/>
        </w:rPr>
        <w:t>）建设项目竣工后，建设单位应当如实查验、监测、记载建设项目环境保护设施的建设和调试情况，编制验收监测（调查）报告。</w:t>
      </w:r>
    </w:p>
    <w:p w14:paraId="1332111F" w14:textId="77777777" w:rsidR="006927D1" w:rsidRPr="00F85D69" w:rsidRDefault="0078398C">
      <w:pPr>
        <w:rPr>
          <w:rFonts w:cs="Times New Roman"/>
        </w:rPr>
      </w:pPr>
      <w:r w:rsidRPr="00F85D69">
        <w:rPr>
          <w:rFonts w:cs="Times New Roman" w:hint="eastAsia"/>
        </w:rPr>
        <w:t xml:space="preserve">   </w:t>
      </w:r>
      <w:r w:rsidRPr="00F85D69">
        <w:rPr>
          <w:rFonts w:cs="Times New Roman" w:hint="eastAsia"/>
        </w:rPr>
        <w:t>（</w:t>
      </w:r>
      <w:r w:rsidRPr="00F85D69">
        <w:rPr>
          <w:rFonts w:cs="Times New Roman" w:hint="eastAsia"/>
        </w:rPr>
        <w:t>2</w:t>
      </w:r>
      <w:r w:rsidRPr="00F85D69">
        <w:rPr>
          <w:rFonts w:cs="Times New Roman" w:hint="eastAsia"/>
        </w:rPr>
        <w:t>）建设单位不具备编制验收监测（调查）报告能力的，可以委托有能力的技术机构编制。建设单位对受委托的技术机构编制的验收监测（调查）报告结论负责。</w:t>
      </w:r>
    </w:p>
    <w:p w14:paraId="02C79B8C" w14:textId="77777777" w:rsidR="006927D1" w:rsidRPr="00F85D69" w:rsidRDefault="0078398C">
      <w:pPr>
        <w:rPr>
          <w:rFonts w:cs="Times New Roman"/>
        </w:rPr>
      </w:pPr>
      <w:r w:rsidRPr="00F85D69">
        <w:rPr>
          <w:rFonts w:cs="Times New Roman" w:hint="eastAsia"/>
        </w:rPr>
        <w:t xml:space="preserve">   </w:t>
      </w:r>
      <w:r w:rsidRPr="00F85D69">
        <w:rPr>
          <w:rFonts w:cs="Times New Roman" w:hint="eastAsia"/>
        </w:rPr>
        <w:t>（</w:t>
      </w:r>
      <w:r w:rsidRPr="00F85D69">
        <w:rPr>
          <w:rFonts w:cs="Times New Roman" w:hint="eastAsia"/>
        </w:rPr>
        <w:t>3</w:t>
      </w:r>
      <w:r w:rsidRPr="00F85D69">
        <w:rPr>
          <w:rFonts w:hint="eastAsia"/>
        </w:rPr>
        <w:t>）</w:t>
      </w:r>
      <w:r w:rsidRPr="00F85D69">
        <w:rPr>
          <w:rFonts w:cs="Times New Roman" w:hint="eastAsia"/>
        </w:rPr>
        <w:t>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14:paraId="3EA6EFB3" w14:textId="77777777" w:rsidR="006927D1" w:rsidRPr="00F85D69" w:rsidRDefault="0078398C">
      <w:pPr>
        <w:rPr>
          <w:rFonts w:cs="Times New Roman"/>
        </w:rPr>
      </w:pPr>
      <w:r w:rsidRPr="00F85D69">
        <w:rPr>
          <w:rFonts w:cs="Times New Roman" w:hint="eastAsia"/>
        </w:rPr>
        <w:lastRenderedPageBreak/>
        <w:t xml:space="preserve">   </w:t>
      </w:r>
      <w:r w:rsidRPr="00F85D69">
        <w:rPr>
          <w:rFonts w:cs="Times New Roman"/>
        </w:rPr>
        <w:t>（</w:t>
      </w:r>
      <w:r w:rsidRPr="00F85D69">
        <w:rPr>
          <w:rFonts w:cs="Times New Roman" w:hint="eastAsia"/>
        </w:rPr>
        <w:t>4</w:t>
      </w:r>
      <w:r w:rsidRPr="00F85D69">
        <w:rPr>
          <w:rFonts w:cs="Times New Roman"/>
        </w:rPr>
        <w:t>）</w:t>
      </w:r>
      <w:r w:rsidRPr="00F85D69">
        <w:rPr>
          <w:rFonts w:cs="Times New Roman" w:hint="eastAsia"/>
        </w:rPr>
        <w:t>建设项目配套建设的环境保护设施经验收合格后，其主体工程方可投入生产或者使用；未经验收或者验收不合格的，不得投入生产或者使用。</w:t>
      </w:r>
    </w:p>
    <w:p w14:paraId="25467575" w14:textId="77777777" w:rsidR="006927D1" w:rsidRPr="00F85D69" w:rsidRDefault="0078398C">
      <w:pPr>
        <w:rPr>
          <w:rFonts w:cs="Times New Roman"/>
        </w:rPr>
      </w:pPr>
      <w:r w:rsidRPr="00F85D69">
        <w:rPr>
          <w:rFonts w:cs="Times New Roman" w:hint="eastAsia"/>
        </w:rPr>
        <w:t xml:space="preserve">   </w:t>
      </w:r>
      <w:r w:rsidRPr="00F85D69">
        <w:rPr>
          <w:rFonts w:cs="Times New Roman" w:hint="eastAsia"/>
        </w:rPr>
        <w:t>（</w:t>
      </w:r>
      <w:r w:rsidRPr="00F85D69">
        <w:rPr>
          <w:rFonts w:cs="Times New Roman" w:hint="eastAsia"/>
        </w:rPr>
        <w:t>5</w:t>
      </w:r>
      <w:r w:rsidRPr="00F85D69">
        <w:rPr>
          <w:rFonts w:cs="Times New Roman" w:hint="eastAsia"/>
        </w:rPr>
        <w:t>）除按照国家需要保密的情形外，建设单位应当通过其网站或其他便于公众知晓的方式，向社会公开项目相关信息</w:t>
      </w:r>
      <w:r w:rsidRPr="00F85D69">
        <w:rPr>
          <w:rFonts w:cs="Times New Roman" w:hint="eastAsia"/>
        </w:rPr>
        <w:t>.</w:t>
      </w:r>
      <w:r w:rsidRPr="00F85D69">
        <w:rPr>
          <w:rFonts w:cs="Times New Roman" w:hint="eastAsia"/>
        </w:rPr>
        <w:t>。验收报告编制完成后</w:t>
      </w:r>
      <w:r w:rsidRPr="00F85D69">
        <w:rPr>
          <w:rFonts w:cs="Times New Roman"/>
        </w:rPr>
        <w:t>5</w:t>
      </w:r>
      <w:r w:rsidRPr="00F85D69">
        <w:rPr>
          <w:rFonts w:cs="Times New Roman"/>
        </w:rPr>
        <w:t>个工作日内，公开验收报告，公示的期限不得少于</w:t>
      </w:r>
      <w:r w:rsidRPr="00F85D69">
        <w:rPr>
          <w:rFonts w:cs="Times New Roman"/>
        </w:rPr>
        <w:t>20</w:t>
      </w:r>
      <w:r w:rsidRPr="00F85D69">
        <w:rPr>
          <w:rFonts w:cs="Times New Roman"/>
        </w:rPr>
        <w:t>个工作日。</w:t>
      </w:r>
    </w:p>
    <w:p w14:paraId="1B14C24D" w14:textId="77777777" w:rsidR="006927D1" w:rsidRPr="00F85D69" w:rsidRDefault="0078398C">
      <w:pPr>
        <w:widowControl w:val="0"/>
        <w:rPr>
          <w:rFonts w:cs="Times New Roman"/>
        </w:rPr>
      </w:pPr>
      <w:r w:rsidRPr="00F85D69">
        <w:rPr>
          <w:rFonts w:cs="Times New Roman" w:hint="eastAsia"/>
        </w:rPr>
        <w:t xml:space="preserve">   </w:t>
      </w:r>
      <w:r w:rsidRPr="00F85D69">
        <w:rPr>
          <w:rFonts w:cs="Times New Roman" w:hint="eastAsia"/>
        </w:rPr>
        <w:t>（</w:t>
      </w:r>
      <w:r w:rsidRPr="00F85D69">
        <w:rPr>
          <w:rFonts w:cs="Times New Roman" w:hint="eastAsia"/>
        </w:rPr>
        <w:t>6</w:t>
      </w:r>
      <w:r w:rsidRPr="00F85D69">
        <w:rPr>
          <w:rFonts w:cs="Times New Roman" w:hint="eastAsia"/>
        </w:rPr>
        <w:t>）验收报告公示期满后</w:t>
      </w:r>
      <w:r w:rsidRPr="00F85D69">
        <w:rPr>
          <w:rFonts w:cs="Times New Roman"/>
        </w:rPr>
        <w:t>5</w:t>
      </w:r>
      <w:r w:rsidRPr="00F85D69">
        <w:rPr>
          <w:rFonts w:cs="Times New Roman"/>
        </w:rPr>
        <w:t>个工作日内，建设单位应当登录全国建设项目竣工环境保护验收信息平台，填报建设项目基本信息、环境保护设施验收情况等相关信息，环境保护主管部门对上述信息予以公开。</w:t>
      </w:r>
      <w:r w:rsidRPr="00F85D69">
        <w:rPr>
          <w:rFonts w:cs="Times New Roman" w:hint="eastAsia"/>
        </w:rPr>
        <w:t>建设单位应当将验收报告以及其他档案资料存档备查。</w:t>
      </w:r>
    </w:p>
    <w:p w14:paraId="066ED1AD" w14:textId="77777777" w:rsidR="006927D1" w:rsidRPr="00F85D69" w:rsidRDefault="0078398C">
      <w:pPr>
        <w:widowControl w:val="0"/>
        <w:ind w:firstLineChars="200" w:firstLine="480"/>
        <w:rPr>
          <w:rFonts w:cs="Times New Roman"/>
          <w:b/>
          <w:snapToGrid w:val="0"/>
          <w:sz w:val="21"/>
          <w:szCs w:val="21"/>
        </w:rPr>
      </w:pPr>
      <w:r w:rsidRPr="00F85D69">
        <w:rPr>
          <w:rFonts w:cs="Times New Roman" w:hint="eastAsia"/>
        </w:rPr>
        <w:t>项目环保措施“三同时”竣工验收计划见表</w:t>
      </w:r>
      <w:r w:rsidRPr="00F85D69">
        <w:rPr>
          <w:rFonts w:cs="Times New Roman" w:hint="eastAsia"/>
        </w:rPr>
        <w:t>9.2-3</w:t>
      </w:r>
      <w:r w:rsidRPr="00F85D69">
        <w:rPr>
          <w:rFonts w:cs="Times New Roman" w:hint="eastAsia"/>
        </w:rPr>
        <w:t>。</w:t>
      </w:r>
    </w:p>
    <w:p w14:paraId="646E9B2F" w14:textId="77777777" w:rsidR="006927D1" w:rsidRPr="003E2C4F" w:rsidRDefault="0078398C">
      <w:pPr>
        <w:snapToGrid w:val="0"/>
        <w:spacing w:beforeLines="50" w:before="156"/>
        <w:ind w:firstLineChars="81" w:firstLine="171"/>
        <w:jc w:val="center"/>
        <w:rPr>
          <w:rFonts w:cs="Times New Roman"/>
          <w:b/>
          <w:snapToGrid w:val="0"/>
          <w:sz w:val="21"/>
          <w:szCs w:val="21"/>
        </w:rPr>
      </w:pPr>
      <w:r w:rsidRPr="003E2C4F">
        <w:rPr>
          <w:rFonts w:cs="Times New Roman" w:hint="eastAsia"/>
          <w:b/>
          <w:snapToGrid w:val="0"/>
          <w:sz w:val="21"/>
          <w:szCs w:val="21"/>
        </w:rPr>
        <w:t>表</w:t>
      </w:r>
      <w:r w:rsidRPr="003E2C4F">
        <w:rPr>
          <w:rFonts w:cs="Times New Roman" w:hint="eastAsia"/>
          <w:b/>
          <w:snapToGrid w:val="0"/>
          <w:sz w:val="21"/>
          <w:szCs w:val="21"/>
        </w:rPr>
        <w:t>9.2-3</w:t>
      </w:r>
      <w:r w:rsidRPr="003E2C4F">
        <w:rPr>
          <w:rFonts w:cs="Times New Roman"/>
          <w:b/>
          <w:snapToGrid w:val="0"/>
          <w:sz w:val="21"/>
          <w:szCs w:val="21"/>
        </w:rPr>
        <w:t xml:space="preserve">  </w:t>
      </w:r>
      <w:r w:rsidRPr="003E2C4F">
        <w:rPr>
          <w:rFonts w:cs="Times New Roman" w:hint="eastAsia"/>
          <w:b/>
          <w:snapToGrid w:val="0"/>
          <w:sz w:val="21"/>
          <w:szCs w:val="21"/>
        </w:rPr>
        <w:t>建设项目污染防治措施</w:t>
      </w:r>
      <w:r w:rsidRPr="003E2C4F">
        <w:rPr>
          <w:rFonts w:cs="Times New Roman"/>
          <w:b/>
          <w:snapToGrid w:val="0"/>
          <w:sz w:val="21"/>
          <w:szCs w:val="21"/>
        </w:rPr>
        <w:t>“</w:t>
      </w:r>
      <w:r w:rsidRPr="003E2C4F">
        <w:rPr>
          <w:rFonts w:cs="Times New Roman" w:hint="eastAsia"/>
          <w:b/>
          <w:snapToGrid w:val="0"/>
          <w:sz w:val="21"/>
          <w:szCs w:val="21"/>
        </w:rPr>
        <w:t>三同时</w:t>
      </w:r>
      <w:r w:rsidRPr="003E2C4F">
        <w:rPr>
          <w:rFonts w:cs="Times New Roman"/>
          <w:b/>
          <w:snapToGrid w:val="0"/>
          <w:sz w:val="21"/>
          <w:szCs w:val="21"/>
        </w:rPr>
        <w:t>”</w:t>
      </w:r>
      <w:r w:rsidRPr="003E2C4F">
        <w:rPr>
          <w:rFonts w:cs="Times New Roman" w:hint="eastAsia"/>
          <w:b/>
          <w:snapToGrid w:val="0"/>
          <w:sz w:val="21"/>
          <w:szCs w:val="21"/>
        </w:rPr>
        <w:t>验收表</w:t>
      </w:r>
    </w:p>
    <w:tbl>
      <w:tblPr>
        <w:tblW w:w="873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72"/>
        <w:gridCol w:w="1217"/>
        <w:gridCol w:w="1968"/>
        <w:gridCol w:w="1233"/>
        <w:gridCol w:w="1494"/>
        <w:gridCol w:w="2247"/>
      </w:tblGrid>
      <w:tr w:rsidR="003E2C4F" w:rsidRPr="003E2C4F" w14:paraId="0D449E79" w14:textId="77777777" w:rsidTr="008147E0">
        <w:trPr>
          <w:trHeight w:val="283"/>
          <w:jc w:val="center"/>
        </w:trPr>
        <w:tc>
          <w:tcPr>
            <w:tcW w:w="572" w:type="dxa"/>
            <w:tcBorders>
              <w:top w:val="single" w:sz="12" w:space="0" w:color="auto"/>
            </w:tcBorders>
            <w:vAlign w:val="center"/>
          </w:tcPr>
          <w:p w14:paraId="024442E7"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类别</w:t>
            </w:r>
          </w:p>
        </w:tc>
        <w:tc>
          <w:tcPr>
            <w:tcW w:w="1217" w:type="dxa"/>
            <w:tcBorders>
              <w:top w:val="single" w:sz="12" w:space="0" w:color="auto"/>
            </w:tcBorders>
            <w:vAlign w:val="center"/>
          </w:tcPr>
          <w:p w14:paraId="0FC74FD1"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排放源</w:t>
            </w:r>
          </w:p>
        </w:tc>
        <w:tc>
          <w:tcPr>
            <w:tcW w:w="1968" w:type="dxa"/>
            <w:tcBorders>
              <w:top w:val="single" w:sz="12" w:space="0" w:color="auto"/>
            </w:tcBorders>
            <w:vAlign w:val="center"/>
          </w:tcPr>
          <w:p w14:paraId="6C4DCBBC"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环保措施</w:t>
            </w:r>
          </w:p>
        </w:tc>
        <w:tc>
          <w:tcPr>
            <w:tcW w:w="1233" w:type="dxa"/>
            <w:tcBorders>
              <w:top w:val="single" w:sz="12" w:space="0" w:color="auto"/>
            </w:tcBorders>
            <w:vAlign w:val="center"/>
          </w:tcPr>
          <w:p w14:paraId="7F8DCEB9"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验收监测</w:t>
            </w:r>
          </w:p>
          <w:p w14:paraId="7E4090E8"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点位</w:t>
            </w:r>
          </w:p>
        </w:tc>
        <w:tc>
          <w:tcPr>
            <w:tcW w:w="1494" w:type="dxa"/>
            <w:tcBorders>
              <w:top w:val="single" w:sz="12" w:space="0" w:color="auto"/>
            </w:tcBorders>
            <w:vAlign w:val="center"/>
          </w:tcPr>
          <w:p w14:paraId="0E03FE4F"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验收监测因子</w:t>
            </w:r>
          </w:p>
        </w:tc>
        <w:tc>
          <w:tcPr>
            <w:tcW w:w="2247" w:type="dxa"/>
            <w:tcBorders>
              <w:top w:val="single" w:sz="12" w:space="0" w:color="auto"/>
            </w:tcBorders>
            <w:vAlign w:val="center"/>
          </w:tcPr>
          <w:p w14:paraId="4A3FD113" w14:textId="77777777" w:rsidR="006927D1" w:rsidRPr="003E2C4F" w:rsidRDefault="0078398C">
            <w:pPr>
              <w:spacing w:line="240" w:lineRule="auto"/>
              <w:jc w:val="center"/>
              <w:rPr>
                <w:rFonts w:cs="Times New Roman"/>
                <w:b/>
                <w:bCs/>
                <w:sz w:val="21"/>
                <w:szCs w:val="21"/>
              </w:rPr>
            </w:pPr>
            <w:r w:rsidRPr="003E2C4F">
              <w:rPr>
                <w:rFonts w:cs="Times New Roman" w:hint="eastAsia"/>
                <w:b/>
                <w:bCs/>
                <w:sz w:val="21"/>
                <w:szCs w:val="21"/>
              </w:rPr>
              <w:t>验收标准及要求</w:t>
            </w:r>
          </w:p>
        </w:tc>
      </w:tr>
      <w:tr w:rsidR="003E2C4F" w:rsidRPr="003E2C4F" w14:paraId="721EBE80" w14:textId="77777777" w:rsidTr="008147E0">
        <w:trPr>
          <w:trHeight w:val="283"/>
          <w:jc w:val="center"/>
        </w:trPr>
        <w:tc>
          <w:tcPr>
            <w:tcW w:w="572" w:type="dxa"/>
            <w:vAlign w:val="center"/>
          </w:tcPr>
          <w:p w14:paraId="1C802FE5"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废气</w:t>
            </w:r>
          </w:p>
        </w:tc>
        <w:tc>
          <w:tcPr>
            <w:tcW w:w="1217" w:type="dxa"/>
            <w:vAlign w:val="center"/>
          </w:tcPr>
          <w:p w14:paraId="7CBA36E9" w14:textId="77777777" w:rsidR="006927D1" w:rsidRPr="003E2C4F" w:rsidRDefault="0078398C">
            <w:pPr>
              <w:spacing w:line="240" w:lineRule="auto"/>
              <w:jc w:val="center"/>
              <w:rPr>
                <w:rFonts w:cs="Times New Roman"/>
                <w:sz w:val="21"/>
                <w:szCs w:val="21"/>
              </w:rPr>
            </w:pPr>
            <w:r w:rsidRPr="003E2C4F">
              <w:rPr>
                <w:rFonts w:cs="Times New Roman" w:hint="eastAsia"/>
                <w:snapToGrid w:val="0"/>
                <w:sz w:val="21"/>
                <w:szCs w:val="21"/>
              </w:rPr>
              <w:t>牛舍、粪污处理区</w:t>
            </w:r>
            <w:r w:rsidR="003E2C4F" w:rsidRPr="003E2C4F">
              <w:rPr>
                <w:rFonts w:cs="Times New Roman" w:hint="eastAsia"/>
                <w:snapToGrid w:val="0"/>
                <w:sz w:val="21"/>
                <w:szCs w:val="21"/>
              </w:rPr>
              <w:t>、污水处理区</w:t>
            </w:r>
            <w:r w:rsidRPr="003E2C4F">
              <w:rPr>
                <w:rFonts w:cs="Times New Roman" w:hint="eastAsia"/>
                <w:snapToGrid w:val="0"/>
                <w:sz w:val="21"/>
                <w:szCs w:val="21"/>
              </w:rPr>
              <w:t>等产生</w:t>
            </w:r>
            <w:r w:rsidRPr="003E2C4F">
              <w:rPr>
                <w:rFonts w:cs="Times New Roman" w:hint="eastAsia"/>
                <w:sz w:val="21"/>
                <w:szCs w:val="21"/>
              </w:rPr>
              <w:t>恶臭气体区域</w:t>
            </w:r>
          </w:p>
        </w:tc>
        <w:tc>
          <w:tcPr>
            <w:tcW w:w="1968" w:type="dxa"/>
            <w:vAlign w:val="center"/>
          </w:tcPr>
          <w:p w14:paraId="0ED976DE" w14:textId="77777777" w:rsidR="006927D1" w:rsidRPr="003E2C4F" w:rsidRDefault="0078398C" w:rsidP="003E2C4F">
            <w:pPr>
              <w:spacing w:line="240" w:lineRule="auto"/>
              <w:jc w:val="center"/>
              <w:rPr>
                <w:rFonts w:cs="Times New Roman"/>
                <w:sz w:val="21"/>
                <w:szCs w:val="21"/>
              </w:rPr>
            </w:pPr>
            <w:r w:rsidRPr="003E2C4F">
              <w:rPr>
                <w:rFonts w:cs="Times New Roman" w:hint="eastAsia"/>
                <w:sz w:val="21"/>
                <w:szCs w:val="21"/>
              </w:rPr>
              <w:t>饲料改良；</w:t>
            </w:r>
            <w:r w:rsidR="003E2C4F" w:rsidRPr="003E2C4F">
              <w:rPr>
                <w:rFonts w:cs="Times New Roman" w:hint="eastAsia"/>
                <w:sz w:val="21"/>
                <w:szCs w:val="21"/>
              </w:rPr>
              <w:t>及时清理粪污；</w:t>
            </w:r>
            <w:r w:rsidRPr="003E2C4F">
              <w:rPr>
                <w:rFonts w:cs="Times New Roman" w:hint="eastAsia"/>
                <w:sz w:val="21"/>
                <w:szCs w:val="21"/>
              </w:rPr>
              <w:t>添加生物菌，喷洒生物除臭剂；</w:t>
            </w:r>
          </w:p>
        </w:tc>
        <w:tc>
          <w:tcPr>
            <w:tcW w:w="1233" w:type="dxa"/>
            <w:vAlign w:val="center"/>
          </w:tcPr>
          <w:p w14:paraId="47B1DD9E"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在项目养殖区场界下向风浓度最高处设</w:t>
            </w:r>
            <w:r w:rsidRPr="003E2C4F">
              <w:rPr>
                <w:rFonts w:cs="Times New Roman" w:hint="eastAsia"/>
                <w:sz w:val="21"/>
                <w:szCs w:val="21"/>
              </w:rPr>
              <w:t>1</w:t>
            </w:r>
            <w:r w:rsidRPr="003E2C4F">
              <w:rPr>
                <w:rFonts w:cs="Times New Roman" w:hint="eastAsia"/>
                <w:sz w:val="21"/>
                <w:szCs w:val="21"/>
              </w:rPr>
              <w:t>个监控点。</w:t>
            </w:r>
          </w:p>
        </w:tc>
        <w:tc>
          <w:tcPr>
            <w:tcW w:w="1494" w:type="dxa"/>
            <w:vAlign w:val="center"/>
          </w:tcPr>
          <w:p w14:paraId="0D8FCE5E"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H</w:t>
            </w:r>
            <w:r w:rsidRPr="003E2C4F">
              <w:rPr>
                <w:rFonts w:cs="Times New Roman" w:hint="eastAsia"/>
                <w:sz w:val="21"/>
                <w:szCs w:val="21"/>
                <w:vertAlign w:val="subscript"/>
              </w:rPr>
              <w:t>2</w:t>
            </w:r>
            <w:r w:rsidRPr="003E2C4F">
              <w:rPr>
                <w:rFonts w:cs="Times New Roman" w:hint="eastAsia"/>
                <w:sz w:val="21"/>
                <w:szCs w:val="21"/>
              </w:rPr>
              <w:t>S</w:t>
            </w:r>
            <w:r w:rsidRPr="003E2C4F">
              <w:rPr>
                <w:rFonts w:cs="Times New Roman" w:hint="eastAsia"/>
                <w:sz w:val="21"/>
                <w:szCs w:val="21"/>
              </w:rPr>
              <w:t>、</w:t>
            </w:r>
            <w:r w:rsidRPr="003E2C4F">
              <w:rPr>
                <w:rFonts w:cs="Times New Roman" w:hint="eastAsia"/>
                <w:sz w:val="21"/>
                <w:szCs w:val="21"/>
              </w:rPr>
              <w:t>HN</w:t>
            </w:r>
            <w:r w:rsidRPr="003E2C4F">
              <w:rPr>
                <w:rFonts w:cs="Times New Roman" w:hint="eastAsia"/>
                <w:sz w:val="21"/>
                <w:szCs w:val="21"/>
                <w:vertAlign w:val="subscript"/>
              </w:rPr>
              <w:t>3</w:t>
            </w:r>
            <w:r w:rsidRPr="003E2C4F">
              <w:rPr>
                <w:rFonts w:cs="Times New Roman" w:hint="eastAsia"/>
                <w:sz w:val="21"/>
                <w:szCs w:val="21"/>
              </w:rPr>
              <w:t>、臭气浓度</w:t>
            </w:r>
          </w:p>
        </w:tc>
        <w:tc>
          <w:tcPr>
            <w:tcW w:w="2247" w:type="dxa"/>
            <w:vAlign w:val="center"/>
          </w:tcPr>
          <w:p w14:paraId="60ECA910"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《畜禽养殖业污染物排放标准》（</w:t>
            </w:r>
            <w:r w:rsidRPr="003E2C4F">
              <w:rPr>
                <w:rFonts w:cs="Times New Roman"/>
                <w:sz w:val="21"/>
                <w:szCs w:val="21"/>
              </w:rPr>
              <w:t>GB18596-2001</w:t>
            </w:r>
            <w:r w:rsidRPr="003E2C4F">
              <w:rPr>
                <w:rFonts w:cs="Times New Roman" w:hint="eastAsia"/>
                <w:sz w:val="21"/>
                <w:szCs w:val="21"/>
              </w:rPr>
              <w:t>）和《恶臭污染物排放标准》（</w:t>
            </w:r>
            <w:r w:rsidRPr="003E2C4F">
              <w:rPr>
                <w:rFonts w:cs="Times New Roman"/>
                <w:sz w:val="21"/>
                <w:szCs w:val="21"/>
              </w:rPr>
              <w:t>GB14554-93</w:t>
            </w:r>
            <w:r w:rsidRPr="003E2C4F">
              <w:rPr>
                <w:rFonts w:cs="Times New Roman" w:hint="eastAsia"/>
                <w:sz w:val="21"/>
                <w:szCs w:val="21"/>
              </w:rPr>
              <w:t>）中排放标准值要求</w:t>
            </w:r>
          </w:p>
        </w:tc>
      </w:tr>
      <w:tr w:rsidR="003E2C4F" w:rsidRPr="003E2C4F" w14:paraId="1C8FEF60" w14:textId="77777777" w:rsidTr="008147E0">
        <w:trPr>
          <w:trHeight w:val="688"/>
          <w:jc w:val="center"/>
        </w:trPr>
        <w:tc>
          <w:tcPr>
            <w:tcW w:w="572" w:type="dxa"/>
            <w:vAlign w:val="center"/>
          </w:tcPr>
          <w:p w14:paraId="207F1FBA"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废水</w:t>
            </w:r>
          </w:p>
        </w:tc>
        <w:tc>
          <w:tcPr>
            <w:tcW w:w="1217" w:type="dxa"/>
            <w:vAlign w:val="center"/>
          </w:tcPr>
          <w:p w14:paraId="47F0D359" w14:textId="77777777" w:rsidR="006927D1" w:rsidRPr="003E2C4F" w:rsidRDefault="0078398C" w:rsidP="003E2C4F">
            <w:pPr>
              <w:spacing w:line="240" w:lineRule="auto"/>
              <w:jc w:val="center"/>
              <w:rPr>
                <w:rFonts w:cs="Times New Roman"/>
                <w:sz w:val="21"/>
                <w:szCs w:val="21"/>
              </w:rPr>
            </w:pPr>
            <w:r w:rsidRPr="003E2C4F">
              <w:rPr>
                <w:rFonts w:cs="Times New Roman" w:hint="eastAsia"/>
                <w:sz w:val="21"/>
                <w:szCs w:val="21"/>
              </w:rPr>
              <w:t>养殖废水</w:t>
            </w:r>
            <w:r w:rsidR="003E2C4F" w:rsidRPr="003E2C4F">
              <w:rPr>
                <w:rFonts w:cs="Times New Roman" w:hint="eastAsia"/>
                <w:sz w:val="21"/>
                <w:szCs w:val="21"/>
              </w:rPr>
              <w:t>、生活污水</w:t>
            </w:r>
          </w:p>
        </w:tc>
        <w:tc>
          <w:tcPr>
            <w:tcW w:w="1968" w:type="dxa"/>
            <w:vAlign w:val="center"/>
          </w:tcPr>
          <w:p w14:paraId="7CE8E0AF" w14:textId="77777777" w:rsidR="006927D1" w:rsidRPr="003E2C4F" w:rsidRDefault="003E2C4F">
            <w:pPr>
              <w:spacing w:line="320" w:lineRule="exact"/>
              <w:jc w:val="center"/>
              <w:rPr>
                <w:rFonts w:cs="Times New Roman"/>
                <w:spacing w:val="-4"/>
                <w:sz w:val="21"/>
                <w:szCs w:val="21"/>
              </w:rPr>
            </w:pPr>
            <w:r w:rsidRPr="003E2C4F">
              <w:rPr>
                <w:rFonts w:cs="Times New Roman" w:hint="eastAsia"/>
                <w:spacing w:val="-4"/>
                <w:sz w:val="21"/>
                <w:szCs w:val="21"/>
              </w:rPr>
              <w:t>发酵后用于本项目周边的牧草种植基地，无废水外排。</w:t>
            </w:r>
          </w:p>
        </w:tc>
        <w:tc>
          <w:tcPr>
            <w:tcW w:w="1233" w:type="dxa"/>
            <w:vAlign w:val="center"/>
          </w:tcPr>
          <w:p w14:paraId="0D00943C" w14:textId="77777777" w:rsidR="006927D1" w:rsidRPr="003E2C4F" w:rsidRDefault="0078398C">
            <w:pPr>
              <w:spacing w:line="240" w:lineRule="auto"/>
              <w:jc w:val="center"/>
              <w:rPr>
                <w:rFonts w:cs="Times New Roman"/>
                <w:sz w:val="21"/>
                <w:szCs w:val="21"/>
              </w:rPr>
            </w:pPr>
            <w:r w:rsidRPr="003E2C4F">
              <w:rPr>
                <w:rFonts w:cs="Times New Roman" w:hint="eastAsia"/>
                <w:sz w:val="21"/>
                <w:szCs w:val="21"/>
              </w:rPr>
              <w:t>/</w:t>
            </w:r>
          </w:p>
        </w:tc>
        <w:tc>
          <w:tcPr>
            <w:tcW w:w="1494" w:type="dxa"/>
            <w:vAlign w:val="center"/>
          </w:tcPr>
          <w:p w14:paraId="6A43829C" w14:textId="77777777" w:rsidR="006927D1" w:rsidRPr="003E2C4F" w:rsidRDefault="0078398C">
            <w:pPr>
              <w:spacing w:line="240" w:lineRule="auto"/>
              <w:jc w:val="center"/>
              <w:rPr>
                <w:rFonts w:cs="Times New Roman"/>
                <w:snapToGrid w:val="0"/>
                <w:sz w:val="21"/>
                <w:szCs w:val="21"/>
              </w:rPr>
            </w:pPr>
            <w:r w:rsidRPr="003E2C4F">
              <w:rPr>
                <w:rFonts w:cs="Times New Roman" w:hint="eastAsia"/>
                <w:sz w:val="21"/>
                <w:szCs w:val="21"/>
              </w:rPr>
              <w:t>/</w:t>
            </w:r>
          </w:p>
        </w:tc>
        <w:tc>
          <w:tcPr>
            <w:tcW w:w="2247" w:type="dxa"/>
            <w:vAlign w:val="center"/>
          </w:tcPr>
          <w:p w14:paraId="3AF67915" w14:textId="77777777" w:rsidR="006927D1" w:rsidRPr="003E2C4F" w:rsidRDefault="0078398C">
            <w:pPr>
              <w:spacing w:line="240" w:lineRule="auto"/>
              <w:jc w:val="center"/>
              <w:rPr>
                <w:rFonts w:cs="Times New Roman"/>
                <w:sz w:val="21"/>
                <w:szCs w:val="21"/>
                <w:u w:val="single"/>
              </w:rPr>
            </w:pPr>
            <w:r w:rsidRPr="003E2C4F">
              <w:rPr>
                <w:rFonts w:cs="Times New Roman" w:hint="eastAsia"/>
                <w:spacing w:val="-4"/>
                <w:sz w:val="21"/>
                <w:szCs w:val="21"/>
              </w:rPr>
              <w:t>全部综合利用不外排，实现种养平衡。</w:t>
            </w:r>
          </w:p>
        </w:tc>
      </w:tr>
      <w:tr w:rsidR="00A74B6E" w:rsidRPr="00A74B6E" w14:paraId="2206548E" w14:textId="77777777" w:rsidTr="008147E0">
        <w:trPr>
          <w:trHeight w:val="795"/>
          <w:jc w:val="center"/>
        </w:trPr>
        <w:tc>
          <w:tcPr>
            <w:tcW w:w="572" w:type="dxa"/>
            <w:vMerge w:val="restart"/>
            <w:vAlign w:val="center"/>
          </w:tcPr>
          <w:p w14:paraId="58DEFA0F" w14:textId="77777777" w:rsidR="006927D1" w:rsidRPr="00F56251" w:rsidRDefault="0078398C">
            <w:pPr>
              <w:spacing w:line="240" w:lineRule="auto"/>
              <w:jc w:val="center"/>
              <w:rPr>
                <w:rFonts w:cs="Times New Roman"/>
                <w:snapToGrid w:val="0"/>
                <w:sz w:val="21"/>
                <w:szCs w:val="21"/>
              </w:rPr>
            </w:pPr>
            <w:r w:rsidRPr="00F56251">
              <w:rPr>
                <w:rFonts w:cs="Times New Roman" w:hint="eastAsia"/>
                <w:snapToGrid w:val="0"/>
                <w:sz w:val="21"/>
                <w:szCs w:val="21"/>
              </w:rPr>
              <w:t>地下水污</w:t>
            </w:r>
          </w:p>
          <w:p w14:paraId="7D2BF686" w14:textId="77777777" w:rsidR="006927D1" w:rsidRPr="00F56251" w:rsidRDefault="0078398C">
            <w:pPr>
              <w:spacing w:line="240" w:lineRule="auto"/>
              <w:jc w:val="center"/>
              <w:rPr>
                <w:rFonts w:cs="Times New Roman"/>
                <w:sz w:val="21"/>
                <w:szCs w:val="21"/>
              </w:rPr>
            </w:pPr>
            <w:r w:rsidRPr="00F56251">
              <w:rPr>
                <w:rFonts w:cs="Times New Roman" w:hint="eastAsia"/>
                <w:snapToGrid w:val="0"/>
                <w:sz w:val="21"/>
                <w:szCs w:val="21"/>
              </w:rPr>
              <w:t>染防治</w:t>
            </w:r>
          </w:p>
        </w:tc>
        <w:tc>
          <w:tcPr>
            <w:tcW w:w="1217" w:type="dxa"/>
            <w:vMerge w:val="restart"/>
            <w:vAlign w:val="center"/>
          </w:tcPr>
          <w:p w14:paraId="1A9D7429" w14:textId="77777777" w:rsidR="006927D1" w:rsidRPr="00F56251" w:rsidRDefault="00C17389">
            <w:pPr>
              <w:spacing w:line="240" w:lineRule="auto"/>
              <w:jc w:val="center"/>
              <w:rPr>
                <w:rFonts w:cs="Times New Roman"/>
                <w:sz w:val="21"/>
                <w:szCs w:val="21"/>
              </w:rPr>
            </w:pPr>
            <w:r w:rsidRPr="00F56251">
              <w:rPr>
                <w:rFonts w:cs="Times New Roman" w:hint="eastAsia"/>
                <w:sz w:val="21"/>
                <w:szCs w:val="21"/>
              </w:rPr>
              <w:t>牛</w:t>
            </w:r>
            <w:r w:rsidR="0078398C" w:rsidRPr="00F56251">
              <w:rPr>
                <w:rFonts w:cs="Times New Roman" w:hint="eastAsia"/>
                <w:sz w:val="21"/>
                <w:szCs w:val="21"/>
              </w:rPr>
              <w:t>舍区、粪污处理区</w:t>
            </w:r>
            <w:r w:rsidR="003E2C4F" w:rsidRPr="00F56251">
              <w:rPr>
                <w:rFonts w:cs="Times New Roman" w:hint="eastAsia"/>
                <w:sz w:val="21"/>
                <w:szCs w:val="21"/>
              </w:rPr>
              <w:t>、污水处理区</w:t>
            </w:r>
          </w:p>
        </w:tc>
        <w:tc>
          <w:tcPr>
            <w:tcW w:w="1968" w:type="dxa"/>
            <w:vAlign w:val="center"/>
          </w:tcPr>
          <w:p w14:paraId="257DF794" w14:textId="77777777" w:rsidR="006927D1" w:rsidRPr="00F56251" w:rsidRDefault="0078398C">
            <w:pPr>
              <w:spacing w:line="240" w:lineRule="auto"/>
              <w:jc w:val="center"/>
              <w:rPr>
                <w:rFonts w:cs="Times New Roman"/>
                <w:sz w:val="21"/>
                <w:szCs w:val="21"/>
              </w:rPr>
            </w:pPr>
            <w:r w:rsidRPr="00F56251">
              <w:rPr>
                <w:rFonts w:cs="Times New Roman" w:hint="eastAsia"/>
                <w:snapToGrid w:val="0"/>
                <w:sz w:val="21"/>
                <w:szCs w:val="21"/>
              </w:rPr>
              <w:t>牛舍、粪污处理区</w:t>
            </w:r>
            <w:r w:rsidR="003E2C4F" w:rsidRPr="00F56251">
              <w:rPr>
                <w:rFonts w:cs="Times New Roman" w:hint="eastAsia"/>
                <w:snapToGrid w:val="0"/>
                <w:sz w:val="21"/>
                <w:szCs w:val="21"/>
              </w:rPr>
              <w:t>、污水处理区</w:t>
            </w:r>
            <w:r w:rsidRPr="00F56251">
              <w:rPr>
                <w:rFonts w:cs="Times New Roman" w:hint="eastAsia"/>
                <w:snapToGrid w:val="0"/>
                <w:sz w:val="21"/>
                <w:szCs w:val="21"/>
              </w:rPr>
              <w:t>等采用混凝土防渗处理，分区防渗等</w:t>
            </w:r>
          </w:p>
        </w:tc>
        <w:tc>
          <w:tcPr>
            <w:tcW w:w="2727" w:type="dxa"/>
            <w:gridSpan w:val="2"/>
            <w:vAlign w:val="center"/>
          </w:tcPr>
          <w:p w14:paraId="6C8FA275" w14:textId="77777777" w:rsidR="006927D1" w:rsidRPr="00F56251" w:rsidRDefault="0078398C">
            <w:pPr>
              <w:spacing w:line="240" w:lineRule="auto"/>
              <w:jc w:val="center"/>
              <w:rPr>
                <w:rFonts w:cs="Times New Roman"/>
                <w:sz w:val="21"/>
                <w:szCs w:val="21"/>
              </w:rPr>
            </w:pPr>
            <w:r w:rsidRPr="00F56251">
              <w:rPr>
                <w:rFonts w:cs="Times New Roman" w:hint="eastAsia"/>
                <w:snapToGrid w:val="0"/>
                <w:sz w:val="21"/>
                <w:szCs w:val="21"/>
              </w:rPr>
              <w:t>分区防渗：一般防渗区、简单防渗区</w:t>
            </w:r>
          </w:p>
        </w:tc>
        <w:tc>
          <w:tcPr>
            <w:tcW w:w="2247" w:type="dxa"/>
            <w:vAlign w:val="center"/>
          </w:tcPr>
          <w:p w14:paraId="5D585D76" w14:textId="77777777" w:rsidR="006927D1" w:rsidRPr="00F56251" w:rsidRDefault="0078398C">
            <w:pPr>
              <w:spacing w:line="240" w:lineRule="auto"/>
              <w:jc w:val="center"/>
              <w:rPr>
                <w:rFonts w:cs="Times New Roman"/>
                <w:snapToGrid w:val="0"/>
                <w:sz w:val="21"/>
                <w:szCs w:val="21"/>
              </w:rPr>
            </w:pPr>
            <w:r w:rsidRPr="00F56251">
              <w:rPr>
                <w:rFonts w:cs="Times New Roman"/>
                <w:spacing w:val="-4"/>
                <w:sz w:val="21"/>
                <w:szCs w:val="21"/>
              </w:rPr>
              <w:t>《环境影响评价技术导则</w:t>
            </w:r>
            <w:r w:rsidRPr="00F56251">
              <w:rPr>
                <w:rFonts w:cs="Times New Roman"/>
                <w:spacing w:val="-4"/>
                <w:sz w:val="21"/>
                <w:szCs w:val="21"/>
              </w:rPr>
              <w:t xml:space="preserve"> </w:t>
            </w:r>
            <w:r w:rsidRPr="00F56251">
              <w:rPr>
                <w:rFonts w:cs="Times New Roman"/>
                <w:spacing w:val="-4"/>
                <w:sz w:val="21"/>
                <w:szCs w:val="21"/>
              </w:rPr>
              <w:t>地下水环境》（</w:t>
            </w:r>
            <w:r w:rsidRPr="00F56251">
              <w:rPr>
                <w:rFonts w:cs="Times New Roman"/>
                <w:spacing w:val="-4"/>
                <w:sz w:val="21"/>
                <w:szCs w:val="21"/>
              </w:rPr>
              <w:t>HJ610-2016</w:t>
            </w:r>
            <w:r w:rsidRPr="00F56251">
              <w:rPr>
                <w:rFonts w:cs="Times New Roman"/>
                <w:spacing w:val="-4"/>
                <w:sz w:val="21"/>
                <w:szCs w:val="21"/>
              </w:rPr>
              <w:t>）中分区</w:t>
            </w:r>
            <w:r w:rsidRPr="00F56251">
              <w:rPr>
                <w:rFonts w:cs="Times New Roman" w:hint="eastAsia"/>
                <w:spacing w:val="-4"/>
                <w:sz w:val="21"/>
                <w:szCs w:val="21"/>
              </w:rPr>
              <w:t>防渗要求：</w:t>
            </w:r>
            <w:r w:rsidRPr="00F56251">
              <w:rPr>
                <w:rFonts w:cs="Times New Roman" w:hint="eastAsia"/>
                <w:snapToGrid w:val="0"/>
                <w:sz w:val="21"/>
                <w:szCs w:val="21"/>
              </w:rPr>
              <w:t>等效黏土层厚度≥</w:t>
            </w:r>
            <w:r w:rsidRPr="00F56251">
              <w:rPr>
                <w:rFonts w:cs="Times New Roman" w:hint="eastAsia"/>
                <w:snapToGrid w:val="0"/>
                <w:sz w:val="21"/>
                <w:szCs w:val="21"/>
              </w:rPr>
              <w:t>1.5m</w:t>
            </w:r>
            <w:r w:rsidRPr="00F56251">
              <w:rPr>
                <w:rFonts w:cs="Times New Roman" w:hint="eastAsia"/>
                <w:snapToGrid w:val="0"/>
                <w:sz w:val="21"/>
                <w:szCs w:val="21"/>
              </w:rPr>
              <w:t>，渗透系数</w:t>
            </w:r>
            <w:r w:rsidRPr="00F56251">
              <w:rPr>
                <w:rFonts w:cs="Times New Roman" w:hint="eastAsia"/>
                <w:snapToGrid w:val="0"/>
                <w:sz w:val="21"/>
                <w:szCs w:val="21"/>
              </w:rPr>
              <w:t>k</w:t>
            </w:r>
            <w:r w:rsidRPr="00F56251">
              <w:rPr>
                <w:rFonts w:cs="Times New Roman" w:hint="eastAsia"/>
                <w:snapToGrid w:val="0"/>
                <w:sz w:val="21"/>
                <w:szCs w:val="21"/>
              </w:rPr>
              <w:t>＜</w:t>
            </w:r>
            <w:r w:rsidRPr="00F56251">
              <w:rPr>
                <w:rFonts w:cs="Times New Roman"/>
                <w:snapToGrid w:val="0"/>
                <w:sz w:val="21"/>
                <w:szCs w:val="21"/>
              </w:rPr>
              <w:t xml:space="preserve"> 1×10</w:t>
            </w:r>
            <w:r w:rsidRPr="00F56251">
              <w:rPr>
                <w:rFonts w:cs="Times New Roman"/>
                <w:snapToGrid w:val="0"/>
                <w:sz w:val="21"/>
                <w:szCs w:val="21"/>
                <w:vertAlign w:val="superscript"/>
              </w:rPr>
              <w:t>-7</w:t>
            </w:r>
            <w:r w:rsidRPr="00F56251">
              <w:rPr>
                <w:rFonts w:cs="Times New Roman"/>
                <w:snapToGrid w:val="0"/>
                <w:sz w:val="21"/>
                <w:szCs w:val="21"/>
              </w:rPr>
              <w:t>cm/s</w:t>
            </w:r>
          </w:p>
        </w:tc>
      </w:tr>
      <w:tr w:rsidR="00A74B6E" w:rsidRPr="00A74B6E" w14:paraId="19ABFB94" w14:textId="77777777" w:rsidTr="008147E0">
        <w:trPr>
          <w:trHeight w:val="283"/>
          <w:jc w:val="center"/>
        </w:trPr>
        <w:tc>
          <w:tcPr>
            <w:tcW w:w="572" w:type="dxa"/>
            <w:vMerge/>
            <w:vAlign w:val="center"/>
          </w:tcPr>
          <w:p w14:paraId="67E69982" w14:textId="77777777" w:rsidR="006927D1" w:rsidRPr="00F56251" w:rsidRDefault="006927D1">
            <w:pPr>
              <w:spacing w:line="240" w:lineRule="auto"/>
              <w:jc w:val="center"/>
              <w:rPr>
                <w:rFonts w:cs="Times New Roman"/>
                <w:snapToGrid w:val="0"/>
                <w:sz w:val="21"/>
                <w:szCs w:val="21"/>
              </w:rPr>
            </w:pPr>
          </w:p>
        </w:tc>
        <w:tc>
          <w:tcPr>
            <w:tcW w:w="1217" w:type="dxa"/>
            <w:vMerge/>
            <w:vAlign w:val="center"/>
          </w:tcPr>
          <w:p w14:paraId="149C0CD6" w14:textId="77777777" w:rsidR="006927D1" w:rsidRPr="00F56251" w:rsidRDefault="006927D1">
            <w:pPr>
              <w:spacing w:line="240" w:lineRule="auto"/>
              <w:jc w:val="center"/>
              <w:rPr>
                <w:rFonts w:cs="Times New Roman"/>
                <w:sz w:val="21"/>
                <w:szCs w:val="21"/>
              </w:rPr>
            </w:pPr>
          </w:p>
        </w:tc>
        <w:tc>
          <w:tcPr>
            <w:tcW w:w="1968" w:type="dxa"/>
            <w:vAlign w:val="center"/>
          </w:tcPr>
          <w:p w14:paraId="41A523D7"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监测井监控</w:t>
            </w:r>
          </w:p>
        </w:tc>
        <w:tc>
          <w:tcPr>
            <w:tcW w:w="1233" w:type="dxa"/>
            <w:vAlign w:val="center"/>
          </w:tcPr>
          <w:p w14:paraId="775CCE7C"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养殖区地下水下游方向设</w:t>
            </w:r>
            <w:r w:rsidRPr="00F56251">
              <w:rPr>
                <w:rFonts w:cs="Times New Roman" w:hint="eastAsia"/>
                <w:sz w:val="21"/>
                <w:szCs w:val="21"/>
              </w:rPr>
              <w:t>1</w:t>
            </w:r>
            <w:r w:rsidRPr="00F56251">
              <w:rPr>
                <w:rFonts w:cs="Times New Roman" w:hint="eastAsia"/>
                <w:sz w:val="21"/>
                <w:szCs w:val="21"/>
              </w:rPr>
              <w:t>个地下水监测井</w:t>
            </w:r>
          </w:p>
        </w:tc>
        <w:tc>
          <w:tcPr>
            <w:tcW w:w="1494" w:type="dxa"/>
            <w:vAlign w:val="center"/>
          </w:tcPr>
          <w:p w14:paraId="3E6A7404"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PH</w:t>
            </w:r>
            <w:r w:rsidRPr="00F56251">
              <w:rPr>
                <w:rFonts w:cs="Times New Roman" w:hint="eastAsia"/>
                <w:sz w:val="21"/>
                <w:szCs w:val="21"/>
              </w:rPr>
              <w:t>、耗氧量、氨氮、硫酸盐、氯化物、硝酸盐、亚硝酸盐、细菌总数、铁、锰、硫化物</w:t>
            </w:r>
          </w:p>
        </w:tc>
        <w:tc>
          <w:tcPr>
            <w:tcW w:w="2247" w:type="dxa"/>
            <w:vAlign w:val="center"/>
          </w:tcPr>
          <w:p w14:paraId="14F198CB"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开展地下水跟踪监测。</w:t>
            </w:r>
          </w:p>
          <w:p w14:paraId="137F6756"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《地下水环境质量标准》（</w:t>
            </w:r>
            <w:r w:rsidRPr="00F56251">
              <w:rPr>
                <w:rFonts w:cs="Times New Roman" w:hint="eastAsia"/>
                <w:sz w:val="21"/>
                <w:szCs w:val="21"/>
              </w:rPr>
              <w:t>GB/T14848-2017</w:t>
            </w:r>
            <w:r w:rsidRPr="00F56251">
              <w:rPr>
                <w:rFonts w:cs="Times New Roman" w:hint="eastAsia"/>
                <w:sz w:val="21"/>
                <w:szCs w:val="21"/>
              </w:rPr>
              <w:t>）中的</w:t>
            </w:r>
            <w:r w:rsidRPr="00F56251">
              <w:rPr>
                <w:rFonts w:cs="Times New Roman" w:hint="eastAsia"/>
                <w:sz w:val="21"/>
                <w:szCs w:val="21"/>
              </w:rPr>
              <w:t>III</w:t>
            </w:r>
            <w:r w:rsidRPr="00F56251">
              <w:rPr>
                <w:rFonts w:cs="Times New Roman" w:hint="eastAsia"/>
                <w:sz w:val="21"/>
                <w:szCs w:val="21"/>
              </w:rPr>
              <w:t>类</w:t>
            </w:r>
          </w:p>
        </w:tc>
      </w:tr>
      <w:tr w:rsidR="00A74B6E" w:rsidRPr="00A74B6E" w14:paraId="0A4376D5" w14:textId="77777777" w:rsidTr="008147E0">
        <w:trPr>
          <w:trHeight w:val="283"/>
          <w:jc w:val="center"/>
        </w:trPr>
        <w:tc>
          <w:tcPr>
            <w:tcW w:w="572" w:type="dxa"/>
            <w:vMerge w:val="restart"/>
            <w:vAlign w:val="center"/>
          </w:tcPr>
          <w:p w14:paraId="75DF0C1E"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固废</w:t>
            </w:r>
          </w:p>
        </w:tc>
        <w:tc>
          <w:tcPr>
            <w:tcW w:w="1217" w:type="dxa"/>
            <w:vAlign w:val="center"/>
          </w:tcPr>
          <w:p w14:paraId="08E0D350"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生活垃圾</w:t>
            </w:r>
          </w:p>
        </w:tc>
        <w:tc>
          <w:tcPr>
            <w:tcW w:w="1968" w:type="dxa"/>
            <w:vAlign w:val="center"/>
          </w:tcPr>
          <w:p w14:paraId="341753A5"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场区设置垃圾桶</w:t>
            </w:r>
          </w:p>
        </w:tc>
        <w:tc>
          <w:tcPr>
            <w:tcW w:w="2727" w:type="dxa"/>
            <w:gridSpan w:val="2"/>
            <w:vAlign w:val="center"/>
          </w:tcPr>
          <w:p w14:paraId="7DF0A187"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垃圾箱收集统一运至附近垃圾中转站</w:t>
            </w:r>
          </w:p>
        </w:tc>
        <w:tc>
          <w:tcPr>
            <w:tcW w:w="2247" w:type="dxa"/>
            <w:vAlign w:val="center"/>
          </w:tcPr>
          <w:p w14:paraId="1371A7EA"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w:t>
            </w:r>
          </w:p>
        </w:tc>
      </w:tr>
      <w:tr w:rsidR="00A74B6E" w:rsidRPr="00A74B6E" w14:paraId="2CE80E6D" w14:textId="77777777" w:rsidTr="008147E0">
        <w:trPr>
          <w:trHeight w:val="283"/>
          <w:jc w:val="center"/>
        </w:trPr>
        <w:tc>
          <w:tcPr>
            <w:tcW w:w="572" w:type="dxa"/>
            <w:vMerge/>
            <w:vAlign w:val="center"/>
          </w:tcPr>
          <w:p w14:paraId="59326D0B" w14:textId="77777777" w:rsidR="006927D1" w:rsidRPr="00F56251" w:rsidRDefault="006927D1">
            <w:pPr>
              <w:spacing w:line="240" w:lineRule="auto"/>
              <w:jc w:val="center"/>
              <w:rPr>
                <w:rFonts w:cs="Times New Roman"/>
                <w:sz w:val="21"/>
                <w:szCs w:val="21"/>
              </w:rPr>
            </w:pPr>
          </w:p>
        </w:tc>
        <w:tc>
          <w:tcPr>
            <w:tcW w:w="1217" w:type="dxa"/>
            <w:vAlign w:val="center"/>
          </w:tcPr>
          <w:p w14:paraId="7E8E2A84"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病死牛</w:t>
            </w:r>
            <w:r w:rsidR="00F56251" w:rsidRPr="00F56251">
              <w:rPr>
                <w:rFonts w:cs="Times New Roman" w:hint="eastAsia"/>
                <w:sz w:val="21"/>
                <w:szCs w:val="21"/>
              </w:rPr>
              <w:t>尸体</w:t>
            </w:r>
          </w:p>
        </w:tc>
        <w:tc>
          <w:tcPr>
            <w:tcW w:w="1968" w:type="dxa"/>
            <w:vAlign w:val="center"/>
          </w:tcPr>
          <w:p w14:paraId="2F01FCE5" w14:textId="77777777" w:rsidR="006927D1" w:rsidRPr="00B04D40" w:rsidRDefault="00B04D40" w:rsidP="00F56251">
            <w:pPr>
              <w:spacing w:line="240" w:lineRule="auto"/>
              <w:jc w:val="center"/>
              <w:rPr>
                <w:rFonts w:cs="Times New Roman"/>
                <w:sz w:val="21"/>
                <w:szCs w:val="21"/>
                <w:u w:val="single"/>
              </w:rPr>
            </w:pPr>
            <w:r w:rsidRPr="00B04D40">
              <w:rPr>
                <w:rFonts w:cs="Times New Roman" w:hint="eastAsia"/>
                <w:snapToGrid w:val="0"/>
                <w:sz w:val="21"/>
                <w:szCs w:val="21"/>
                <w:u w:val="single"/>
              </w:rPr>
              <w:t>交由常德市桃源源成环保科技有限公</w:t>
            </w:r>
            <w:r w:rsidRPr="00B04D40">
              <w:rPr>
                <w:rFonts w:cs="Times New Roman" w:hint="eastAsia"/>
                <w:snapToGrid w:val="0"/>
                <w:sz w:val="21"/>
                <w:szCs w:val="21"/>
                <w:u w:val="single"/>
              </w:rPr>
              <w:lastRenderedPageBreak/>
              <w:t>司集中进行无害化处理</w:t>
            </w:r>
          </w:p>
        </w:tc>
        <w:tc>
          <w:tcPr>
            <w:tcW w:w="2727" w:type="dxa"/>
            <w:gridSpan w:val="2"/>
            <w:vAlign w:val="center"/>
          </w:tcPr>
          <w:p w14:paraId="7A4FA93E" w14:textId="77777777" w:rsidR="006927D1" w:rsidRPr="00F56251" w:rsidRDefault="0078398C">
            <w:pPr>
              <w:spacing w:line="240" w:lineRule="auto"/>
              <w:jc w:val="center"/>
              <w:rPr>
                <w:rFonts w:cs="Times New Roman"/>
                <w:snapToGrid w:val="0"/>
                <w:sz w:val="21"/>
                <w:szCs w:val="21"/>
              </w:rPr>
            </w:pPr>
            <w:r w:rsidRPr="00F56251">
              <w:rPr>
                <w:rFonts w:cs="Times New Roman"/>
                <w:sz w:val="21"/>
                <w:szCs w:val="21"/>
              </w:rPr>
              <w:lastRenderedPageBreak/>
              <w:t>无害化处置</w:t>
            </w:r>
          </w:p>
        </w:tc>
        <w:tc>
          <w:tcPr>
            <w:tcW w:w="2247" w:type="dxa"/>
            <w:vAlign w:val="center"/>
          </w:tcPr>
          <w:p w14:paraId="5D1C975F" w14:textId="77777777" w:rsidR="006927D1" w:rsidRPr="00F56251" w:rsidRDefault="0078398C">
            <w:pPr>
              <w:spacing w:line="240" w:lineRule="auto"/>
              <w:jc w:val="center"/>
              <w:rPr>
                <w:rFonts w:cs="Times New Roman"/>
                <w:sz w:val="21"/>
                <w:szCs w:val="21"/>
              </w:rPr>
            </w:pPr>
            <w:r w:rsidRPr="00F56251">
              <w:rPr>
                <w:rFonts w:cs="Times New Roman" w:hint="eastAsia"/>
                <w:sz w:val="21"/>
                <w:szCs w:val="21"/>
              </w:rPr>
              <w:t>《畜禽养殖业污染防治技术规范》</w:t>
            </w:r>
            <w:r w:rsidRPr="00F56251">
              <w:rPr>
                <w:rFonts w:cs="Times New Roman" w:hint="eastAsia"/>
                <w:sz w:val="21"/>
                <w:szCs w:val="21"/>
              </w:rPr>
              <w:lastRenderedPageBreak/>
              <w:t>（</w:t>
            </w:r>
            <w:r w:rsidRPr="00F56251">
              <w:rPr>
                <w:rFonts w:cs="Times New Roman" w:hint="eastAsia"/>
                <w:sz w:val="21"/>
                <w:szCs w:val="21"/>
              </w:rPr>
              <w:t>HJ/T81-2001</w:t>
            </w:r>
            <w:r w:rsidRPr="00F56251">
              <w:rPr>
                <w:rFonts w:cs="Times New Roman" w:hint="eastAsia"/>
                <w:sz w:val="21"/>
                <w:szCs w:val="21"/>
              </w:rPr>
              <w:t>）</w:t>
            </w:r>
          </w:p>
        </w:tc>
      </w:tr>
      <w:tr w:rsidR="005F216A" w:rsidRPr="00A74B6E" w14:paraId="29C7F61E" w14:textId="77777777" w:rsidTr="008147E0">
        <w:trPr>
          <w:trHeight w:val="418"/>
          <w:jc w:val="center"/>
        </w:trPr>
        <w:tc>
          <w:tcPr>
            <w:tcW w:w="572" w:type="dxa"/>
            <w:vMerge/>
            <w:vAlign w:val="center"/>
          </w:tcPr>
          <w:p w14:paraId="5D7E2930" w14:textId="77777777" w:rsidR="005F216A" w:rsidRPr="00F56251" w:rsidRDefault="005F216A">
            <w:pPr>
              <w:spacing w:line="240" w:lineRule="auto"/>
              <w:jc w:val="center"/>
              <w:rPr>
                <w:rFonts w:cs="Times New Roman"/>
                <w:sz w:val="21"/>
                <w:szCs w:val="21"/>
              </w:rPr>
            </w:pPr>
          </w:p>
        </w:tc>
        <w:tc>
          <w:tcPr>
            <w:tcW w:w="1217" w:type="dxa"/>
            <w:vAlign w:val="center"/>
          </w:tcPr>
          <w:p w14:paraId="4BFEFC1D" w14:textId="77777777" w:rsidR="005F216A" w:rsidRPr="00F56251" w:rsidRDefault="005F216A">
            <w:pPr>
              <w:spacing w:line="240" w:lineRule="auto"/>
              <w:jc w:val="center"/>
              <w:rPr>
                <w:rFonts w:cs="Times New Roman"/>
                <w:sz w:val="21"/>
                <w:szCs w:val="21"/>
              </w:rPr>
            </w:pPr>
            <w:r w:rsidRPr="00F56251">
              <w:rPr>
                <w:rFonts w:cs="Times New Roman" w:hint="eastAsia"/>
                <w:sz w:val="21"/>
                <w:szCs w:val="21"/>
              </w:rPr>
              <w:t>牛粪、粪渣</w:t>
            </w:r>
          </w:p>
        </w:tc>
        <w:tc>
          <w:tcPr>
            <w:tcW w:w="1968" w:type="dxa"/>
            <w:vMerge w:val="restart"/>
            <w:vAlign w:val="center"/>
          </w:tcPr>
          <w:p w14:paraId="101AD109" w14:textId="77777777" w:rsidR="005F216A" w:rsidRPr="00F56251" w:rsidRDefault="005F216A">
            <w:pPr>
              <w:spacing w:line="240" w:lineRule="auto"/>
              <w:jc w:val="center"/>
              <w:rPr>
                <w:rFonts w:cs="Times New Roman"/>
                <w:sz w:val="21"/>
                <w:szCs w:val="21"/>
              </w:rPr>
            </w:pPr>
            <w:r w:rsidRPr="00F56251">
              <w:rPr>
                <w:rFonts w:cs="Times New Roman" w:hint="eastAsia"/>
                <w:sz w:val="21"/>
                <w:szCs w:val="21"/>
              </w:rPr>
              <w:t>发酵</w:t>
            </w:r>
          </w:p>
        </w:tc>
        <w:tc>
          <w:tcPr>
            <w:tcW w:w="2727" w:type="dxa"/>
            <w:gridSpan w:val="2"/>
            <w:vMerge w:val="restart"/>
            <w:vAlign w:val="center"/>
          </w:tcPr>
          <w:p w14:paraId="6FD1FA58" w14:textId="77777777" w:rsidR="005F216A" w:rsidRPr="00F56251" w:rsidRDefault="005F216A" w:rsidP="00BA5B08">
            <w:pPr>
              <w:spacing w:line="240" w:lineRule="auto"/>
              <w:jc w:val="center"/>
              <w:rPr>
                <w:rFonts w:cs="Times New Roman"/>
                <w:snapToGrid w:val="0"/>
                <w:sz w:val="21"/>
                <w:szCs w:val="21"/>
              </w:rPr>
            </w:pPr>
            <w:r w:rsidRPr="00F56251">
              <w:rPr>
                <w:rFonts w:cs="Times New Roman" w:hint="eastAsia"/>
                <w:snapToGrid w:val="0"/>
                <w:sz w:val="21"/>
                <w:szCs w:val="21"/>
              </w:rPr>
              <w:t>有机肥</w:t>
            </w:r>
            <w:r>
              <w:rPr>
                <w:rFonts w:cs="Times New Roman" w:hint="eastAsia"/>
                <w:snapToGrid w:val="0"/>
                <w:sz w:val="21"/>
                <w:szCs w:val="21"/>
              </w:rPr>
              <w:t>外售</w:t>
            </w:r>
          </w:p>
        </w:tc>
        <w:tc>
          <w:tcPr>
            <w:tcW w:w="2247" w:type="dxa"/>
            <w:vAlign w:val="center"/>
          </w:tcPr>
          <w:p w14:paraId="657DE506" w14:textId="77777777" w:rsidR="005F216A" w:rsidRPr="00F56251" w:rsidRDefault="005F216A">
            <w:pPr>
              <w:spacing w:line="240" w:lineRule="auto"/>
              <w:jc w:val="center"/>
              <w:rPr>
                <w:rFonts w:cs="Times New Roman"/>
                <w:sz w:val="21"/>
                <w:szCs w:val="21"/>
              </w:rPr>
            </w:pPr>
            <w:r w:rsidRPr="00F56251">
              <w:rPr>
                <w:rFonts w:cs="Times New Roman" w:hint="eastAsia"/>
                <w:sz w:val="21"/>
                <w:szCs w:val="21"/>
              </w:rPr>
              <w:t>/</w:t>
            </w:r>
          </w:p>
        </w:tc>
      </w:tr>
      <w:tr w:rsidR="005F216A" w:rsidRPr="00A74B6E" w14:paraId="0ADC6655" w14:textId="77777777" w:rsidTr="008147E0">
        <w:trPr>
          <w:trHeight w:val="418"/>
          <w:jc w:val="center"/>
        </w:trPr>
        <w:tc>
          <w:tcPr>
            <w:tcW w:w="572" w:type="dxa"/>
            <w:vMerge/>
            <w:vAlign w:val="center"/>
          </w:tcPr>
          <w:p w14:paraId="773995B1" w14:textId="77777777" w:rsidR="005F216A" w:rsidRPr="00F56251" w:rsidRDefault="005F216A">
            <w:pPr>
              <w:spacing w:line="240" w:lineRule="auto"/>
              <w:jc w:val="center"/>
              <w:rPr>
                <w:rFonts w:cs="Times New Roman"/>
                <w:sz w:val="21"/>
                <w:szCs w:val="21"/>
              </w:rPr>
            </w:pPr>
          </w:p>
        </w:tc>
        <w:tc>
          <w:tcPr>
            <w:tcW w:w="1217" w:type="dxa"/>
            <w:vAlign w:val="center"/>
          </w:tcPr>
          <w:p w14:paraId="77309B5D" w14:textId="77777777" w:rsidR="005F216A" w:rsidRPr="00F56251" w:rsidRDefault="005F216A" w:rsidP="00F56251">
            <w:pPr>
              <w:spacing w:line="240" w:lineRule="auto"/>
              <w:jc w:val="center"/>
              <w:rPr>
                <w:rFonts w:cs="Times New Roman"/>
                <w:sz w:val="21"/>
                <w:szCs w:val="21"/>
              </w:rPr>
            </w:pPr>
            <w:r w:rsidRPr="00F56251">
              <w:rPr>
                <w:rFonts w:cs="Times New Roman" w:hint="eastAsia"/>
                <w:sz w:val="21"/>
                <w:szCs w:val="21"/>
              </w:rPr>
              <w:t>污水处理污泥</w:t>
            </w:r>
          </w:p>
        </w:tc>
        <w:tc>
          <w:tcPr>
            <w:tcW w:w="1968" w:type="dxa"/>
            <w:vMerge/>
            <w:vAlign w:val="center"/>
          </w:tcPr>
          <w:p w14:paraId="1EC52690" w14:textId="77777777" w:rsidR="005F216A" w:rsidRPr="00F56251" w:rsidRDefault="005F216A" w:rsidP="00F56251">
            <w:pPr>
              <w:spacing w:line="240" w:lineRule="auto"/>
              <w:jc w:val="center"/>
              <w:rPr>
                <w:rFonts w:cs="Times New Roman"/>
                <w:sz w:val="21"/>
                <w:szCs w:val="21"/>
              </w:rPr>
            </w:pPr>
          </w:p>
        </w:tc>
        <w:tc>
          <w:tcPr>
            <w:tcW w:w="2727" w:type="dxa"/>
            <w:gridSpan w:val="2"/>
            <w:vMerge/>
            <w:vAlign w:val="center"/>
          </w:tcPr>
          <w:p w14:paraId="0C652BD2" w14:textId="77777777" w:rsidR="005F216A" w:rsidRPr="00F56251" w:rsidRDefault="005F216A" w:rsidP="00F56251">
            <w:pPr>
              <w:spacing w:line="240" w:lineRule="auto"/>
              <w:jc w:val="center"/>
              <w:rPr>
                <w:rFonts w:cs="Times New Roman"/>
                <w:snapToGrid w:val="0"/>
                <w:sz w:val="21"/>
                <w:szCs w:val="21"/>
              </w:rPr>
            </w:pPr>
          </w:p>
        </w:tc>
        <w:tc>
          <w:tcPr>
            <w:tcW w:w="2247" w:type="dxa"/>
            <w:vAlign w:val="center"/>
          </w:tcPr>
          <w:p w14:paraId="204ED209" w14:textId="77777777" w:rsidR="005F216A" w:rsidRPr="00F56251" w:rsidRDefault="005F216A" w:rsidP="00F56251">
            <w:pPr>
              <w:spacing w:line="240" w:lineRule="auto"/>
              <w:jc w:val="center"/>
              <w:rPr>
                <w:rFonts w:cs="Times New Roman"/>
                <w:sz w:val="21"/>
                <w:szCs w:val="21"/>
              </w:rPr>
            </w:pPr>
            <w:r w:rsidRPr="00F56251">
              <w:rPr>
                <w:rFonts w:cs="Times New Roman" w:hint="eastAsia"/>
                <w:sz w:val="21"/>
                <w:szCs w:val="21"/>
              </w:rPr>
              <w:t>/</w:t>
            </w:r>
          </w:p>
        </w:tc>
      </w:tr>
      <w:tr w:rsidR="00F56251" w:rsidRPr="00A74B6E" w14:paraId="07E9D107" w14:textId="77777777" w:rsidTr="008147E0">
        <w:trPr>
          <w:trHeight w:val="418"/>
          <w:jc w:val="center"/>
        </w:trPr>
        <w:tc>
          <w:tcPr>
            <w:tcW w:w="572" w:type="dxa"/>
            <w:vMerge/>
            <w:vAlign w:val="center"/>
          </w:tcPr>
          <w:p w14:paraId="444E9429" w14:textId="77777777" w:rsidR="00F56251" w:rsidRPr="00F56251" w:rsidRDefault="00F56251">
            <w:pPr>
              <w:spacing w:line="240" w:lineRule="auto"/>
              <w:jc w:val="center"/>
              <w:rPr>
                <w:rFonts w:cs="Times New Roman"/>
                <w:sz w:val="21"/>
                <w:szCs w:val="21"/>
              </w:rPr>
            </w:pPr>
          </w:p>
        </w:tc>
        <w:tc>
          <w:tcPr>
            <w:tcW w:w="1217" w:type="dxa"/>
            <w:vAlign w:val="center"/>
          </w:tcPr>
          <w:p w14:paraId="1596B519" w14:textId="77777777" w:rsidR="00F56251" w:rsidRPr="00F56251" w:rsidRDefault="00F56251" w:rsidP="00F56251">
            <w:pPr>
              <w:spacing w:line="240" w:lineRule="auto"/>
              <w:jc w:val="center"/>
              <w:rPr>
                <w:rFonts w:cs="Times New Roman"/>
                <w:sz w:val="21"/>
                <w:szCs w:val="21"/>
              </w:rPr>
            </w:pPr>
            <w:r w:rsidRPr="00F56251">
              <w:rPr>
                <w:rFonts w:cs="Times New Roman" w:hint="eastAsia"/>
                <w:sz w:val="21"/>
                <w:szCs w:val="21"/>
              </w:rPr>
              <w:t>非脱硫剂</w:t>
            </w:r>
          </w:p>
        </w:tc>
        <w:tc>
          <w:tcPr>
            <w:tcW w:w="1968" w:type="dxa"/>
            <w:vAlign w:val="center"/>
          </w:tcPr>
          <w:p w14:paraId="51AE4F81" w14:textId="77777777" w:rsidR="00F56251" w:rsidRPr="00F56251" w:rsidRDefault="005F216A" w:rsidP="00F56251">
            <w:pPr>
              <w:spacing w:line="240" w:lineRule="auto"/>
              <w:jc w:val="center"/>
              <w:rPr>
                <w:rFonts w:cs="Times New Roman"/>
                <w:sz w:val="21"/>
                <w:szCs w:val="21"/>
              </w:rPr>
            </w:pPr>
            <w:r>
              <w:rPr>
                <w:rFonts w:cs="Times New Roman" w:hint="eastAsia"/>
                <w:snapToGrid w:val="0"/>
                <w:sz w:val="21"/>
                <w:szCs w:val="21"/>
              </w:rPr>
              <w:t>外售</w:t>
            </w:r>
            <w:r w:rsidR="00F56251" w:rsidRPr="00F56251">
              <w:rPr>
                <w:rFonts w:cs="Times New Roman" w:hint="eastAsia"/>
                <w:snapToGrid w:val="0"/>
                <w:sz w:val="21"/>
                <w:szCs w:val="21"/>
              </w:rPr>
              <w:t>处置</w:t>
            </w:r>
          </w:p>
        </w:tc>
        <w:tc>
          <w:tcPr>
            <w:tcW w:w="2727" w:type="dxa"/>
            <w:gridSpan w:val="2"/>
            <w:vAlign w:val="center"/>
          </w:tcPr>
          <w:p w14:paraId="272CF662" w14:textId="77777777" w:rsidR="00F56251" w:rsidRPr="00F56251" w:rsidRDefault="00F56251" w:rsidP="00F56251">
            <w:pPr>
              <w:spacing w:line="240" w:lineRule="auto"/>
              <w:jc w:val="center"/>
              <w:rPr>
                <w:rFonts w:cs="Times New Roman"/>
                <w:snapToGrid w:val="0"/>
                <w:sz w:val="21"/>
                <w:szCs w:val="21"/>
              </w:rPr>
            </w:pPr>
            <w:r w:rsidRPr="00F56251">
              <w:rPr>
                <w:rFonts w:cs="Times New Roman" w:hint="eastAsia"/>
                <w:snapToGrid w:val="0"/>
                <w:sz w:val="21"/>
                <w:szCs w:val="21"/>
              </w:rPr>
              <w:t>合理处置</w:t>
            </w:r>
          </w:p>
        </w:tc>
        <w:tc>
          <w:tcPr>
            <w:tcW w:w="2247" w:type="dxa"/>
            <w:vAlign w:val="center"/>
          </w:tcPr>
          <w:p w14:paraId="02F4E45F" w14:textId="77777777" w:rsidR="00F56251" w:rsidRPr="00F56251" w:rsidRDefault="00F56251" w:rsidP="00F56251">
            <w:pPr>
              <w:spacing w:line="240" w:lineRule="auto"/>
              <w:jc w:val="center"/>
              <w:rPr>
                <w:rFonts w:cs="Times New Roman"/>
                <w:sz w:val="21"/>
                <w:szCs w:val="21"/>
              </w:rPr>
            </w:pPr>
            <w:r w:rsidRPr="00F56251">
              <w:rPr>
                <w:rFonts w:cs="Times New Roman" w:hint="eastAsia"/>
                <w:sz w:val="21"/>
                <w:szCs w:val="21"/>
              </w:rPr>
              <w:t>/</w:t>
            </w:r>
          </w:p>
        </w:tc>
      </w:tr>
      <w:tr w:rsidR="00F56251" w:rsidRPr="00A74B6E" w14:paraId="74834383" w14:textId="77777777" w:rsidTr="008147E0">
        <w:trPr>
          <w:trHeight w:val="283"/>
          <w:jc w:val="center"/>
        </w:trPr>
        <w:tc>
          <w:tcPr>
            <w:tcW w:w="572" w:type="dxa"/>
            <w:vMerge/>
            <w:vAlign w:val="center"/>
          </w:tcPr>
          <w:p w14:paraId="3004BC15" w14:textId="77777777" w:rsidR="00F56251" w:rsidRPr="00F56251" w:rsidRDefault="00F56251">
            <w:pPr>
              <w:spacing w:line="240" w:lineRule="auto"/>
              <w:jc w:val="center"/>
              <w:rPr>
                <w:rFonts w:cs="Times New Roman"/>
                <w:sz w:val="21"/>
                <w:szCs w:val="21"/>
              </w:rPr>
            </w:pPr>
          </w:p>
        </w:tc>
        <w:tc>
          <w:tcPr>
            <w:tcW w:w="1217" w:type="dxa"/>
            <w:vAlign w:val="center"/>
          </w:tcPr>
          <w:p w14:paraId="40B0477D" w14:textId="77777777" w:rsidR="00F56251" w:rsidRPr="00F56251" w:rsidRDefault="00F56251">
            <w:pPr>
              <w:spacing w:line="240" w:lineRule="auto"/>
              <w:jc w:val="center"/>
              <w:rPr>
                <w:rFonts w:cs="Times New Roman"/>
                <w:sz w:val="21"/>
                <w:szCs w:val="21"/>
              </w:rPr>
            </w:pPr>
            <w:r w:rsidRPr="00F56251">
              <w:rPr>
                <w:rFonts w:cs="Times New Roman" w:hint="eastAsia"/>
                <w:sz w:val="21"/>
                <w:szCs w:val="21"/>
              </w:rPr>
              <w:t>医疗废物</w:t>
            </w:r>
          </w:p>
        </w:tc>
        <w:tc>
          <w:tcPr>
            <w:tcW w:w="1968" w:type="dxa"/>
            <w:vAlign w:val="center"/>
          </w:tcPr>
          <w:p w14:paraId="45B35725" w14:textId="77777777" w:rsidR="00F56251" w:rsidRPr="00F56251" w:rsidRDefault="00F56251">
            <w:pPr>
              <w:spacing w:line="240" w:lineRule="auto"/>
              <w:jc w:val="center"/>
              <w:rPr>
                <w:rFonts w:cs="Times New Roman"/>
                <w:sz w:val="21"/>
                <w:szCs w:val="21"/>
              </w:rPr>
            </w:pPr>
            <w:r w:rsidRPr="00F56251">
              <w:rPr>
                <w:rFonts w:cs="Times New Roman" w:hint="eastAsia"/>
                <w:bCs/>
                <w:sz w:val="21"/>
                <w:szCs w:val="21"/>
              </w:rPr>
              <w:t>委托有资质的单位处理</w:t>
            </w:r>
          </w:p>
        </w:tc>
        <w:tc>
          <w:tcPr>
            <w:tcW w:w="1233" w:type="dxa"/>
            <w:vAlign w:val="center"/>
          </w:tcPr>
          <w:p w14:paraId="0C23089A" w14:textId="77777777" w:rsidR="00F56251" w:rsidRPr="00F56251" w:rsidRDefault="00F56251">
            <w:pPr>
              <w:spacing w:line="240" w:lineRule="auto"/>
              <w:jc w:val="center"/>
              <w:rPr>
                <w:rFonts w:cs="Times New Roman"/>
                <w:sz w:val="21"/>
                <w:szCs w:val="21"/>
              </w:rPr>
            </w:pPr>
            <w:r w:rsidRPr="00F56251">
              <w:rPr>
                <w:rFonts w:cs="Times New Roman" w:hint="eastAsia"/>
                <w:sz w:val="21"/>
                <w:szCs w:val="21"/>
              </w:rPr>
              <w:t>暂存间</w:t>
            </w:r>
          </w:p>
        </w:tc>
        <w:tc>
          <w:tcPr>
            <w:tcW w:w="1494" w:type="dxa"/>
            <w:vAlign w:val="center"/>
          </w:tcPr>
          <w:p w14:paraId="370DAD79" w14:textId="77777777" w:rsidR="00F56251" w:rsidRPr="00F56251" w:rsidRDefault="00F56251">
            <w:pPr>
              <w:spacing w:line="240" w:lineRule="auto"/>
              <w:jc w:val="center"/>
              <w:rPr>
                <w:rFonts w:cs="Times New Roman"/>
                <w:sz w:val="21"/>
                <w:szCs w:val="21"/>
              </w:rPr>
            </w:pPr>
            <w:r w:rsidRPr="00F56251">
              <w:rPr>
                <w:rFonts w:cs="Times New Roman" w:hint="eastAsia"/>
                <w:snapToGrid w:val="0"/>
                <w:sz w:val="21"/>
                <w:szCs w:val="21"/>
              </w:rPr>
              <w:t>现场查验台帐</w:t>
            </w:r>
          </w:p>
        </w:tc>
        <w:tc>
          <w:tcPr>
            <w:tcW w:w="2247" w:type="dxa"/>
            <w:vAlign w:val="center"/>
          </w:tcPr>
          <w:p w14:paraId="22C4D745" w14:textId="77777777" w:rsidR="00F56251" w:rsidRPr="00F56251" w:rsidRDefault="00F56251">
            <w:pPr>
              <w:spacing w:line="240" w:lineRule="auto"/>
              <w:jc w:val="center"/>
              <w:rPr>
                <w:rFonts w:cs="Times New Roman"/>
                <w:sz w:val="21"/>
                <w:szCs w:val="21"/>
              </w:rPr>
            </w:pPr>
            <w:r w:rsidRPr="00F56251">
              <w:rPr>
                <w:rFonts w:cs="Times New Roman" w:hint="eastAsia"/>
                <w:sz w:val="21"/>
                <w:szCs w:val="21"/>
              </w:rPr>
              <w:t>《危险废物贮存污染控制标准》（</w:t>
            </w:r>
            <w:r w:rsidRPr="00F56251">
              <w:rPr>
                <w:rFonts w:cs="Times New Roman"/>
                <w:sz w:val="21"/>
                <w:szCs w:val="21"/>
              </w:rPr>
              <w:t>GB18597-2001</w:t>
            </w:r>
            <w:r w:rsidRPr="00F56251">
              <w:rPr>
                <w:rFonts w:cs="Times New Roman" w:hint="eastAsia"/>
                <w:sz w:val="21"/>
                <w:szCs w:val="21"/>
              </w:rPr>
              <w:t>）及</w:t>
            </w:r>
            <w:r w:rsidRPr="00F56251">
              <w:rPr>
                <w:rFonts w:cs="Times New Roman"/>
                <w:sz w:val="21"/>
                <w:szCs w:val="21"/>
              </w:rPr>
              <w:t>2013</w:t>
            </w:r>
            <w:r w:rsidRPr="00F56251">
              <w:rPr>
                <w:rFonts w:cs="Times New Roman" w:hint="eastAsia"/>
                <w:sz w:val="21"/>
                <w:szCs w:val="21"/>
              </w:rPr>
              <w:t>年修订</w:t>
            </w:r>
          </w:p>
        </w:tc>
      </w:tr>
      <w:tr w:rsidR="00F56251" w:rsidRPr="003E2C4F" w14:paraId="4312DDDD" w14:textId="77777777" w:rsidTr="008147E0">
        <w:trPr>
          <w:trHeight w:val="283"/>
          <w:jc w:val="center"/>
        </w:trPr>
        <w:tc>
          <w:tcPr>
            <w:tcW w:w="572" w:type="dxa"/>
            <w:vAlign w:val="center"/>
          </w:tcPr>
          <w:p w14:paraId="6AC1E36F" w14:textId="77777777" w:rsidR="00F56251" w:rsidRPr="003E2C4F" w:rsidRDefault="00F56251">
            <w:pPr>
              <w:spacing w:line="240" w:lineRule="auto"/>
              <w:jc w:val="center"/>
              <w:rPr>
                <w:rFonts w:cs="Times New Roman"/>
                <w:sz w:val="21"/>
                <w:szCs w:val="21"/>
              </w:rPr>
            </w:pPr>
            <w:r w:rsidRPr="003E2C4F">
              <w:rPr>
                <w:rFonts w:cs="Times New Roman" w:hint="eastAsia"/>
                <w:sz w:val="21"/>
                <w:szCs w:val="21"/>
              </w:rPr>
              <w:t>噪声</w:t>
            </w:r>
          </w:p>
        </w:tc>
        <w:tc>
          <w:tcPr>
            <w:tcW w:w="1217" w:type="dxa"/>
            <w:vAlign w:val="center"/>
          </w:tcPr>
          <w:p w14:paraId="2B3F1A6D" w14:textId="77777777" w:rsidR="00F56251" w:rsidRPr="003E2C4F" w:rsidRDefault="00F56251">
            <w:pPr>
              <w:spacing w:line="240" w:lineRule="auto"/>
              <w:jc w:val="center"/>
              <w:rPr>
                <w:rFonts w:cs="Times New Roman"/>
                <w:sz w:val="21"/>
                <w:szCs w:val="21"/>
              </w:rPr>
            </w:pPr>
            <w:r w:rsidRPr="003E2C4F">
              <w:rPr>
                <w:rFonts w:cs="Times New Roman" w:hint="eastAsia"/>
                <w:snapToGrid w:val="0"/>
                <w:sz w:val="21"/>
                <w:szCs w:val="21"/>
              </w:rPr>
              <w:t>设备运行</w:t>
            </w:r>
          </w:p>
        </w:tc>
        <w:tc>
          <w:tcPr>
            <w:tcW w:w="1968" w:type="dxa"/>
            <w:vAlign w:val="center"/>
          </w:tcPr>
          <w:p w14:paraId="2EE5A02A" w14:textId="77777777" w:rsidR="00F56251" w:rsidRPr="003E2C4F" w:rsidRDefault="00F56251">
            <w:pPr>
              <w:spacing w:line="240" w:lineRule="auto"/>
              <w:jc w:val="center"/>
              <w:rPr>
                <w:rFonts w:cs="Times New Roman"/>
                <w:sz w:val="21"/>
                <w:szCs w:val="21"/>
              </w:rPr>
            </w:pPr>
            <w:r w:rsidRPr="003E2C4F">
              <w:rPr>
                <w:rFonts w:cs="Times New Roman" w:hint="eastAsia"/>
                <w:sz w:val="21"/>
                <w:szCs w:val="21"/>
              </w:rPr>
              <w:t>减振垫、隔声、</w:t>
            </w:r>
            <w:r w:rsidRPr="003E2C4F">
              <w:rPr>
                <w:rFonts w:cs="Times New Roman" w:hint="eastAsia"/>
                <w:snapToGrid w:val="0"/>
                <w:sz w:val="21"/>
                <w:szCs w:val="21"/>
              </w:rPr>
              <w:t>厂界绿化</w:t>
            </w:r>
          </w:p>
        </w:tc>
        <w:tc>
          <w:tcPr>
            <w:tcW w:w="1233" w:type="dxa"/>
            <w:vAlign w:val="center"/>
          </w:tcPr>
          <w:p w14:paraId="3A3E398F" w14:textId="77777777" w:rsidR="00F56251" w:rsidRPr="003E2C4F" w:rsidRDefault="00F56251">
            <w:pPr>
              <w:spacing w:line="240" w:lineRule="auto"/>
              <w:jc w:val="center"/>
              <w:rPr>
                <w:rFonts w:cs="Times New Roman"/>
                <w:sz w:val="21"/>
                <w:szCs w:val="21"/>
              </w:rPr>
            </w:pPr>
            <w:r w:rsidRPr="003E2C4F">
              <w:rPr>
                <w:rFonts w:cs="Times New Roman" w:hint="eastAsia"/>
                <w:snapToGrid w:val="0"/>
                <w:sz w:val="21"/>
                <w:szCs w:val="21"/>
              </w:rPr>
              <w:t>项目养殖区厂界四周</w:t>
            </w:r>
          </w:p>
        </w:tc>
        <w:tc>
          <w:tcPr>
            <w:tcW w:w="1494" w:type="dxa"/>
            <w:vAlign w:val="center"/>
          </w:tcPr>
          <w:p w14:paraId="0032F5AD" w14:textId="77777777" w:rsidR="00F56251" w:rsidRPr="003E2C4F" w:rsidRDefault="00F56251">
            <w:pPr>
              <w:spacing w:line="240" w:lineRule="auto"/>
              <w:jc w:val="center"/>
              <w:rPr>
                <w:rFonts w:cs="Times New Roman"/>
                <w:snapToGrid w:val="0"/>
                <w:sz w:val="21"/>
                <w:szCs w:val="21"/>
              </w:rPr>
            </w:pPr>
            <w:proofErr w:type="spellStart"/>
            <w:r w:rsidRPr="003E2C4F">
              <w:rPr>
                <w:rFonts w:cs="Times New Roman"/>
                <w:sz w:val="21"/>
                <w:szCs w:val="21"/>
              </w:rPr>
              <w:t>Leq</w:t>
            </w:r>
            <w:proofErr w:type="spellEnd"/>
            <w:r w:rsidRPr="003E2C4F">
              <w:rPr>
                <w:rFonts w:cs="Times New Roman"/>
                <w:sz w:val="21"/>
                <w:szCs w:val="21"/>
              </w:rPr>
              <w:t>(A)</w:t>
            </w:r>
          </w:p>
        </w:tc>
        <w:tc>
          <w:tcPr>
            <w:tcW w:w="2247" w:type="dxa"/>
            <w:vAlign w:val="center"/>
          </w:tcPr>
          <w:p w14:paraId="3E078F57" w14:textId="77777777" w:rsidR="00F56251" w:rsidRPr="003E2C4F" w:rsidRDefault="00F56251">
            <w:pPr>
              <w:spacing w:line="240" w:lineRule="auto"/>
              <w:jc w:val="center"/>
              <w:rPr>
                <w:rFonts w:cs="Times New Roman"/>
                <w:sz w:val="21"/>
                <w:szCs w:val="21"/>
              </w:rPr>
            </w:pPr>
            <w:r w:rsidRPr="003E2C4F">
              <w:rPr>
                <w:rFonts w:cs="Times New Roman" w:hint="eastAsia"/>
                <w:sz w:val="21"/>
                <w:szCs w:val="21"/>
              </w:rPr>
              <w:t>《工业企业厂界环境噪声排放标准》</w:t>
            </w:r>
            <w:r w:rsidRPr="003E2C4F">
              <w:rPr>
                <w:rFonts w:cs="Times New Roman"/>
                <w:sz w:val="21"/>
                <w:szCs w:val="21"/>
              </w:rPr>
              <w:t>(GB12348-2008)2</w:t>
            </w:r>
            <w:r w:rsidRPr="003E2C4F">
              <w:rPr>
                <w:rFonts w:cs="Times New Roman" w:hint="eastAsia"/>
                <w:sz w:val="21"/>
                <w:szCs w:val="21"/>
              </w:rPr>
              <w:t>类标准</w:t>
            </w:r>
          </w:p>
        </w:tc>
      </w:tr>
      <w:tr w:rsidR="007F732A" w:rsidRPr="003E2C4F" w14:paraId="76F19B46" w14:textId="77777777" w:rsidTr="008018B2">
        <w:trPr>
          <w:trHeight w:val="283"/>
          <w:jc w:val="center"/>
        </w:trPr>
        <w:tc>
          <w:tcPr>
            <w:tcW w:w="572" w:type="dxa"/>
            <w:vAlign w:val="center"/>
          </w:tcPr>
          <w:p w14:paraId="45D646AB" w14:textId="77777777" w:rsidR="007F732A" w:rsidRPr="003E2C4F" w:rsidRDefault="007F732A" w:rsidP="007F732A">
            <w:pPr>
              <w:spacing w:line="240" w:lineRule="auto"/>
              <w:jc w:val="center"/>
              <w:rPr>
                <w:rFonts w:cs="Times New Roman"/>
                <w:sz w:val="21"/>
                <w:szCs w:val="21"/>
              </w:rPr>
            </w:pPr>
            <w:r>
              <w:rPr>
                <w:rFonts w:cs="Times New Roman" w:hint="eastAsia"/>
                <w:sz w:val="21"/>
                <w:szCs w:val="21"/>
              </w:rPr>
              <w:t>环境风险</w:t>
            </w:r>
          </w:p>
        </w:tc>
        <w:tc>
          <w:tcPr>
            <w:tcW w:w="1217" w:type="dxa"/>
            <w:vAlign w:val="center"/>
          </w:tcPr>
          <w:p w14:paraId="4861F0BA" w14:textId="77777777" w:rsidR="007F732A" w:rsidRDefault="007F732A" w:rsidP="007F732A">
            <w:pPr>
              <w:spacing w:line="240" w:lineRule="auto"/>
              <w:jc w:val="center"/>
              <w:rPr>
                <w:rFonts w:cs="Times New Roman"/>
                <w:bCs/>
                <w:sz w:val="21"/>
                <w:szCs w:val="21"/>
              </w:rPr>
            </w:pPr>
            <w:r>
              <w:rPr>
                <w:rFonts w:cs="Times New Roman"/>
                <w:sz w:val="21"/>
                <w:szCs w:val="21"/>
              </w:rPr>
              <w:t>沼气的处置</w:t>
            </w:r>
          </w:p>
        </w:tc>
        <w:tc>
          <w:tcPr>
            <w:tcW w:w="1968" w:type="dxa"/>
            <w:vAlign w:val="center"/>
          </w:tcPr>
          <w:p w14:paraId="705CEAE8" w14:textId="77777777" w:rsidR="007F732A" w:rsidRDefault="007F732A" w:rsidP="007F732A">
            <w:pPr>
              <w:spacing w:line="240" w:lineRule="auto"/>
              <w:jc w:val="center"/>
              <w:rPr>
                <w:rFonts w:cs="Times New Roman"/>
                <w:sz w:val="21"/>
                <w:szCs w:val="21"/>
              </w:rPr>
            </w:pPr>
            <w:r>
              <w:rPr>
                <w:rFonts w:cs="Times New Roman"/>
                <w:sz w:val="21"/>
                <w:szCs w:val="21"/>
              </w:rPr>
              <w:t>配备消防器器材</w:t>
            </w:r>
          </w:p>
        </w:tc>
        <w:tc>
          <w:tcPr>
            <w:tcW w:w="4974" w:type="dxa"/>
            <w:gridSpan w:val="3"/>
            <w:vAlign w:val="center"/>
          </w:tcPr>
          <w:p w14:paraId="37ACB03B" w14:textId="77777777" w:rsidR="007F732A" w:rsidRPr="003E2C4F" w:rsidRDefault="007F732A" w:rsidP="007F732A">
            <w:pPr>
              <w:spacing w:line="240" w:lineRule="auto"/>
              <w:jc w:val="center"/>
              <w:rPr>
                <w:rFonts w:cs="Times New Roman"/>
                <w:sz w:val="21"/>
                <w:szCs w:val="21"/>
              </w:rPr>
            </w:pPr>
            <w:r>
              <w:rPr>
                <w:rFonts w:cs="Times New Roman"/>
                <w:sz w:val="21"/>
                <w:szCs w:val="21"/>
              </w:rPr>
              <w:t>消防器材若干</w:t>
            </w:r>
          </w:p>
        </w:tc>
      </w:tr>
      <w:tr w:rsidR="007F732A" w:rsidRPr="003E2C4F" w14:paraId="216D7E1D" w14:textId="77777777" w:rsidTr="008147E0">
        <w:trPr>
          <w:trHeight w:val="283"/>
          <w:jc w:val="center"/>
        </w:trPr>
        <w:tc>
          <w:tcPr>
            <w:tcW w:w="572" w:type="dxa"/>
            <w:vMerge w:val="restart"/>
            <w:vAlign w:val="center"/>
          </w:tcPr>
          <w:p w14:paraId="2DDED673" w14:textId="77777777" w:rsidR="007F732A" w:rsidRPr="003E2C4F" w:rsidRDefault="007F732A">
            <w:pPr>
              <w:spacing w:line="240" w:lineRule="auto"/>
              <w:jc w:val="center"/>
              <w:rPr>
                <w:rFonts w:cs="Times New Roman"/>
                <w:sz w:val="21"/>
                <w:szCs w:val="21"/>
              </w:rPr>
            </w:pPr>
            <w:r w:rsidRPr="003E2C4F">
              <w:rPr>
                <w:rFonts w:cs="Times New Roman" w:hint="eastAsia"/>
                <w:sz w:val="21"/>
                <w:szCs w:val="21"/>
              </w:rPr>
              <w:t>防渗措施</w:t>
            </w:r>
          </w:p>
        </w:tc>
        <w:tc>
          <w:tcPr>
            <w:tcW w:w="1217" w:type="dxa"/>
            <w:vAlign w:val="center"/>
          </w:tcPr>
          <w:p w14:paraId="58D5C3BB" w14:textId="77777777" w:rsidR="007F732A" w:rsidRPr="003E2C4F" w:rsidRDefault="007F732A">
            <w:pPr>
              <w:spacing w:line="240" w:lineRule="auto"/>
              <w:jc w:val="center"/>
              <w:rPr>
                <w:rFonts w:cs="Times New Roman"/>
                <w:snapToGrid w:val="0"/>
                <w:sz w:val="21"/>
                <w:szCs w:val="21"/>
              </w:rPr>
            </w:pPr>
            <w:r w:rsidRPr="003E2C4F">
              <w:rPr>
                <w:rFonts w:cs="Times New Roman" w:hint="eastAsia"/>
                <w:snapToGrid w:val="0"/>
                <w:sz w:val="21"/>
                <w:szCs w:val="21"/>
              </w:rPr>
              <w:t>牛舍区</w:t>
            </w:r>
          </w:p>
        </w:tc>
        <w:tc>
          <w:tcPr>
            <w:tcW w:w="1968" w:type="dxa"/>
            <w:vAlign w:val="center"/>
          </w:tcPr>
          <w:p w14:paraId="1BC2C17D" w14:textId="77777777" w:rsidR="007F732A" w:rsidRPr="003E2C4F" w:rsidRDefault="007F732A">
            <w:pPr>
              <w:spacing w:line="240" w:lineRule="auto"/>
              <w:jc w:val="center"/>
              <w:rPr>
                <w:rFonts w:cs="Times New Roman"/>
                <w:sz w:val="21"/>
                <w:szCs w:val="21"/>
              </w:rPr>
            </w:pPr>
            <w:r w:rsidRPr="003E2C4F">
              <w:rPr>
                <w:rFonts w:cs="Times New Roman" w:hint="eastAsia"/>
                <w:sz w:val="21"/>
                <w:szCs w:val="21"/>
              </w:rPr>
              <w:t>防渗措施</w:t>
            </w:r>
          </w:p>
        </w:tc>
        <w:tc>
          <w:tcPr>
            <w:tcW w:w="2727" w:type="dxa"/>
            <w:gridSpan w:val="2"/>
            <w:vAlign w:val="center"/>
          </w:tcPr>
          <w:p w14:paraId="1985A91C" w14:textId="77777777" w:rsidR="007F732A" w:rsidRPr="003E2C4F" w:rsidRDefault="007F732A">
            <w:pPr>
              <w:spacing w:line="240" w:lineRule="auto"/>
              <w:jc w:val="center"/>
              <w:rPr>
                <w:rFonts w:cs="Times New Roman"/>
                <w:sz w:val="21"/>
                <w:szCs w:val="21"/>
              </w:rPr>
            </w:pPr>
            <w:r w:rsidRPr="003E2C4F">
              <w:rPr>
                <w:rFonts w:cs="Times New Roman" w:hint="eastAsia"/>
                <w:snapToGrid w:val="0"/>
                <w:sz w:val="21"/>
                <w:szCs w:val="21"/>
              </w:rPr>
              <w:t>地面铺设混凝土</w:t>
            </w:r>
            <w:r>
              <w:rPr>
                <w:rFonts w:cs="Times New Roman" w:hint="eastAsia"/>
                <w:snapToGrid w:val="0"/>
                <w:sz w:val="21"/>
                <w:szCs w:val="21"/>
              </w:rPr>
              <w:t>，</w:t>
            </w:r>
            <w:r w:rsidRPr="007F732A">
              <w:rPr>
                <w:rFonts w:cs="Times New Roman" w:hint="eastAsia"/>
                <w:snapToGrid w:val="0"/>
                <w:sz w:val="21"/>
                <w:szCs w:val="21"/>
              </w:rPr>
              <w:t>渗透系数达到</w:t>
            </w:r>
            <w:r w:rsidRPr="007F732A">
              <w:rPr>
                <w:rFonts w:cs="Times New Roman" w:hint="eastAsia"/>
                <w:snapToGrid w:val="0"/>
                <w:sz w:val="21"/>
                <w:szCs w:val="21"/>
              </w:rPr>
              <w:t>1.0</w:t>
            </w:r>
            <w:r w:rsidRPr="007F732A">
              <w:rPr>
                <w:rFonts w:cs="Times New Roman" w:hint="eastAsia"/>
                <w:snapToGrid w:val="0"/>
                <w:sz w:val="21"/>
                <w:szCs w:val="21"/>
              </w:rPr>
              <w:t>×</w:t>
            </w:r>
            <w:r w:rsidRPr="007F732A">
              <w:rPr>
                <w:rFonts w:cs="Times New Roman" w:hint="eastAsia"/>
                <w:snapToGrid w:val="0"/>
                <w:sz w:val="21"/>
                <w:szCs w:val="21"/>
              </w:rPr>
              <w:t>10</w:t>
            </w:r>
            <w:r w:rsidRPr="007F732A">
              <w:rPr>
                <w:rFonts w:cs="Times New Roman" w:hint="eastAsia"/>
                <w:snapToGrid w:val="0"/>
                <w:sz w:val="21"/>
                <w:szCs w:val="21"/>
                <w:vertAlign w:val="superscript"/>
              </w:rPr>
              <w:t>-7</w:t>
            </w:r>
            <w:r w:rsidRPr="007F732A">
              <w:rPr>
                <w:rFonts w:cs="Times New Roman" w:hint="eastAsia"/>
                <w:snapToGrid w:val="0"/>
                <w:sz w:val="21"/>
                <w:szCs w:val="21"/>
              </w:rPr>
              <w:t>cm/s</w:t>
            </w:r>
            <w:r w:rsidRPr="007F732A">
              <w:rPr>
                <w:rFonts w:cs="Times New Roman" w:hint="eastAsia"/>
                <w:snapToGrid w:val="0"/>
                <w:sz w:val="21"/>
                <w:szCs w:val="21"/>
              </w:rPr>
              <w:t>，减少污染物的跑、冒、滴、漏，将污染物泄漏的环境风险事故降到最低限度</w:t>
            </w:r>
          </w:p>
        </w:tc>
        <w:tc>
          <w:tcPr>
            <w:tcW w:w="2247" w:type="dxa"/>
            <w:vMerge w:val="restart"/>
            <w:vAlign w:val="center"/>
          </w:tcPr>
          <w:p w14:paraId="37B562B3" w14:textId="77777777" w:rsidR="007F732A" w:rsidRPr="007F732A" w:rsidRDefault="007F732A" w:rsidP="007F732A">
            <w:pPr>
              <w:spacing w:line="240" w:lineRule="auto"/>
              <w:jc w:val="center"/>
              <w:rPr>
                <w:rFonts w:cs="Times New Roman"/>
                <w:sz w:val="21"/>
                <w:szCs w:val="21"/>
              </w:rPr>
            </w:pPr>
            <w:r w:rsidRPr="007F732A">
              <w:rPr>
                <w:rFonts w:cs="Times New Roman" w:hint="eastAsia"/>
                <w:sz w:val="21"/>
                <w:szCs w:val="21"/>
              </w:rPr>
              <w:t>符合《规模化畜禽养殖场沼气工程设计规范》（</w:t>
            </w:r>
            <w:r w:rsidRPr="007F732A">
              <w:rPr>
                <w:rFonts w:cs="Times New Roman" w:hint="eastAsia"/>
                <w:sz w:val="21"/>
                <w:szCs w:val="21"/>
              </w:rPr>
              <w:t>NY/T1222</w:t>
            </w:r>
            <w:r w:rsidRPr="007F732A">
              <w:rPr>
                <w:rFonts w:cs="Times New Roman" w:hint="eastAsia"/>
                <w:sz w:val="21"/>
                <w:szCs w:val="21"/>
              </w:rPr>
              <w:t>）和《混凝土结构设计规范》（</w:t>
            </w:r>
            <w:r w:rsidRPr="007F732A">
              <w:rPr>
                <w:rFonts w:cs="Times New Roman" w:hint="eastAsia"/>
                <w:sz w:val="21"/>
                <w:szCs w:val="21"/>
              </w:rPr>
              <w:t>GB50010</w:t>
            </w:r>
            <w:r w:rsidRPr="007F732A">
              <w:rPr>
                <w:rFonts w:cs="Times New Roman" w:hint="eastAsia"/>
                <w:sz w:val="21"/>
                <w:szCs w:val="21"/>
              </w:rPr>
              <w:t>）的要求，具备“防渗、防雨、防溢”的三防措施</w:t>
            </w:r>
          </w:p>
          <w:p w14:paraId="44984A77" w14:textId="77777777" w:rsidR="007F732A" w:rsidRPr="003E2C4F" w:rsidRDefault="007F732A" w:rsidP="007F732A">
            <w:pPr>
              <w:spacing w:line="240" w:lineRule="auto"/>
              <w:jc w:val="center"/>
              <w:rPr>
                <w:rFonts w:cs="Times New Roman"/>
                <w:sz w:val="21"/>
                <w:szCs w:val="21"/>
              </w:rPr>
            </w:pPr>
            <w:r w:rsidRPr="007F732A">
              <w:rPr>
                <w:rFonts w:cs="Times New Roman" w:hint="eastAsia"/>
                <w:sz w:val="21"/>
                <w:szCs w:val="21"/>
              </w:rPr>
              <w:t>满足《畜禽养殖业污染防治技术规范》（</w:t>
            </w:r>
            <w:r w:rsidRPr="007F732A">
              <w:rPr>
                <w:rFonts w:cs="Times New Roman" w:hint="eastAsia"/>
                <w:sz w:val="21"/>
                <w:szCs w:val="21"/>
              </w:rPr>
              <w:t>HJ/T81</w:t>
            </w:r>
            <w:r w:rsidRPr="007F732A">
              <w:rPr>
                <w:rFonts w:cs="Times New Roman" w:hint="eastAsia"/>
                <w:sz w:val="21"/>
                <w:szCs w:val="21"/>
              </w:rPr>
              <w:t>－</w:t>
            </w:r>
            <w:r w:rsidRPr="007F732A">
              <w:rPr>
                <w:rFonts w:cs="Times New Roman" w:hint="eastAsia"/>
                <w:sz w:val="21"/>
                <w:szCs w:val="21"/>
              </w:rPr>
              <w:t>2001</w:t>
            </w:r>
            <w:r w:rsidRPr="007F732A">
              <w:rPr>
                <w:rFonts w:cs="Times New Roman" w:hint="eastAsia"/>
                <w:sz w:val="21"/>
                <w:szCs w:val="21"/>
              </w:rPr>
              <w:t>）中畜禽粪便的贮存相关要求，应具备防渗、防风、防雨的“三防”措施</w:t>
            </w:r>
          </w:p>
        </w:tc>
      </w:tr>
      <w:tr w:rsidR="007F732A" w:rsidRPr="003E2C4F" w14:paraId="2773FA36" w14:textId="77777777" w:rsidTr="008147E0">
        <w:trPr>
          <w:trHeight w:val="283"/>
          <w:jc w:val="center"/>
        </w:trPr>
        <w:tc>
          <w:tcPr>
            <w:tcW w:w="572" w:type="dxa"/>
            <w:vMerge/>
            <w:vAlign w:val="center"/>
          </w:tcPr>
          <w:p w14:paraId="008BF1EF" w14:textId="77777777" w:rsidR="007F732A" w:rsidRPr="003E2C4F" w:rsidRDefault="007F732A">
            <w:pPr>
              <w:spacing w:line="240" w:lineRule="auto"/>
              <w:jc w:val="center"/>
              <w:rPr>
                <w:rFonts w:cs="Times New Roman"/>
                <w:sz w:val="21"/>
                <w:szCs w:val="21"/>
              </w:rPr>
            </w:pPr>
          </w:p>
        </w:tc>
        <w:tc>
          <w:tcPr>
            <w:tcW w:w="1217" w:type="dxa"/>
            <w:vAlign w:val="center"/>
          </w:tcPr>
          <w:p w14:paraId="13CD17AC" w14:textId="77777777" w:rsidR="007F732A" w:rsidRPr="003E2C4F" w:rsidRDefault="007F732A">
            <w:pPr>
              <w:spacing w:line="240" w:lineRule="auto"/>
              <w:jc w:val="center"/>
              <w:rPr>
                <w:rFonts w:cs="Times New Roman"/>
                <w:snapToGrid w:val="0"/>
                <w:sz w:val="21"/>
                <w:szCs w:val="21"/>
              </w:rPr>
            </w:pPr>
            <w:r w:rsidRPr="003E2C4F">
              <w:rPr>
                <w:rFonts w:cs="Times New Roman" w:hint="eastAsia"/>
                <w:snapToGrid w:val="0"/>
                <w:sz w:val="21"/>
                <w:szCs w:val="21"/>
              </w:rPr>
              <w:t>粪污处理区</w:t>
            </w:r>
          </w:p>
        </w:tc>
        <w:tc>
          <w:tcPr>
            <w:tcW w:w="1968" w:type="dxa"/>
            <w:vAlign w:val="center"/>
          </w:tcPr>
          <w:p w14:paraId="3E11DDA7" w14:textId="77777777" w:rsidR="007F732A" w:rsidRPr="003E2C4F" w:rsidRDefault="007F732A" w:rsidP="00F56251">
            <w:pPr>
              <w:spacing w:line="240" w:lineRule="auto"/>
              <w:jc w:val="center"/>
              <w:rPr>
                <w:rFonts w:cs="Times New Roman"/>
                <w:sz w:val="21"/>
                <w:szCs w:val="21"/>
              </w:rPr>
            </w:pPr>
            <w:r w:rsidRPr="003E2C4F">
              <w:rPr>
                <w:rFonts w:cs="Times New Roman" w:hint="eastAsia"/>
                <w:sz w:val="21"/>
                <w:szCs w:val="21"/>
              </w:rPr>
              <w:t>防渗措施</w:t>
            </w:r>
          </w:p>
        </w:tc>
        <w:tc>
          <w:tcPr>
            <w:tcW w:w="2727" w:type="dxa"/>
            <w:gridSpan w:val="2"/>
            <w:vAlign w:val="center"/>
          </w:tcPr>
          <w:p w14:paraId="4E712F8A" w14:textId="77777777" w:rsidR="007F732A" w:rsidRPr="003E2C4F" w:rsidRDefault="007F732A" w:rsidP="00F56251">
            <w:pPr>
              <w:spacing w:line="240" w:lineRule="auto"/>
              <w:jc w:val="center"/>
              <w:rPr>
                <w:rFonts w:cs="Times New Roman"/>
                <w:sz w:val="21"/>
                <w:szCs w:val="21"/>
              </w:rPr>
            </w:pPr>
            <w:r w:rsidRPr="003E2C4F">
              <w:rPr>
                <w:rFonts w:cs="Times New Roman" w:hint="eastAsia"/>
                <w:sz w:val="21"/>
                <w:szCs w:val="21"/>
              </w:rPr>
              <w:t>地面铺设混凝土</w:t>
            </w:r>
            <w:r>
              <w:rPr>
                <w:rFonts w:cs="Times New Roman" w:hint="eastAsia"/>
                <w:sz w:val="21"/>
                <w:szCs w:val="21"/>
              </w:rPr>
              <w:t>，</w:t>
            </w:r>
            <w:r w:rsidRPr="007F732A">
              <w:rPr>
                <w:rFonts w:cs="Times New Roman"/>
                <w:sz w:val="21"/>
                <w:szCs w:val="21"/>
              </w:rPr>
              <w:t>防渗要求达到等效黏土防渗层</w:t>
            </w:r>
            <w:r w:rsidRPr="007F732A">
              <w:rPr>
                <w:rFonts w:cs="Times New Roman"/>
                <w:sz w:val="21"/>
                <w:szCs w:val="21"/>
              </w:rPr>
              <w:t>Mb≥1.5m</w:t>
            </w:r>
            <w:r w:rsidRPr="007F732A">
              <w:rPr>
                <w:rFonts w:cs="Times New Roman"/>
                <w:sz w:val="21"/>
                <w:szCs w:val="21"/>
              </w:rPr>
              <w:t>，</w:t>
            </w:r>
            <w:r w:rsidRPr="007F732A">
              <w:rPr>
                <w:rFonts w:cs="Times New Roman"/>
                <w:sz w:val="21"/>
                <w:szCs w:val="21"/>
              </w:rPr>
              <w:t>K≤1×10</w:t>
            </w:r>
            <w:r w:rsidRPr="007F732A">
              <w:rPr>
                <w:rFonts w:cs="Times New Roman"/>
                <w:sz w:val="21"/>
                <w:szCs w:val="21"/>
                <w:vertAlign w:val="superscript"/>
              </w:rPr>
              <w:t>-7</w:t>
            </w:r>
            <w:r w:rsidRPr="007F732A">
              <w:rPr>
                <w:rFonts w:cs="Times New Roman"/>
                <w:sz w:val="21"/>
                <w:szCs w:val="21"/>
              </w:rPr>
              <w:t>cm/s</w:t>
            </w:r>
            <w:r w:rsidRPr="007F732A">
              <w:rPr>
                <w:rFonts w:cs="Times New Roman"/>
                <w:sz w:val="21"/>
                <w:szCs w:val="21"/>
              </w:rPr>
              <w:t>，设置密闭</w:t>
            </w:r>
          </w:p>
        </w:tc>
        <w:tc>
          <w:tcPr>
            <w:tcW w:w="2247" w:type="dxa"/>
            <w:vMerge/>
            <w:vAlign w:val="center"/>
          </w:tcPr>
          <w:p w14:paraId="67399773" w14:textId="77777777" w:rsidR="007F732A" w:rsidRPr="003E2C4F" w:rsidRDefault="007F732A">
            <w:pPr>
              <w:spacing w:line="240" w:lineRule="auto"/>
              <w:jc w:val="center"/>
              <w:rPr>
                <w:rFonts w:cs="Times New Roman"/>
                <w:sz w:val="21"/>
                <w:szCs w:val="21"/>
              </w:rPr>
            </w:pPr>
          </w:p>
        </w:tc>
      </w:tr>
      <w:tr w:rsidR="007F732A" w:rsidRPr="003E2C4F" w14:paraId="2E1BFB99" w14:textId="77777777" w:rsidTr="008147E0">
        <w:trPr>
          <w:trHeight w:val="283"/>
          <w:jc w:val="center"/>
        </w:trPr>
        <w:tc>
          <w:tcPr>
            <w:tcW w:w="572" w:type="dxa"/>
            <w:vMerge/>
            <w:vAlign w:val="center"/>
          </w:tcPr>
          <w:p w14:paraId="27529E85" w14:textId="77777777" w:rsidR="007F732A" w:rsidRPr="003E2C4F" w:rsidRDefault="007F732A">
            <w:pPr>
              <w:spacing w:line="240" w:lineRule="auto"/>
              <w:jc w:val="center"/>
              <w:rPr>
                <w:rFonts w:cs="Times New Roman"/>
                <w:sz w:val="21"/>
                <w:szCs w:val="21"/>
              </w:rPr>
            </w:pPr>
          </w:p>
        </w:tc>
        <w:tc>
          <w:tcPr>
            <w:tcW w:w="1217" w:type="dxa"/>
            <w:vAlign w:val="center"/>
          </w:tcPr>
          <w:p w14:paraId="279810EF" w14:textId="77777777" w:rsidR="007F732A" w:rsidRPr="003E2C4F" w:rsidRDefault="007F732A" w:rsidP="008018B2">
            <w:pPr>
              <w:spacing w:line="240" w:lineRule="auto"/>
              <w:jc w:val="center"/>
              <w:rPr>
                <w:rFonts w:cs="Times New Roman"/>
                <w:snapToGrid w:val="0"/>
                <w:sz w:val="21"/>
                <w:szCs w:val="21"/>
              </w:rPr>
            </w:pPr>
            <w:r w:rsidRPr="003E2C4F">
              <w:rPr>
                <w:rFonts w:cs="Times New Roman"/>
                <w:snapToGrid w:val="0"/>
                <w:sz w:val="21"/>
                <w:szCs w:val="21"/>
              </w:rPr>
              <w:t>污水处理区</w:t>
            </w:r>
          </w:p>
        </w:tc>
        <w:tc>
          <w:tcPr>
            <w:tcW w:w="1968" w:type="dxa"/>
            <w:vAlign w:val="center"/>
          </w:tcPr>
          <w:p w14:paraId="0FCE78A5" w14:textId="77777777" w:rsidR="007F732A" w:rsidRPr="003E2C4F" w:rsidRDefault="007F732A" w:rsidP="008018B2">
            <w:pPr>
              <w:spacing w:line="240" w:lineRule="auto"/>
              <w:jc w:val="center"/>
              <w:rPr>
                <w:rFonts w:cs="Times New Roman"/>
                <w:sz w:val="21"/>
                <w:szCs w:val="21"/>
              </w:rPr>
            </w:pPr>
            <w:r w:rsidRPr="003E2C4F">
              <w:rPr>
                <w:rFonts w:cs="Times New Roman" w:hint="eastAsia"/>
                <w:sz w:val="21"/>
                <w:szCs w:val="21"/>
              </w:rPr>
              <w:t>防渗措施</w:t>
            </w:r>
          </w:p>
        </w:tc>
        <w:tc>
          <w:tcPr>
            <w:tcW w:w="2727" w:type="dxa"/>
            <w:gridSpan w:val="2"/>
            <w:vAlign w:val="center"/>
          </w:tcPr>
          <w:p w14:paraId="7EF700EB" w14:textId="77777777" w:rsidR="007F732A" w:rsidRPr="003E2C4F" w:rsidRDefault="007F732A" w:rsidP="008018B2">
            <w:pPr>
              <w:spacing w:line="240" w:lineRule="auto"/>
              <w:jc w:val="center"/>
              <w:rPr>
                <w:rFonts w:cs="Times New Roman"/>
                <w:sz w:val="21"/>
                <w:szCs w:val="21"/>
              </w:rPr>
            </w:pPr>
            <w:r w:rsidRPr="007F732A">
              <w:rPr>
                <w:rFonts w:cs="Times New Roman"/>
                <w:sz w:val="21"/>
                <w:szCs w:val="21"/>
              </w:rPr>
              <w:t>底部、池壁土膜、</w:t>
            </w:r>
            <w:r w:rsidRPr="007F732A">
              <w:rPr>
                <w:rFonts w:cs="Times New Roman"/>
                <w:sz w:val="21"/>
                <w:szCs w:val="21"/>
              </w:rPr>
              <w:t>HDPE</w:t>
            </w:r>
            <w:r w:rsidRPr="007F732A">
              <w:rPr>
                <w:rFonts w:cs="Times New Roman"/>
                <w:sz w:val="21"/>
                <w:szCs w:val="21"/>
              </w:rPr>
              <w:t>防渗膜</w:t>
            </w:r>
            <w:r w:rsidRPr="007F732A">
              <w:rPr>
                <w:rFonts w:cs="Times New Roman"/>
                <w:sz w:val="21"/>
                <w:szCs w:val="21"/>
              </w:rPr>
              <w:t>+</w:t>
            </w:r>
            <w:r w:rsidRPr="007F732A">
              <w:rPr>
                <w:rFonts w:cs="Times New Roman"/>
                <w:sz w:val="21"/>
                <w:szCs w:val="21"/>
              </w:rPr>
              <w:t>混凝土进行防渗，防渗要求达到等效黏土防渗层</w:t>
            </w:r>
            <w:r w:rsidRPr="007F732A">
              <w:rPr>
                <w:rFonts w:cs="Times New Roman"/>
                <w:sz w:val="21"/>
                <w:szCs w:val="21"/>
              </w:rPr>
              <w:t>Mb≥1.5m</w:t>
            </w:r>
            <w:r w:rsidRPr="007F732A">
              <w:rPr>
                <w:rFonts w:cs="Times New Roman"/>
                <w:sz w:val="21"/>
                <w:szCs w:val="21"/>
              </w:rPr>
              <w:t>，</w:t>
            </w:r>
            <w:r w:rsidRPr="007F732A">
              <w:rPr>
                <w:rFonts w:cs="Times New Roman"/>
                <w:sz w:val="21"/>
                <w:szCs w:val="21"/>
              </w:rPr>
              <w:t>K≤1×10</w:t>
            </w:r>
            <w:r w:rsidRPr="007F732A">
              <w:rPr>
                <w:rFonts w:cs="Times New Roman"/>
                <w:sz w:val="21"/>
                <w:szCs w:val="21"/>
                <w:vertAlign w:val="superscript"/>
              </w:rPr>
              <w:t>-7</w:t>
            </w:r>
            <w:r w:rsidRPr="007F732A">
              <w:rPr>
                <w:rFonts w:cs="Times New Roman"/>
                <w:sz w:val="21"/>
                <w:szCs w:val="21"/>
              </w:rPr>
              <w:t>cm/s</w:t>
            </w:r>
            <w:r w:rsidRPr="007F732A">
              <w:rPr>
                <w:rFonts w:cs="Times New Roman"/>
                <w:sz w:val="21"/>
                <w:szCs w:val="21"/>
              </w:rPr>
              <w:t>。</w:t>
            </w:r>
          </w:p>
        </w:tc>
        <w:tc>
          <w:tcPr>
            <w:tcW w:w="2247" w:type="dxa"/>
            <w:vMerge/>
            <w:vAlign w:val="center"/>
          </w:tcPr>
          <w:p w14:paraId="64EB334D" w14:textId="77777777" w:rsidR="007F732A" w:rsidRPr="003E2C4F" w:rsidRDefault="007F732A">
            <w:pPr>
              <w:spacing w:line="240" w:lineRule="auto"/>
              <w:jc w:val="center"/>
              <w:rPr>
                <w:rFonts w:cs="Times New Roman"/>
                <w:sz w:val="21"/>
                <w:szCs w:val="21"/>
              </w:rPr>
            </w:pPr>
          </w:p>
        </w:tc>
      </w:tr>
      <w:tr w:rsidR="007F732A" w:rsidRPr="003E2C4F" w14:paraId="09FF1598" w14:textId="77777777" w:rsidTr="008147E0">
        <w:trPr>
          <w:trHeight w:val="283"/>
          <w:jc w:val="center"/>
        </w:trPr>
        <w:tc>
          <w:tcPr>
            <w:tcW w:w="572" w:type="dxa"/>
            <w:vMerge/>
            <w:vAlign w:val="center"/>
          </w:tcPr>
          <w:p w14:paraId="028FE245" w14:textId="77777777" w:rsidR="007F732A" w:rsidRPr="003E2C4F" w:rsidRDefault="007F732A">
            <w:pPr>
              <w:spacing w:line="240" w:lineRule="auto"/>
              <w:jc w:val="center"/>
              <w:rPr>
                <w:rFonts w:cs="Times New Roman"/>
                <w:sz w:val="21"/>
                <w:szCs w:val="21"/>
              </w:rPr>
            </w:pPr>
          </w:p>
        </w:tc>
        <w:tc>
          <w:tcPr>
            <w:tcW w:w="1217" w:type="dxa"/>
            <w:vAlign w:val="center"/>
          </w:tcPr>
          <w:p w14:paraId="64E821B1" w14:textId="77777777" w:rsidR="007F732A" w:rsidRPr="003E2C4F" w:rsidRDefault="007F732A">
            <w:pPr>
              <w:spacing w:line="240" w:lineRule="auto"/>
              <w:jc w:val="center"/>
              <w:rPr>
                <w:rFonts w:cs="Times New Roman"/>
                <w:snapToGrid w:val="0"/>
                <w:sz w:val="21"/>
                <w:szCs w:val="21"/>
              </w:rPr>
            </w:pPr>
            <w:r>
              <w:rPr>
                <w:rFonts w:cs="Times New Roman"/>
                <w:snapToGrid w:val="0"/>
                <w:sz w:val="21"/>
                <w:szCs w:val="21"/>
              </w:rPr>
              <w:t>排污沟</w:t>
            </w:r>
          </w:p>
        </w:tc>
        <w:tc>
          <w:tcPr>
            <w:tcW w:w="1968" w:type="dxa"/>
            <w:vAlign w:val="center"/>
          </w:tcPr>
          <w:p w14:paraId="38617F16" w14:textId="77777777" w:rsidR="007F732A" w:rsidRPr="003E2C4F" w:rsidRDefault="007F732A">
            <w:pPr>
              <w:spacing w:line="240" w:lineRule="auto"/>
              <w:jc w:val="center"/>
              <w:rPr>
                <w:rFonts w:cs="Times New Roman"/>
                <w:sz w:val="21"/>
                <w:szCs w:val="21"/>
              </w:rPr>
            </w:pPr>
            <w:r w:rsidRPr="003E2C4F">
              <w:rPr>
                <w:rFonts w:cs="Times New Roman" w:hint="eastAsia"/>
                <w:sz w:val="21"/>
                <w:szCs w:val="21"/>
              </w:rPr>
              <w:t>防渗措施</w:t>
            </w:r>
          </w:p>
        </w:tc>
        <w:tc>
          <w:tcPr>
            <w:tcW w:w="2727" w:type="dxa"/>
            <w:gridSpan w:val="2"/>
            <w:vAlign w:val="center"/>
          </w:tcPr>
          <w:p w14:paraId="0F553C2C" w14:textId="77777777" w:rsidR="007F732A" w:rsidRPr="003E2C4F" w:rsidRDefault="007F732A">
            <w:pPr>
              <w:spacing w:line="240" w:lineRule="auto"/>
              <w:jc w:val="center"/>
              <w:rPr>
                <w:rFonts w:cs="Times New Roman"/>
                <w:sz w:val="21"/>
                <w:szCs w:val="21"/>
              </w:rPr>
            </w:pPr>
            <w:r w:rsidRPr="007F732A">
              <w:rPr>
                <w:rFonts w:cs="Times New Roman" w:hint="eastAsia"/>
                <w:sz w:val="21"/>
                <w:szCs w:val="21"/>
              </w:rPr>
              <w:t>采取暗沟形式，具备防止淤集以利于定期清理的条件，排污沟应采取硬化措施</w:t>
            </w:r>
          </w:p>
        </w:tc>
        <w:tc>
          <w:tcPr>
            <w:tcW w:w="2247" w:type="dxa"/>
            <w:vMerge/>
            <w:vAlign w:val="center"/>
          </w:tcPr>
          <w:p w14:paraId="53F21AE8" w14:textId="77777777" w:rsidR="007F732A" w:rsidRPr="003E2C4F" w:rsidRDefault="007F732A">
            <w:pPr>
              <w:spacing w:line="240" w:lineRule="auto"/>
              <w:jc w:val="center"/>
              <w:rPr>
                <w:rFonts w:cs="Times New Roman"/>
                <w:sz w:val="21"/>
                <w:szCs w:val="21"/>
              </w:rPr>
            </w:pPr>
          </w:p>
        </w:tc>
      </w:tr>
      <w:tr w:rsidR="007F732A" w:rsidRPr="003E2C4F" w14:paraId="0FDA968D" w14:textId="77777777" w:rsidTr="008147E0">
        <w:trPr>
          <w:trHeight w:val="283"/>
          <w:jc w:val="center"/>
        </w:trPr>
        <w:tc>
          <w:tcPr>
            <w:tcW w:w="572" w:type="dxa"/>
            <w:vMerge/>
            <w:vAlign w:val="center"/>
          </w:tcPr>
          <w:p w14:paraId="19EC1D7F" w14:textId="77777777" w:rsidR="007F732A" w:rsidRPr="003E2C4F" w:rsidRDefault="007F732A">
            <w:pPr>
              <w:spacing w:line="240" w:lineRule="auto"/>
              <w:jc w:val="center"/>
              <w:rPr>
                <w:rFonts w:cs="Times New Roman"/>
                <w:sz w:val="21"/>
                <w:szCs w:val="21"/>
              </w:rPr>
            </w:pPr>
          </w:p>
        </w:tc>
        <w:tc>
          <w:tcPr>
            <w:tcW w:w="1217" w:type="dxa"/>
            <w:vAlign w:val="center"/>
          </w:tcPr>
          <w:p w14:paraId="12344A3C" w14:textId="77777777" w:rsidR="007F732A" w:rsidRDefault="007F732A">
            <w:pPr>
              <w:spacing w:line="240" w:lineRule="auto"/>
              <w:jc w:val="center"/>
              <w:rPr>
                <w:rFonts w:cs="Times New Roman"/>
                <w:snapToGrid w:val="0"/>
                <w:sz w:val="21"/>
                <w:szCs w:val="21"/>
              </w:rPr>
            </w:pPr>
            <w:r>
              <w:rPr>
                <w:rFonts w:cs="Times New Roman"/>
                <w:snapToGrid w:val="0"/>
                <w:sz w:val="21"/>
                <w:szCs w:val="21"/>
              </w:rPr>
              <w:t>危废暂存间</w:t>
            </w:r>
          </w:p>
        </w:tc>
        <w:tc>
          <w:tcPr>
            <w:tcW w:w="1968" w:type="dxa"/>
            <w:vAlign w:val="center"/>
          </w:tcPr>
          <w:p w14:paraId="7B10A301" w14:textId="77777777" w:rsidR="007F732A" w:rsidRDefault="007F732A" w:rsidP="007F732A">
            <w:pPr>
              <w:spacing w:line="240" w:lineRule="auto"/>
              <w:jc w:val="center"/>
              <w:rPr>
                <w:rFonts w:cs="Times New Roman"/>
                <w:sz w:val="21"/>
                <w:szCs w:val="21"/>
              </w:rPr>
            </w:pPr>
            <w:r>
              <w:rPr>
                <w:rFonts w:cs="Times New Roman"/>
                <w:sz w:val="21"/>
                <w:szCs w:val="21"/>
              </w:rPr>
              <w:t>防渗措施</w:t>
            </w:r>
          </w:p>
        </w:tc>
        <w:tc>
          <w:tcPr>
            <w:tcW w:w="2727" w:type="dxa"/>
            <w:gridSpan w:val="2"/>
            <w:vAlign w:val="center"/>
          </w:tcPr>
          <w:p w14:paraId="484A5AF1" w14:textId="77777777" w:rsidR="007F732A" w:rsidRDefault="007F732A" w:rsidP="007F732A">
            <w:pPr>
              <w:adjustRightInd w:val="0"/>
              <w:snapToGrid w:val="0"/>
              <w:spacing w:line="240" w:lineRule="auto"/>
              <w:ind w:firstLineChars="200" w:firstLine="420"/>
              <w:rPr>
                <w:rFonts w:cs="Times New Roman"/>
                <w:sz w:val="21"/>
                <w:szCs w:val="21"/>
                <w:lang w:bidi="ar"/>
              </w:rPr>
            </w:pPr>
            <w:r>
              <w:rPr>
                <w:rFonts w:cs="Times New Roman"/>
                <w:sz w:val="21"/>
                <w:szCs w:val="21"/>
                <w:lang w:bidi="ar"/>
              </w:rPr>
              <w:t>危险废物暂存间建成具有防水、防渗、防流失的空间基础必须防渗，防渗层为至少</w:t>
            </w:r>
            <w:r>
              <w:rPr>
                <w:rFonts w:cs="Times New Roman"/>
                <w:sz w:val="21"/>
                <w:szCs w:val="21"/>
                <w:lang w:bidi="ar"/>
              </w:rPr>
              <w:t>6</w:t>
            </w:r>
            <w:r>
              <w:rPr>
                <w:rFonts w:cs="Times New Roman"/>
                <w:sz w:val="21"/>
                <w:szCs w:val="21"/>
                <w:lang w:bidi="ar"/>
              </w:rPr>
              <w:t>米厚粘土层</w:t>
            </w:r>
            <w:r>
              <w:rPr>
                <w:rFonts w:cs="Times New Roman"/>
                <w:sz w:val="21"/>
                <w:szCs w:val="21"/>
                <w:lang w:bidi="ar"/>
              </w:rPr>
              <w:t>(</w:t>
            </w:r>
            <w:r>
              <w:rPr>
                <w:rFonts w:cs="Times New Roman"/>
                <w:sz w:val="21"/>
                <w:szCs w:val="21"/>
                <w:lang w:bidi="ar"/>
              </w:rPr>
              <w:t>渗透系数</w:t>
            </w:r>
            <w:r>
              <w:rPr>
                <w:rFonts w:cs="Times New Roman"/>
                <w:sz w:val="21"/>
                <w:szCs w:val="21"/>
                <w:lang w:bidi="ar"/>
              </w:rPr>
              <w:t>≤10</w:t>
            </w:r>
            <w:r>
              <w:rPr>
                <w:rFonts w:cs="Times New Roman"/>
                <w:sz w:val="21"/>
                <w:szCs w:val="21"/>
                <w:vertAlign w:val="superscript"/>
                <w:lang w:bidi="ar"/>
              </w:rPr>
              <w:t>-7</w:t>
            </w:r>
            <w:r>
              <w:rPr>
                <w:rFonts w:cs="Times New Roman"/>
                <w:sz w:val="21"/>
                <w:szCs w:val="21"/>
                <w:lang w:bidi="ar"/>
              </w:rPr>
              <w:t>cm/s)</w:t>
            </w:r>
            <w:r>
              <w:rPr>
                <w:rFonts w:cs="Times New Roman"/>
                <w:sz w:val="21"/>
                <w:szCs w:val="21"/>
                <w:lang w:bidi="ar"/>
              </w:rPr>
              <w:t>，或</w:t>
            </w:r>
            <w:r>
              <w:rPr>
                <w:rFonts w:cs="Times New Roman"/>
                <w:sz w:val="21"/>
                <w:szCs w:val="21"/>
                <w:lang w:bidi="ar"/>
              </w:rPr>
              <w:t>2mm</w:t>
            </w:r>
            <w:r>
              <w:rPr>
                <w:rFonts w:cs="Times New Roman"/>
                <w:sz w:val="21"/>
                <w:szCs w:val="21"/>
                <w:lang w:bidi="ar"/>
              </w:rPr>
              <w:t>厚高密度聚乙烯，或至少</w:t>
            </w:r>
            <w:r>
              <w:rPr>
                <w:rFonts w:cs="Times New Roman"/>
                <w:sz w:val="21"/>
                <w:szCs w:val="21"/>
                <w:lang w:bidi="ar"/>
              </w:rPr>
              <w:t>2mm</w:t>
            </w:r>
            <w:r>
              <w:rPr>
                <w:rFonts w:cs="Times New Roman"/>
                <w:sz w:val="21"/>
                <w:szCs w:val="21"/>
                <w:lang w:bidi="ar"/>
              </w:rPr>
              <w:t>厚的其它人工材料，渗透系数</w:t>
            </w:r>
            <w:r>
              <w:rPr>
                <w:rFonts w:cs="Times New Roman"/>
                <w:sz w:val="21"/>
                <w:szCs w:val="21"/>
                <w:lang w:bidi="ar"/>
              </w:rPr>
              <w:t>≤10</w:t>
            </w:r>
            <w:r>
              <w:rPr>
                <w:rFonts w:cs="Times New Roman"/>
                <w:sz w:val="21"/>
                <w:szCs w:val="21"/>
                <w:vertAlign w:val="superscript"/>
                <w:lang w:bidi="ar"/>
              </w:rPr>
              <w:t>-10</w:t>
            </w:r>
            <w:r>
              <w:rPr>
                <w:rFonts w:cs="Times New Roman"/>
                <w:sz w:val="21"/>
                <w:szCs w:val="21"/>
                <w:lang w:bidi="ar"/>
              </w:rPr>
              <w:t>cm/s</w:t>
            </w:r>
            <w:r>
              <w:rPr>
                <w:rFonts w:cs="Times New Roman"/>
                <w:sz w:val="21"/>
                <w:szCs w:val="21"/>
                <w:lang w:bidi="ar"/>
              </w:rPr>
              <w:t>。设置专用贮存设施贮存医疗废物。贮存医疗废物的容器材质和衬里</w:t>
            </w:r>
            <w:r>
              <w:rPr>
                <w:rFonts w:cs="Times New Roman"/>
                <w:sz w:val="21"/>
                <w:szCs w:val="21"/>
                <w:lang w:bidi="ar"/>
              </w:rPr>
              <w:lastRenderedPageBreak/>
              <w:t>要与医疗废物相容（不相互反应）。贮存设施必须防渗。</w:t>
            </w:r>
          </w:p>
        </w:tc>
        <w:tc>
          <w:tcPr>
            <w:tcW w:w="2247" w:type="dxa"/>
            <w:vAlign w:val="center"/>
          </w:tcPr>
          <w:p w14:paraId="678FB9DF" w14:textId="77777777" w:rsidR="007F732A" w:rsidRDefault="007F732A" w:rsidP="007F732A">
            <w:pPr>
              <w:adjustRightInd w:val="0"/>
              <w:snapToGrid w:val="0"/>
              <w:spacing w:line="240" w:lineRule="auto"/>
              <w:jc w:val="center"/>
              <w:rPr>
                <w:rFonts w:cs="Times New Roman"/>
                <w:sz w:val="21"/>
                <w:szCs w:val="21"/>
                <w:lang w:bidi="ar"/>
              </w:rPr>
            </w:pPr>
            <w:r>
              <w:rPr>
                <w:rFonts w:cs="Times New Roman"/>
                <w:sz w:val="21"/>
                <w:szCs w:val="21"/>
                <w:lang w:bidi="ar"/>
              </w:rPr>
              <w:lastRenderedPageBreak/>
              <w:t>满足《危险废物贮存污染控制标准》（</w:t>
            </w:r>
            <w:r>
              <w:rPr>
                <w:rFonts w:cs="Times New Roman"/>
                <w:sz w:val="21"/>
                <w:szCs w:val="21"/>
                <w:lang w:bidi="ar"/>
              </w:rPr>
              <w:t>GB 18597-2001</w:t>
            </w:r>
            <w:r>
              <w:rPr>
                <w:rFonts w:cs="Times New Roman"/>
                <w:sz w:val="21"/>
                <w:szCs w:val="21"/>
                <w:lang w:bidi="ar"/>
              </w:rPr>
              <w:t>）（</w:t>
            </w:r>
            <w:r>
              <w:rPr>
                <w:rFonts w:cs="Times New Roman"/>
                <w:sz w:val="21"/>
                <w:szCs w:val="21"/>
                <w:lang w:bidi="ar"/>
              </w:rPr>
              <w:t>2013</w:t>
            </w:r>
            <w:r>
              <w:rPr>
                <w:rFonts w:cs="Times New Roman"/>
                <w:sz w:val="21"/>
                <w:szCs w:val="21"/>
                <w:lang w:bidi="ar"/>
              </w:rPr>
              <w:t>修订版）</w:t>
            </w:r>
          </w:p>
        </w:tc>
      </w:tr>
    </w:tbl>
    <w:p w14:paraId="4FCE6056" w14:textId="77777777" w:rsidR="006927D1" w:rsidRPr="00A74B6E" w:rsidRDefault="006927D1">
      <w:pPr>
        <w:pStyle w:val="afffffa"/>
        <w:ind w:firstLine="480"/>
        <w:rPr>
          <w:rFonts w:ascii="Times New Roman" w:eastAsia="宋体" w:hAnsi="Times New Roman" w:cs="宋体"/>
          <w:color w:val="FF0000"/>
          <w:kern w:val="0"/>
          <w:szCs w:val="24"/>
        </w:rPr>
        <w:sectPr w:rsidR="006927D1" w:rsidRPr="00A74B6E">
          <w:pgSz w:w="11906" w:h="16838"/>
          <w:pgMar w:top="1440" w:right="1800" w:bottom="1440" w:left="1800" w:header="851" w:footer="992" w:gutter="0"/>
          <w:cols w:space="425"/>
          <w:docGrid w:type="lines" w:linePitch="312"/>
        </w:sectPr>
      </w:pPr>
    </w:p>
    <w:p w14:paraId="3B52972A" w14:textId="77777777" w:rsidR="006927D1" w:rsidRPr="00F56251" w:rsidRDefault="0078398C">
      <w:pPr>
        <w:keepNext/>
        <w:keepLines/>
        <w:outlineLvl w:val="0"/>
        <w:rPr>
          <w:rFonts w:cs="Times New Roman"/>
          <w:b/>
          <w:kern w:val="44"/>
          <w:sz w:val="32"/>
          <w:szCs w:val="32"/>
          <w:lang w:val="zh-CN"/>
        </w:rPr>
      </w:pPr>
      <w:bookmarkStart w:id="816" w:name="_Toc132386218"/>
      <w:r w:rsidRPr="00F56251">
        <w:rPr>
          <w:rFonts w:cs="Times New Roman"/>
          <w:b/>
          <w:kern w:val="44"/>
          <w:sz w:val="32"/>
          <w:szCs w:val="32"/>
          <w:lang w:val="zh-CN"/>
        </w:rPr>
        <w:lastRenderedPageBreak/>
        <w:t xml:space="preserve">10 </w:t>
      </w:r>
      <w:r w:rsidRPr="00F56251">
        <w:rPr>
          <w:rFonts w:cs="Times New Roman"/>
          <w:b/>
          <w:kern w:val="44"/>
          <w:sz w:val="32"/>
          <w:szCs w:val="32"/>
          <w:lang w:val="zh-CN"/>
        </w:rPr>
        <w:t>项目可行性分析</w:t>
      </w:r>
      <w:bookmarkEnd w:id="816"/>
    </w:p>
    <w:p w14:paraId="6A7DEA84" w14:textId="77777777" w:rsidR="006927D1" w:rsidRPr="00F56251" w:rsidRDefault="0078398C">
      <w:pPr>
        <w:keepNext/>
        <w:keepLines/>
        <w:outlineLvl w:val="1"/>
        <w:rPr>
          <w:rFonts w:cs="Times New Roman"/>
          <w:b/>
          <w:kern w:val="2"/>
          <w:sz w:val="28"/>
          <w:szCs w:val="20"/>
        </w:rPr>
      </w:pPr>
      <w:bookmarkStart w:id="817" w:name="_Toc19758"/>
      <w:bookmarkStart w:id="818" w:name="_Toc25403"/>
      <w:bookmarkStart w:id="819" w:name="_Toc27271"/>
      <w:bookmarkStart w:id="820" w:name="_Toc7404"/>
      <w:bookmarkStart w:id="821" w:name="_Toc11342"/>
      <w:bookmarkStart w:id="822" w:name="_Toc20924"/>
      <w:bookmarkStart w:id="823" w:name="_Toc8726"/>
      <w:bookmarkStart w:id="824" w:name="_Toc8333"/>
      <w:bookmarkStart w:id="825" w:name="_Toc31840"/>
      <w:bookmarkStart w:id="826" w:name="_Toc20322"/>
      <w:bookmarkStart w:id="827" w:name="_Toc132386219"/>
      <w:r w:rsidRPr="00F56251">
        <w:rPr>
          <w:rFonts w:cs="Times New Roman"/>
          <w:b/>
          <w:kern w:val="2"/>
          <w:sz w:val="28"/>
          <w:szCs w:val="20"/>
        </w:rPr>
        <w:t>10.1</w:t>
      </w:r>
      <w:r w:rsidRPr="00F56251">
        <w:rPr>
          <w:rFonts w:cs="Times New Roman" w:hint="eastAsia"/>
          <w:b/>
          <w:kern w:val="2"/>
          <w:sz w:val="28"/>
          <w:szCs w:val="20"/>
        </w:rPr>
        <w:t xml:space="preserve"> </w:t>
      </w:r>
      <w:r w:rsidRPr="00F56251">
        <w:rPr>
          <w:rFonts w:cs="Times New Roman"/>
          <w:b/>
          <w:kern w:val="2"/>
          <w:sz w:val="28"/>
          <w:szCs w:val="20"/>
        </w:rPr>
        <w:t>相关政策符合性分析</w:t>
      </w:r>
      <w:bookmarkEnd w:id="817"/>
      <w:bookmarkEnd w:id="818"/>
      <w:bookmarkEnd w:id="819"/>
      <w:bookmarkEnd w:id="820"/>
      <w:bookmarkEnd w:id="821"/>
      <w:bookmarkEnd w:id="822"/>
      <w:bookmarkEnd w:id="823"/>
      <w:bookmarkEnd w:id="824"/>
      <w:bookmarkEnd w:id="825"/>
      <w:bookmarkEnd w:id="826"/>
      <w:bookmarkEnd w:id="827"/>
    </w:p>
    <w:p w14:paraId="7B9AB5FF" w14:textId="77777777" w:rsidR="006927D1" w:rsidRPr="00F56251" w:rsidRDefault="0078398C">
      <w:pPr>
        <w:jc w:val="both"/>
        <w:outlineLvl w:val="2"/>
        <w:rPr>
          <w:rFonts w:cs="Times New Roman"/>
          <w:b/>
        </w:rPr>
      </w:pPr>
      <w:r w:rsidRPr="00F56251">
        <w:rPr>
          <w:rFonts w:cs="Times New Roman" w:hint="eastAsia"/>
          <w:b/>
        </w:rPr>
        <w:t>10.1.1</w:t>
      </w:r>
      <w:r w:rsidR="009F4957">
        <w:rPr>
          <w:rFonts w:cs="Times New Roman" w:hint="eastAsia"/>
          <w:b/>
        </w:rPr>
        <w:t xml:space="preserve"> </w:t>
      </w:r>
      <w:r w:rsidRPr="00F56251">
        <w:rPr>
          <w:rFonts w:cs="Times New Roman" w:hint="eastAsia"/>
          <w:b/>
          <w:kern w:val="2"/>
        </w:rPr>
        <w:t>产业</w:t>
      </w:r>
      <w:r w:rsidRPr="00F56251">
        <w:rPr>
          <w:rFonts w:cs="Times New Roman" w:hint="eastAsia"/>
          <w:b/>
        </w:rPr>
        <w:t>政策的符合性分析</w:t>
      </w:r>
    </w:p>
    <w:p w14:paraId="7944F4FD" w14:textId="77777777" w:rsidR="006927D1" w:rsidRPr="005F216A" w:rsidRDefault="002C2F26">
      <w:pPr>
        <w:pStyle w:val="afffffa"/>
        <w:ind w:firstLine="480"/>
        <w:rPr>
          <w:rFonts w:ascii="Times New Roman" w:eastAsia="宋体" w:hAnsi="Times New Roman" w:cs="Times New Roman"/>
          <w:kern w:val="0"/>
          <w:szCs w:val="24"/>
        </w:rPr>
      </w:pPr>
      <w:r w:rsidRPr="005F216A">
        <w:rPr>
          <w:rFonts w:ascii="Times New Roman" w:hAnsi="Times New Roman" w:cs="Times New Roman"/>
        </w:rPr>
        <w:t>根据《国民经济行业分类》，本项目属于</w:t>
      </w:r>
      <w:r w:rsidRPr="005F216A">
        <w:rPr>
          <w:rFonts w:ascii="Times New Roman" w:hAnsi="Times New Roman" w:cs="Times New Roman"/>
        </w:rPr>
        <w:t xml:space="preserve">A0311 </w:t>
      </w:r>
      <w:r w:rsidRPr="005F216A">
        <w:rPr>
          <w:rFonts w:ascii="Times New Roman" w:hAnsi="Times New Roman" w:cs="Times New Roman"/>
        </w:rPr>
        <w:t>牛的饲养，建设规模化标准牛舍。</w:t>
      </w:r>
      <w:r w:rsidRPr="005F216A">
        <w:rPr>
          <w:rFonts w:ascii="Times New Roman" w:hAnsi="Times New Roman" w:cs="Times New Roman"/>
          <w:lang w:val="zh-CN"/>
        </w:rPr>
        <w:t>根据《产业结构调整指导目录（</w:t>
      </w:r>
      <w:r w:rsidRPr="005F216A">
        <w:rPr>
          <w:rFonts w:ascii="Times New Roman" w:hAnsi="Times New Roman" w:cs="Times New Roman"/>
        </w:rPr>
        <w:t>2019</w:t>
      </w:r>
      <w:r w:rsidRPr="005F216A">
        <w:rPr>
          <w:rFonts w:ascii="Times New Roman" w:hAnsi="Times New Roman" w:cs="Times New Roman"/>
          <w:lang w:val="zh-CN"/>
        </w:rPr>
        <w:t>本）》，</w:t>
      </w:r>
      <w:r w:rsidRPr="005F216A">
        <w:rPr>
          <w:rFonts w:ascii="Times New Roman" w:hAnsi="Times New Roman" w:cs="Times New Roman"/>
        </w:rPr>
        <w:t>本项目属于鼓励类第一项</w:t>
      </w:r>
      <w:r w:rsidRPr="005F216A">
        <w:rPr>
          <w:rFonts w:ascii="Times New Roman" w:hAnsi="Times New Roman" w:cs="Times New Roman"/>
        </w:rPr>
        <w:t>“</w:t>
      </w:r>
      <w:r w:rsidRPr="005F216A">
        <w:rPr>
          <w:rFonts w:ascii="Times New Roman" w:hAnsi="Times New Roman" w:cs="Times New Roman"/>
        </w:rPr>
        <w:t>农林业</w:t>
      </w:r>
      <w:r w:rsidRPr="005F216A">
        <w:rPr>
          <w:rFonts w:ascii="Times New Roman" w:hAnsi="Times New Roman" w:cs="Times New Roman"/>
        </w:rPr>
        <w:t>”</w:t>
      </w:r>
      <w:r w:rsidRPr="005F216A">
        <w:rPr>
          <w:rFonts w:ascii="Times New Roman" w:hAnsi="Times New Roman" w:cs="Times New Roman"/>
        </w:rPr>
        <w:t>中第</w:t>
      </w:r>
      <w:r w:rsidRPr="005F216A">
        <w:rPr>
          <w:rFonts w:ascii="Times New Roman" w:hAnsi="Times New Roman" w:cs="Times New Roman"/>
        </w:rPr>
        <w:t>4</w:t>
      </w:r>
      <w:r w:rsidRPr="005F216A">
        <w:rPr>
          <w:rFonts w:ascii="Times New Roman" w:hAnsi="Times New Roman" w:cs="Times New Roman"/>
        </w:rPr>
        <w:t>条</w:t>
      </w:r>
      <w:r w:rsidRPr="005F216A">
        <w:rPr>
          <w:rFonts w:ascii="Times New Roman" w:hAnsi="Times New Roman" w:cs="Times New Roman"/>
        </w:rPr>
        <w:t>“</w:t>
      </w:r>
      <w:r w:rsidRPr="005F216A">
        <w:rPr>
          <w:rFonts w:ascii="Times New Roman" w:hAnsi="Times New Roman" w:cs="Times New Roman"/>
        </w:rPr>
        <w:t>畜禽标准化规模养殖技术开发与应用</w:t>
      </w:r>
      <w:r w:rsidRPr="005F216A">
        <w:rPr>
          <w:rFonts w:ascii="Times New Roman" w:hAnsi="Times New Roman" w:cs="Times New Roman"/>
        </w:rPr>
        <w:t>”</w:t>
      </w:r>
      <w:r w:rsidRPr="005F216A">
        <w:rPr>
          <w:rFonts w:ascii="Times New Roman" w:hAnsi="Times New Roman" w:cs="Times New Roman"/>
        </w:rPr>
        <w:t>。因此，建设项目符合国家及地方产业政策要求。</w:t>
      </w:r>
    </w:p>
    <w:p w14:paraId="657789C4" w14:textId="77777777" w:rsidR="006927D1" w:rsidRPr="00FE0544" w:rsidRDefault="0078398C">
      <w:pPr>
        <w:jc w:val="both"/>
        <w:outlineLvl w:val="2"/>
        <w:rPr>
          <w:rFonts w:cs="Times New Roman"/>
          <w:u w:val="single"/>
        </w:rPr>
      </w:pPr>
      <w:r w:rsidRPr="00FE0544">
        <w:rPr>
          <w:rFonts w:cs="Times New Roman" w:hint="eastAsia"/>
          <w:b/>
          <w:u w:val="single"/>
        </w:rPr>
        <w:t>10.1.2</w:t>
      </w:r>
      <w:r w:rsidR="009F4957">
        <w:rPr>
          <w:rFonts w:cs="Times New Roman" w:hint="eastAsia"/>
          <w:b/>
          <w:u w:val="single"/>
        </w:rPr>
        <w:t xml:space="preserve"> </w:t>
      </w:r>
      <w:r w:rsidRPr="00FE0544">
        <w:rPr>
          <w:rFonts w:cs="Times New Roman" w:hint="eastAsia"/>
          <w:b/>
          <w:u w:val="single"/>
        </w:rPr>
        <w:t>与</w:t>
      </w:r>
      <w:r w:rsidR="00FE0544" w:rsidRPr="00FE0544">
        <w:rPr>
          <w:rFonts w:cs="Times New Roman" w:hint="eastAsia"/>
          <w:b/>
          <w:u w:val="single"/>
        </w:rPr>
        <w:t>《湖南省十四五农业农村现代化规划》（湘政办发</w:t>
      </w:r>
      <w:r w:rsidR="00FE0544" w:rsidRPr="00FE0544">
        <w:rPr>
          <w:rFonts w:cs="Times New Roman" w:hint="eastAsia"/>
          <w:b/>
          <w:u w:val="single"/>
        </w:rPr>
        <w:t>[2021]64</w:t>
      </w:r>
      <w:r w:rsidR="00FE0544" w:rsidRPr="00FE0544">
        <w:rPr>
          <w:rFonts w:cs="Times New Roman" w:hint="eastAsia"/>
          <w:b/>
          <w:u w:val="single"/>
        </w:rPr>
        <w:t>号）</w:t>
      </w:r>
      <w:r w:rsidRPr="00FE0544">
        <w:rPr>
          <w:rFonts w:cs="Times New Roman" w:hint="eastAsia"/>
          <w:b/>
          <w:u w:val="single"/>
        </w:rPr>
        <w:t>符合性分析</w:t>
      </w:r>
    </w:p>
    <w:p w14:paraId="35ED07C9" w14:textId="77777777" w:rsidR="00FE0544" w:rsidRPr="00FE1170" w:rsidRDefault="00FE0544" w:rsidP="00FE0544">
      <w:pPr>
        <w:pStyle w:val="afffffa"/>
        <w:ind w:firstLine="480"/>
        <w:rPr>
          <w:rFonts w:ascii="Times New Roman" w:eastAsia="宋体" w:hAnsi="Times New Roman" w:cs="宋体"/>
          <w:kern w:val="0"/>
          <w:szCs w:val="24"/>
          <w:u w:val="single"/>
        </w:rPr>
      </w:pPr>
      <w:r w:rsidRPr="00FE1170">
        <w:rPr>
          <w:rFonts w:ascii="Times New Roman" w:eastAsia="宋体" w:hAnsi="Times New Roman" w:cs="宋体" w:hint="eastAsia"/>
          <w:kern w:val="0"/>
          <w:szCs w:val="24"/>
          <w:u w:val="single"/>
        </w:rPr>
        <w:t>2021</w:t>
      </w:r>
      <w:r w:rsidRPr="00FE1170">
        <w:rPr>
          <w:rFonts w:ascii="Times New Roman" w:eastAsia="宋体" w:hAnsi="Times New Roman" w:cs="宋体" w:hint="eastAsia"/>
          <w:kern w:val="0"/>
          <w:szCs w:val="24"/>
          <w:u w:val="single"/>
        </w:rPr>
        <w:t>年</w:t>
      </w:r>
      <w:r w:rsidRPr="00FE1170">
        <w:rPr>
          <w:rFonts w:ascii="Times New Roman" w:eastAsia="宋体" w:hAnsi="Times New Roman" w:cs="宋体" w:hint="eastAsia"/>
          <w:kern w:val="0"/>
          <w:szCs w:val="24"/>
          <w:u w:val="single"/>
        </w:rPr>
        <w:t>10</w:t>
      </w:r>
      <w:r w:rsidRPr="00FE1170">
        <w:rPr>
          <w:rFonts w:ascii="Times New Roman" w:eastAsia="宋体" w:hAnsi="Times New Roman" w:cs="宋体" w:hint="eastAsia"/>
          <w:kern w:val="0"/>
          <w:szCs w:val="24"/>
          <w:u w:val="single"/>
        </w:rPr>
        <w:t>月</w:t>
      </w:r>
      <w:r w:rsidRPr="00FE1170">
        <w:rPr>
          <w:rFonts w:ascii="Times New Roman" w:eastAsia="宋体" w:hAnsi="Times New Roman" w:cs="宋体" w:hint="eastAsia"/>
          <w:kern w:val="0"/>
          <w:szCs w:val="24"/>
          <w:u w:val="single"/>
        </w:rPr>
        <w:t>9</w:t>
      </w:r>
      <w:r w:rsidRPr="00FE1170">
        <w:rPr>
          <w:rFonts w:ascii="Times New Roman" w:eastAsia="宋体" w:hAnsi="Times New Roman" w:cs="宋体" w:hint="eastAsia"/>
          <w:kern w:val="0"/>
          <w:szCs w:val="24"/>
          <w:u w:val="single"/>
        </w:rPr>
        <w:t>日湖南省人民政府办公厅关于印发《湖南省“十四五”农业农村现代化规划》的通知，深入落实“菜篮子”市长负责制，保障市场供应和价格总体平稳。推广清洁生产技术和生态种养模式，增强绿色优质农产品供给能力。建立农作物秸秆、畜禽粪污等的收储运体系</w:t>
      </w:r>
      <w:r w:rsidR="00FE1170" w:rsidRPr="00FE1170">
        <w:rPr>
          <w:rFonts w:ascii="Times New Roman" w:eastAsia="宋体" w:hAnsi="Times New Roman" w:cs="宋体" w:hint="eastAsia"/>
          <w:kern w:val="0"/>
          <w:szCs w:val="24"/>
          <w:u w:val="single"/>
        </w:rPr>
        <w:t>，</w:t>
      </w:r>
      <w:r w:rsidRPr="00FE1170">
        <w:rPr>
          <w:rFonts w:ascii="Times New Roman" w:eastAsia="宋体" w:hAnsi="Times New Roman" w:cs="宋体" w:hint="eastAsia"/>
          <w:kern w:val="0"/>
          <w:szCs w:val="24"/>
          <w:u w:val="single"/>
        </w:rPr>
        <w:t>完善收储运网点基础设施建设与设备配套，鼓励支持各市县适度发展农业废弃物“五化”利用，建立农作物、农业投入品等资源供需信息平台和技术支撑服务体系。实施高效节水灌溉工程，大力发展节水型现代农业，切实提高农田灌溉水有效利用系数。推广农牧结合、水旱轮作模式，结合畜禽粪污资源化利用、秸秆综合利用等，大力推进以沼气为纽带的生态循环农业发展。建立农业产业准入负面清单，明确各地种养业发展方向和开发强度，实行合理承载。发展种养结合、稻渔综合种养、大水体生态养殖。规范使用饲料添加剂、兽</w:t>
      </w:r>
      <w:r w:rsidRPr="00FE1170">
        <w:rPr>
          <w:rFonts w:ascii="Times New Roman" w:eastAsia="宋体" w:hAnsi="Times New Roman" w:cs="宋体" w:hint="eastAsia"/>
          <w:kern w:val="0"/>
          <w:szCs w:val="24"/>
          <w:u w:val="single"/>
        </w:rPr>
        <w:t>(</w:t>
      </w:r>
      <w:r w:rsidRPr="00FE1170">
        <w:rPr>
          <w:rFonts w:ascii="Times New Roman" w:eastAsia="宋体" w:hAnsi="Times New Roman" w:cs="宋体" w:hint="eastAsia"/>
          <w:kern w:val="0"/>
          <w:szCs w:val="24"/>
          <w:u w:val="single"/>
        </w:rPr>
        <w:t>渔</w:t>
      </w:r>
      <w:r w:rsidRPr="00FE1170">
        <w:rPr>
          <w:rFonts w:ascii="Times New Roman" w:eastAsia="宋体" w:hAnsi="Times New Roman" w:cs="宋体" w:hint="eastAsia"/>
          <w:kern w:val="0"/>
          <w:szCs w:val="24"/>
          <w:u w:val="single"/>
        </w:rPr>
        <w:t>)</w:t>
      </w:r>
      <w:r w:rsidRPr="00FE1170">
        <w:rPr>
          <w:rFonts w:ascii="Times New Roman" w:eastAsia="宋体" w:hAnsi="Times New Roman" w:cs="宋体" w:hint="eastAsia"/>
          <w:kern w:val="0"/>
          <w:szCs w:val="24"/>
          <w:u w:val="single"/>
        </w:rPr>
        <w:t>用抗菌药物。强化农业生态系统养护修复，突出渔业池塘标准化生态化改造及养殖尾水综合治理。开展生态农场示范创建。</w:t>
      </w:r>
    </w:p>
    <w:p w14:paraId="61506CDB" w14:textId="77777777" w:rsidR="006927D1" w:rsidRPr="00FE1170" w:rsidRDefault="00FE0544" w:rsidP="00FE0544">
      <w:pPr>
        <w:pStyle w:val="afffffa"/>
        <w:ind w:firstLine="480"/>
        <w:rPr>
          <w:rFonts w:ascii="Times New Roman" w:eastAsia="宋体" w:hAnsi="Times New Roman" w:cs="宋体"/>
          <w:kern w:val="0"/>
          <w:szCs w:val="24"/>
          <w:u w:val="single"/>
        </w:rPr>
      </w:pPr>
      <w:r w:rsidRPr="00FE1170">
        <w:rPr>
          <w:rFonts w:ascii="Times New Roman" w:eastAsia="宋体" w:hAnsi="Times New Roman" w:cs="宋体" w:hint="eastAsia"/>
          <w:kern w:val="0"/>
          <w:szCs w:val="24"/>
          <w:u w:val="single"/>
        </w:rPr>
        <w:t>本项目建立畜禽粪污收储运体系，</w:t>
      </w:r>
      <w:r w:rsidR="00FE1170" w:rsidRPr="00FE1170">
        <w:rPr>
          <w:rFonts w:ascii="Times New Roman" w:eastAsia="宋体" w:hAnsi="Times New Roman" w:cs="宋体" w:hint="eastAsia"/>
          <w:kern w:val="0"/>
          <w:szCs w:val="24"/>
          <w:u w:val="single"/>
        </w:rPr>
        <w:t>粪污采用“干湿分离</w:t>
      </w:r>
      <w:r w:rsidR="00FE1170" w:rsidRPr="00FE1170">
        <w:rPr>
          <w:rFonts w:ascii="Times New Roman" w:eastAsia="宋体" w:hAnsi="Times New Roman" w:cs="宋体" w:hint="eastAsia"/>
          <w:kern w:val="0"/>
          <w:szCs w:val="24"/>
          <w:u w:val="single"/>
        </w:rPr>
        <w:t>+</w:t>
      </w:r>
      <w:r w:rsidR="00FE1170" w:rsidRPr="00FE1170">
        <w:rPr>
          <w:rFonts w:ascii="Times New Roman" w:eastAsia="宋体" w:hAnsi="Times New Roman" w:cs="宋体" w:hint="eastAsia"/>
          <w:kern w:val="0"/>
          <w:szCs w:val="24"/>
          <w:u w:val="single"/>
        </w:rPr>
        <w:t>厌氧发酵</w:t>
      </w:r>
      <w:r w:rsidR="00FE1170" w:rsidRPr="00FE1170">
        <w:rPr>
          <w:rFonts w:ascii="Times New Roman" w:eastAsia="宋体" w:hAnsi="Times New Roman" w:cs="宋体" w:hint="eastAsia"/>
          <w:kern w:val="0"/>
          <w:szCs w:val="24"/>
          <w:u w:val="single"/>
        </w:rPr>
        <w:t>+</w:t>
      </w:r>
      <w:r w:rsidR="00FE1170" w:rsidRPr="00FE1170">
        <w:rPr>
          <w:rFonts w:ascii="Times New Roman" w:eastAsia="宋体" w:hAnsi="Times New Roman" w:cs="宋体" w:hint="eastAsia"/>
          <w:kern w:val="0"/>
          <w:szCs w:val="24"/>
          <w:u w:val="single"/>
        </w:rPr>
        <w:t>气浮”处理，沼液用于牧草种植基地或农业合作社消纳，固体粪污堆肥后外售，沼气综合利用，</w:t>
      </w:r>
      <w:r w:rsidRPr="00FE1170">
        <w:rPr>
          <w:rFonts w:ascii="Times New Roman" w:eastAsia="宋体" w:hAnsi="Times New Roman" w:cs="宋体" w:hint="eastAsia"/>
          <w:kern w:val="0"/>
          <w:szCs w:val="24"/>
          <w:u w:val="single"/>
        </w:rPr>
        <w:t>符合湘政办发</w:t>
      </w:r>
      <w:r w:rsidRPr="00FE1170">
        <w:rPr>
          <w:rFonts w:ascii="Times New Roman" w:eastAsia="宋体" w:hAnsi="Times New Roman" w:cs="宋体" w:hint="eastAsia"/>
          <w:kern w:val="0"/>
          <w:szCs w:val="24"/>
          <w:u w:val="single"/>
        </w:rPr>
        <w:t xml:space="preserve"> </w:t>
      </w:r>
      <w:r w:rsidR="00FE1170" w:rsidRPr="00FE1170">
        <w:rPr>
          <w:rFonts w:ascii="Times New Roman" w:eastAsia="宋体" w:hAnsi="Times New Roman" w:cs="宋体" w:hint="eastAsia"/>
          <w:kern w:val="0"/>
          <w:szCs w:val="24"/>
          <w:u w:val="single"/>
        </w:rPr>
        <w:t>[</w:t>
      </w:r>
      <w:r w:rsidRPr="00FE1170">
        <w:rPr>
          <w:rFonts w:ascii="Times New Roman" w:eastAsia="宋体" w:hAnsi="Times New Roman" w:cs="宋体" w:hint="eastAsia"/>
          <w:kern w:val="0"/>
          <w:szCs w:val="24"/>
          <w:u w:val="single"/>
        </w:rPr>
        <w:t>2021</w:t>
      </w:r>
      <w:r w:rsidR="00FE1170" w:rsidRPr="00FE1170">
        <w:rPr>
          <w:rFonts w:ascii="Times New Roman" w:eastAsia="宋体" w:hAnsi="Times New Roman" w:cs="宋体" w:hint="eastAsia"/>
          <w:kern w:val="0"/>
          <w:szCs w:val="24"/>
          <w:u w:val="single"/>
        </w:rPr>
        <w:t>]</w:t>
      </w:r>
      <w:r w:rsidRPr="00FE1170">
        <w:rPr>
          <w:rFonts w:ascii="Times New Roman" w:eastAsia="宋体" w:hAnsi="Times New Roman" w:cs="宋体" w:hint="eastAsia"/>
          <w:kern w:val="0"/>
          <w:szCs w:val="24"/>
          <w:u w:val="single"/>
        </w:rPr>
        <w:t xml:space="preserve"> 64 </w:t>
      </w:r>
      <w:r w:rsidRPr="00FE1170">
        <w:rPr>
          <w:rFonts w:ascii="Times New Roman" w:eastAsia="宋体" w:hAnsi="Times New Roman" w:cs="宋体" w:hint="eastAsia"/>
          <w:kern w:val="0"/>
          <w:szCs w:val="24"/>
          <w:u w:val="single"/>
        </w:rPr>
        <w:t>号文件规划要求。</w:t>
      </w:r>
    </w:p>
    <w:p w14:paraId="656CE84B" w14:textId="77777777" w:rsidR="006927D1" w:rsidRPr="00FE0544" w:rsidRDefault="0078398C">
      <w:pPr>
        <w:jc w:val="both"/>
        <w:outlineLvl w:val="2"/>
        <w:rPr>
          <w:bCs/>
          <w:u w:val="single"/>
        </w:rPr>
      </w:pPr>
      <w:r w:rsidRPr="00FE0544">
        <w:rPr>
          <w:rFonts w:cs="Times New Roman" w:hint="eastAsia"/>
          <w:b/>
          <w:kern w:val="2"/>
          <w:u w:val="single"/>
        </w:rPr>
        <w:t>10.1.3</w:t>
      </w:r>
      <w:r w:rsidR="009F4957">
        <w:rPr>
          <w:rFonts w:cs="Times New Roman" w:hint="eastAsia"/>
          <w:b/>
          <w:kern w:val="2"/>
          <w:u w:val="single"/>
        </w:rPr>
        <w:t xml:space="preserve"> </w:t>
      </w:r>
      <w:r w:rsidRPr="00FE0544">
        <w:rPr>
          <w:rFonts w:cs="Times New Roman"/>
          <w:b/>
          <w:kern w:val="2"/>
          <w:u w:val="single"/>
        </w:rPr>
        <w:t>与</w:t>
      </w:r>
      <w:r w:rsidR="00FE0544" w:rsidRPr="00FE0544">
        <w:rPr>
          <w:rFonts w:cs="Times New Roman"/>
          <w:b/>
          <w:kern w:val="2"/>
          <w:u w:val="single"/>
        </w:rPr>
        <w:t>《</w:t>
      </w:r>
      <w:r w:rsidRPr="00FE0544">
        <w:rPr>
          <w:rFonts w:cs="Times New Roman"/>
          <w:b/>
          <w:kern w:val="2"/>
          <w:u w:val="single"/>
        </w:rPr>
        <w:t>常德市</w:t>
      </w:r>
      <w:r w:rsidR="00FE0544" w:rsidRPr="00FE0544">
        <w:rPr>
          <w:rFonts w:cs="Times New Roman"/>
          <w:b/>
          <w:kern w:val="2"/>
          <w:u w:val="single"/>
        </w:rPr>
        <w:t>十四五农业农村现代化规划》（常政办发</w:t>
      </w:r>
      <w:r w:rsidR="00FE0544" w:rsidRPr="00FE0544">
        <w:rPr>
          <w:rFonts w:cs="Times New Roman" w:hint="eastAsia"/>
          <w:b/>
          <w:kern w:val="2"/>
          <w:u w:val="single"/>
        </w:rPr>
        <w:t>[2021]29</w:t>
      </w:r>
      <w:r w:rsidR="00FE0544" w:rsidRPr="00FE0544">
        <w:rPr>
          <w:rFonts w:cs="Times New Roman" w:hint="eastAsia"/>
          <w:b/>
          <w:kern w:val="2"/>
          <w:u w:val="single"/>
        </w:rPr>
        <w:t>号相符性分析</w:t>
      </w:r>
      <w:r w:rsidRPr="00FE0544">
        <w:rPr>
          <w:bCs/>
          <w:u w:val="single"/>
        </w:rPr>
        <w:tab/>
      </w:r>
    </w:p>
    <w:p w14:paraId="1E18842D" w14:textId="77777777" w:rsidR="0061729E" w:rsidRPr="00FE0544" w:rsidRDefault="0061729E" w:rsidP="0061729E">
      <w:pPr>
        <w:pStyle w:val="afffffa"/>
        <w:ind w:firstLine="480"/>
        <w:rPr>
          <w:rFonts w:ascii="Times New Roman" w:eastAsia="宋体" w:hAnsi="Times New Roman" w:cs="Times New Roman"/>
          <w:kern w:val="0"/>
          <w:szCs w:val="24"/>
          <w:u w:val="single"/>
        </w:rPr>
      </w:pPr>
      <w:r w:rsidRPr="00FE0544">
        <w:rPr>
          <w:rFonts w:ascii="Times New Roman" w:eastAsia="宋体" w:hAnsi="Times New Roman" w:cs="Times New Roman" w:hint="eastAsia"/>
          <w:kern w:val="0"/>
          <w:szCs w:val="24"/>
          <w:u w:val="single"/>
        </w:rPr>
        <w:t>根据</w:t>
      </w:r>
      <w:r w:rsidRPr="00FE0544">
        <w:rPr>
          <w:rFonts w:ascii="Times New Roman" w:eastAsia="宋体" w:hAnsi="Times New Roman" w:cs="Times New Roman" w:hint="eastAsia"/>
          <w:kern w:val="0"/>
          <w:szCs w:val="24"/>
          <w:u w:val="single"/>
        </w:rPr>
        <w:t>2021</w:t>
      </w:r>
      <w:r w:rsidRPr="00FE0544">
        <w:rPr>
          <w:rFonts w:ascii="Times New Roman" w:eastAsia="宋体" w:hAnsi="Times New Roman" w:cs="Times New Roman" w:hint="eastAsia"/>
          <w:kern w:val="0"/>
          <w:szCs w:val="24"/>
          <w:u w:val="single"/>
        </w:rPr>
        <w:t>年</w:t>
      </w:r>
      <w:r w:rsidRPr="00FE0544">
        <w:rPr>
          <w:rFonts w:ascii="Times New Roman" w:eastAsia="宋体" w:hAnsi="Times New Roman" w:cs="Times New Roman" w:hint="eastAsia"/>
          <w:kern w:val="0"/>
          <w:szCs w:val="24"/>
          <w:u w:val="single"/>
        </w:rPr>
        <w:t>12</w:t>
      </w:r>
      <w:r w:rsidRPr="00FE0544">
        <w:rPr>
          <w:rFonts w:ascii="Times New Roman" w:eastAsia="宋体" w:hAnsi="Times New Roman" w:cs="Times New Roman" w:hint="eastAsia"/>
          <w:kern w:val="0"/>
          <w:szCs w:val="24"/>
          <w:u w:val="single"/>
        </w:rPr>
        <w:t>月</w:t>
      </w:r>
      <w:r w:rsidRPr="00FE0544">
        <w:rPr>
          <w:rFonts w:ascii="Times New Roman" w:eastAsia="宋体" w:hAnsi="Times New Roman" w:cs="Times New Roman" w:hint="eastAsia"/>
          <w:kern w:val="0"/>
          <w:szCs w:val="24"/>
          <w:u w:val="single"/>
        </w:rPr>
        <w:t>29</w:t>
      </w:r>
      <w:r w:rsidRPr="00FE0544">
        <w:rPr>
          <w:rFonts w:ascii="Times New Roman" w:eastAsia="宋体" w:hAnsi="Times New Roman" w:cs="Times New Roman" w:hint="eastAsia"/>
          <w:kern w:val="0"/>
          <w:szCs w:val="24"/>
          <w:u w:val="single"/>
        </w:rPr>
        <w:t>日常德市人民政府办公室印发《常德市十四五农业农村现代化规划》的通知，农业农村生态环境明显改善。到</w:t>
      </w:r>
      <w:r w:rsidRPr="00FE0544">
        <w:rPr>
          <w:rFonts w:ascii="Times New Roman" w:eastAsia="宋体" w:hAnsi="Times New Roman" w:cs="Times New Roman" w:hint="eastAsia"/>
          <w:kern w:val="0"/>
          <w:szCs w:val="24"/>
          <w:u w:val="single"/>
        </w:rPr>
        <w:t>2025</w:t>
      </w:r>
      <w:r w:rsidRPr="00FE0544">
        <w:rPr>
          <w:rFonts w:ascii="Times New Roman" w:eastAsia="宋体" w:hAnsi="Times New Roman" w:cs="Times New Roman" w:hint="eastAsia"/>
          <w:kern w:val="0"/>
          <w:szCs w:val="24"/>
          <w:u w:val="single"/>
        </w:rPr>
        <w:t>年，全市农业面源污染得到初步控制。农业生产布局及产业结构进一步优化，规模以下畜禽养殖</w:t>
      </w:r>
      <w:r w:rsidRPr="00FE0544">
        <w:rPr>
          <w:rFonts w:ascii="Times New Roman" w:eastAsia="宋体" w:hAnsi="Times New Roman" w:cs="Times New Roman" w:hint="eastAsia"/>
          <w:kern w:val="0"/>
          <w:szCs w:val="24"/>
          <w:u w:val="single"/>
        </w:rPr>
        <w:lastRenderedPageBreak/>
        <w:t>粪污综合利用，农业绿色发展成效明显。农业面源污染监测网络、监督指导农业面源污染治理的工作机制基本建立。到</w:t>
      </w:r>
      <w:r w:rsidRPr="00FE0544">
        <w:rPr>
          <w:rFonts w:ascii="Times New Roman" w:eastAsia="宋体" w:hAnsi="Times New Roman" w:cs="Times New Roman" w:hint="eastAsia"/>
          <w:kern w:val="0"/>
          <w:szCs w:val="24"/>
          <w:u w:val="single"/>
        </w:rPr>
        <w:t>2025</w:t>
      </w:r>
      <w:r w:rsidRPr="00FE0544">
        <w:rPr>
          <w:rFonts w:ascii="Times New Roman" w:eastAsia="宋体" w:hAnsi="Times New Roman" w:cs="Times New Roman" w:hint="eastAsia"/>
          <w:kern w:val="0"/>
          <w:szCs w:val="24"/>
          <w:u w:val="single"/>
        </w:rPr>
        <w:t>年全市畜禽</w:t>
      </w:r>
      <w:r w:rsidR="00FE0544">
        <w:rPr>
          <w:rFonts w:ascii="Times New Roman" w:eastAsia="宋体" w:hAnsi="Times New Roman" w:cs="Times New Roman" w:hint="eastAsia"/>
          <w:kern w:val="0"/>
          <w:szCs w:val="24"/>
          <w:u w:val="single"/>
        </w:rPr>
        <w:t>粪污</w:t>
      </w:r>
      <w:r w:rsidRPr="00FE0544">
        <w:rPr>
          <w:rFonts w:ascii="Times New Roman" w:eastAsia="宋体" w:hAnsi="Times New Roman" w:cs="Times New Roman" w:hint="eastAsia"/>
          <w:kern w:val="0"/>
          <w:szCs w:val="24"/>
          <w:u w:val="single"/>
        </w:rPr>
        <w:t>综合利用率达</w:t>
      </w:r>
      <w:r w:rsidRPr="00FE0544">
        <w:rPr>
          <w:rFonts w:ascii="Times New Roman" w:eastAsia="宋体" w:hAnsi="Times New Roman" w:cs="Times New Roman" w:hint="eastAsia"/>
          <w:kern w:val="0"/>
          <w:szCs w:val="24"/>
          <w:u w:val="single"/>
        </w:rPr>
        <w:t xml:space="preserve"> 80%</w:t>
      </w:r>
      <w:r w:rsidRPr="00FE0544">
        <w:rPr>
          <w:rFonts w:ascii="Times New Roman" w:eastAsia="宋体" w:hAnsi="Times New Roman" w:cs="Times New Roman" w:hint="eastAsia"/>
          <w:kern w:val="0"/>
          <w:szCs w:val="24"/>
          <w:u w:val="single"/>
        </w:rPr>
        <w:t>及以上。农业生产废弃物资源化利用行动，推进畜禽养殖废弃物资源化利用，实现病死畜禽无害化处理和资源化利用全覆盖。</w:t>
      </w:r>
    </w:p>
    <w:p w14:paraId="2D9380A6" w14:textId="77777777" w:rsidR="006927D1" w:rsidRPr="00FE0544" w:rsidRDefault="0061729E" w:rsidP="0061729E">
      <w:pPr>
        <w:pStyle w:val="afffffa"/>
        <w:ind w:firstLine="480"/>
        <w:rPr>
          <w:rFonts w:ascii="Times New Roman" w:eastAsia="宋体" w:hAnsi="Times New Roman" w:cs="宋体"/>
          <w:kern w:val="0"/>
          <w:szCs w:val="24"/>
          <w:u w:val="single"/>
        </w:rPr>
      </w:pPr>
      <w:r w:rsidRPr="00FE0544">
        <w:rPr>
          <w:rFonts w:ascii="Times New Roman" w:eastAsia="宋体" w:hAnsi="Times New Roman" w:cs="Times New Roman" w:hint="eastAsia"/>
          <w:kern w:val="0"/>
          <w:szCs w:val="24"/>
          <w:u w:val="single"/>
        </w:rPr>
        <w:t>本项目已建设畜禽养殖废弃物资源化利用和无害化处理设施，粪污采用</w:t>
      </w:r>
      <w:r w:rsidR="00FE0544" w:rsidRPr="00FE0544">
        <w:rPr>
          <w:rFonts w:ascii="Times New Roman" w:eastAsia="宋体" w:hAnsi="Times New Roman" w:cs="Times New Roman" w:hint="eastAsia"/>
          <w:kern w:val="0"/>
          <w:szCs w:val="24"/>
          <w:u w:val="single"/>
        </w:rPr>
        <w:t>“干湿分离</w:t>
      </w:r>
      <w:r w:rsidR="00FE0544" w:rsidRPr="00FE0544">
        <w:rPr>
          <w:rFonts w:ascii="Times New Roman" w:eastAsia="宋体" w:hAnsi="Times New Roman" w:cs="Times New Roman" w:hint="eastAsia"/>
          <w:kern w:val="0"/>
          <w:szCs w:val="24"/>
          <w:u w:val="single"/>
        </w:rPr>
        <w:t>+</w:t>
      </w:r>
      <w:r w:rsidR="00FE0544" w:rsidRPr="00FE0544">
        <w:rPr>
          <w:rFonts w:ascii="Times New Roman" w:eastAsia="宋体" w:hAnsi="Times New Roman" w:cs="Times New Roman" w:hint="eastAsia"/>
          <w:kern w:val="0"/>
          <w:szCs w:val="24"/>
          <w:u w:val="single"/>
        </w:rPr>
        <w:t>厌氧发酵</w:t>
      </w:r>
      <w:r w:rsidR="00FE0544" w:rsidRPr="00FE0544">
        <w:rPr>
          <w:rFonts w:ascii="Times New Roman" w:eastAsia="宋体" w:hAnsi="Times New Roman" w:cs="Times New Roman" w:hint="eastAsia"/>
          <w:kern w:val="0"/>
          <w:szCs w:val="24"/>
          <w:u w:val="single"/>
        </w:rPr>
        <w:t>+</w:t>
      </w:r>
      <w:r w:rsidR="00FE0544" w:rsidRPr="00FE0544">
        <w:rPr>
          <w:rFonts w:ascii="Times New Roman" w:eastAsia="宋体" w:hAnsi="Times New Roman" w:cs="Times New Roman" w:hint="eastAsia"/>
          <w:kern w:val="0"/>
          <w:szCs w:val="24"/>
          <w:u w:val="single"/>
        </w:rPr>
        <w:t>气浮”</w:t>
      </w:r>
      <w:r w:rsidRPr="00FE0544">
        <w:rPr>
          <w:rFonts w:ascii="Times New Roman" w:eastAsia="宋体" w:hAnsi="Times New Roman" w:cs="Times New Roman" w:hint="eastAsia"/>
          <w:kern w:val="0"/>
          <w:szCs w:val="24"/>
          <w:u w:val="single"/>
        </w:rPr>
        <w:t>处理，沼液用于</w:t>
      </w:r>
      <w:r w:rsidR="00FE0544" w:rsidRPr="00FE0544">
        <w:rPr>
          <w:rFonts w:ascii="Times New Roman" w:eastAsia="宋体" w:hAnsi="Times New Roman" w:cs="Times New Roman" w:hint="eastAsia"/>
          <w:kern w:val="0"/>
          <w:szCs w:val="24"/>
          <w:u w:val="single"/>
        </w:rPr>
        <w:t>牧草种植基地或农业合作社消纳</w:t>
      </w:r>
      <w:r w:rsidRPr="00FE0544">
        <w:rPr>
          <w:rFonts w:ascii="Times New Roman" w:eastAsia="宋体" w:hAnsi="Times New Roman" w:cs="Times New Roman" w:hint="eastAsia"/>
          <w:kern w:val="0"/>
          <w:szCs w:val="24"/>
          <w:u w:val="single"/>
        </w:rPr>
        <w:t>，固体粪污堆肥后外售，沼气综合利用，本项目</w:t>
      </w:r>
      <w:r w:rsidR="00FE0544" w:rsidRPr="00FE0544">
        <w:rPr>
          <w:rFonts w:ascii="Times New Roman" w:eastAsia="宋体" w:hAnsi="Times New Roman" w:cs="Times New Roman" w:hint="eastAsia"/>
          <w:kern w:val="0"/>
          <w:szCs w:val="24"/>
          <w:u w:val="single"/>
        </w:rPr>
        <w:t>粪污</w:t>
      </w:r>
      <w:r w:rsidRPr="00FE0544">
        <w:rPr>
          <w:rFonts w:ascii="Times New Roman" w:eastAsia="宋体" w:hAnsi="Times New Roman" w:cs="Times New Roman" w:hint="eastAsia"/>
          <w:kern w:val="0"/>
          <w:szCs w:val="24"/>
          <w:u w:val="single"/>
        </w:rPr>
        <w:t>综合利用率基本可达</w:t>
      </w:r>
      <w:r w:rsidRPr="00FE0544">
        <w:rPr>
          <w:rFonts w:ascii="Times New Roman" w:eastAsia="宋体" w:hAnsi="Times New Roman" w:cs="Times New Roman" w:hint="eastAsia"/>
          <w:kern w:val="0"/>
          <w:szCs w:val="24"/>
          <w:u w:val="single"/>
        </w:rPr>
        <w:t xml:space="preserve"> 100%</w:t>
      </w:r>
      <w:r w:rsidRPr="00FE0544">
        <w:rPr>
          <w:rFonts w:ascii="Times New Roman" w:eastAsia="宋体" w:hAnsi="Times New Roman" w:cs="Times New Roman" w:hint="eastAsia"/>
          <w:kern w:val="0"/>
          <w:szCs w:val="24"/>
          <w:u w:val="single"/>
        </w:rPr>
        <w:t>，符合常政办发</w:t>
      </w:r>
      <w:r w:rsidRPr="00FE0544">
        <w:rPr>
          <w:rFonts w:ascii="Times New Roman" w:eastAsia="宋体" w:hAnsi="Times New Roman" w:cs="Times New Roman" w:hint="eastAsia"/>
          <w:kern w:val="0"/>
          <w:szCs w:val="24"/>
          <w:u w:val="single"/>
        </w:rPr>
        <w:t xml:space="preserve"> </w:t>
      </w:r>
      <w:r w:rsidR="00FE0544" w:rsidRPr="00FE0544">
        <w:rPr>
          <w:rFonts w:ascii="Times New Roman" w:eastAsia="宋体" w:hAnsi="Times New Roman" w:cs="Times New Roman" w:hint="eastAsia"/>
          <w:kern w:val="0"/>
          <w:szCs w:val="24"/>
          <w:u w:val="single"/>
        </w:rPr>
        <w:t>[</w:t>
      </w:r>
      <w:r w:rsidRPr="00FE0544">
        <w:rPr>
          <w:rFonts w:ascii="Times New Roman" w:eastAsia="宋体" w:hAnsi="Times New Roman" w:cs="Times New Roman" w:hint="eastAsia"/>
          <w:kern w:val="0"/>
          <w:szCs w:val="24"/>
          <w:u w:val="single"/>
        </w:rPr>
        <w:t>2021</w:t>
      </w:r>
      <w:r w:rsidR="00FE0544" w:rsidRPr="00FE0544">
        <w:rPr>
          <w:rFonts w:ascii="Times New Roman" w:eastAsia="宋体" w:hAnsi="Times New Roman" w:cs="Times New Roman" w:hint="eastAsia"/>
          <w:kern w:val="0"/>
          <w:szCs w:val="24"/>
          <w:u w:val="single"/>
        </w:rPr>
        <w:t>]</w:t>
      </w:r>
      <w:r w:rsidRPr="00FE0544">
        <w:rPr>
          <w:rFonts w:ascii="Times New Roman" w:eastAsia="宋体" w:hAnsi="Times New Roman" w:cs="Times New Roman" w:hint="eastAsia"/>
          <w:kern w:val="0"/>
          <w:szCs w:val="24"/>
          <w:u w:val="single"/>
        </w:rPr>
        <w:t xml:space="preserve">29 </w:t>
      </w:r>
      <w:r w:rsidRPr="00FE0544">
        <w:rPr>
          <w:rFonts w:ascii="Times New Roman" w:eastAsia="宋体" w:hAnsi="Times New Roman" w:cs="Times New Roman" w:hint="eastAsia"/>
          <w:kern w:val="0"/>
          <w:szCs w:val="24"/>
          <w:u w:val="single"/>
        </w:rPr>
        <w:t>号相关规定</w:t>
      </w:r>
      <w:r w:rsidR="00FE0544">
        <w:rPr>
          <w:rFonts w:ascii="Times New Roman" w:eastAsia="宋体" w:hAnsi="Times New Roman" w:cs="Times New Roman" w:hint="eastAsia"/>
          <w:kern w:val="0"/>
          <w:szCs w:val="24"/>
          <w:u w:val="single"/>
        </w:rPr>
        <w:t>。</w:t>
      </w:r>
    </w:p>
    <w:p w14:paraId="0EBB3307" w14:textId="77777777" w:rsidR="006927D1" w:rsidRPr="002C2F26" w:rsidRDefault="0078398C">
      <w:pPr>
        <w:keepNext/>
        <w:keepLines/>
        <w:outlineLvl w:val="1"/>
        <w:rPr>
          <w:rFonts w:cs="Times New Roman"/>
          <w:b/>
          <w:kern w:val="2"/>
          <w:sz w:val="28"/>
          <w:szCs w:val="20"/>
        </w:rPr>
      </w:pPr>
      <w:bookmarkStart w:id="828" w:name="_Toc25201"/>
      <w:bookmarkStart w:id="829" w:name="_Toc15859"/>
      <w:bookmarkStart w:id="830" w:name="_Toc16051"/>
      <w:bookmarkStart w:id="831" w:name="_Toc11941"/>
      <w:bookmarkStart w:id="832" w:name="_Toc31413"/>
      <w:bookmarkStart w:id="833" w:name="_Toc32765"/>
      <w:bookmarkStart w:id="834" w:name="_Toc23912"/>
      <w:bookmarkStart w:id="835" w:name="_Toc20729"/>
      <w:bookmarkStart w:id="836" w:name="_Toc14175"/>
      <w:bookmarkStart w:id="837" w:name="_Toc30915"/>
      <w:bookmarkStart w:id="838" w:name="_Toc132386220"/>
      <w:r w:rsidRPr="002C2F26">
        <w:rPr>
          <w:rFonts w:cs="Times New Roman" w:hint="eastAsia"/>
          <w:b/>
          <w:kern w:val="2"/>
          <w:sz w:val="28"/>
          <w:szCs w:val="20"/>
        </w:rPr>
        <w:t xml:space="preserve">10.2 </w:t>
      </w:r>
      <w:r w:rsidRPr="002C2F26">
        <w:rPr>
          <w:rFonts w:cs="Times New Roman" w:hint="eastAsia"/>
          <w:b/>
          <w:kern w:val="2"/>
          <w:sz w:val="28"/>
          <w:szCs w:val="20"/>
        </w:rPr>
        <w:t>项目选址合理性分析</w:t>
      </w:r>
      <w:bookmarkEnd w:id="828"/>
      <w:bookmarkEnd w:id="829"/>
      <w:bookmarkEnd w:id="830"/>
      <w:bookmarkEnd w:id="831"/>
      <w:bookmarkEnd w:id="832"/>
      <w:bookmarkEnd w:id="833"/>
      <w:bookmarkEnd w:id="834"/>
      <w:bookmarkEnd w:id="835"/>
      <w:bookmarkEnd w:id="836"/>
      <w:bookmarkEnd w:id="837"/>
      <w:bookmarkEnd w:id="838"/>
    </w:p>
    <w:p w14:paraId="3EA15B66" w14:textId="77777777" w:rsidR="006927D1" w:rsidRPr="002C2F26" w:rsidRDefault="0078398C">
      <w:pPr>
        <w:jc w:val="both"/>
        <w:outlineLvl w:val="2"/>
        <w:rPr>
          <w:rFonts w:cs="Times New Roman"/>
          <w:b/>
          <w:kern w:val="2"/>
        </w:rPr>
      </w:pPr>
      <w:r w:rsidRPr="002C2F26">
        <w:rPr>
          <w:rFonts w:cs="Times New Roman"/>
          <w:b/>
          <w:kern w:val="2"/>
        </w:rPr>
        <w:t>1</w:t>
      </w:r>
      <w:r w:rsidRPr="002C2F26">
        <w:rPr>
          <w:rFonts w:cs="Times New Roman" w:hint="eastAsia"/>
          <w:b/>
          <w:kern w:val="2"/>
        </w:rPr>
        <w:t>0</w:t>
      </w:r>
      <w:r w:rsidRPr="002C2F26">
        <w:rPr>
          <w:rFonts w:cs="Times New Roman"/>
          <w:b/>
          <w:kern w:val="2"/>
        </w:rPr>
        <w:t>.</w:t>
      </w:r>
      <w:r w:rsidRPr="002C2F26">
        <w:rPr>
          <w:rFonts w:cs="Times New Roman" w:hint="eastAsia"/>
          <w:b/>
          <w:kern w:val="2"/>
        </w:rPr>
        <w:t>2</w:t>
      </w:r>
      <w:r w:rsidRPr="002C2F26">
        <w:rPr>
          <w:rFonts w:cs="Times New Roman"/>
          <w:b/>
          <w:kern w:val="2"/>
        </w:rPr>
        <w:t>.</w:t>
      </w:r>
      <w:r w:rsidRPr="002C2F26">
        <w:rPr>
          <w:rFonts w:cs="Times New Roman" w:hint="eastAsia"/>
          <w:b/>
          <w:kern w:val="2"/>
        </w:rPr>
        <w:t xml:space="preserve">1 </w:t>
      </w:r>
      <w:r w:rsidRPr="002C2F26">
        <w:rPr>
          <w:rFonts w:cs="Times New Roman" w:hint="eastAsia"/>
          <w:b/>
          <w:kern w:val="2"/>
        </w:rPr>
        <w:t>用地合法性分析</w:t>
      </w:r>
    </w:p>
    <w:p w14:paraId="4F3C3950" w14:textId="77777777" w:rsidR="006927D1" w:rsidRDefault="0078398C">
      <w:pPr>
        <w:pStyle w:val="afffffa"/>
        <w:ind w:firstLine="480"/>
        <w:rPr>
          <w:rFonts w:ascii="Times New Roman" w:eastAsia="宋体" w:hAnsi="Times New Roman" w:cs="宋体"/>
          <w:kern w:val="0"/>
          <w:szCs w:val="24"/>
        </w:rPr>
      </w:pPr>
      <w:r w:rsidRPr="0040609E">
        <w:rPr>
          <w:rFonts w:ascii="Times New Roman" w:eastAsia="宋体" w:hAnsi="Times New Roman" w:cs="宋体" w:hint="eastAsia"/>
          <w:kern w:val="0"/>
          <w:szCs w:val="24"/>
        </w:rPr>
        <w:t>项目选址于湖南省</w:t>
      </w:r>
      <w:r w:rsidR="0040609E" w:rsidRPr="0040609E">
        <w:rPr>
          <w:rFonts w:ascii="Times New Roman" w:eastAsia="宋体" w:hAnsi="Times New Roman" w:cs="宋体" w:hint="eastAsia"/>
          <w:kern w:val="0"/>
          <w:szCs w:val="24"/>
        </w:rPr>
        <w:t>常德市西湖管理区西洲乡永安村</w:t>
      </w:r>
      <w:r w:rsidRPr="0040609E">
        <w:rPr>
          <w:rFonts w:ascii="Times New Roman" w:eastAsia="宋体" w:hAnsi="Times New Roman" w:cs="宋体" w:hint="eastAsia"/>
          <w:kern w:val="0"/>
          <w:szCs w:val="24"/>
        </w:rPr>
        <w:t>，总占地面积为</w:t>
      </w:r>
      <w:r w:rsidR="002B06BD">
        <w:rPr>
          <w:rFonts w:ascii="Times New Roman" w:eastAsia="宋体" w:hAnsi="Times New Roman" w:cs="宋体" w:hint="eastAsia"/>
          <w:kern w:val="0"/>
          <w:szCs w:val="24"/>
        </w:rPr>
        <w:t>12</w:t>
      </w:r>
      <w:r w:rsidR="0040609E" w:rsidRPr="0040609E">
        <w:rPr>
          <w:rFonts w:ascii="Times New Roman" w:eastAsia="宋体" w:hAnsi="Times New Roman" w:cs="宋体" w:hint="eastAsia"/>
          <w:kern w:val="0"/>
          <w:szCs w:val="24"/>
        </w:rPr>
        <w:t>7</w:t>
      </w:r>
      <w:r w:rsidRPr="0040609E">
        <w:rPr>
          <w:rFonts w:ascii="Times New Roman" w:eastAsia="宋体" w:hAnsi="Times New Roman" w:cs="宋体" w:hint="eastAsia"/>
          <w:kern w:val="0"/>
          <w:szCs w:val="24"/>
        </w:rPr>
        <w:t>亩。项目用地符合当地的乡村土地利用总体规划，征用土地手续齐全、合法。</w:t>
      </w:r>
    </w:p>
    <w:p w14:paraId="546F830F" w14:textId="77777777" w:rsidR="003F25F1" w:rsidRPr="00BD5803" w:rsidRDefault="003F25F1" w:rsidP="003F25F1">
      <w:pPr>
        <w:jc w:val="both"/>
        <w:outlineLvl w:val="2"/>
        <w:rPr>
          <w:rFonts w:cs="Times New Roman"/>
          <w:b/>
          <w:kern w:val="2"/>
        </w:rPr>
      </w:pPr>
      <w:r w:rsidRPr="002C2F26">
        <w:rPr>
          <w:rFonts w:cs="Times New Roman"/>
          <w:b/>
          <w:kern w:val="2"/>
        </w:rPr>
        <w:t>1</w:t>
      </w:r>
      <w:r w:rsidRPr="002C2F26">
        <w:rPr>
          <w:rFonts w:cs="Times New Roman" w:hint="eastAsia"/>
          <w:b/>
          <w:kern w:val="2"/>
        </w:rPr>
        <w:t>0</w:t>
      </w:r>
      <w:r w:rsidRPr="002C2F26">
        <w:rPr>
          <w:rFonts w:cs="Times New Roman"/>
          <w:b/>
          <w:kern w:val="2"/>
        </w:rPr>
        <w:t>.</w:t>
      </w:r>
      <w:r w:rsidRPr="002C2F26">
        <w:rPr>
          <w:rFonts w:cs="Times New Roman" w:hint="eastAsia"/>
          <w:b/>
          <w:kern w:val="2"/>
        </w:rPr>
        <w:t>2</w:t>
      </w:r>
      <w:r w:rsidRPr="002C2F26">
        <w:rPr>
          <w:rFonts w:cs="Times New Roman"/>
          <w:b/>
          <w:kern w:val="2"/>
        </w:rPr>
        <w:t>.</w:t>
      </w:r>
      <w:r>
        <w:rPr>
          <w:rFonts w:cs="Times New Roman" w:hint="eastAsia"/>
          <w:b/>
          <w:kern w:val="2"/>
        </w:rPr>
        <w:t xml:space="preserve">2 </w:t>
      </w:r>
      <w:r w:rsidRPr="00BD5803">
        <w:rPr>
          <w:rFonts w:cs="Times New Roman"/>
          <w:b/>
          <w:kern w:val="2"/>
        </w:rPr>
        <w:t>项目选址</w:t>
      </w:r>
      <w:r w:rsidRPr="00FE1170">
        <w:rPr>
          <w:rFonts w:cs="Times New Roman"/>
          <w:b/>
          <w:kern w:val="2"/>
        </w:rPr>
        <w:t>《畜禽养殖业污染防治技术规范》（</w:t>
      </w:r>
      <w:r w:rsidRPr="00FE1170">
        <w:rPr>
          <w:rFonts w:cs="Times New Roman"/>
          <w:b/>
          <w:kern w:val="2"/>
        </w:rPr>
        <w:t>HJ/T8</w:t>
      </w:r>
      <w:r w:rsidR="0061729E" w:rsidRPr="00FE1170">
        <w:rPr>
          <w:rFonts w:cs="Times New Roman" w:hint="eastAsia"/>
          <w:b/>
          <w:kern w:val="2"/>
        </w:rPr>
        <w:t>1</w:t>
      </w:r>
      <w:r w:rsidRPr="00FE1170">
        <w:rPr>
          <w:rFonts w:cs="Times New Roman"/>
          <w:b/>
          <w:kern w:val="2"/>
        </w:rPr>
        <w:t>-2001</w:t>
      </w:r>
      <w:r w:rsidRPr="00FE1170">
        <w:rPr>
          <w:rFonts w:cs="Times New Roman"/>
          <w:b/>
          <w:kern w:val="2"/>
        </w:rPr>
        <w:t>）</w:t>
      </w:r>
      <w:r w:rsidRPr="00BD5803">
        <w:rPr>
          <w:rFonts w:cs="Times New Roman"/>
          <w:b/>
          <w:kern w:val="2"/>
        </w:rPr>
        <w:t>相符性分析</w:t>
      </w:r>
    </w:p>
    <w:p w14:paraId="5503BDD9"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（一）选址条件</w:t>
      </w:r>
    </w:p>
    <w:p w14:paraId="0B972126"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根据《畜禽养殖业污染防治技术规范》，畜禽养殖业选址必须符合下列要求，</w:t>
      </w:r>
    </w:p>
    <w:p w14:paraId="3FDF7730"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w:t>
      </w:r>
      <w:r w:rsidRPr="00BD5803">
        <w:rPr>
          <w:rFonts w:cs="Times New Roman"/>
          <w:kern w:val="2"/>
          <w:szCs w:val="20"/>
        </w:rPr>
        <w:t>1</w:t>
      </w:r>
      <w:r w:rsidRPr="00BD5803">
        <w:rPr>
          <w:rFonts w:cs="Times New Roman"/>
          <w:kern w:val="2"/>
          <w:szCs w:val="20"/>
        </w:rPr>
        <w:t>）禁止在下列区域内建设畜禽养殖场：</w:t>
      </w:r>
    </w:p>
    <w:p w14:paraId="7AEC31BE"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hint="eastAsia"/>
          <w:kern w:val="2"/>
          <w:szCs w:val="20"/>
        </w:rPr>
        <w:t>①</w:t>
      </w:r>
      <w:r w:rsidRPr="00BD5803">
        <w:rPr>
          <w:rFonts w:cs="Times New Roman"/>
          <w:kern w:val="2"/>
          <w:szCs w:val="20"/>
        </w:rPr>
        <w:t>生活饮用水水源保护区、风景名胜区、自然保护区的核心区及缓冲区；</w:t>
      </w:r>
    </w:p>
    <w:p w14:paraId="523D46E6"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hint="eastAsia"/>
          <w:kern w:val="2"/>
          <w:szCs w:val="20"/>
        </w:rPr>
        <w:t>②</w:t>
      </w:r>
      <w:r w:rsidRPr="00BD5803">
        <w:rPr>
          <w:rFonts w:cs="Times New Roman"/>
          <w:kern w:val="2"/>
          <w:szCs w:val="20"/>
        </w:rPr>
        <w:t>城市和城镇居民区，包括文教科研区、医疗区、商业区、工业区、游览区等人口集中地区；</w:t>
      </w:r>
    </w:p>
    <w:p w14:paraId="13D5CF95"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hint="eastAsia"/>
          <w:kern w:val="2"/>
          <w:szCs w:val="20"/>
        </w:rPr>
        <w:t>③</w:t>
      </w:r>
      <w:r w:rsidRPr="00BD5803">
        <w:rPr>
          <w:rFonts w:cs="Times New Roman"/>
          <w:kern w:val="2"/>
          <w:szCs w:val="20"/>
        </w:rPr>
        <w:t>县级人民政府依法划定的禁养区域；</w:t>
      </w:r>
    </w:p>
    <w:p w14:paraId="0C893B6F"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hint="eastAsia"/>
          <w:kern w:val="2"/>
          <w:szCs w:val="20"/>
        </w:rPr>
        <w:t>④</w:t>
      </w:r>
      <w:r w:rsidRPr="00BD5803">
        <w:rPr>
          <w:rFonts w:cs="Times New Roman"/>
          <w:kern w:val="2"/>
          <w:szCs w:val="20"/>
        </w:rPr>
        <w:t>国家或地方法律、法规规定需特殊保护的其它区域。</w:t>
      </w:r>
    </w:p>
    <w:p w14:paraId="07B9BC90"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w:t>
      </w:r>
      <w:r w:rsidRPr="00BD5803">
        <w:rPr>
          <w:rFonts w:cs="Times New Roman"/>
          <w:kern w:val="2"/>
          <w:szCs w:val="20"/>
        </w:rPr>
        <w:t>2</w:t>
      </w:r>
      <w:r w:rsidRPr="00BD5803">
        <w:rPr>
          <w:rFonts w:cs="Times New Roman"/>
          <w:kern w:val="2"/>
          <w:szCs w:val="20"/>
        </w:rPr>
        <w:t>）新建、改建、扩建的畜禽养殖场选址应避开（</w:t>
      </w:r>
      <w:r w:rsidRPr="00BD5803">
        <w:rPr>
          <w:rFonts w:cs="Times New Roman"/>
          <w:kern w:val="2"/>
          <w:szCs w:val="20"/>
        </w:rPr>
        <w:t>1</w:t>
      </w:r>
      <w:r w:rsidRPr="00BD5803">
        <w:rPr>
          <w:rFonts w:cs="Times New Roman"/>
          <w:kern w:val="2"/>
          <w:szCs w:val="20"/>
        </w:rPr>
        <w:t>）中规定的禁建区域，在禁建区域附近建设的，应设在（</w:t>
      </w:r>
      <w:r w:rsidRPr="00BD5803">
        <w:rPr>
          <w:rFonts w:cs="Times New Roman"/>
          <w:kern w:val="2"/>
          <w:szCs w:val="20"/>
        </w:rPr>
        <w:t>1</w:t>
      </w:r>
      <w:r w:rsidRPr="00BD5803">
        <w:rPr>
          <w:rFonts w:cs="Times New Roman"/>
          <w:kern w:val="2"/>
          <w:szCs w:val="20"/>
        </w:rPr>
        <w:t>）中规定的禁建区域常年主导风向的下风向或侧风向处，场界与禁建区域边界的最小距离不得小于</w:t>
      </w:r>
      <w:r w:rsidRPr="00BD5803">
        <w:rPr>
          <w:rFonts w:cs="Times New Roman"/>
          <w:kern w:val="2"/>
          <w:szCs w:val="20"/>
        </w:rPr>
        <w:t>500m</w:t>
      </w:r>
      <w:r w:rsidRPr="00BD5803">
        <w:rPr>
          <w:rFonts w:cs="Times New Roman"/>
          <w:kern w:val="2"/>
          <w:szCs w:val="20"/>
        </w:rPr>
        <w:t>。</w:t>
      </w:r>
    </w:p>
    <w:p w14:paraId="7B838C5E"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（二）场区布局与清粪工艺</w:t>
      </w:r>
    </w:p>
    <w:p w14:paraId="00ACEADD"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新建、改建、扩建的畜禽养殖场应实现生产区与生活管理区的隔离，粪污处理设施应设置在养殖场的生产区、生活管理区的下风向和侧风向处。</w:t>
      </w:r>
    </w:p>
    <w:p w14:paraId="04BAC561"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养殖场的排水系统应实行雨水和污水收集输送系统分离，在场区内外设置的污水收集系统，不得采用明沟布设。</w:t>
      </w:r>
    </w:p>
    <w:p w14:paraId="0C32CA59"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lastRenderedPageBreak/>
        <w:t>新建、改建、扩建的畜禽养殖场应采取干法清粪工艺，采取有效措施将粪及时、单独清出，不可与尿、污水混合排出，并将产生的粪渣及时运至贮存或处理场所，实现日产日清。</w:t>
      </w:r>
    </w:p>
    <w:p w14:paraId="13896879"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（三）畜禽粪便的贮存</w:t>
      </w:r>
    </w:p>
    <w:p w14:paraId="19799DA4"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畜禽养殖场产生的畜禽粪便应设置专门的贮存设施，其恶臭污染物应符合《畜禽养殖业污染物排放标准》。</w:t>
      </w:r>
    </w:p>
    <w:p w14:paraId="69A164A3" w14:textId="77777777" w:rsidR="003F25F1" w:rsidRPr="00BD5803" w:rsidRDefault="003F25F1" w:rsidP="003F25F1">
      <w:pPr>
        <w:adjustRightInd w:val="0"/>
        <w:snapToGrid w:val="0"/>
        <w:ind w:firstLineChars="200" w:firstLine="480"/>
        <w:rPr>
          <w:rFonts w:cs="Times New Roman"/>
          <w:kern w:val="2"/>
          <w:szCs w:val="20"/>
        </w:rPr>
      </w:pPr>
      <w:r w:rsidRPr="00BD5803">
        <w:rPr>
          <w:rFonts w:cs="Times New Roman"/>
          <w:kern w:val="2"/>
          <w:szCs w:val="20"/>
        </w:rPr>
        <w:t>贮存设施应采取有效的防渗处理工艺，防止畜禽粪便污染地下水。</w:t>
      </w:r>
    </w:p>
    <w:p w14:paraId="6F9EBF39" w14:textId="77777777" w:rsidR="003F25F1" w:rsidRPr="00BD5803" w:rsidRDefault="003F25F1" w:rsidP="003F25F1">
      <w:pPr>
        <w:adjustRightInd w:val="0"/>
        <w:snapToGrid w:val="0"/>
        <w:ind w:firstLineChars="200" w:firstLine="480"/>
        <w:rPr>
          <w:rFonts w:cs="Times New Roman"/>
          <w:b/>
          <w:snapToGrid w:val="0"/>
          <w:spacing w:val="16"/>
          <w:kern w:val="2"/>
          <w:sz w:val="21"/>
          <w:szCs w:val="21"/>
          <w:lang w:val="zh-CN"/>
        </w:rPr>
      </w:pPr>
      <w:r w:rsidRPr="00BD5803">
        <w:rPr>
          <w:rFonts w:cs="Times New Roman"/>
          <w:kern w:val="2"/>
          <w:szCs w:val="20"/>
        </w:rPr>
        <w:t>贮存设施应采取设置顶盖等防止降雨进入的措施。</w:t>
      </w:r>
    </w:p>
    <w:p w14:paraId="381AE358" w14:textId="77777777" w:rsidR="003F25F1" w:rsidRPr="00BD5803" w:rsidRDefault="003F25F1" w:rsidP="003F25F1">
      <w:pPr>
        <w:snapToGrid w:val="0"/>
        <w:ind w:firstLineChars="82" w:firstLine="173"/>
        <w:jc w:val="center"/>
        <w:rPr>
          <w:rFonts w:cs="Times New Roman"/>
          <w:b/>
          <w:snapToGrid w:val="0"/>
          <w:sz w:val="21"/>
          <w:szCs w:val="21"/>
        </w:rPr>
      </w:pPr>
      <w:r w:rsidRPr="00BD5803">
        <w:rPr>
          <w:rFonts w:cs="Times New Roman" w:hint="eastAsia"/>
          <w:b/>
          <w:snapToGrid w:val="0"/>
          <w:sz w:val="21"/>
          <w:szCs w:val="21"/>
        </w:rPr>
        <w:t>表</w:t>
      </w:r>
      <w:r w:rsidRPr="00BD5803">
        <w:rPr>
          <w:rFonts w:cs="Times New Roman" w:hint="eastAsia"/>
          <w:b/>
          <w:snapToGrid w:val="0"/>
          <w:sz w:val="21"/>
          <w:szCs w:val="21"/>
        </w:rPr>
        <w:t>10.2</w:t>
      </w:r>
      <w:r w:rsidRPr="00BD5803">
        <w:rPr>
          <w:rFonts w:cs="Times New Roman"/>
          <w:b/>
          <w:snapToGrid w:val="0"/>
          <w:sz w:val="21"/>
          <w:szCs w:val="21"/>
        </w:rPr>
        <w:t>-</w:t>
      </w:r>
      <w:r>
        <w:rPr>
          <w:rFonts w:cs="Times New Roman" w:hint="eastAsia"/>
          <w:b/>
          <w:snapToGrid w:val="0"/>
          <w:sz w:val="21"/>
          <w:szCs w:val="21"/>
        </w:rPr>
        <w:t>1</w:t>
      </w:r>
      <w:r w:rsidRPr="00BD5803">
        <w:rPr>
          <w:rFonts w:cs="Times New Roman"/>
          <w:b/>
          <w:snapToGrid w:val="0"/>
          <w:sz w:val="21"/>
          <w:szCs w:val="21"/>
        </w:rPr>
        <w:t xml:space="preserve">  </w:t>
      </w:r>
      <w:r w:rsidRPr="00BD5803">
        <w:rPr>
          <w:rFonts w:cs="Times New Roman" w:hint="eastAsia"/>
          <w:b/>
          <w:snapToGrid w:val="0"/>
          <w:sz w:val="21"/>
          <w:szCs w:val="21"/>
        </w:rPr>
        <w:t>本项目场址与选址要求的符合性分析表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14"/>
        <w:gridCol w:w="3252"/>
        <w:gridCol w:w="3702"/>
        <w:gridCol w:w="954"/>
      </w:tblGrid>
      <w:tr w:rsidR="003F25F1" w:rsidRPr="00BD5803" w14:paraId="7BDAFA6B" w14:textId="77777777" w:rsidTr="003F25F1">
        <w:trPr>
          <w:trHeight w:val="295"/>
          <w:tblHeader/>
          <w:jc w:val="center"/>
        </w:trPr>
        <w:tc>
          <w:tcPr>
            <w:tcW w:w="360" w:type="pct"/>
            <w:tcBorders>
              <w:top w:val="single" w:sz="12" w:space="0" w:color="auto"/>
              <w:right w:val="single" w:sz="4" w:space="0" w:color="auto"/>
            </w:tcBorders>
            <w:vAlign w:val="center"/>
          </w:tcPr>
          <w:p w14:paraId="7A9087B3" w14:textId="77777777" w:rsidR="003F25F1" w:rsidRPr="00BD5803" w:rsidRDefault="003F25F1" w:rsidP="003F25F1">
            <w:pPr>
              <w:spacing w:line="240" w:lineRule="auto"/>
              <w:jc w:val="center"/>
              <w:rPr>
                <w:rFonts w:cs="Times New Roman"/>
                <w:b/>
                <w:sz w:val="21"/>
                <w:szCs w:val="21"/>
              </w:rPr>
            </w:pPr>
          </w:p>
        </w:tc>
        <w:tc>
          <w:tcPr>
            <w:tcW w:w="1908" w:type="pct"/>
            <w:tcBorders>
              <w:top w:val="single" w:sz="12" w:space="0" w:color="auto"/>
              <w:left w:val="single" w:sz="4" w:space="0" w:color="auto"/>
            </w:tcBorders>
            <w:vAlign w:val="center"/>
          </w:tcPr>
          <w:p w14:paraId="15B2CAFA" w14:textId="77777777" w:rsidR="003F25F1" w:rsidRPr="00BD5803" w:rsidRDefault="003F25F1" w:rsidP="003F25F1">
            <w:pPr>
              <w:spacing w:line="240" w:lineRule="auto"/>
              <w:jc w:val="center"/>
              <w:rPr>
                <w:rFonts w:cs="Times New Roman"/>
                <w:b/>
                <w:sz w:val="21"/>
                <w:szCs w:val="21"/>
              </w:rPr>
            </w:pPr>
            <w:r w:rsidRPr="00BD5803">
              <w:rPr>
                <w:rFonts w:cs="Times New Roman" w:hint="eastAsia"/>
                <w:b/>
                <w:snapToGrid w:val="0"/>
                <w:sz w:val="21"/>
                <w:szCs w:val="21"/>
              </w:rPr>
              <w:t>畜禽养殖业污染防治技术规范要求</w:t>
            </w:r>
          </w:p>
        </w:tc>
        <w:tc>
          <w:tcPr>
            <w:tcW w:w="2172" w:type="pct"/>
            <w:tcBorders>
              <w:top w:val="single" w:sz="12" w:space="0" w:color="auto"/>
            </w:tcBorders>
            <w:vAlign w:val="center"/>
          </w:tcPr>
          <w:p w14:paraId="0721907F" w14:textId="77777777" w:rsidR="003F25F1" w:rsidRPr="00BD5803" w:rsidRDefault="003F25F1" w:rsidP="003F25F1">
            <w:pPr>
              <w:spacing w:line="240" w:lineRule="auto"/>
              <w:jc w:val="center"/>
              <w:rPr>
                <w:rFonts w:cs="Times New Roman"/>
                <w:b/>
                <w:sz w:val="21"/>
                <w:szCs w:val="21"/>
              </w:rPr>
            </w:pPr>
            <w:r w:rsidRPr="00BD5803">
              <w:rPr>
                <w:rFonts w:cs="Times New Roman" w:hint="eastAsia"/>
                <w:b/>
                <w:sz w:val="21"/>
                <w:szCs w:val="21"/>
              </w:rPr>
              <w:t>本项目情况</w:t>
            </w:r>
          </w:p>
        </w:tc>
        <w:tc>
          <w:tcPr>
            <w:tcW w:w="560" w:type="pct"/>
            <w:tcBorders>
              <w:top w:val="single" w:sz="12" w:space="0" w:color="auto"/>
            </w:tcBorders>
            <w:vAlign w:val="center"/>
          </w:tcPr>
          <w:p w14:paraId="2DB10A0A" w14:textId="77777777" w:rsidR="003F25F1" w:rsidRPr="00BD5803" w:rsidRDefault="003F25F1" w:rsidP="003F25F1">
            <w:pPr>
              <w:spacing w:line="240" w:lineRule="auto"/>
              <w:jc w:val="center"/>
              <w:rPr>
                <w:rFonts w:cs="Times New Roman"/>
                <w:b/>
                <w:sz w:val="21"/>
                <w:szCs w:val="21"/>
              </w:rPr>
            </w:pPr>
            <w:r w:rsidRPr="00BD5803">
              <w:rPr>
                <w:rFonts w:cs="Times New Roman" w:hint="eastAsia"/>
                <w:b/>
                <w:sz w:val="21"/>
                <w:szCs w:val="21"/>
              </w:rPr>
              <w:t>符合性</w:t>
            </w:r>
          </w:p>
        </w:tc>
      </w:tr>
      <w:tr w:rsidR="003F25F1" w:rsidRPr="00BD5803" w14:paraId="0769F756" w14:textId="77777777" w:rsidTr="003F25F1">
        <w:trPr>
          <w:trHeight w:val="428"/>
          <w:jc w:val="center"/>
        </w:trPr>
        <w:tc>
          <w:tcPr>
            <w:tcW w:w="360" w:type="pct"/>
            <w:vMerge w:val="restart"/>
            <w:tcBorders>
              <w:right w:val="single" w:sz="4" w:space="0" w:color="auto"/>
            </w:tcBorders>
            <w:vAlign w:val="center"/>
          </w:tcPr>
          <w:p w14:paraId="1AC5E471" w14:textId="77777777" w:rsidR="003F25F1" w:rsidRPr="00BD5803" w:rsidRDefault="003F25F1" w:rsidP="003F25F1">
            <w:pPr>
              <w:spacing w:line="240" w:lineRule="auto"/>
              <w:rPr>
                <w:rFonts w:cs="Times New Roman"/>
                <w:sz w:val="21"/>
                <w:szCs w:val="21"/>
              </w:rPr>
            </w:pPr>
            <w:r w:rsidRPr="00BD5803">
              <w:rPr>
                <w:rFonts w:cs="Times New Roman" w:hint="eastAsia"/>
                <w:b/>
                <w:sz w:val="21"/>
                <w:szCs w:val="21"/>
              </w:rPr>
              <w:t>选址条件</w:t>
            </w:r>
          </w:p>
        </w:tc>
        <w:tc>
          <w:tcPr>
            <w:tcW w:w="1908" w:type="pct"/>
            <w:tcBorders>
              <w:left w:val="single" w:sz="4" w:space="0" w:color="auto"/>
            </w:tcBorders>
            <w:vAlign w:val="center"/>
          </w:tcPr>
          <w:p w14:paraId="34D98969"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禁止在生活饮用水水源保护区、风景名胜区、自然保护区的核心区及缓冲区建设</w:t>
            </w:r>
          </w:p>
        </w:tc>
        <w:tc>
          <w:tcPr>
            <w:tcW w:w="2172" w:type="pct"/>
            <w:vAlign w:val="center"/>
          </w:tcPr>
          <w:p w14:paraId="18794A21"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本项目所在地不是生活饮用水水源保护区、风景名胜区、自然保护区的核心区及缓冲区。</w:t>
            </w:r>
          </w:p>
        </w:tc>
        <w:tc>
          <w:tcPr>
            <w:tcW w:w="560" w:type="pct"/>
            <w:vAlign w:val="center"/>
          </w:tcPr>
          <w:p w14:paraId="001D8452"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59046545" w14:textId="77777777" w:rsidTr="003F25F1">
        <w:trPr>
          <w:trHeight w:val="256"/>
          <w:jc w:val="center"/>
        </w:trPr>
        <w:tc>
          <w:tcPr>
            <w:tcW w:w="360" w:type="pct"/>
            <w:vMerge/>
            <w:tcBorders>
              <w:right w:val="single" w:sz="4" w:space="0" w:color="auto"/>
            </w:tcBorders>
            <w:vAlign w:val="center"/>
          </w:tcPr>
          <w:p w14:paraId="074264E8" w14:textId="77777777" w:rsidR="003F25F1" w:rsidRPr="00BD5803" w:rsidRDefault="003F25F1" w:rsidP="003F25F1">
            <w:pPr>
              <w:spacing w:line="240" w:lineRule="auto"/>
              <w:rPr>
                <w:rFonts w:cs="Times New Roman"/>
                <w:sz w:val="21"/>
                <w:szCs w:val="21"/>
              </w:rPr>
            </w:pPr>
          </w:p>
        </w:tc>
        <w:tc>
          <w:tcPr>
            <w:tcW w:w="1908" w:type="pct"/>
            <w:tcBorders>
              <w:left w:val="single" w:sz="4" w:space="0" w:color="auto"/>
            </w:tcBorders>
            <w:vAlign w:val="center"/>
          </w:tcPr>
          <w:p w14:paraId="1925BECA"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禁止城市和城镇居民区，包括文教科研区、医疗区、商业区、工业区、游览区等人口集中地区建设</w:t>
            </w:r>
          </w:p>
        </w:tc>
        <w:tc>
          <w:tcPr>
            <w:tcW w:w="2172" w:type="pct"/>
            <w:vAlign w:val="center"/>
          </w:tcPr>
          <w:p w14:paraId="5814FD89"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本项目所在地不位于城市和城镇居民区</w:t>
            </w:r>
          </w:p>
        </w:tc>
        <w:tc>
          <w:tcPr>
            <w:tcW w:w="560" w:type="pct"/>
            <w:vAlign w:val="center"/>
          </w:tcPr>
          <w:p w14:paraId="384F65E2"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2CBD49B4" w14:textId="77777777" w:rsidTr="003F25F1">
        <w:trPr>
          <w:trHeight w:val="69"/>
          <w:jc w:val="center"/>
        </w:trPr>
        <w:tc>
          <w:tcPr>
            <w:tcW w:w="360" w:type="pct"/>
            <w:vMerge/>
            <w:tcBorders>
              <w:right w:val="single" w:sz="4" w:space="0" w:color="auto"/>
            </w:tcBorders>
            <w:vAlign w:val="center"/>
          </w:tcPr>
          <w:p w14:paraId="18ADDD90" w14:textId="77777777" w:rsidR="003F25F1" w:rsidRPr="00BD5803" w:rsidRDefault="003F25F1" w:rsidP="003F25F1">
            <w:pPr>
              <w:spacing w:line="240" w:lineRule="auto"/>
              <w:rPr>
                <w:rFonts w:cs="Times New Roman"/>
                <w:sz w:val="21"/>
                <w:szCs w:val="21"/>
              </w:rPr>
            </w:pPr>
          </w:p>
        </w:tc>
        <w:tc>
          <w:tcPr>
            <w:tcW w:w="1908" w:type="pct"/>
            <w:tcBorders>
              <w:left w:val="single" w:sz="4" w:space="0" w:color="auto"/>
            </w:tcBorders>
            <w:vAlign w:val="center"/>
          </w:tcPr>
          <w:p w14:paraId="61199A74"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禁止在县级人民政府依法划定的禁养区域建设</w:t>
            </w:r>
          </w:p>
        </w:tc>
        <w:tc>
          <w:tcPr>
            <w:tcW w:w="2172" w:type="pct"/>
            <w:vAlign w:val="center"/>
          </w:tcPr>
          <w:p w14:paraId="2E47365F"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本项目不在限养区、禁养区范围。</w:t>
            </w:r>
          </w:p>
        </w:tc>
        <w:tc>
          <w:tcPr>
            <w:tcW w:w="560" w:type="pct"/>
            <w:vAlign w:val="center"/>
          </w:tcPr>
          <w:p w14:paraId="7CFDB95E"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2AF3E6C1" w14:textId="77777777" w:rsidTr="003F25F1">
        <w:trPr>
          <w:trHeight w:val="69"/>
          <w:jc w:val="center"/>
        </w:trPr>
        <w:tc>
          <w:tcPr>
            <w:tcW w:w="360" w:type="pct"/>
            <w:vMerge/>
            <w:tcBorders>
              <w:right w:val="single" w:sz="4" w:space="0" w:color="auto"/>
            </w:tcBorders>
            <w:vAlign w:val="center"/>
          </w:tcPr>
          <w:p w14:paraId="74C15049" w14:textId="77777777" w:rsidR="003F25F1" w:rsidRPr="00BD5803" w:rsidRDefault="003F25F1" w:rsidP="003F25F1">
            <w:pPr>
              <w:spacing w:line="240" w:lineRule="auto"/>
              <w:rPr>
                <w:rFonts w:cs="Times New Roman"/>
                <w:sz w:val="21"/>
                <w:szCs w:val="21"/>
              </w:rPr>
            </w:pPr>
          </w:p>
        </w:tc>
        <w:tc>
          <w:tcPr>
            <w:tcW w:w="1908" w:type="pct"/>
            <w:tcBorders>
              <w:left w:val="single" w:sz="4" w:space="0" w:color="auto"/>
            </w:tcBorders>
            <w:vAlign w:val="center"/>
          </w:tcPr>
          <w:p w14:paraId="3731EED1"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禁止在国家或地方法律、法规规定需特殊保护的其它区域建设</w:t>
            </w:r>
          </w:p>
        </w:tc>
        <w:tc>
          <w:tcPr>
            <w:tcW w:w="2172" w:type="pct"/>
            <w:vAlign w:val="center"/>
          </w:tcPr>
          <w:p w14:paraId="11A389CA"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本项目所在地不属于国家或地方法律、法规规定需特殊保护的其它区域</w:t>
            </w:r>
            <w:r w:rsidRPr="00BD5803">
              <w:rPr>
                <w:rFonts w:cs="Times New Roman" w:hint="eastAsia"/>
                <w:sz w:val="21"/>
                <w:szCs w:val="21"/>
              </w:rPr>
              <w:t xml:space="preserve"> </w:t>
            </w:r>
          </w:p>
        </w:tc>
        <w:tc>
          <w:tcPr>
            <w:tcW w:w="560" w:type="pct"/>
            <w:vAlign w:val="center"/>
          </w:tcPr>
          <w:p w14:paraId="49E9D742"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3DAFC717" w14:textId="77777777" w:rsidTr="003F25F1">
        <w:trPr>
          <w:trHeight w:val="353"/>
          <w:jc w:val="center"/>
        </w:trPr>
        <w:tc>
          <w:tcPr>
            <w:tcW w:w="360" w:type="pct"/>
            <w:vMerge/>
            <w:tcBorders>
              <w:right w:val="single" w:sz="4" w:space="0" w:color="auto"/>
            </w:tcBorders>
            <w:vAlign w:val="center"/>
          </w:tcPr>
          <w:p w14:paraId="69E8438A" w14:textId="77777777" w:rsidR="003F25F1" w:rsidRPr="00BD5803" w:rsidRDefault="003F25F1" w:rsidP="003F25F1">
            <w:pPr>
              <w:spacing w:line="240" w:lineRule="auto"/>
              <w:rPr>
                <w:rFonts w:cs="Times New Roman"/>
                <w:sz w:val="21"/>
                <w:szCs w:val="21"/>
              </w:rPr>
            </w:pPr>
          </w:p>
        </w:tc>
        <w:tc>
          <w:tcPr>
            <w:tcW w:w="1908" w:type="pct"/>
            <w:tcBorders>
              <w:left w:val="single" w:sz="4" w:space="0" w:color="auto"/>
            </w:tcBorders>
            <w:vAlign w:val="center"/>
          </w:tcPr>
          <w:p w14:paraId="0E7405A3"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场界与禁建区域边界的最小距离不得小于</w:t>
            </w:r>
            <w:r w:rsidRPr="00BD5803">
              <w:rPr>
                <w:rFonts w:cs="Times New Roman"/>
                <w:sz w:val="21"/>
                <w:szCs w:val="21"/>
              </w:rPr>
              <w:t>500m</w:t>
            </w:r>
          </w:p>
        </w:tc>
        <w:tc>
          <w:tcPr>
            <w:tcW w:w="2172" w:type="pct"/>
            <w:vAlign w:val="center"/>
          </w:tcPr>
          <w:p w14:paraId="14090566"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该项目</w:t>
            </w:r>
            <w:r w:rsidRPr="00BD5803">
              <w:rPr>
                <w:rFonts w:cs="Times New Roman" w:hint="eastAsia"/>
                <w:sz w:val="21"/>
                <w:szCs w:val="21"/>
              </w:rPr>
              <w:t>500</w:t>
            </w:r>
            <w:r w:rsidRPr="00BD5803">
              <w:rPr>
                <w:rFonts w:cs="Times New Roman"/>
                <w:sz w:val="21"/>
                <w:szCs w:val="21"/>
              </w:rPr>
              <w:t>m</w:t>
            </w:r>
            <w:r w:rsidRPr="00BD5803">
              <w:rPr>
                <w:rFonts w:cs="Times New Roman" w:hint="eastAsia"/>
                <w:sz w:val="21"/>
                <w:szCs w:val="21"/>
              </w:rPr>
              <w:t>范围内，无禁建区域。</w:t>
            </w:r>
          </w:p>
        </w:tc>
        <w:tc>
          <w:tcPr>
            <w:tcW w:w="560" w:type="pct"/>
            <w:vAlign w:val="center"/>
          </w:tcPr>
          <w:p w14:paraId="3920E2F6"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0FDC46B4" w14:textId="77777777" w:rsidTr="003F25F1">
        <w:trPr>
          <w:trHeight w:val="353"/>
          <w:jc w:val="center"/>
        </w:trPr>
        <w:tc>
          <w:tcPr>
            <w:tcW w:w="360" w:type="pct"/>
            <w:vMerge w:val="restart"/>
            <w:tcBorders>
              <w:right w:val="single" w:sz="4" w:space="0" w:color="auto"/>
            </w:tcBorders>
            <w:vAlign w:val="center"/>
          </w:tcPr>
          <w:p w14:paraId="1B75A163" w14:textId="77777777" w:rsidR="003F25F1" w:rsidRPr="00BD5803" w:rsidRDefault="003F25F1" w:rsidP="003F25F1">
            <w:pPr>
              <w:spacing w:line="240" w:lineRule="auto"/>
              <w:rPr>
                <w:rFonts w:cs="Times New Roman"/>
                <w:b/>
                <w:sz w:val="21"/>
                <w:szCs w:val="21"/>
              </w:rPr>
            </w:pPr>
            <w:r w:rsidRPr="00BD5803">
              <w:rPr>
                <w:rFonts w:cs="Times New Roman" w:hint="eastAsia"/>
                <w:b/>
                <w:sz w:val="21"/>
                <w:szCs w:val="21"/>
              </w:rPr>
              <w:t>场区布局与清粪工艺</w:t>
            </w:r>
          </w:p>
        </w:tc>
        <w:tc>
          <w:tcPr>
            <w:tcW w:w="1908" w:type="pct"/>
            <w:tcBorders>
              <w:left w:val="single" w:sz="4" w:space="0" w:color="auto"/>
            </w:tcBorders>
            <w:vAlign w:val="center"/>
          </w:tcPr>
          <w:p w14:paraId="0ABD1940"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新建、改建、扩建的畜禽养殖场应实现生产区与生活管理区的隔离，粪污处理设施应设置在养殖场的生产区、生活管理区的下风向和侧风向处。</w:t>
            </w:r>
          </w:p>
        </w:tc>
        <w:tc>
          <w:tcPr>
            <w:tcW w:w="2172" w:type="pct"/>
            <w:vAlign w:val="center"/>
          </w:tcPr>
          <w:p w14:paraId="137E6E44"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本项目生产区与生活管理区隔离。</w:t>
            </w:r>
          </w:p>
        </w:tc>
        <w:tc>
          <w:tcPr>
            <w:tcW w:w="560" w:type="pct"/>
            <w:vAlign w:val="center"/>
          </w:tcPr>
          <w:p w14:paraId="7458DB26"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025A501E" w14:textId="77777777" w:rsidTr="003F25F1">
        <w:trPr>
          <w:trHeight w:val="353"/>
          <w:jc w:val="center"/>
        </w:trPr>
        <w:tc>
          <w:tcPr>
            <w:tcW w:w="360" w:type="pct"/>
            <w:vMerge/>
            <w:tcBorders>
              <w:right w:val="single" w:sz="4" w:space="0" w:color="auto"/>
            </w:tcBorders>
            <w:vAlign w:val="center"/>
          </w:tcPr>
          <w:p w14:paraId="109131A6" w14:textId="77777777" w:rsidR="003F25F1" w:rsidRPr="00BD5803" w:rsidRDefault="003F25F1" w:rsidP="003F25F1">
            <w:pPr>
              <w:spacing w:line="240" w:lineRule="auto"/>
              <w:rPr>
                <w:rFonts w:cs="Times New Roman"/>
                <w:b/>
                <w:sz w:val="21"/>
                <w:szCs w:val="21"/>
              </w:rPr>
            </w:pPr>
          </w:p>
        </w:tc>
        <w:tc>
          <w:tcPr>
            <w:tcW w:w="1908" w:type="pct"/>
            <w:tcBorders>
              <w:left w:val="single" w:sz="4" w:space="0" w:color="auto"/>
            </w:tcBorders>
            <w:vAlign w:val="center"/>
          </w:tcPr>
          <w:p w14:paraId="2D2A6102"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新建、改建、扩建的畜禽养殖场应采取干法清粪工艺，采取有效措施将粪及时、单独清出，不可与尿、污水混合排出，并将产生的粪渣及时运至贮存或处理场所。</w:t>
            </w:r>
          </w:p>
        </w:tc>
        <w:tc>
          <w:tcPr>
            <w:tcW w:w="2172" w:type="pct"/>
            <w:vAlign w:val="center"/>
          </w:tcPr>
          <w:p w14:paraId="4DD849F1"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本养殖产生的粪污进行固液分离，固粪与污水分开进行无害化处理，产生的液、气、渣能全部实现综合利用，没有混合排出。因此，该清粪工艺具备干清粪工艺基本特征，符合相关技术规范的要求。</w:t>
            </w:r>
          </w:p>
        </w:tc>
        <w:tc>
          <w:tcPr>
            <w:tcW w:w="560" w:type="pct"/>
            <w:vAlign w:val="center"/>
          </w:tcPr>
          <w:p w14:paraId="7D996F93"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030AE768" w14:textId="77777777" w:rsidTr="003F25F1">
        <w:trPr>
          <w:trHeight w:val="353"/>
          <w:jc w:val="center"/>
        </w:trPr>
        <w:tc>
          <w:tcPr>
            <w:tcW w:w="360" w:type="pct"/>
            <w:vMerge/>
            <w:tcBorders>
              <w:right w:val="single" w:sz="4" w:space="0" w:color="auto"/>
            </w:tcBorders>
            <w:vAlign w:val="center"/>
          </w:tcPr>
          <w:p w14:paraId="5DC05029" w14:textId="77777777" w:rsidR="003F25F1" w:rsidRPr="00BD5803" w:rsidRDefault="003F25F1" w:rsidP="003F25F1">
            <w:pPr>
              <w:spacing w:line="240" w:lineRule="auto"/>
              <w:rPr>
                <w:rFonts w:cs="Times New Roman"/>
                <w:b/>
                <w:sz w:val="21"/>
                <w:szCs w:val="21"/>
              </w:rPr>
            </w:pPr>
          </w:p>
        </w:tc>
        <w:tc>
          <w:tcPr>
            <w:tcW w:w="1908" w:type="pct"/>
            <w:tcBorders>
              <w:left w:val="single" w:sz="4" w:space="0" w:color="auto"/>
            </w:tcBorders>
            <w:vAlign w:val="center"/>
          </w:tcPr>
          <w:p w14:paraId="35D016C1"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养殖场的排水系统应实行雨水和污水收集输送系统分离，在场区内外设置的污水收集系统，不得采用明沟布设。</w:t>
            </w:r>
          </w:p>
        </w:tc>
        <w:tc>
          <w:tcPr>
            <w:tcW w:w="2172" w:type="pct"/>
            <w:vAlign w:val="center"/>
          </w:tcPr>
          <w:p w14:paraId="0B05BD23"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本项目养殖场采用雨污分流制，污水收集系统均采用地下暗管方式布设。</w:t>
            </w:r>
          </w:p>
        </w:tc>
        <w:tc>
          <w:tcPr>
            <w:tcW w:w="560" w:type="pct"/>
            <w:vAlign w:val="center"/>
          </w:tcPr>
          <w:p w14:paraId="7635A514" w14:textId="77777777" w:rsidR="003F25F1" w:rsidRPr="00BD5803" w:rsidRDefault="003F25F1" w:rsidP="003F25F1">
            <w:pPr>
              <w:spacing w:line="240" w:lineRule="auto"/>
              <w:jc w:val="center"/>
              <w:rPr>
                <w:rFonts w:cs="Times New Roman"/>
                <w:sz w:val="21"/>
                <w:szCs w:val="21"/>
              </w:rPr>
            </w:pPr>
            <w:r w:rsidRPr="00BD5803">
              <w:rPr>
                <w:rFonts w:cs="Times New Roman" w:hint="eastAsia"/>
                <w:sz w:val="21"/>
                <w:szCs w:val="21"/>
              </w:rPr>
              <w:t>符合</w:t>
            </w:r>
          </w:p>
        </w:tc>
      </w:tr>
      <w:tr w:rsidR="003F25F1" w:rsidRPr="00BD5803" w14:paraId="3401BF97" w14:textId="77777777" w:rsidTr="003F25F1">
        <w:trPr>
          <w:trHeight w:val="353"/>
          <w:jc w:val="center"/>
        </w:trPr>
        <w:tc>
          <w:tcPr>
            <w:tcW w:w="360" w:type="pct"/>
            <w:vMerge w:val="restart"/>
            <w:tcBorders>
              <w:right w:val="single" w:sz="4" w:space="0" w:color="auto"/>
            </w:tcBorders>
            <w:vAlign w:val="center"/>
          </w:tcPr>
          <w:p w14:paraId="545C2D10" w14:textId="77777777" w:rsidR="003F25F1" w:rsidRPr="00BD5803" w:rsidRDefault="003F25F1" w:rsidP="003F25F1">
            <w:pPr>
              <w:spacing w:line="240" w:lineRule="auto"/>
              <w:rPr>
                <w:rFonts w:cs="Times New Roman"/>
                <w:b/>
                <w:sz w:val="21"/>
                <w:szCs w:val="21"/>
              </w:rPr>
            </w:pPr>
            <w:r w:rsidRPr="00BD5803">
              <w:rPr>
                <w:rFonts w:cs="Times New Roman" w:hint="eastAsia"/>
                <w:b/>
                <w:sz w:val="21"/>
                <w:szCs w:val="21"/>
              </w:rPr>
              <w:lastRenderedPageBreak/>
              <w:t>畜禽粪便的贮存</w:t>
            </w:r>
          </w:p>
        </w:tc>
        <w:tc>
          <w:tcPr>
            <w:tcW w:w="1908" w:type="pct"/>
            <w:tcBorders>
              <w:left w:val="single" w:sz="4" w:space="0" w:color="auto"/>
            </w:tcBorders>
            <w:vAlign w:val="center"/>
          </w:tcPr>
          <w:p w14:paraId="6F39A610"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畜禽养殖场产生的畜禽粪便应设置专门的贮存设施，其恶臭污染物应符合《畜禽养殖业污染物排放标准》。</w:t>
            </w:r>
          </w:p>
        </w:tc>
        <w:tc>
          <w:tcPr>
            <w:tcW w:w="2172" w:type="pct"/>
            <w:vAlign w:val="center"/>
          </w:tcPr>
          <w:p w14:paraId="11A4B032"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本项目建设了有机肥处理区，对产生的粪渣进行专门的贮存与处理，同时采取了综合防臭措施，恶臭污染物的排放符合相关标准要求。</w:t>
            </w:r>
          </w:p>
        </w:tc>
        <w:tc>
          <w:tcPr>
            <w:tcW w:w="560" w:type="pct"/>
            <w:vAlign w:val="center"/>
          </w:tcPr>
          <w:p w14:paraId="760835B8" w14:textId="77777777" w:rsidR="003F25F1" w:rsidRPr="00BD5803" w:rsidRDefault="003F25F1" w:rsidP="003F25F1">
            <w:pPr>
              <w:spacing w:line="240" w:lineRule="auto"/>
              <w:jc w:val="center"/>
            </w:pPr>
            <w:r w:rsidRPr="00BD5803">
              <w:rPr>
                <w:rFonts w:cs="Times New Roman" w:hint="eastAsia"/>
                <w:sz w:val="21"/>
                <w:szCs w:val="21"/>
              </w:rPr>
              <w:t>符合</w:t>
            </w:r>
          </w:p>
        </w:tc>
      </w:tr>
      <w:tr w:rsidR="003F25F1" w:rsidRPr="00BD5803" w14:paraId="5F226964" w14:textId="77777777" w:rsidTr="003F25F1">
        <w:trPr>
          <w:trHeight w:val="353"/>
          <w:jc w:val="center"/>
        </w:trPr>
        <w:tc>
          <w:tcPr>
            <w:tcW w:w="360" w:type="pct"/>
            <w:vMerge/>
            <w:tcBorders>
              <w:right w:val="single" w:sz="4" w:space="0" w:color="auto"/>
            </w:tcBorders>
            <w:vAlign w:val="center"/>
          </w:tcPr>
          <w:p w14:paraId="421FE57D" w14:textId="77777777" w:rsidR="003F25F1" w:rsidRPr="00BD5803" w:rsidRDefault="003F25F1" w:rsidP="003F25F1">
            <w:pPr>
              <w:spacing w:line="240" w:lineRule="auto"/>
              <w:rPr>
                <w:rFonts w:cs="Times New Roman"/>
                <w:b/>
                <w:sz w:val="21"/>
                <w:szCs w:val="21"/>
              </w:rPr>
            </w:pPr>
          </w:p>
        </w:tc>
        <w:tc>
          <w:tcPr>
            <w:tcW w:w="1908" w:type="pct"/>
            <w:tcBorders>
              <w:left w:val="single" w:sz="4" w:space="0" w:color="auto"/>
            </w:tcBorders>
            <w:vAlign w:val="center"/>
          </w:tcPr>
          <w:p w14:paraId="5CB3B9E2"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贮存设施应采取有效的防渗处理工艺，防止畜禽粪便污染地下水。</w:t>
            </w:r>
          </w:p>
        </w:tc>
        <w:tc>
          <w:tcPr>
            <w:tcW w:w="2172" w:type="pct"/>
            <w:vAlign w:val="center"/>
          </w:tcPr>
          <w:p w14:paraId="75EF0C42"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本项目采取各贮存设施均按相关标准要求采取了防渗措施。</w:t>
            </w:r>
          </w:p>
        </w:tc>
        <w:tc>
          <w:tcPr>
            <w:tcW w:w="560" w:type="pct"/>
            <w:vAlign w:val="center"/>
          </w:tcPr>
          <w:p w14:paraId="6EB63529" w14:textId="77777777" w:rsidR="003F25F1" w:rsidRPr="00BD5803" w:rsidRDefault="003F25F1" w:rsidP="003F25F1">
            <w:pPr>
              <w:spacing w:line="240" w:lineRule="auto"/>
              <w:jc w:val="center"/>
            </w:pPr>
            <w:r w:rsidRPr="00BD5803">
              <w:rPr>
                <w:rFonts w:cs="Times New Roman" w:hint="eastAsia"/>
                <w:sz w:val="21"/>
                <w:szCs w:val="21"/>
              </w:rPr>
              <w:t>符合</w:t>
            </w:r>
          </w:p>
        </w:tc>
      </w:tr>
      <w:tr w:rsidR="003F25F1" w:rsidRPr="00BD5803" w14:paraId="69612D66" w14:textId="77777777" w:rsidTr="003F25F1">
        <w:trPr>
          <w:trHeight w:val="353"/>
          <w:jc w:val="center"/>
        </w:trPr>
        <w:tc>
          <w:tcPr>
            <w:tcW w:w="360" w:type="pct"/>
            <w:vMerge/>
            <w:tcBorders>
              <w:bottom w:val="single" w:sz="12" w:space="0" w:color="auto"/>
              <w:right w:val="single" w:sz="4" w:space="0" w:color="auto"/>
            </w:tcBorders>
            <w:vAlign w:val="center"/>
          </w:tcPr>
          <w:p w14:paraId="46321923" w14:textId="77777777" w:rsidR="003F25F1" w:rsidRPr="00BD5803" w:rsidRDefault="003F25F1" w:rsidP="003F25F1">
            <w:pPr>
              <w:spacing w:line="240" w:lineRule="auto"/>
              <w:rPr>
                <w:rFonts w:cs="Times New Roman"/>
                <w:b/>
                <w:sz w:val="21"/>
                <w:szCs w:val="21"/>
              </w:rPr>
            </w:pPr>
          </w:p>
        </w:tc>
        <w:tc>
          <w:tcPr>
            <w:tcW w:w="1908" w:type="pct"/>
            <w:tcBorders>
              <w:left w:val="single" w:sz="4" w:space="0" w:color="auto"/>
              <w:bottom w:val="single" w:sz="12" w:space="0" w:color="auto"/>
            </w:tcBorders>
            <w:vAlign w:val="center"/>
          </w:tcPr>
          <w:p w14:paraId="0AFB3E91" w14:textId="77777777" w:rsidR="003F25F1" w:rsidRPr="00BD5803" w:rsidRDefault="003F25F1" w:rsidP="003F25F1">
            <w:pPr>
              <w:spacing w:line="240" w:lineRule="auto"/>
              <w:rPr>
                <w:rFonts w:cs="Times New Roman"/>
                <w:sz w:val="21"/>
                <w:szCs w:val="21"/>
              </w:rPr>
            </w:pPr>
            <w:r w:rsidRPr="00BD5803">
              <w:rPr>
                <w:rFonts w:cs="Times New Roman" w:hint="eastAsia"/>
                <w:sz w:val="21"/>
                <w:szCs w:val="21"/>
              </w:rPr>
              <w:t>贮存设施应采取设置顶盖等防止降雨进入的措施。</w:t>
            </w:r>
          </w:p>
        </w:tc>
        <w:tc>
          <w:tcPr>
            <w:tcW w:w="2172" w:type="pct"/>
            <w:tcBorders>
              <w:bottom w:val="single" w:sz="12" w:space="0" w:color="auto"/>
            </w:tcBorders>
            <w:vAlign w:val="center"/>
          </w:tcPr>
          <w:p w14:paraId="639BF4E6" w14:textId="77777777" w:rsidR="003F25F1" w:rsidRPr="00BD5803" w:rsidRDefault="003F25F1" w:rsidP="003F25F1">
            <w:pPr>
              <w:snapToGrid w:val="0"/>
              <w:spacing w:line="240" w:lineRule="auto"/>
              <w:rPr>
                <w:rFonts w:cs="Times New Roman"/>
                <w:sz w:val="21"/>
                <w:szCs w:val="21"/>
              </w:rPr>
            </w:pPr>
            <w:r w:rsidRPr="00BD5803">
              <w:rPr>
                <w:rFonts w:cs="Times New Roman" w:hint="eastAsia"/>
                <w:sz w:val="21"/>
                <w:szCs w:val="21"/>
              </w:rPr>
              <w:t>本项目贮存设施均设置顶棚，防止降雨进入贮存设施。</w:t>
            </w:r>
          </w:p>
        </w:tc>
        <w:tc>
          <w:tcPr>
            <w:tcW w:w="560" w:type="pct"/>
            <w:tcBorders>
              <w:bottom w:val="single" w:sz="12" w:space="0" w:color="auto"/>
            </w:tcBorders>
            <w:vAlign w:val="center"/>
          </w:tcPr>
          <w:p w14:paraId="710F0C8B" w14:textId="77777777" w:rsidR="003F25F1" w:rsidRPr="00BD5803" w:rsidRDefault="003F25F1" w:rsidP="003F25F1">
            <w:pPr>
              <w:spacing w:line="240" w:lineRule="auto"/>
              <w:jc w:val="center"/>
            </w:pPr>
            <w:r w:rsidRPr="00BD5803">
              <w:rPr>
                <w:rFonts w:cs="Times New Roman" w:hint="eastAsia"/>
                <w:sz w:val="21"/>
                <w:szCs w:val="21"/>
              </w:rPr>
              <w:t>符合</w:t>
            </w:r>
          </w:p>
        </w:tc>
      </w:tr>
    </w:tbl>
    <w:p w14:paraId="50179A77" w14:textId="77777777" w:rsidR="003F25F1" w:rsidRPr="00BD5803" w:rsidRDefault="003F25F1" w:rsidP="003F25F1">
      <w:pPr>
        <w:pStyle w:val="afffffa"/>
        <w:spacing w:beforeLines="50" w:before="156"/>
        <w:ind w:firstLine="480"/>
        <w:jc w:val="both"/>
        <w:rPr>
          <w:rFonts w:ascii="Times New Roman" w:eastAsia="宋体" w:hAnsi="Times New Roman" w:cs="宋体"/>
          <w:kern w:val="0"/>
          <w:szCs w:val="24"/>
        </w:rPr>
      </w:pPr>
      <w:r w:rsidRPr="00BD5803">
        <w:rPr>
          <w:rFonts w:ascii="Times New Roman" w:eastAsia="宋体" w:hAnsi="Times New Roman" w:cs="Times New Roman" w:hint="eastAsia"/>
          <w:kern w:val="0"/>
          <w:szCs w:val="24"/>
        </w:rPr>
        <w:t>根据上表可知，本项目选址符合《畜禽养殖业污染防治技术规范》</w:t>
      </w:r>
      <w:r w:rsidRPr="00BD5803">
        <w:rPr>
          <w:rFonts w:ascii="Times New Roman" w:eastAsia="宋体" w:hAnsi="Times New Roman" w:cs="Times New Roman" w:hint="eastAsia"/>
          <w:bCs/>
          <w:kern w:val="0"/>
          <w:szCs w:val="24"/>
        </w:rPr>
        <w:t>（</w:t>
      </w:r>
      <w:r w:rsidRPr="00BD5803">
        <w:rPr>
          <w:rFonts w:ascii="Times New Roman" w:eastAsia="宋体" w:hAnsi="Times New Roman" w:cs="Times New Roman"/>
          <w:bCs/>
          <w:kern w:val="0"/>
          <w:szCs w:val="24"/>
        </w:rPr>
        <w:t>HJ/T8-2001</w:t>
      </w:r>
      <w:r w:rsidRPr="00BD5803">
        <w:rPr>
          <w:rFonts w:ascii="Times New Roman" w:eastAsia="宋体" w:hAnsi="Times New Roman" w:cs="Times New Roman" w:hint="eastAsia"/>
          <w:bCs/>
          <w:kern w:val="0"/>
          <w:szCs w:val="24"/>
        </w:rPr>
        <w:t>）</w:t>
      </w:r>
      <w:r w:rsidRPr="00BD5803">
        <w:rPr>
          <w:rFonts w:ascii="Times New Roman" w:eastAsia="宋体" w:hAnsi="Times New Roman" w:cs="Times New Roman" w:hint="eastAsia"/>
          <w:kern w:val="0"/>
          <w:szCs w:val="24"/>
        </w:rPr>
        <w:t>选址要求。</w:t>
      </w:r>
    </w:p>
    <w:p w14:paraId="348D9D19" w14:textId="77777777" w:rsidR="003F25F1" w:rsidRPr="00FE1170" w:rsidRDefault="003F25F1" w:rsidP="003F25F1">
      <w:pPr>
        <w:jc w:val="both"/>
        <w:outlineLvl w:val="2"/>
        <w:rPr>
          <w:rFonts w:cs="Times New Roman"/>
          <w:b/>
          <w:kern w:val="2"/>
        </w:rPr>
      </w:pPr>
      <w:r w:rsidRPr="003F25F1">
        <w:rPr>
          <w:rFonts w:cs="Times New Roman" w:hint="eastAsia"/>
          <w:b/>
          <w:kern w:val="2"/>
        </w:rPr>
        <w:t>10.</w:t>
      </w:r>
      <w:r>
        <w:rPr>
          <w:rFonts w:cs="Times New Roman" w:hint="eastAsia"/>
          <w:b/>
          <w:kern w:val="2"/>
        </w:rPr>
        <w:t>2.</w:t>
      </w:r>
      <w:r w:rsidRPr="003F25F1">
        <w:rPr>
          <w:rFonts w:cs="Times New Roman" w:hint="eastAsia"/>
          <w:b/>
          <w:kern w:val="2"/>
        </w:rPr>
        <w:t xml:space="preserve">3 </w:t>
      </w:r>
      <w:r>
        <w:rPr>
          <w:rFonts w:cs="Times New Roman" w:hint="eastAsia"/>
          <w:b/>
          <w:kern w:val="2"/>
        </w:rPr>
        <w:t>项目选址</w:t>
      </w:r>
      <w:r w:rsidRPr="00FE1170">
        <w:rPr>
          <w:rFonts w:cs="Times New Roman" w:hint="eastAsia"/>
          <w:b/>
          <w:kern w:val="2"/>
        </w:rPr>
        <w:t>与《畜禽规模养殖污染防治条例》（国务院第</w:t>
      </w:r>
      <w:r w:rsidRPr="00FE1170">
        <w:rPr>
          <w:rFonts w:cs="Times New Roman" w:hint="eastAsia"/>
          <w:b/>
          <w:kern w:val="2"/>
        </w:rPr>
        <w:t>643</w:t>
      </w:r>
      <w:r w:rsidRPr="00FE1170">
        <w:rPr>
          <w:rFonts w:cs="Times New Roman" w:hint="eastAsia"/>
          <w:b/>
          <w:kern w:val="2"/>
        </w:rPr>
        <w:t>号令）符合性分析</w:t>
      </w:r>
    </w:p>
    <w:p w14:paraId="37D0A811" w14:textId="77777777" w:rsidR="003F25F1" w:rsidRPr="003F25F1" w:rsidRDefault="003F25F1" w:rsidP="003F25F1">
      <w:pPr>
        <w:ind w:firstLineChars="200" w:firstLine="480"/>
        <w:rPr>
          <w:rFonts w:cs="Times New Roman"/>
        </w:rPr>
      </w:pPr>
      <w:r w:rsidRPr="00FE1170">
        <w:rPr>
          <w:rFonts w:cs="Times New Roman"/>
        </w:rPr>
        <w:t>本项目与《畜禽规模养殖</w:t>
      </w:r>
      <w:r w:rsidRPr="003F25F1">
        <w:rPr>
          <w:rFonts w:cs="Times New Roman"/>
        </w:rPr>
        <w:t>污染防治条例》（国务院第</w:t>
      </w:r>
      <w:r w:rsidRPr="003F25F1">
        <w:rPr>
          <w:rFonts w:cs="Times New Roman"/>
        </w:rPr>
        <w:t>643</w:t>
      </w:r>
      <w:r w:rsidRPr="003F25F1">
        <w:rPr>
          <w:rFonts w:cs="Times New Roman"/>
        </w:rPr>
        <w:t>号令）规划选址符合性分析见下表</w:t>
      </w:r>
      <w:r>
        <w:rPr>
          <w:rFonts w:cs="Times New Roman" w:hint="eastAsia"/>
        </w:rPr>
        <w:t>10.2-2</w:t>
      </w:r>
      <w:r w:rsidRPr="003F25F1">
        <w:rPr>
          <w:rFonts w:cs="Times New Roman"/>
        </w:rPr>
        <w:t>。</w:t>
      </w:r>
    </w:p>
    <w:p w14:paraId="5ACC61CD" w14:textId="77777777" w:rsidR="003F25F1" w:rsidRPr="003F25F1" w:rsidRDefault="003F25F1" w:rsidP="003F25F1">
      <w:pPr>
        <w:spacing w:line="240" w:lineRule="auto"/>
        <w:jc w:val="center"/>
        <w:rPr>
          <w:rFonts w:cs="Times New Roman"/>
          <w:b/>
          <w:bCs/>
          <w:sz w:val="21"/>
          <w:szCs w:val="21"/>
        </w:rPr>
      </w:pPr>
      <w:r w:rsidRPr="003F25F1">
        <w:rPr>
          <w:rFonts w:cs="Times New Roman"/>
          <w:b/>
          <w:bCs/>
          <w:sz w:val="21"/>
          <w:szCs w:val="21"/>
        </w:rPr>
        <w:t>表</w:t>
      </w:r>
      <w:r w:rsidRPr="003F25F1">
        <w:rPr>
          <w:rFonts w:cs="Times New Roman"/>
          <w:b/>
          <w:bCs/>
          <w:spacing w:val="-62"/>
          <w:sz w:val="21"/>
          <w:szCs w:val="21"/>
        </w:rPr>
        <w:t xml:space="preserve"> </w:t>
      </w:r>
      <w:r>
        <w:rPr>
          <w:rFonts w:cs="Times New Roman" w:hint="eastAsia"/>
          <w:b/>
          <w:bCs/>
          <w:sz w:val="21"/>
          <w:szCs w:val="21"/>
        </w:rPr>
        <w:t>10.2-2</w:t>
      </w:r>
      <w:r w:rsidRPr="003F25F1">
        <w:rPr>
          <w:rFonts w:cs="Times New Roman"/>
          <w:b/>
          <w:bCs/>
          <w:sz w:val="21"/>
          <w:szCs w:val="21"/>
        </w:rPr>
        <w:tab/>
      </w:r>
      <w:r w:rsidRPr="003F25F1">
        <w:rPr>
          <w:rFonts w:cs="Times New Roman"/>
          <w:b/>
          <w:bCs/>
          <w:sz w:val="21"/>
          <w:szCs w:val="21"/>
        </w:rPr>
        <w:t>与《畜禽规模养殖污染防治条例》符合性分析一览表</w:t>
      </w:r>
    </w:p>
    <w:tbl>
      <w:tblPr>
        <w:tblW w:w="0" w:type="auto"/>
        <w:tblBorders>
          <w:top w:val="single" w:sz="12" w:space="0" w:color="000000"/>
          <w:bottom w:val="single" w:sz="12" w:space="0" w:color="000000"/>
          <w:insideH w:val="single" w:sz="4" w:space="0" w:color="auto"/>
          <w:insideV w:val="single" w:sz="4" w:space="0" w:color="auto"/>
        </w:tblBorders>
        <w:tblLayout w:type="fixed"/>
        <w:tblLook w:val="0000" w:firstRow="0" w:lastRow="0" w:firstColumn="0" w:lastColumn="0" w:noHBand="0" w:noVBand="0"/>
      </w:tblPr>
      <w:tblGrid>
        <w:gridCol w:w="1359"/>
        <w:gridCol w:w="4325"/>
        <w:gridCol w:w="2842"/>
      </w:tblGrid>
      <w:tr w:rsidR="003F25F1" w:rsidRPr="003F25F1" w14:paraId="6B9A5AA2" w14:textId="77777777" w:rsidTr="003F25F1">
        <w:trPr>
          <w:trHeight w:val="454"/>
        </w:trPr>
        <w:tc>
          <w:tcPr>
            <w:tcW w:w="1359" w:type="dxa"/>
            <w:vAlign w:val="center"/>
          </w:tcPr>
          <w:p w14:paraId="6DD0D634" w14:textId="77777777" w:rsidR="003F25F1" w:rsidRPr="003F25F1" w:rsidRDefault="003F25F1" w:rsidP="003F25F1">
            <w:pPr>
              <w:widowControl w:val="0"/>
              <w:spacing w:line="240" w:lineRule="auto"/>
              <w:ind w:leftChars="200" w:left="902" w:hangingChars="200" w:hanging="422"/>
              <w:jc w:val="center"/>
              <w:rPr>
                <w:rFonts w:cs="Times New Roman"/>
                <w:b/>
                <w:bCs/>
                <w:sz w:val="21"/>
                <w:szCs w:val="21"/>
              </w:rPr>
            </w:pPr>
            <w:r w:rsidRPr="003F25F1">
              <w:rPr>
                <w:rFonts w:cs="Times New Roman"/>
                <w:b/>
                <w:bCs/>
                <w:sz w:val="21"/>
                <w:szCs w:val="21"/>
              </w:rPr>
              <w:t>条例</w:t>
            </w:r>
          </w:p>
        </w:tc>
        <w:tc>
          <w:tcPr>
            <w:tcW w:w="4325" w:type="dxa"/>
            <w:vAlign w:val="center"/>
          </w:tcPr>
          <w:p w14:paraId="7FB675D5" w14:textId="77777777" w:rsidR="003F25F1" w:rsidRPr="003F25F1" w:rsidRDefault="003F25F1" w:rsidP="003F25F1">
            <w:pPr>
              <w:widowControl w:val="0"/>
              <w:spacing w:line="240" w:lineRule="auto"/>
              <w:ind w:leftChars="200" w:left="902" w:hangingChars="200" w:hanging="422"/>
              <w:jc w:val="center"/>
              <w:rPr>
                <w:rFonts w:cs="Times New Roman"/>
                <w:b/>
                <w:bCs/>
                <w:sz w:val="21"/>
                <w:szCs w:val="21"/>
              </w:rPr>
            </w:pPr>
            <w:r w:rsidRPr="003F25F1">
              <w:rPr>
                <w:rFonts w:cs="Times New Roman"/>
                <w:b/>
                <w:bCs/>
                <w:sz w:val="21"/>
                <w:szCs w:val="21"/>
              </w:rPr>
              <w:t>要求</w:t>
            </w:r>
          </w:p>
        </w:tc>
        <w:tc>
          <w:tcPr>
            <w:tcW w:w="2842" w:type="dxa"/>
            <w:vAlign w:val="center"/>
          </w:tcPr>
          <w:p w14:paraId="15D370C8" w14:textId="77777777" w:rsidR="003F25F1" w:rsidRPr="003F25F1" w:rsidRDefault="003F25F1" w:rsidP="003F25F1">
            <w:pPr>
              <w:widowControl w:val="0"/>
              <w:spacing w:line="240" w:lineRule="auto"/>
              <w:ind w:leftChars="200" w:left="902" w:hangingChars="200" w:hanging="422"/>
              <w:jc w:val="center"/>
              <w:rPr>
                <w:rFonts w:cs="Times New Roman"/>
                <w:b/>
                <w:bCs/>
                <w:sz w:val="21"/>
                <w:szCs w:val="21"/>
              </w:rPr>
            </w:pPr>
            <w:r w:rsidRPr="003F25F1">
              <w:rPr>
                <w:rFonts w:cs="Times New Roman"/>
                <w:b/>
                <w:bCs/>
                <w:sz w:val="21"/>
                <w:szCs w:val="21"/>
              </w:rPr>
              <w:t>符合性分析</w:t>
            </w:r>
          </w:p>
        </w:tc>
      </w:tr>
      <w:tr w:rsidR="003F25F1" w:rsidRPr="003F25F1" w14:paraId="0C97D21C" w14:textId="77777777" w:rsidTr="003F25F1">
        <w:trPr>
          <w:trHeight w:val="454"/>
        </w:trPr>
        <w:tc>
          <w:tcPr>
            <w:tcW w:w="1359" w:type="dxa"/>
            <w:vAlign w:val="center"/>
          </w:tcPr>
          <w:p w14:paraId="1B93D89D" w14:textId="77777777" w:rsidR="003F25F1" w:rsidRPr="003F25F1" w:rsidRDefault="003F25F1" w:rsidP="003F25F1">
            <w:pPr>
              <w:widowControl w:val="0"/>
              <w:spacing w:line="240" w:lineRule="auto"/>
              <w:jc w:val="center"/>
              <w:rPr>
                <w:rFonts w:cs="Times New Roman"/>
                <w:sz w:val="21"/>
                <w:szCs w:val="21"/>
                <w:lang w:bidi="zh-CN"/>
              </w:rPr>
            </w:pPr>
            <w:r w:rsidRPr="003F25F1">
              <w:rPr>
                <w:rFonts w:cs="Times New Roman"/>
                <w:sz w:val="21"/>
                <w:szCs w:val="21"/>
                <w:lang w:val="zh-CN" w:bidi="zh-CN"/>
              </w:rPr>
              <w:t>第十一条</w:t>
            </w:r>
          </w:p>
        </w:tc>
        <w:tc>
          <w:tcPr>
            <w:tcW w:w="4325" w:type="dxa"/>
            <w:vAlign w:val="center"/>
          </w:tcPr>
          <w:p w14:paraId="11E9B7E9" w14:textId="77777777" w:rsidR="003F25F1" w:rsidRPr="003F25F1" w:rsidRDefault="003F25F1" w:rsidP="003F25F1">
            <w:pPr>
              <w:widowControl w:val="0"/>
              <w:spacing w:line="240" w:lineRule="auto"/>
              <w:rPr>
                <w:rFonts w:cs="Times New Roman"/>
                <w:sz w:val="21"/>
                <w:szCs w:val="21"/>
                <w:lang w:val="zh-CN" w:bidi="zh-CN"/>
              </w:rPr>
            </w:pPr>
            <w:r w:rsidRPr="003F25F1">
              <w:rPr>
                <w:rFonts w:cs="Times New Roman"/>
                <w:sz w:val="21"/>
                <w:szCs w:val="21"/>
                <w:lang w:val="zh-CN" w:bidi="zh-CN"/>
              </w:rPr>
              <w:t>禁止在下列区域内建设畜禽养殖场、养殖小区：</w:t>
            </w:r>
          </w:p>
          <w:p w14:paraId="4E4113F3" w14:textId="77777777" w:rsidR="003F25F1" w:rsidRPr="003F25F1" w:rsidRDefault="003F25F1" w:rsidP="003F25F1">
            <w:pPr>
              <w:widowControl w:val="0"/>
              <w:spacing w:line="240" w:lineRule="auto"/>
              <w:rPr>
                <w:rFonts w:cs="Times New Roman"/>
                <w:sz w:val="21"/>
                <w:szCs w:val="21"/>
                <w:lang w:val="zh-CN" w:bidi="zh-CN"/>
              </w:rPr>
            </w:pPr>
            <w:r w:rsidRPr="003F25F1">
              <w:rPr>
                <w:rFonts w:cs="Times New Roman"/>
                <w:sz w:val="21"/>
                <w:szCs w:val="21"/>
                <w:lang w:val="zh-CN" w:bidi="zh-CN"/>
              </w:rPr>
              <w:t>（一）饮用水水源保护区，风景名胜区；</w:t>
            </w:r>
          </w:p>
          <w:p w14:paraId="31A734DC" w14:textId="77777777" w:rsidR="003F25F1" w:rsidRPr="003F25F1" w:rsidRDefault="003F25F1" w:rsidP="003F25F1">
            <w:pPr>
              <w:widowControl w:val="0"/>
              <w:spacing w:line="240" w:lineRule="auto"/>
              <w:rPr>
                <w:rFonts w:cs="Times New Roman"/>
                <w:sz w:val="21"/>
                <w:szCs w:val="21"/>
                <w:lang w:val="zh-CN" w:bidi="zh-CN"/>
              </w:rPr>
            </w:pPr>
            <w:r w:rsidRPr="003F25F1">
              <w:rPr>
                <w:rFonts w:cs="Times New Roman"/>
                <w:sz w:val="21"/>
                <w:szCs w:val="21"/>
                <w:lang w:val="zh-CN" w:bidi="zh-CN"/>
              </w:rPr>
              <w:t>（二）自然保护区的核心区和缓冲区；</w:t>
            </w:r>
          </w:p>
          <w:p w14:paraId="76A39EC1" w14:textId="77777777" w:rsidR="003F25F1" w:rsidRPr="003F25F1" w:rsidRDefault="003F25F1" w:rsidP="003F25F1">
            <w:pPr>
              <w:widowControl w:val="0"/>
              <w:spacing w:line="240" w:lineRule="auto"/>
              <w:rPr>
                <w:rFonts w:cs="Times New Roman"/>
                <w:sz w:val="21"/>
                <w:szCs w:val="21"/>
                <w:lang w:val="zh-CN" w:bidi="zh-CN"/>
              </w:rPr>
            </w:pPr>
            <w:r w:rsidRPr="003F25F1">
              <w:rPr>
                <w:rFonts w:cs="Times New Roman"/>
                <w:sz w:val="21"/>
                <w:szCs w:val="21"/>
                <w:lang w:val="zh-CN" w:bidi="zh-CN"/>
              </w:rPr>
              <w:t>（三）城镇居民区、文化教育科学研究区等人口集中区域；</w:t>
            </w:r>
          </w:p>
          <w:p w14:paraId="7E0E5336" w14:textId="77777777" w:rsidR="003F25F1" w:rsidRPr="003F25F1" w:rsidRDefault="003F25F1" w:rsidP="003F25F1">
            <w:pPr>
              <w:widowControl w:val="0"/>
              <w:spacing w:line="240" w:lineRule="auto"/>
              <w:rPr>
                <w:rFonts w:cs="Times New Roman"/>
                <w:sz w:val="21"/>
                <w:szCs w:val="21"/>
                <w:lang w:bidi="zh-CN"/>
              </w:rPr>
            </w:pPr>
            <w:r w:rsidRPr="003F25F1">
              <w:rPr>
                <w:rFonts w:cs="Times New Roman"/>
                <w:sz w:val="21"/>
                <w:szCs w:val="21"/>
                <w:lang w:val="zh-CN" w:bidi="zh-CN"/>
              </w:rPr>
              <w:t>（四）法律、法规规定的其他禁止养殖区域。</w:t>
            </w:r>
          </w:p>
        </w:tc>
        <w:tc>
          <w:tcPr>
            <w:tcW w:w="2842" w:type="dxa"/>
            <w:vAlign w:val="center"/>
          </w:tcPr>
          <w:p w14:paraId="069B3DA0" w14:textId="77777777" w:rsidR="003F25F1" w:rsidRPr="003F25F1" w:rsidRDefault="003F25F1" w:rsidP="003F25F1">
            <w:pPr>
              <w:widowControl w:val="0"/>
              <w:spacing w:line="240" w:lineRule="auto"/>
              <w:rPr>
                <w:rFonts w:cs="Times New Roman"/>
                <w:sz w:val="21"/>
                <w:szCs w:val="21"/>
                <w:lang w:bidi="zh-CN"/>
              </w:rPr>
            </w:pPr>
            <w:r w:rsidRPr="003F25F1">
              <w:rPr>
                <w:rFonts w:cs="Times New Roman"/>
                <w:sz w:val="21"/>
                <w:szCs w:val="21"/>
                <w:lang w:bidi="zh-CN"/>
              </w:rPr>
              <w:t>本项目所在地不属于</w:t>
            </w:r>
            <w:r w:rsidRPr="003F25F1">
              <w:rPr>
                <w:rFonts w:cs="Times New Roman"/>
                <w:sz w:val="21"/>
                <w:szCs w:val="21"/>
                <w:lang w:val="zh-CN" w:bidi="zh-CN"/>
              </w:rPr>
              <w:t>饮用水水源保护区，风景名胜区，自然保护区的核心区和缓冲区，城镇居民区、文化教育科学研究区等人口集中区域，</w:t>
            </w:r>
            <w:r w:rsidR="000960F7">
              <w:rPr>
                <w:rFonts w:cs="Times New Roman"/>
                <w:sz w:val="21"/>
                <w:szCs w:val="21"/>
                <w:lang w:val="zh-CN" w:bidi="zh-CN"/>
              </w:rPr>
              <w:t>不在禁养区、限养区范围</w:t>
            </w:r>
            <w:r w:rsidRPr="003F25F1">
              <w:rPr>
                <w:rFonts w:cs="Times New Roman"/>
                <w:sz w:val="21"/>
                <w:szCs w:val="21"/>
                <w:lang w:val="zh-CN" w:bidi="zh-CN"/>
              </w:rPr>
              <w:t>；符合要求</w:t>
            </w:r>
          </w:p>
        </w:tc>
      </w:tr>
      <w:tr w:rsidR="003F25F1" w:rsidRPr="003F25F1" w14:paraId="022FFE4A" w14:textId="77777777" w:rsidTr="003F25F1">
        <w:trPr>
          <w:trHeight w:val="454"/>
        </w:trPr>
        <w:tc>
          <w:tcPr>
            <w:tcW w:w="1359" w:type="dxa"/>
            <w:vAlign w:val="center"/>
          </w:tcPr>
          <w:p w14:paraId="37642B61" w14:textId="77777777" w:rsidR="003F25F1" w:rsidRPr="003F25F1" w:rsidRDefault="003F25F1" w:rsidP="003F25F1">
            <w:pPr>
              <w:widowControl w:val="0"/>
              <w:spacing w:line="240" w:lineRule="auto"/>
              <w:jc w:val="center"/>
              <w:rPr>
                <w:rFonts w:cs="Times New Roman"/>
                <w:sz w:val="21"/>
                <w:szCs w:val="21"/>
                <w:lang w:bidi="zh-CN"/>
              </w:rPr>
            </w:pPr>
            <w:r w:rsidRPr="003F25F1">
              <w:rPr>
                <w:rFonts w:cs="Times New Roman"/>
                <w:sz w:val="21"/>
                <w:szCs w:val="21"/>
                <w:lang w:val="zh-CN" w:bidi="zh-CN"/>
              </w:rPr>
              <w:t>第十二条</w:t>
            </w:r>
          </w:p>
        </w:tc>
        <w:tc>
          <w:tcPr>
            <w:tcW w:w="4325" w:type="dxa"/>
            <w:vAlign w:val="center"/>
          </w:tcPr>
          <w:p w14:paraId="18E0EC5A" w14:textId="77777777" w:rsidR="003F25F1" w:rsidRPr="003F25F1" w:rsidRDefault="003F25F1" w:rsidP="003F25F1">
            <w:pPr>
              <w:widowControl w:val="0"/>
              <w:spacing w:line="240" w:lineRule="auto"/>
              <w:rPr>
                <w:rFonts w:cs="Times New Roman"/>
                <w:sz w:val="21"/>
                <w:szCs w:val="21"/>
                <w:lang w:bidi="zh-CN"/>
              </w:rPr>
            </w:pPr>
            <w:r w:rsidRPr="003F25F1">
              <w:rPr>
                <w:rFonts w:cs="Times New Roman"/>
                <w:sz w:val="21"/>
                <w:szCs w:val="21"/>
                <w:lang w:val="zh-CN" w:bidi="zh-CN"/>
              </w:rPr>
              <w:t>新建、改建、扩建畜禽养殖场、养殖小区，应当符合畜牧业发展规划、畜禽养殖污染防治规划，满足动物防疫条件，并进行环境影响评价。</w:t>
            </w:r>
          </w:p>
        </w:tc>
        <w:tc>
          <w:tcPr>
            <w:tcW w:w="2842" w:type="dxa"/>
            <w:vAlign w:val="center"/>
          </w:tcPr>
          <w:p w14:paraId="07D7F072" w14:textId="77777777" w:rsidR="003F25F1" w:rsidRPr="005F216A" w:rsidRDefault="003F25F1" w:rsidP="003F25F1">
            <w:pPr>
              <w:widowControl w:val="0"/>
              <w:spacing w:line="240" w:lineRule="auto"/>
              <w:rPr>
                <w:rFonts w:cs="Times New Roman"/>
                <w:sz w:val="21"/>
                <w:szCs w:val="21"/>
                <w:u w:val="single"/>
                <w:lang w:bidi="zh-CN"/>
              </w:rPr>
            </w:pPr>
            <w:r w:rsidRPr="005F216A">
              <w:rPr>
                <w:rFonts w:cs="Times New Roman"/>
                <w:sz w:val="21"/>
                <w:szCs w:val="21"/>
                <w:u w:val="single"/>
                <w:lang w:val="zh-CN" w:bidi="zh-CN"/>
              </w:rPr>
              <w:t>项目所在地远离居民点，</w:t>
            </w:r>
            <w:r w:rsidRPr="005F216A">
              <w:rPr>
                <w:rFonts w:cs="Times New Roman"/>
                <w:sz w:val="21"/>
                <w:szCs w:val="21"/>
                <w:u w:val="single"/>
                <w:lang w:bidi="zh-CN"/>
              </w:rPr>
              <w:t>符合</w:t>
            </w:r>
            <w:r w:rsidR="005F216A" w:rsidRPr="005F216A">
              <w:rPr>
                <w:rFonts w:cs="Times New Roman"/>
                <w:sz w:val="21"/>
                <w:szCs w:val="21"/>
                <w:u w:val="single"/>
                <w:lang w:bidi="zh-CN"/>
              </w:rPr>
              <w:t>西湖管理区畜牧发展</w:t>
            </w:r>
            <w:r w:rsidRPr="005F216A">
              <w:rPr>
                <w:rFonts w:cs="Times New Roman"/>
                <w:sz w:val="21"/>
                <w:szCs w:val="21"/>
                <w:u w:val="single"/>
                <w:lang w:bidi="zh-CN"/>
              </w:rPr>
              <w:t>规划，已</w:t>
            </w:r>
            <w:r w:rsidR="005F216A" w:rsidRPr="005F216A">
              <w:rPr>
                <w:rFonts w:cs="Times New Roman"/>
                <w:sz w:val="21"/>
                <w:szCs w:val="21"/>
                <w:u w:val="single"/>
                <w:lang w:bidi="zh-CN"/>
              </w:rPr>
              <w:t>获得农业农村局批复</w:t>
            </w:r>
            <w:r w:rsidRPr="005F216A">
              <w:rPr>
                <w:rFonts w:cs="Times New Roman"/>
                <w:sz w:val="21"/>
                <w:szCs w:val="21"/>
                <w:u w:val="single"/>
                <w:lang w:val="zh-CN" w:bidi="zh-CN"/>
              </w:rPr>
              <w:t>。</w:t>
            </w:r>
          </w:p>
        </w:tc>
      </w:tr>
    </w:tbl>
    <w:p w14:paraId="063B0B31" w14:textId="77777777" w:rsidR="003F25F1" w:rsidRPr="003F25F1" w:rsidRDefault="003F25F1" w:rsidP="003F25F1">
      <w:pPr>
        <w:pStyle w:val="afffffa"/>
        <w:spacing w:beforeLines="50" w:before="156"/>
        <w:ind w:firstLine="480"/>
        <w:rPr>
          <w:b/>
        </w:rPr>
      </w:pPr>
      <w:r w:rsidRPr="003F25F1">
        <w:t>从表中分析可见，项目符合《畜禽规模养殖污染防治条例》（国务院第 643 号令）相关要求。</w:t>
      </w:r>
    </w:p>
    <w:p w14:paraId="22291406" w14:textId="77777777" w:rsidR="003F25F1" w:rsidRPr="002C2F26" w:rsidRDefault="003F25F1" w:rsidP="003F25F1">
      <w:pPr>
        <w:keepNext/>
        <w:keepLines/>
        <w:outlineLvl w:val="1"/>
        <w:rPr>
          <w:rFonts w:cs="Times New Roman"/>
          <w:b/>
          <w:kern w:val="2"/>
          <w:sz w:val="28"/>
          <w:szCs w:val="20"/>
        </w:rPr>
      </w:pPr>
      <w:bookmarkStart w:id="839" w:name="_Toc132386221"/>
      <w:r w:rsidRPr="002C2F26">
        <w:rPr>
          <w:rFonts w:cs="Times New Roman" w:hint="eastAsia"/>
          <w:b/>
          <w:kern w:val="2"/>
          <w:sz w:val="28"/>
          <w:szCs w:val="20"/>
        </w:rPr>
        <w:t>10.</w:t>
      </w:r>
      <w:r>
        <w:rPr>
          <w:rFonts w:cs="Times New Roman" w:hint="eastAsia"/>
          <w:b/>
          <w:kern w:val="2"/>
          <w:sz w:val="28"/>
          <w:szCs w:val="20"/>
        </w:rPr>
        <w:t>3</w:t>
      </w:r>
      <w:r w:rsidR="002747DA">
        <w:rPr>
          <w:rFonts w:cs="Times New Roman" w:hint="eastAsia"/>
          <w:b/>
          <w:kern w:val="2"/>
          <w:sz w:val="28"/>
          <w:szCs w:val="20"/>
        </w:rPr>
        <w:t xml:space="preserve"> </w:t>
      </w:r>
      <w:r w:rsidRPr="003F25F1">
        <w:rPr>
          <w:rFonts w:cs="Times New Roman" w:hint="eastAsia"/>
          <w:b/>
          <w:kern w:val="2"/>
          <w:sz w:val="28"/>
          <w:szCs w:val="20"/>
        </w:rPr>
        <w:t>与《畜禽养殖业污染防治技术政策》符合性分析</w:t>
      </w:r>
      <w:bookmarkEnd w:id="839"/>
    </w:p>
    <w:p w14:paraId="1CF1DDA6" w14:textId="77777777" w:rsidR="003F25F1" w:rsidRPr="003F25F1" w:rsidRDefault="003F25F1" w:rsidP="003F25F1">
      <w:pPr>
        <w:spacing w:line="240" w:lineRule="auto"/>
        <w:jc w:val="center"/>
        <w:rPr>
          <w:rFonts w:cs="Times New Roman"/>
          <w:b/>
          <w:bCs/>
          <w:sz w:val="21"/>
          <w:szCs w:val="21"/>
        </w:rPr>
      </w:pPr>
      <w:r w:rsidRPr="003F25F1">
        <w:rPr>
          <w:rFonts w:cs="Times New Roman"/>
          <w:b/>
          <w:bCs/>
          <w:sz w:val="21"/>
          <w:szCs w:val="21"/>
        </w:rPr>
        <w:t>表</w:t>
      </w:r>
      <w:r w:rsidRPr="003F25F1">
        <w:rPr>
          <w:rFonts w:cs="Times New Roman"/>
          <w:b/>
          <w:bCs/>
          <w:spacing w:val="-62"/>
          <w:sz w:val="21"/>
          <w:szCs w:val="21"/>
        </w:rPr>
        <w:t xml:space="preserve"> </w:t>
      </w:r>
      <w:r>
        <w:rPr>
          <w:rFonts w:cs="Times New Roman" w:hint="eastAsia"/>
          <w:b/>
          <w:bCs/>
          <w:sz w:val="21"/>
          <w:szCs w:val="21"/>
        </w:rPr>
        <w:t>10.</w:t>
      </w:r>
      <w:r w:rsidR="002747DA">
        <w:rPr>
          <w:rFonts w:cs="Times New Roman" w:hint="eastAsia"/>
          <w:b/>
          <w:bCs/>
          <w:sz w:val="21"/>
          <w:szCs w:val="21"/>
        </w:rPr>
        <w:t>3</w:t>
      </w:r>
      <w:r>
        <w:rPr>
          <w:rFonts w:cs="Times New Roman" w:hint="eastAsia"/>
          <w:b/>
          <w:bCs/>
          <w:sz w:val="21"/>
          <w:szCs w:val="21"/>
        </w:rPr>
        <w:t>-</w:t>
      </w:r>
      <w:r w:rsidR="002747DA">
        <w:rPr>
          <w:rFonts w:cs="Times New Roman" w:hint="eastAsia"/>
          <w:b/>
          <w:bCs/>
          <w:sz w:val="21"/>
          <w:szCs w:val="21"/>
        </w:rPr>
        <w:t>1</w:t>
      </w:r>
      <w:r w:rsidRPr="003F25F1">
        <w:rPr>
          <w:rFonts w:cs="Times New Roman"/>
          <w:b/>
          <w:bCs/>
          <w:sz w:val="21"/>
          <w:szCs w:val="21"/>
        </w:rPr>
        <w:tab/>
      </w:r>
      <w:r w:rsidRPr="003F25F1">
        <w:rPr>
          <w:rFonts w:cs="Times New Roman"/>
          <w:b/>
          <w:bCs/>
          <w:sz w:val="21"/>
          <w:szCs w:val="21"/>
        </w:rPr>
        <w:t>与《畜禽养殖业污染防治技术政策》符合性分析一览表</w:t>
      </w:r>
    </w:p>
    <w:tbl>
      <w:tblPr>
        <w:tblW w:w="0" w:type="auto"/>
        <w:tblBorders>
          <w:top w:val="single" w:sz="12" w:space="0" w:color="000000"/>
          <w:bottom w:val="single" w:sz="12" w:space="0" w:color="000000"/>
          <w:insideH w:val="single" w:sz="4" w:space="0" w:color="auto"/>
          <w:insideV w:val="single" w:sz="4" w:space="0" w:color="auto"/>
        </w:tblBorders>
        <w:tblLayout w:type="fixed"/>
        <w:tblLook w:val="0000" w:firstRow="0" w:lastRow="0" w:firstColumn="0" w:lastColumn="0" w:noHBand="0" w:noVBand="0"/>
      </w:tblPr>
      <w:tblGrid>
        <w:gridCol w:w="1359"/>
        <w:gridCol w:w="4325"/>
        <w:gridCol w:w="2842"/>
      </w:tblGrid>
      <w:tr w:rsidR="003F25F1" w:rsidRPr="00341D7F" w14:paraId="4A8E4BFF" w14:textId="77777777" w:rsidTr="00341D7F">
        <w:trPr>
          <w:trHeight w:val="454"/>
        </w:trPr>
        <w:tc>
          <w:tcPr>
            <w:tcW w:w="1359" w:type="dxa"/>
            <w:vAlign w:val="center"/>
          </w:tcPr>
          <w:p w14:paraId="05D0EBBC" w14:textId="77777777" w:rsidR="003F25F1" w:rsidRPr="00341D7F" w:rsidRDefault="003F25F1" w:rsidP="00341D7F">
            <w:pPr>
              <w:widowControl w:val="0"/>
              <w:spacing w:line="240" w:lineRule="auto"/>
              <w:jc w:val="center"/>
              <w:rPr>
                <w:rFonts w:cs="Times New Roman"/>
                <w:b/>
                <w:bCs/>
                <w:sz w:val="21"/>
                <w:szCs w:val="21"/>
              </w:rPr>
            </w:pPr>
            <w:r w:rsidRPr="00341D7F">
              <w:rPr>
                <w:rFonts w:cs="Times New Roman"/>
                <w:b/>
                <w:bCs/>
                <w:sz w:val="21"/>
                <w:szCs w:val="21"/>
              </w:rPr>
              <w:t>条例</w:t>
            </w:r>
          </w:p>
        </w:tc>
        <w:tc>
          <w:tcPr>
            <w:tcW w:w="4325" w:type="dxa"/>
            <w:vAlign w:val="center"/>
          </w:tcPr>
          <w:p w14:paraId="3AF02C87" w14:textId="77777777" w:rsidR="003F25F1" w:rsidRPr="00341D7F" w:rsidRDefault="003F25F1" w:rsidP="00341D7F">
            <w:pPr>
              <w:widowControl w:val="0"/>
              <w:spacing w:line="240" w:lineRule="auto"/>
              <w:jc w:val="center"/>
              <w:rPr>
                <w:rFonts w:cs="Times New Roman"/>
                <w:b/>
                <w:bCs/>
                <w:sz w:val="21"/>
                <w:szCs w:val="21"/>
              </w:rPr>
            </w:pPr>
            <w:r w:rsidRPr="00341D7F">
              <w:rPr>
                <w:rFonts w:cs="Times New Roman"/>
                <w:b/>
                <w:bCs/>
                <w:sz w:val="21"/>
                <w:szCs w:val="21"/>
              </w:rPr>
              <w:t>要求</w:t>
            </w:r>
          </w:p>
        </w:tc>
        <w:tc>
          <w:tcPr>
            <w:tcW w:w="2842" w:type="dxa"/>
            <w:vAlign w:val="center"/>
          </w:tcPr>
          <w:p w14:paraId="2AE91318" w14:textId="77777777" w:rsidR="003F25F1" w:rsidRPr="00341D7F" w:rsidRDefault="003F25F1" w:rsidP="00341D7F">
            <w:pPr>
              <w:widowControl w:val="0"/>
              <w:spacing w:line="240" w:lineRule="auto"/>
              <w:jc w:val="center"/>
              <w:rPr>
                <w:rFonts w:cs="Times New Roman"/>
                <w:b/>
                <w:bCs/>
                <w:sz w:val="21"/>
                <w:szCs w:val="21"/>
              </w:rPr>
            </w:pPr>
            <w:r w:rsidRPr="00341D7F">
              <w:rPr>
                <w:rFonts w:cs="Times New Roman"/>
                <w:b/>
                <w:bCs/>
                <w:sz w:val="21"/>
                <w:szCs w:val="21"/>
              </w:rPr>
              <w:t>符合性分析</w:t>
            </w:r>
          </w:p>
        </w:tc>
      </w:tr>
      <w:tr w:rsidR="003F25F1" w:rsidRPr="00341D7F" w14:paraId="01AE4401" w14:textId="77777777" w:rsidTr="00341D7F">
        <w:trPr>
          <w:trHeight w:val="454"/>
        </w:trPr>
        <w:tc>
          <w:tcPr>
            <w:tcW w:w="1359" w:type="dxa"/>
            <w:vMerge w:val="restart"/>
            <w:vAlign w:val="center"/>
          </w:tcPr>
          <w:p w14:paraId="50064C07"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一、总则畜</w:t>
            </w:r>
            <w:r w:rsidRPr="00341D7F">
              <w:rPr>
                <w:rFonts w:cs="Times New Roman"/>
                <w:sz w:val="21"/>
                <w:szCs w:val="21"/>
                <w:lang w:val="zh-CN" w:bidi="zh-CN"/>
              </w:rPr>
              <w:t xml:space="preserve"> </w:t>
            </w:r>
            <w:r w:rsidRPr="00341D7F">
              <w:rPr>
                <w:rFonts w:cs="Times New Roman"/>
                <w:sz w:val="21"/>
                <w:szCs w:val="21"/>
                <w:lang w:val="zh-CN" w:bidi="zh-CN"/>
              </w:rPr>
              <w:t>禽养殖污</w:t>
            </w:r>
          </w:p>
          <w:p w14:paraId="1C9F92F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染防治应</w:t>
            </w:r>
          </w:p>
          <w:p w14:paraId="30D4FEB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遵循技术</w:t>
            </w:r>
          </w:p>
          <w:p w14:paraId="763BAFA7"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lastRenderedPageBreak/>
              <w:t>原则</w:t>
            </w:r>
          </w:p>
        </w:tc>
        <w:tc>
          <w:tcPr>
            <w:tcW w:w="4325" w:type="dxa"/>
            <w:vAlign w:val="center"/>
          </w:tcPr>
          <w:p w14:paraId="6ACE9453"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lastRenderedPageBreak/>
              <w:t>（一）全面规划、合理布局，贯彻执行当地人民政府颁布的畜禽养殖区划，严格遵守</w:t>
            </w:r>
            <w:r w:rsidRPr="00341D7F">
              <w:rPr>
                <w:rFonts w:cs="Times New Roman"/>
                <w:sz w:val="21"/>
                <w:szCs w:val="21"/>
                <w:lang w:val="zh-CN" w:bidi="zh-CN"/>
              </w:rPr>
              <w:t>“</w:t>
            </w:r>
            <w:r w:rsidRPr="00341D7F">
              <w:rPr>
                <w:rFonts w:cs="Times New Roman"/>
                <w:sz w:val="21"/>
                <w:szCs w:val="21"/>
                <w:lang w:val="zh-CN" w:bidi="zh-CN"/>
              </w:rPr>
              <w:t>禁养区</w:t>
            </w:r>
            <w:r w:rsidRPr="00341D7F">
              <w:rPr>
                <w:rFonts w:cs="Times New Roman"/>
                <w:sz w:val="21"/>
                <w:szCs w:val="21"/>
                <w:lang w:val="zh-CN" w:bidi="zh-CN"/>
              </w:rPr>
              <w:t>”</w:t>
            </w:r>
            <w:r w:rsidRPr="00341D7F">
              <w:rPr>
                <w:rFonts w:cs="Times New Roman"/>
                <w:sz w:val="21"/>
                <w:szCs w:val="21"/>
                <w:lang w:val="zh-CN" w:bidi="zh-CN"/>
              </w:rPr>
              <w:t>和</w:t>
            </w:r>
            <w:r w:rsidRPr="00341D7F">
              <w:rPr>
                <w:rFonts w:cs="Times New Roman"/>
                <w:sz w:val="21"/>
                <w:szCs w:val="21"/>
                <w:lang w:val="zh-CN" w:bidi="zh-CN"/>
              </w:rPr>
              <w:t>“</w:t>
            </w:r>
            <w:r w:rsidRPr="00341D7F">
              <w:rPr>
                <w:rFonts w:cs="Times New Roman"/>
                <w:sz w:val="21"/>
                <w:szCs w:val="21"/>
                <w:lang w:val="zh-CN" w:bidi="zh-CN"/>
              </w:rPr>
              <w:t>限养区</w:t>
            </w:r>
            <w:r w:rsidRPr="00341D7F">
              <w:rPr>
                <w:rFonts w:cs="Times New Roman"/>
                <w:sz w:val="21"/>
                <w:szCs w:val="21"/>
                <w:lang w:val="zh-CN" w:bidi="zh-CN"/>
              </w:rPr>
              <w:t>”</w:t>
            </w:r>
            <w:r w:rsidRPr="00341D7F">
              <w:rPr>
                <w:rFonts w:cs="Times New Roman"/>
                <w:sz w:val="21"/>
                <w:szCs w:val="21"/>
                <w:lang w:val="zh-CN" w:bidi="zh-CN"/>
              </w:rPr>
              <w:t>的规定，已有的畜禽养殖场（小区）应限期搬迁；结合当地城乡总体规划、环</w:t>
            </w:r>
            <w:r w:rsidRPr="00341D7F">
              <w:rPr>
                <w:rFonts w:cs="Times New Roman"/>
                <w:sz w:val="21"/>
                <w:szCs w:val="21"/>
                <w:lang w:val="zh-CN" w:bidi="zh-CN"/>
              </w:rPr>
              <w:lastRenderedPageBreak/>
              <w:t>境保护规划和畜牧业发展规划，做好畜禽养殖污染防治规划，优化规模化畜禽养殖场（小区）及其污染防治设施的布局，避开饮用水水源地等环境敏感区域。</w:t>
            </w:r>
          </w:p>
        </w:tc>
        <w:tc>
          <w:tcPr>
            <w:tcW w:w="2842" w:type="dxa"/>
            <w:vAlign w:val="center"/>
          </w:tcPr>
          <w:p w14:paraId="121D1B55"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lastRenderedPageBreak/>
              <w:t>（一）本项目选址</w:t>
            </w:r>
            <w:r w:rsidRPr="00341D7F">
              <w:rPr>
                <w:rFonts w:cs="Times New Roman"/>
                <w:sz w:val="21"/>
                <w:szCs w:val="21"/>
                <w:lang w:bidi="zh-CN"/>
              </w:rPr>
              <w:t>不属于禁养区、限养区</w:t>
            </w:r>
            <w:r w:rsidRPr="00341D7F">
              <w:rPr>
                <w:rFonts w:cs="Times New Roman"/>
                <w:bCs/>
                <w:sz w:val="21"/>
                <w:szCs w:val="21"/>
                <w:lang w:val="zh-CN" w:bidi="zh-CN"/>
              </w:rPr>
              <w:t>；</w:t>
            </w:r>
            <w:r w:rsidRPr="00341D7F">
              <w:rPr>
                <w:rFonts w:cs="Times New Roman"/>
                <w:bCs/>
                <w:sz w:val="21"/>
                <w:szCs w:val="21"/>
                <w:lang w:bidi="zh-CN"/>
              </w:rPr>
              <w:t>符合要求</w:t>
            </w:r>
          </w:p>
        </w:tc>
      </w:tr>
      <w:tr w:rsidR="003F25F1" w:rsidRPr="00341D7F" w14:paraId="5A5A462A" w14:textId="77777777" w:rsidTr="00341D7F">
        <w:trPr>
          <w:trHeight w:val="454"/>
        </w:trPr>
        <w:tc>
          <w:tcPr>
            <w:tcW w:w="1359" w:type="dxa"/>
            <w:vMerge/>
            <w:vAlign w:val="center"/>
          </w:tcPr>
          <w:p w14:paraId="15738FB7"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0D5D1F8D"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（二）发展清洁养殖，重视圈舍结构、粪污清理、饲料配比等环节的环境保护要求；注重在养殖过程中降低资源耗损和污染负荷，实现源头减排；提高末端治理效率，实现稳定达标排放和</w:t>
            </w:r>
            <w:r w:rsidRPr="00341D7F">
              <w:rPr>
                <w:rFonts w:cs="Times New Roman"/>
                <w:sz w:val="21"/>
                <w:szCs w:val="21"/>
                <w:lang w:val="zh-CN" w:bidi="zh-CN"/>
              </w:rPr>
              <w:t>“</w:t>
            </w:r>
            <w:r w:rsidRPr="00341D7F">
              <w:rPr>
                <w:rFonts w:cs="Times New Roman"/>
                <w:sz w:val="21"/>
                <w:szCs w:val="21"/>
                <w:lang w:val="zh-CN" w:bidi="zh-CN"/>
              </w:rPr>
              <w:t>近零排放</w:t>
            </w:r>
            <w:r w:rsidRPr="00341D7F">
              <w:rPr>
                <w:rFonts w:cs="Times New Roman"/>
                <w:sz w:val="21"/>
                <w:szCs w:val="21"/>
                <w:lang w:val="zh-CN" w:bidi="zh-CN"/>
              </w:rPr>
              <w:t>”</w:t>
            </w:r>
            <w:r w:rsidRPr="00341D7F">
              <w:rPr>
                <w:rFonts w:cs="Times New Roman"/>
                <w:sz w:val="21"/>
                <w:szCs w:val="21"/>
                <w:lang w:val="zh-CN" w:bidi="zh-CN"/>
              </w:rPr>
              <w:t>。</w:t>
            </w:r>
          </w:p>
        </w:tc>
        <w:tc>
          <w:tcPr>
            <w:tcW w:w="2842" w:type="dxa"/>
            <w:vAlign w:val="center"/>
          </w:tcPr>
          <w:p w14:paraId="489013F4"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（二）本项目采用</w:t>
            </w:r>
            <w:r w:rsidRPr="00341D7F">
              <w:rPr>
                <w:rFonts w:cs="Times New Roman"/>
                <w:sz w:val="21"/>
                <w:szCs w:val="21"/>
                <w:lang w:bidi="zh-CN"/>
              </w:rPr>
              <w:t>干清粪工艺、科学饲料配比，项目废水经污水处理站处理后全部综合利用，不外排</w:t>
            </w:r>
            <w:r w:rsidRPr="00341D7F">
              <w:rPr>
                <w:rFonts w:cs="Times New Roman"/>
                <w:bCs/>
                <w:sz w:val="21"/>
                <w:szCs w:val="21"/>
                <w:lang w:val="zh-CN" w:bidi="zh-CN"/>
              </w:rPr>
              <w:t>；</w:t>
            </w:r>
            <w:r w:rsidRPr="00341D7F">
              <w:rPr>
                <w:rFonts w:cs="Times New Roman"/>
                <w:bCs/>
                <w:sz w:val="21"/>
                <w:szCs w:val="21"/>
                <w:lang w:bidi="zh-CN"/>
              </w:rPr>
              <w:t>符合要求</w:t>
            </w:r>
          </w:p>
        </w:tc>
      </w:tr>
      <w:tr w:rsidR="003F25F1" w:rsidRPr="00341D7F" w14:paraId="46DA4866" w14:textId="77777777" w:rsidTr="00341D7F">
        <w:trPr>
          <w:trHeight w:val="454"/>
        </w:trPr>
        <w:tc>
          <w:tcPr>
            <w:tcW w:w="1359" w:type="dxa"/>
            <w:vMerge/>
            <w:vAlign w:val="center"/>
          </w:tcPr>
          <w:p w14:paraId="5442A0E2"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1B22DFF6"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（三）鼓励畜禽养殖规模化和粪污利用大型化和专业化，发展适合不同养殖规模和养殖形式的畜禽养殖废弃物无害化处理模式和资源化综合利用模式，污染防治措施应优先考虑资源化综合利用</w:t>
            </w:r>
            <w:r w:rsidR="007B1615">
              <w:rPr>
                <w:rFonts w:cs="Times New Roman"/>
                <w:sz w:val="21"/>
                <w:szCs w:val="21"/>
                <w:lang w:val="zh-CN" w:bidi="zh-CN"/>
              </w:rPr>
              <w:t>。</w:t>
            </w:r>
          </w:p>
        </w:tc>
        <w:tc>
          <w:tcPr>
            <w:tcW w:w="2842" w:type="dxa"/>
            <w:vAlign w:val="center"/>
          </w:tcPr>
          <w:p w14:paraId="23F69C63"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（三）本项目病死</w:t>
            </w:r>
            <w:r w:rsidRPr="00341D7F">
              <w:rPr>
                <w:rFonts w:cs="Times New Roman"/>
                <w:sz w:val="21"/>
                <w:szCs w:val="21"/>
                <w:lang w:bidi="zh-CN"/>
              </w:rPr>
              <w:t>牛及时运至常德市病死畜禽无害化处理中心委托处置</w:t>
            </w:r>
          </w:p>
        </w:tc>
      </w:tr>
      <w:tr w:rsidR="003F25F1" w:rsidRPr="00341D7F" w14:paraId="4F8F3F4F" w14:textId="77777777" w:rsidTr="00341D7F">
        <w:trPr>
          <w:trHeight w:val="454"/>
        </w:trPr>
        <w:tc>
          <w:tcPr>
            <w:tcW w:w="1359" w:type="dxa"/>
            <w:vMerge/>
            <w:vAlign w:val="center"/>
          </w:tcPr>
          <w:p w14:paraId="3F184101"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208295F0"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（四）种养结合，发展生态农业，充分考虑农田土壤消纳能力和区域环境容量要求，确保畜禽养殖废弃物有效还田利用，防止二次污染</w:t>
            </w:r>
          </w:p>
        </w:tc>
        <w:tc>
          <w:tcPr>
            <w:tcW w:w="2842" w:type="dxa"/>
            <w:vAlign w:val="center"/>
          </w:tcPr>
          <w:p w14:paraId="4CBED21B"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（四）</w:t>
            </w:r>
            <w:r w:rsidRPr="00341D7F">
              <w:rPr>
                <w:rFonts w:cs="Times New Roman"/>
                <w:sz w:val="21"/>
                <w:szCs w:val="21"/>
                <w:lang w:bidi="zh-CN"/>
              </w:rPr>
              <w:t>本项目废水经治理后有足够的牧草种植基地消纳</w:t>
            </w:r>
            <w:r w:rsidR="000960F7">
              <w:rPr>
                <w:rFonts w:cs="Times New Roman"/>
                <w:sz w:val="21"/>
                <w:szCs w:val="21"/>
                <w:lang w:bidi="zh-CN"/>
              </w:rPr>
              <w:t>，已签订消纳协议</w:t>
            </w:r>
            <w:r w:rsidRPr="00341D7F">
              <w:rPr>
                <w:rFonts w:cs="Times New Roman"/>
                <w:sz w:val="21"/>
                <w:szCs w:val="21"/>
                <w:lang w:bidi="zh-CN"/>
              </w:rPr>
              <w:t>；符合要求</w:t>
            </w:r>
          </w:p>
        </w:tc>
      </w:tr>
      <w:tr w:rsidR="003F25F1" w:rsidRPr="00341D7F" w14:paraId="7175D357" w14:textId="77777777" w:rsidTr="00341D7F">
        <w:trPr>
          <w:trHeight w:val="454"/>
        </w:trPr>
        <w:tc>
          <w:tcPr>
            <w:tcW w:w="1359" w:type="dxa"/>
            <w:vMerge/>
            <w:vAlign w:val="center"/>
          </w:tcPr>
          <w:p w14:paraId="457C89F3" w14:textId="77777777" w:rsidR="003F25F1" w:rsidRPr="00341D7F" w:rsidRDefault="003F25F1" w:rsidP="00341D7F">
            <w:pPr>
              <w:widowControl w:val="0"/>
              <w:spacing w:line="240" w:lineRule="auto"/>
              <w:jc w:val="center"/>
              <w:rPr>
                <w:rFonts w:cs="Times New Roman"/>
                <w:sz w:val="21"/>
                <w:szCs w:val="21"/>
                <w:lang w:val="zh-CN" w:bidi="zh-CN"/>
              </w:rPr>
            </w:pPr>
          </w:p>
        </w:tc>
        <w:tc>
          <w:tcPr>
            <w:tcW w:w="4325" w:type="dxa"/>
            <w:vAlign w:val="center"/>
          </w:tcPr>
          <w:p w14:paraId="55C4F75B"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（五）严格环境监管，强化畜禽养殖项目建设的环境影响评价、</w:t>
            </w:r>
            <w:r w:rsidRPr="00341D7F">
              <w:rPr>
                <w:rFonts w:cs="Times New Roman"/>
                <w:sz w:val="21"/>
                <w:szCs w:val="21"/>
                <w:lang w:val="zh-CN" w:bidi="zh-CN"/>
              </w:rPr>
              <w:t>“</w:t>
            </w:r>
            <w:r w:rsidRPr="00341D7F">
              <w:rPr>
                <w:rFonts w:cs="Times New Roman"/>
                <w:sz w:val="21"/>
                <w:szCs w:val="21"/>
                <w:lang w:val="zh-CN" w:bidi="zh-CN"/>
              </w:rPr>
              <w:t>三同时</w:t>
            </w:r>
            <w:r w:rsidRPr="00341D7F">
              <w:rPr>
                <w:rFonts w:cs="Times New Roman"/>
                <w:sz w:val="21"/>
                <w:szCs w:val="21"/>
                <w:lang w:val="zh-CN" w:bidi="zh-CN"/>
              </w:rPr>
              <w:t>”</w:t>
            </w:r>
            <w:r w:rsidRPr="00341D7F">
              <w:rPr>
                <w:rFonts w:cs="Times New Roman"/>
                <w:sz w:val="21"/>
                <w:szCs w:val="21"/>
                <w:lang w:val="zh-CN" w:bidi="zh-CN"/>
              </w:rPr>
              <w:t>、环保验收、日常执法监督和例行监测等环境管理环节，完善设施建设与运行管理体系；强化农田土壤的环境安全，防止以</w:t>
            </w:r>
            <w:r w:rsidRPr="00341D7F">
              <w:rPr>
                <w:rFonts w:cs="Times New Roman"/>
                <w:sz w:val="21"/>
                <w:szCs w:val="21"/>
                <w:lang w:val="zh-CN" w:bidi="zh-CN"/>
              </w:rPr>
              <w:t>“</w:t>
            </w:r>
            <w:r w:rsidRPr="00341D7F">
              <w:rPr>
                <w:rFonts w:cs="Times New Roman"/>
                <w:sz w:val="21"/>
                <w:szCs w:val="21"/>
                <w:lang w:val="zh-CN" w:bidi="zh-CN"/>
              </w:rPr>
              <w:t>农田利用</w:t>
            </w:r>
            <w:r w:rsidRPr="00341D7F">
              <w:rPr>
                <w:rFonts w:cs="Times New Roman"/>
                <w:sz w:val="21"/>
                <w:szCs w:val="21"/>
                <w:lang w:val="zh-CN" w:bidi="zh-CN"/>
              </w:rPr>
              <w:t>”</w:t>
            </w:r>
            <w:r w:rsidRPr="00341D7F">
              <w:rPr>
                <w:rFonts w:cs="Times New Roman"/>
                <w:sz w:val="21"/>
                <w:szCs w:val="21"/>
                <w:lang w:val="zh-CN" w:bidi="zh-CN"/>
              </w:rPr>
              <w:t>为名变相排放污染物</w:t>
            </w:r>
          </w:p>
        </w:tc>
        <w:tc>
          <w:tcPr>
            <w:tcW w:w="2842" w:type="dxa"/>
            <w:vAlign w:val="center"/>
          </w:tcPr>
          <w:p w14:paraId="0052543A"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（五）</w:t>
            </w:r>
            <w:r w:rsidRPr="00341D7F">
              <w:rPr>
                <w:rFonts w:cs="Times New Roman"/>
                <w:sz w:val="21"/>
                <w:szCs w:val="21"/>
                <w:lang w:bidi="zh-CN"/>
              </w:rPr>
              <w:t>本次为</w:t>
            </w:r>
            <w:r w:rsidRPr="00341D7F">
              <w:rPr>
                <w:rFonts w:cs="Times New Roman"/>
                <w:sz w:val="21"/>
                <w:szCs w:val="21"/>
                <w:lang w:val="zh-CN" w:bidi="zh-CN"/>
              </w:rPr>
              <w:t>环境影响评价工作</w:t>
            </w:r>
            <w:r w:rsidRPr="00341D7F">
              <w:rPr>
                <w:rFonts w:cs="Times New Roman"/>
                <w:sz w:val="21"/>
                <w:szCs w:val="21"/>
                <w:lang w:bidi="zh-CN"/>
              </w:rPr>
              <w:t>阶段</w:t>
            </w:r>
            <w:r w:rsidRPr="00341D7F">
              <w:rPr>
                <w:rFonts w:cs="Times New Roman"/>
                <w:sz w:val="21"/>
                <w:szCs w:val="21"/>
                <w:lang w:val="zh-CN" w:bidi="zh-CN"/>
              </w:rPr>
              <w:t>；建设单位会严格落实环境影响报告书中要求的</w:t>
            </w:r>
            <w:r w:rsidRPr="00341D7F">
              <w:rPr>
                <w:rFonts w:cs="Times New Roman"/>
                <w:sz w:val="21"/>
                <w:szCs w:val="21"/>
                <w:lang w:val="zh-CN" w:bidi="zh-CN"/>
              </w:rPr>
              <w:t>“</w:t>
            </w:r>
            <w:r w:rsidRPr="00341D7F">
              <w:rPr>
                <w:rFonts w:cs="Times New Roman"/>
                <w:sz w:val="21"/>
                <w:szCs w:val="21"/>
                <w:lang w:val="zh-CN" w:bidi="zh-CN"/>
              </w:rPr>
              <w:t>三同时</w:t>
            </w:r>
            <w:r w:rsidRPr="00341D7F">
              <w:rPr>
                <w:rFonts w:cs="Times New Roman"/>
                <w:sz w:val="21"/>
                <w:szCs w:val="21"/>
                <w:lang w:val="zh-CN" w:bidi="zh-CN"/>
              </w:rPr>
              <w:t>”</w:t>
            </w:r>
            <w:r w:rsidRPr="00341D7F">
              <w:rPr>
                <w:rFonts w:cs="Times New Roman"/>
                <w:sz w:val="21"/>
                <w:szCs w:val="21"/>
                <w:lang w:val="zh-CN" w:bidi="zh-CN"/>
              </w:rPr>
              <w:t>制度；待环评完成后并建成投产后按时申请环保验收，设专门环境管理人员，并及时委托当地环保部门进行监督与例行监测，设置完善的设施建设与运行管理体系</w:t>
            </w:r>
            <w:r w:rsidRPr="00341D7F">
              <w:rPr>
                <w:rFonts w:cs="Times New Roman"/>
                <w:sz w:val="21"/>
                <w:szCs w:val="21"/>
                <w:lang w:bidi="zh-CN"/>
              </w:rPr>
              <w:t>；符合要求</w:t>
            </w:r>
          </w:p>
        </w:tc>
      </w:tr>
      <w:tr w:rsidR="003F25F1" w:rsidRPr="00341D7F" w14:paraId="78EF3C77" w14:textId="77777777" w:rsidTr="00341D7F">
        <w:trPr>
          <w:trHeight w:val="454"/>
        </w:trPr>
        <w:tc>
          <w:tcPr>
            <w:tcW w:w="1359" w:type="dxa"/>
            <w:vMerge w:val="restart"/>
            <w:vAlign w:val="center"/>
          </w:tcPr>
          <w:p w14:paraId="5039992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二、清洁养殖与废弃物收集</w:t>
            </w:r>
          </w:p>
        </w:tc>
        <w:tc>
          <w:tcPr>
            <w:tcW w:w="4325" w:type="dxa"/>
            <w:vAlign w:val="center"/>
          </w:tcPr>
          <w:p w14:paraId="4CB47E33"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（一）畜禽养殖应严格执行有关国家标准，切实控制饲料组分中重金属、抗生素、生长激素等物质的添加量，保障畜禽养殖废弃物资源化综合利用的环境安全。</w:t>
            </w:r>
          </w:p>
        </w:tc>
        <w:tc>
          <w:tcPr>
            <w:tcW w:w="2842" w:type="dxa"/>
            <w:vAlign w:val="center"/>
          </w:tcPr>
          <w:p w14:paraId="435A43FE"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（一）本项目使用饲料严格执行有关国家标准《中华人民共和国国家标准饲料卫生标准》（</w:t>
            </w:r>
            <w:r w:rsidRPr="00341D7F">
              <w:rPr>
                <w:rFonts w:cs="Times New Roman"/>
                <w:sz w:val="21"/>
                <w:szCs w:val="21"/>
                <w:lang w:val="zh-CN" w:bidi="zh-CN"/>
              </w:rPr>
              <w:t>GB13078-2001</w:t>
            </w:r>
            <w:r w:rsidRPr="00341D7F">
              <w:rPr>
                <w:rFonts w:cs="Times New Roman"/>
                <w:sz w:val="21"/>
                <w:szCs w:val="21"/>
                <w:lang w:val="zh-CN" w:bidi="zh-CN"/>
              </w:rPr>
              <w:t>）及《饲料添加剂安全使用规范》（农业部</w:t>
            </w:r>
            <w:r w:rsidRPr="00341D7F">
              <w:rPr>
                <w:rFonts w:cs="Times New Roman"/>
                <w:sz w:val="21"/>
                <w:szCs w:val="21"/>
                <w:lang w:val="zh-CN" w:bidi="zh-CN"/>
              </w:rPr>
              <w:t>1224</w:t>
            </w:r>
            <w:r w:rsidRPr="00341D7F">
              <w:rPr>
                <w:rFonts w:cs="Times New Roman"/>
                <w:sz w:val="21"/>
                <w:szCs w:val="21"/>
                <w:lang w:val="zh-CN" w:bidi="zh-CN"/>
              </w:rPr>
              <w:t>号），饲料按要求添加微量元素（重金属），同时切实控制饲料组分中抗生素、生长激素等物质的添加量，保障畜禽养殖废弃物资源化综合利用的环境安全。</w:t>
            </w:r>
            <w:r w:rsidRPr="00341D7F">
              <w:rPr>
                <w:rFonts w:cs="Times New Roman"/>
                <w:sz w:val="21"/>
                <w:szCs w:val="21"/>
                <w:lang w:bidi="zh-CN"/>
              </w:rPr>
              <w:t>符合要求</w:t>
            </w:r>
          </w:p>
        </w:tc>
      </w:tr>
      <w:tr w:rsidR="003F25F1" w:rsidRPr="00341D7F" w14:paraId="6E06F97E" w14:textId="77777777" w:rsidTr="00341D7F">
        <w:trPr>
          <w:trHeight w:val="454"/>
        </w:trPr>
        <w:tc>
          <w:tcPr>
            <w:tcW w:w="1359" w:type="dxa"/>
            <w:vMerge/>
            <w:vAlign w:val="center"/>
          </w:tcPr>
          <w:p w14:paraId="0CEF8F3B"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5D56706C"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（二）规模化畜禽养殖场排放的粪污应实行固液分离，粪便应与废水分开处理和处置；应逐步推行干清粪方式，最大限度地减少废水的产生和排放，降低废水的污染负荷</w:t>
            </w:r>
          </w:p>
        </w:tc>
        <w:tc>
          <w:tcPr>
            <w:tcW w:w="2842" w:type="dxa"/>
            <w:vAlign w:val="center"/>
          </w:tcPr>
          <w:p w14:paraId="5823BC98"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（二）本项目采用</w:t>
            </w:r>
            <w:r w:rsidRPr="00341D7F">
              <w:rPr>
                <w:rFonts w:cs="Times New Roman"/>
                <w:sz w:val="21"/>
                <w:szCs w:val="21"/>
                <w:lang w:bidi="zh-CN"/>
              </w:rPr>
              <w:t>干清粪工艺</w:t>
            </w:r>
            <w:r w:rsidRPr="00341D7F">
              <w:rPr>
                <w:rFonts w:cs="Times New Roman"/>
                <w:sz w:val="21"/>
                <w:szCs w:val="21"/>
                <w:lang w:val="zh-CN" w:bidi="zh-CN"/>
              </w:rPr>
              <w:t>，固液分离，将粪便与废水分开收集处理，最大限度地减少废水的产生和排放，降低废水的污染负荷。</w:t>
            </w:r>
            <w:r w:rsidRPr="00341D7F">
              <w:rPr>
                <w:rFonts w:cs="Times New Roman"/>
                <w:sz w:val="21"/>
                <w:szCs w:val="21"/>
                <w:lang w:bidi="zh-CN"/>
              </w:rPr>
              <w:t>符合要求</w:t>
            </w:r>
          </w:p>
        </w:tc>
      </w:tr>
      <w:tr w:rsidR="003F25F1" w:rsidRPr="00341D7F" w14:paraId="1B088833" w14:textId="77777777" w:rsidTr="00341D7F">
        <w:trPr>
          <w:trHeight w:val="454"/>
        </w:trPr>
        <w:tc>
          <w:tcPr>
            <w:tcW w:w="1359" w:type="dxa"/>
            <w:vMerge/>
            <w:vAlign w:val="center"/>
          </w:tcPr>
          <w:p w14:paraId="1C9E54A8"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01226A81"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（三）畜禽养殖宜推广可吸附粪污、利于干式清理和综合利用的畜禽养殖废弃物收集技术，因地制宜地利用农业废弃物</w:t>
            </w:r>
          </w:p>
        </w:tc>
        <w:tc>
          <w:tcPr>
            <w:tcW w:w="2842" w:type="dxa"/>
            <w:vAlign w:val="center"/>
          </w:tcPr>
          <w:p w14:paraId="205C968E"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（三）本项目采用</w:t>
            </w:r>
            <w:r w:rsidRPr="00341D7F">
              <w:rPr>
                <w:rFonts w:cs="Times New Roman"/>
                <w:sz w:val="21"/>
                <w:szCs w:val="21"/>
                <w:lang w:bidi="zh-CN"/>
              </w:rPr>
              <w:t>干清粪工艺；符合要求</w:t>
            </w:r>
          </w:p>
        </w:tc>
      </w:tr>
      <w:tr w:rsidR="003F25F1" w:rsidRPr="00341D7F" w14:paraId="3A209C76" w14:textId="77777777" w:rsidTr="00341D7F">
        <w:trPr>
          <w:trHeight w:val="454"/>
        </w:trPr>
        <w:tc>
          <w:tcPr>
            <w:tcW w:w="1359" w:type="dxa"/>
            <w:vMerge/>
            <w:vAlign w:val="center"/>
          </w:tcPr>
          <w:p w14:paraId="315DDDDD"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7915347F"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（四）不适合敷设垫料的畜禽养殖圈、舍，宜采用漏缝地板和粪、尿分离排放的圈舍结构，以利于畜禽粪污的固液分离</w:t>
            </w:r>
            <w:r w:rsidRPr="00341D7F">
              <w:rPr>
                <w:rFonts w:cs="Times New Roman"/>
                <w:sz w:val="21"/>
                <w:szCs w:val="21"/>
                <w:lang w:val="zh-CN" w:bidi="zh-CN"/>
              </w:rPr>
              <w:t xml:space="preserve"> </w:t>
            </w:r>
            <w:r w:rsidRPr="00341D7F">
              <w:rPr>
                <w:rFonts w:cs="Times New Roman"/>
                <w:sz w:val="21"/>
                <w:szCs w:val="21"/>
                <w:lang w:val="zh-CN" w:bidi="zh-CN"/>
              </w:rPr>
              <w:t>与干式清除。尚无法实现干清粪的畜禽养殖圈舍，宜采用旋转筛网对粪污进行预处理</w:t>
            </w:r>
          </w:p>
        </w:tc>
        <w:tc>
          <w:tcPr>
            <w:tcW w:w="2842" w:type="dxa"/>
            <w:vAlign w:val="center"/>
          </w:tcPr>
          <w:p w14:paraId="3D8BE017"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（四）本项目采用</w:t>
            </w:r>
            <w:r w:rsidRPr="00341D7F">
              <w:rPr>
                <w:rFonts w:cs="Times New Roman"/>
                <w:sz w:val="21"/>
                <w:szCs w:val="21"/>
                <w:lang w:bidi="zh-CN"/>
              </w:rPr>
              <w:t>干清粪工艺</w:t>
            </w:r>
            <w:r w:rsidRPr="00341D7F">
              <w:rPr>
                <w:rFonts w:cs="Times New Roman"/>
                <w:sz w:val="21"/>
                <w:szCs w:val="21"/>
                <w:lang w:val="zh-CN" w:bidi="zh-CN"/>
              </w:rPr>
              <w:t>；符合要求</w:t>
            </w:r>
          </w:p>
        </w:tc>
      </w:tr>
      <w:tr w:rsidR="003F25F1" w:rsidRPr="00341D7F" w14:paraId="042934F2" w14:textId="77777777" w:rsidTr="00341D7F">
        <w:trPr>
          <w:trHeight w:val="454"/>
        </w:trPr>
        <w:tc>
          <w:tcPr>
            <w:tcW w:w="1359" w:type="dxa"/>
            <w:vMerge/>
            <w:vAlign w:val="center"/>
          </w:tcPr>
          <w:p w14:paraId="101F26FF"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1627CD18"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五）畜禽粪便、垫料等畜禽养殖废弃物应定期清运，外运畜禽养殖废弃物的贮存、运输器具应采取可靠的密闭、防泄漏等卫生、环保措施；临时储存畜禽养殖废弃物，应设置专用堆场，周边应设置围挡，具有可靠的防渗、防漏、防冲刷、防流失等功能。</w:t>
            </w:r>
          </w:p>
        </w:tc>
        <w:tc>
          <w:tcPr>
            <w:tcW w:w="2842" w:type="dxa"/>
            <w:vAlign w:val="center"/>
          </w:tcPr>
          <w:p w14:paraId="0FF3DE00" w14:textId="77777777" w:rsidR="003F25F1" w:rsidRPr="00341D7F" w:rsidRDefault="003F25F1" w:rsidP="00341D7F">
            <w:pPr>
              <w:spacing w:line="240" w:lineRule="auto"/>
              <w:jc w:val="center"/>
              <w:rPr>
                <w:rFonts w:cs="Times New Roman"/>
                <w:sz w:val="21"/>
                <w:szCs w:val="21"/>
              </w:rPr>
            </w:pPr>
            <w:r w:rsidRPr="00341D7F">
              <w:rPr>
                <w:rFonts w:cs="Times New Roman"/>
                <w:sz w:val="21"/>
                <w:szCs w:val="21"/>
              </w:rPr>
              <w:t>（五）本项目采用干清粪</w:t>
            </w:r>
          </w:p>
          <w:p w14:paraId="19985608"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工艺，</w:t>
            </w:r>
            <w:r w:rsidRPr="00341D7F">
              <w:rPr>
                <w:rFonts w:cs="Times New Roman"/>
                <w:sz w:val="21"/>
                <w:szCs w:val="21"/>
                <w:lang w:bidi="zh-CN"/>
              </w:rPr>
              <w:t>牛粪干湿分离后经堆肥制成有机肥综合利用</w:t>
            </w:r>
            <w:r w:rsidRPr="00341D7F">
              <w:rPr>
                <w:rFonts w:cs="Times New Roman"/>
                <w:sz w:val="21"/>
                <w:szCs w:val="21"/>
                <w:lang w:val="zh-CN" w:bidi="zh-CN"/>
              </w:rPr>
              <w:t>，</w:t>
            </w:r>
            <w:r w:rsidRPr="00341D7F">
              <w:rPr>
                <w:rFonts w:cs="Times New Roman"/>
                <w:sz w:val="21"/>
                <w:szCs w:val="21"/>
                <w:lang w:bidi="zh-CN"/>
              </w:rPr>
              <w:t>粪污区</w:t>
            </w:r>
            <w:r w:rsidRPr="00341D7F">
              <w:rPr>
                <w:rFonts w:cs="Times New Roman"/>
                <w:sz w:val="21"/>
                <w:szCs w:val="21"/>
                <w:lang w:val="zh-CN" w:bidi="zh-CN"/>
              </w:rPr>
              <w:t>具有可靠的防渗、防漏、防冲刷、防流失等功能。符合要求</w:t>
            </w:r>
          </w:p>
        </w:tc>
      </w:tr>
      <w:tr w:rsidR="003F25F1" w:rsidRPr="00341D7F" w14:paraId="39A85D41" w14:textId="77777777" w:rsidTr="00341D7F">
        <w:trPr>
          <w:trHeight w:val="454"/>
        </w:trPr>
        <w:tc>
          <w:tcPr>
            <w:tcW w:w="1359" w:type="dxa"/>
            <w:vMerge w:val="restart"/>
            <w:vAlign w:val="center"/>
          </w:tcPr>
          <w:p w14:paraId="3BE0D8B1"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三、废弃物无害化处理与综合利用</w:t>
            </w:r>
          </w:p>
        </w:tc>
        <w:tc>
          <w:tcPr>
            <w:tcW w:w="4325" w:type="dxa"/>
            <w:vAlign w:val="center"/>
          </w:tcPr>
          <w:p w14:paraId="3BE5E1A8"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w:t>
            </w:r>
            <w:r w:rsidRPr="00341D7F">
              <w:rPr>
                <w:rFonts w:cs="Times New Roman"/>
                <w:sz w:val="21"/>
                <w:szCs w:val="21"/>
                <w:lang w:bidi="zh-CN"/>
              </w:rPr>
              <w:t>一</w:t>
            </w:r>
            <w:r w:rsidRPr="00341D7F">
              <w:rPr>
                <w:rFonts w:cs="Times New Roman"/>
                <w:sz w:val="21"/>
                <w:szCs w:val="21"/>
                <w:lang w:val="zh-CN" w:bidi="zh-CN"/>
              </w:rPr>
              <w:t>）地理环境条件以及废水排放去向等因素，确定畜禽养殖废弃物无害化处理与资源化综合利用模式，并择优选用低成本的处理处置技术</w:t>
            </w:r>
          </w:p>
        </w:tc>
        <w:tc>
          <w:tcPr>
            <w:tcW w:w="2842" w:type="dxa"/>
            <w:vAlign w:val="center"/>
          </w:tcPr>
          <w:p w14:paraId="7D0EBE52"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（一）本项目采用</w:t>
            </w:r>
            <w:r w:rsidRPr="00341D7F">
              <w:rPr>
                <w:rFonts w:cs="Times New Roman"/>
                <w:sz w:val="21"/>
                <w:szCs w:val="21"/>
                <w:lang w:bidi="zh-CN"/>
              </w:rPr>
              <w:t>干清粪工艺</w:t>
            </w:r>
            <w:r w:rsidRPr="00341D7F">
              <w:rPr>
                <w:rFonts w:cs="Times New Roman"/>
                <w:sz w:val="21"/>
                <w:szCs w:val="21"/>
                <w:lang w:val="zh-CN" w:bidi="zh-CN"/>
              </w:rPr>
              <w:t>，项目废水</w:t>
            </w:r>
            <w:r w:rsidRPr="00341D7F">
              <w:rPr>
                <w:rFonts w:cs="Times New Roman"/>
                <w:sz w:val="21"/>
                <w:szCs w:val="21"/>
                <w:lang w:bidi="zh-CN"/>
              </w:rPr>
              <w:t>处理后全部用于牧草种植基地施肥</w:t>
            </w:r>
            <w:r w:rsidRPr="00341D7F">
              <w:rPr>
                <w:rFonts w:cs="Times New Roman"/>
                <w:sz w:val="21"/>
                <w:szCs w:val="21"/>
                <w:lang w:val="zh-CN" w:bidi="zh-CN"/>
              </w:rPr>
              <w:t>。符合要求</w:t>
            </w:r>
          </w:p>
        </w:tc>
      </w:tr>
      <w:tr w:rsidR="003F25F1" w:rsidRPr="00341D7F" w14:paraId="4444CD98" w14:textId="77777777" w:rsidTr="00341D7F">
        <w:trPr>
          <w:trHeight w:val="454"/>
        </w:trPr>
        <w:tc>
          <w:tcPr>
            <w:tcW w:w="1359" w:type="dxa"/>
            <w:vMerge/>
            <w:vAlign w:val="center"/>
          </w:tcPr>
          <w:p w14:paraId="0B0E5E0F"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413B17F3"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（二）鼓励发展专业化集中式畜禽养</w:t>
            </w:r>
          </w:p>
          <w:p w14:paraId="1312AF74"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殖废弃物无害化处理模式，实现畜禽养殖废弃物的社会化集中处理与规模化利用。鼓励畜禽养殖废弃物的能源化利用和肥料化利用。</w:t>
            </w:r>
          </w:p>
        </w:tc>
        <w:tc>
          <w:tcPr>
            <w:tcW w:w="2842" w:type="dxa"/>
            <w:vAlign w:val="center"/>
          </w:tcPr>
          <w:p w14:paraId="4EE1B760"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（二）本项目牛粪</w:t>
            </w:r>
            <w:r w:rsidRPr="00341D7F">
              <w:rPr>
                <w:rFonts w:cs="Times New Roman"/>
                <w:sz w:val="21"/>
                <w:szCs w:val="21"/>
                <w:lang w:bidi="zh-CN"/>
              </w:rPr>
              <w:t>经堆肥制成有机肥进行综合利用，</w:t>
            </w:r>
            <w:r w:rsidRPr="00341D7F">
              <w:rPr>
                <w:rFonts w:cs="Times New Roman"/>
                <w:sz w:val="21"/>
                <w:szCs w:val="21"/>
                <w:lang w:val="zh-CN" w:bidi="zh-CN"/>
              </w:rPr>
              <w:t>符合要求</w:t>
            </w:r>
          </w:p>
        </w:tc>
      </w:tr>
      <w:tr w:rsidR="003F25F1" w:rsidRPr="00341D7F" w14:paraId="0C2E93DA" w14:textId="77777777" w:rsidTr="00341D7F">
        <w:trPr>
          <w:trHeight w:val="454"/>
        </w:trPr>
        <w:tc>
          <w:tcPr>
            <w:tcW w:w="1359" w:type="dxa"/>
            <w:vMerge/>
            <w:vAlign w:val="center"/>
          </w:tcPr>
          <w:p w14:paraId="1E901364" w14:textId="77777777" w:rsidR="003F25F1" w:rsidRPr="00341D7F" w:rsidRDefault="003F25F1" w:rsidP="00341D7F">
            <w:pPr>
              <w:widowControl w:val="0"/>
              <w:spacing w:line="240" w:lineRule="auto"/>
              <w:jc w:val="center"/>
              <w:rPr>
                <w:rFonts w:cs="Times New Roman"/>
                <w:sz w:val="21"/>
                <w:szCs w:val="21"/>
                <w:lang w:val="zh-CN" w:bidi="zh-CN"/>
              </w:rPr>
            </w:pPr>
          </w:p>
        </w:tc>
        <w:tc>
          <w:tcPr>
            <w:tcW w:w="4325" w:type="dxa"/>
            <w:vAlign w:val="center"/>
          </w:tcPr>
          <w:p w14:paraId="1844AEA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厌氧发酵产生的沼气应进行收集，并根据利用途径进行脱水、脱硫、脱碳等净化处理。沼气宜作为燃料直接利用，达到一定规模的可发展瓶装燃气，有条件的应采取发电方式间接利用，并优先满足养殖场内及场区周边区域的用电需要，沼气产生量达到足够规模的，应优先采取热电联供方式进行沼气发电并并入电网</w:t>
            </w:r>
          </w:p>
        </w:tc>
        <w:tc>
          <w:tcPr>
            <w:tcW w:w="2842" w:type="dxa"/>
            <w:vAlign w:val="center"/>
          </w:tcPr>
          <w:p w14:paraId="1DEC4562"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（三）本项目</w:t>
            </w:r>
            <w:r w:rsidRPr="00341D7F">
              <w:rPr>
                <w:rFonts w:cs="Times New Roman"/>
                <w:sz w:val="21"/>
                <w:szCs w:val="21"/>
                <w:lang w:bidi="zh-CN"/>
              </w:rPr>
              <w:t>沼气进行了脱水脱硫处理后燃烧，不直接外排进入环境</w:t>
            </w:r>
            <w:r w:rsidRPr="00341D7F">
              <w:rPr>
                <w:rFonts w:cs="Times New Roman"/>
                <w:sz w:val="21"/>
                <w:szCs w:val="21"/>
                <w:lang w:val="zh-CN" w:bidi="zh-CN"/>
              </w:rPr>
              <w:t>。符合要求。</w:t>
            </w:r>
          </w:p>
        </w:tc>
      </w:tr>
      <w:tr w:rsidR="003F25F1" w:rsidRPr="00341D7F" w14:paraId="29DCB35A" w14:textId="77777777" w:rsidTr="00341D7F">
        <w:trPr>
          <w:trHeight w:val="454"/>
        </w:trPr>
        <w:tc>
          <w:tcPr>
            <w:tcW w:w="1359" w:type="dxa"/>
            <w:vMerge/>
            <w:vAlign w:val="center"/>
          </w:tcPr>
          <w:p w14:paraId="71EABE1A" w14:textId="77777777" w:rsidR="003F25F1" w:rsidRPr="00341D7F" w:rsidRDefault="003F25F1" w:rsidP="00341D7F">
            <w:pPr>
              <w:widowControl w:val="0"/>
              <w:spacing w:line="240" w:lineRule="auto"/>
              <w:jc w:val="center"/>
              <w:rPr>
                <w:rFonts w:cs="Times New Roman"/>
                <w:sz w:val="21"/>
                <w:szCs w:val="21"/>
                <w:lang w:val="zh-CN" w:bidi="zh-CN"/>
              </w:rPr>
            </w:pPr>
          </w:p>
        </w:tc>
        <w:tc>
          <w:tcPr>
            <w:tcW w:w="4325" w:type="dxa"/>
            <w:vAlign w:val="center"/>
          </w:tcPr>
          <w:p w14:paraId="558BD638"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（四）畜禽尸体应按照有关卫生防疫规定单独进行妥善处置。染疫畜禽及其排</w:t>
            </w:r>
            <w:r w:rsidRPr="00341D7F">
              <w:rPr>
                <w:rFonts w:cs="Times New Roman"/>
                <w:sz w:val="21"/>
                <w:szCs w:val="21"/>
                <w:lang w:val="zh-CN" w:bidi="zh-CN"/>
              </w:rPr>
              <w:t xml:space="preserve"> </w:t>
            </w:r>
            <w:r w:rsidRPr="00341D7F">
              <w:rPr>
                <w:rFonts w:cs="Times New Roman"/>
                <w:sz w:val="21"/>
                <w:szCs w:val="21"/>
                <w:lang w:val="zh-CN" w:bidi="zh-CN"/>
              </w:rPr>
              <w:t>泄物、染疫畜禽产品，病死或者死因不明的畜禽尸体等污染物，应就地进行无害化处理</w:t>
            </w:r>
          </w:p>
        </w:tc>
        <w:tc>
          <w:tcPr>
            <w:tcW w:w="2842" w:type="dxa"/>
            <w:vAlign w:val="center"/>
          </w:tcPr>
          <w:p w14:paraId="70A5F609"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（四）本项目病死牛及时</w:t>
            </w:r>
            <w:r w:rsidRPr="00341D7F">
              <w:rPr>
                <w:rFonts w:cs="Times New Roman"/>
                <w:sz w:val="21"/>
                <w:szCs w:val="21"/>
                <w:lang w:bidi="zh-CN"/>
              </w:rPr>
              <w:t>运往常德市病死畜禽无害化处理中心委托处置。</w:t>
            </w:r>
            <w:r w:rsidRPr="00341D7F">
              <w:rPr>
                <w:rFonts w:cs="Times New Roman"/>
                <w:sz w:val="21"/>
                <w:szCs w:val="21"/>
                <w:lang w:val="zh-CN" w:bidi="zh-CN"/>
              </w:rPr>
              <w:t>符合要求</w:t>
            </w:r>
          </w:p>
        </w:tc>
      </w:tr>
      <w:tr w:rsidR="003F25F1" w:rsidRPr="00341D7F" w14:paraId="32698230" w14:textId="77777777" w:rsidTr="00341D7F">
        <w:trPr>
          <w:trHeight w:val="454"/>
        </w:trPr>
        <w:tc>
          <w:tcPr>
            <w:tcW w:w="1359" w:type="dxa"/>
            <w:vMerge w:val="restart"/>
            <w:vAlign w:val="center"/>
          </w:tcPr>
          <w:p w14:paraId="12D955BF"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四、畜禽废水处理</w:t>
            </w:r>
          </w:p>
        </w:tc>
        <w:tc>
          <w:tcPr>
            <w:tcW w:w="4325" w:type="dxa"/>
            <w:vAlign w:val="center"/>
          </w:tcPr>
          <w:p w14:paraId="36BB2FE4"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（一）规模化畜禽养殖场（小区）应建立完备的排水设施并保持畅通，其废水收集输送系统不得采取明沟布设；排水系统应实行雨污分流制</w:t>
            </w:r>
          </w:p>
        </w:tc>
        <w:tc>
          <w:tcPr>
            <w:tcW w:w="2842" w:type="dxa"/>
            <w:vAlign w:val="center"/>
          </w:tcPr>
          <w:p w14:paraId="46291DD0"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（一）本项目场区排水实行雨污分流制，并结合场区地形合理设置集污池，污水管网从产生源至集污池均采用暗敷污水管。符合要求</w:t>
            </w:r>
          </w:p>
        </w:tc>
      </w:tr>
      <w:tr w:rsidR="003F25F1" w:rsidRPr="00341D7F" w14:paraId="30C3E0A5" w14:textId="77777777" w:rsidTr="00341D7F">
        <w:trPr>
          <w:trHeight w:val="454"/>
        </w:trPr>
        <w:tc>
          <w:tcPr>
            <w:tcW w:w="1359" w:type="dxa"/>
            <w:vMerge/>
            <w:vAlign w:val="center"/>
          </w:tcPr>
          <w:p w14:paraId="14B44C2C"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63DAFA91"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（二）布局集中的规模化畜禽养殖场（小区）和畜禽散养密集区宜采取废水集中处理模式，布局分散的规模化畜禽养殖场（小区）宜单独进行就地处理。鼓励废水回用于场区园林绿化和周边农田灌溉</w:t>
            </w:r>
          </w:p>
        </w:tc>
        <w:tc>
          <w:tcPr>
            <w:tcW w:w="2842" w:type="dxa"/>
            <w:vAlign w:val="center"/>
          </w:tcPr>
          <w:p w14:paraId="62CB6A8F" w14:textId="77777777" w:rsidR="003F25F1" w:rsidRPr="00341D7F" w:rsidRDefault="003F25F1" w:rsidP="00341D7F">
            <w:pPr>
              <w:widowControl w:val="0"/>
              <w:spacing w:line="240" w:lineRule="auto"/>
              <w:jc w:val="center"/>
              <w:rPr>
                <w:rFonts w:cs="Times New Roman"/>
                <w:sz w:val="21"/>
                <w:szCs w:val="21"/>
                <w:lang w:bidi="zh-CN"/>
              </w:rPr>
            </w:pPr>
            <w:r w:rsidRPr="00341D7F">
              <w:rPr>
                <w:rFonts w:cs="Times New Roman"/>
                <w:sz w:val="21"/>
                <w:szCs w:val="21"/>
                <w:lang w:val="zh-CN" w:bidi="zh-CN"/>
              </w:rPr>
              <w:t>（二）本项目产生的</w:t>
            </w:r>
            <w:r w:rsidRPr="00341D7F">
              <w:rPr>
                <w:rFonts w:cs="Times New Roman"/>
                <w:sz w:val="21"/>
                <w:szCs w:val="21"/>
                <w:lang w:bidi="zh-CN"/>
              </w:rPr>
              <w:t>废水经粪污处理系统处理后用于农业灌溉</w:t>
            </w:r>
            <w:r w:rsidRPr="00341D7F">
              <w:rPr>
                <w:rFonts w:cs="Times New Roman"/>
                <w:sz w:val="21"/>
                <w:szCs w:val="21"/>
                <w:lang w:val="zh-CN" w:bidi="zh-CN"/>
              </w:rPr>
              <w:t>。符合要求。</w:t>
            </w:r>
          </w:p>
        </w:tc>
      </w:tr>
      <w:tr w:rsidR="003F25F1" w:rsidRPr="00341D7F" w14:paraId="2A3CEA28" w14:textId="77777777" w:rsidTr="00341D7F">
        <w:trPr>
          <w:trHeight w:val="454"/>
        </w:trPr>
        <w:tc>
          <w:tcPr>
            <w:tcW w:w="1359" w:type="dxa"/>
            <w:vMerge/>
            <w:vAlign w:val="center"/>
          </w:tcPr>
          <w:p w14:paraId="658DD49C"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0D22472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应根据畜禽养殖场的清粪方式、废水水质、排放去向、外排水应达到的环境要求等因素，选择适宜的畜禽养殖废水处理工艺；处理后的水质应符合相应的环境标准，回用于农田灌溉的水质应达到农田灌溉水质标准</w:t>
            </w:r>
          </w:p>
        </w:tc>
        <w:tc>
          <w:tcPr>
            <w:tcW w:w="2842" w:type="dxa"/>
            <w:vAlign w:val="center"/>
          </w:tcPr>
          <w:p w14:paraId="770F8A63"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（三）本项目根据拟采用的</w:t>
            </w:r>
            <w:r w:rsidR="00341D7F" w:rsidRPr="00341D7F">
              <w:rPr>
                <w:rFonts w:cs="Times New Roman"/>
                <w:sz w:val="21"/>
                <w:szCs w:val="21"/>
                <w:lang w:val="zh-CN" w:bidi="zh-CN"/>
              </w:rPr>
              <w:t>牛</w:t>
            </w:r>
            <w:r w:rsidRPr="00341D7F">
              <w:rPr>
                <w:rFonts w:cs="Times New Roman"/>
                <w:sz w:val="21"/>
                <w:szCs w:val="21"/>
                <w:lang w:val="zh-CN" w:bidi="zh-CN"/>
              </w:rPr>
              <w:t>饲养工艺、清粪方式、废水水质、排放去向、外排水应达到的环境要求等因素，废水</w:t>
            </w:r>
            <w:r w:rsidRPr="00341D7F">
              <w:rPr>
                <w:rFonts w:cs="Times New Roman"/>
                <w:sz w:val="21"/>
                <w:szCs w:val="21"/>
                <w:lang w:bidi="zh-CN"/>
              </w:rPr>
              <w:t>经粪污处理系统处理后用于农业灌溉</w:t>
            </w:r>
            <w:r w:rsidRPr="00341D7F">
              <w:rPr>
                <w:rFonts w:cs="Times New Roman"/>
                <w:sz w:val="21"/>
                <w:szCs w:val="21"/>
                <w:lang w:val="zh-CN" w:bidi="zh-CN"/>
              </w:rPr>
              <w:t>。符合要求</w:t>
            </w:r>
          </w:p>
        </w:tc>
      </w:tr>
      <w:tr w:rsidR="003F25F1" w:rsidRPr="00341D7F" w14:paraId="6F5CA49D" w14:textId="77777777" w:rsidTr="00341D7F">
        <w:trPr>
          <w:trHeight w:val="454"/>
        </w:trPr>
        <w:tc>
          <w:tcPr>
            <w:tcW w:w="1359" w:type="dxa"/>
            <w:vMerge w:val="restart"/>
            <w:vAlign w:val="center"/>
          </w:tcPr>
          <w:p w14:paraId="7DEFD379"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五、畜禽养殖空气污染防治</w:t>
            </w:r>
          </w:p>
        </w:tc>
        <w:tc>
          <w:tcPr>
            <w:tcW w:w="4325" w:type="dxa"/>
            <w:vAlign w:val="center"/>
          </w:tcPr>
          <w:p w14:paraId="7490CC14"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（一）规模化畜禽养殖场（小区）应加强恶臭气体净化处理并覆盖所有恶臭发生源，排放的气体应符合国家或地方恶臭污染物排放标准</w:t>
            </w:r>
          </w:p>
        </w:tc>
        <w:tc>
          <w:tcPr>
            <w:tcW w:w="2842" w:type="dxa"/>
            <w:vAlign w:val="center"/>
          </w:tcPr>
          <w:p w14:paraId="71F216AB"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（一）本项目加强恶臭发生源的治理，通过工程分析及预测分析可知，本项目排放的恶臭污染物《恶臭污染物排放标准》（</w:t>
            </w:r>
            <w:r w:rsidRPr="00341D7F">
              <w:rPr>
                <w:rFonts w:cs="Times New Roman"/>
                <w:sz w:val="21"/>
                <w:szCs w:val="21"/>
                <w:lang w:val="zh-CN" w:bidi="zh-CN"/>
              </w:rPr>
              <w:t>GB14554-93</w:t>
            </w:r>
            <w:r w:rsidRPr="00341D7F">
              <w:rPr>
                <w:rFonts w:cs="Times New Roman"/>
                <w:sz w:val="21"/>
                <w:szCs w:val="21"/>
                <w:lang w:val="zh-CN" w:bidi="zh-CN"/>
              </w:rPr>
              <w:t>）。符合要求</w:t>
            </w:r>
          </w:p>
        </w:tc>
      </w:tr>
      <w:tr w:rsidR="003F25F1" w:rsidRPr="00341D7F" w14:paraId="28DE5A8D" w14:textId="77777777" w:rsidTr="00341D7F">
        <w:trPr>
          <w:trHeight w:val="454"/>
        </w:trPr>
        <w:tc>
          <w:tcPr>
            <w:tcW w:w="1359" w:type="dxa"/>
            <w:vMerge/>
            <w:vAlign w:val="center"/>
          </w:tcPr>
          <w:p w14:paraId="50241D09"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147AC1CE"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（二）专业化集中式畜禽养殖废弃物无害化处理工厂产生的恶臭气体，宜采用生物吸附和生物过滤等除臭技术进行集中处理</w:t>
            </w:r>
          </w:p>
        </w:tc>
        <w:tc>
          <w:tcPr>
            <w:tcW w:w="2842" w:type="dxa"/>
            <w:vAlign w:val="center"/>
          </w:tcPr>
          <w:p w14:paraId="4469C604"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（二）本</w:t>
            </w:r>
            <w:r w:rsidRPr="00341D7F">
              <w:rPr>
                <w:rFonts w:cs="Times New Roman"/>
                <w:sz w:val="21"/>
                <w:szCs w:val="21"/>
                <w:lang w:bidi="zh-CN"/>
              </w:rPr>
              <w:t>项目</w:t>
            </w:r>
            <w:r w:rsidRPr="00341D7F">
              <w:rPr>
                <w:rFonts w:cs="Times New Roman"/>
                <w:sz w:val="21"/>
                <w:szCs w:val="21"/>
                <w:lang w:val="zh-CN" w:bidi="zh-CN"/>
              </w:rPr>
              <w:t>采用绿化带隔离、物理吸附除臭、化学除臭技术进行集中处理。符合要求</w:t>
            </w:r>
          </w:p>
        </w:tc>
      </w:tr>
      <w:tr w:rsidR="003F25F1" w:rsidRPr="00341D7F" w14:paraId="795E1296" w14:textId="77777777" w:rsidTr="00341D7F">
        <w:trPr>
          <w:trHeight w:val="454"/>
        </w:trPr>
        <w:tc>
          <w:tcPr>
            <w:tcW w:w="1359" w:type="dxa"/>
            <w:vMerge/>
            <w:vAlign w:val="center"/>
          </w:tcPr>
          <w:p w14:paraId="7544978E" w14:textId="77777777" w:rsidR="003F25F1" w:rsidRPr="00341D7F" w:rsidRDefault="003F25F1" w:rsidP="00341D7F">
            <w:pPr>
              <w:widowControl w:val="0"/>
              <w:spacing w:line="240" w:lineRule="auto"/>
              <w:jc w:val="center"/>
              <w:rPr>
                <w:rFonts w:cs="Times New Roman"/>
                <w:sz w:val="21"/>
                <w:szCs w:val="21"/>
              </w:rPr>
            </w:pPr>
          </w:p>
        </w:tc>
        <w:tc>
          <w:tcPr>
            <w:tcW w:w="4325" w:type="dxa"/>
            <w:vAlign w:val="center"/>
          </w:tcPr>
          <w:p w14:paraId="63771599"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（三）大型规模化畜禽养殖场应针对畜禽养殖废弃物处理与利用过程的关键环节，采取场所密闭、喷洒除臭剂等措施，减少恶臭气体扩散，降低恶臭气体对场区空气质量和周边居民生活的影响</w:t>
            </w:r>
          </w:p>
        </w:tc>
        <w:tc>
          <w:tcPr>
            <w:tcW w:w="2842" w:type="dxa"/>
            <w:vAlign w:val="center"/>
          </w:tcPr>
          <w:p w14:paraId="6A8487E3"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（三）本项目采取</w:t>
            </w:r>
            <w:r w:rsidRPr="00341D7F">
              <w:rPr>
                <w:rFonts w:cs="Times New Roman"/>
                <w:bCs/>
                <w:sz w:val="21"/>
                <w:szCs w:val="21"/>
                <w:lang w:bidi="zh-CN"/>
              </w:rPr>
              <w:t>饲料添加活性菌、喷洒</w:t>
            </w:r>
            <w:r w:rsidRPr="00341D7F">
              <w:rPr>
                <w:rFonts w:cs="Times New Roman"/>
                <w:bCs/>
                <w:sz w:val="21"/>
                <w:szCs w:val="21"/>
                <w:lang w:bidi="zh-CN"/>
              </w:rPr>
              <w:t>EM</w:t>
            </w:r>
            <w:r w:rsidRPr="00341D7F">
              <w:rPr>
                <w:rFonts w:cs="Times New Roman"/>
                <w:bCs/>
                <w:sz w:val="21"/>
                <w:szCs w:val="21"/>
                <w:lang w:bidi="zh-CN"/>
              </w:rPr>
              <w:t>菌液，养殖区喷洒除臭剂、粪污处理区定期喷洒除臭剂等措施</w:t>
            </w:r>
            <w:r w:rsidRPr="00341D7F">
              <w:rPr>
                <w:rFonts w:cs="Times New Roman"/>
                <w:sz w:val="21"/>
                <w:szCs w:val="21"/>
                <w:lang w:val="zh-CN" w:bidi="zh-CN"/>
              </w:rPr>
              <w:t>。符合要求</w:t>
            </w:r>
          </w:p>
        </w:tc>
      </w:tr>
      <w:tr w:rsidR="003F25F1" w:rsidRPr="00341D7F" w14:paraId="52141F96" w14:textId="77777777" w:rsidTr="00341D7F">
        <w:trPr>
          <w:trHeight w:val="454"/>
        </w:trPr>
        <w:tc>
          <w:tcPr>
            <w:tcW w:w="1359" w:type="dxa"/>
            <w:vMerge/>
            <w:vAlign w:val="center"/>
          </w:tcPr>
          <w:p w14:paraId="28FBFFC0" w14:textId="77777777" w:rsidR="003F25F1" w:rsidRPr="00341D7F" w:rsidRDefault="003F25F1" w:rsidP="00341D7F">
            <w:pPr>
              <w:widowControl w:val="0"/>
              <w:spacing w:line="240" w:lineRule="auto"/>
              <w:jc w:val="center"/>
              <w:rPr>
                <w:rFonts w:cs="Times New Roman"/>
                <w:sz w:val="21"/>
                <w:szCs w:val="21"/>
                <w:lang w:val="zh-CN" w:bidi="zh-CN"/>
              </w:rPr>
            </w:pPr>
          </w:p>
        </w:tc>
        <w:tc>
          <w:tcPr>
            <w:tcW w:w="4325" w:type="dxa"/>
            <w:vAlign w:val="center"/>
          </w:tcPr>
          <w:p w14:paraId="668F3AF2"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（四）中小型规模化畜禽养殖场（小区）宜通过科学选址、合理布局、加强圈舍通风、建设绿化隔离带、及时清理畜禽养殖废弃物等手段，减少恶臭气体的污染</w:t>
            </w:r>
          </w:p>
        </w:tc>
        <w:tc>
          <w:tcPr>
            <w:tcW w:w="2842" w:type="dxa"/>
            <w:vAlign w:val="center"/>
          </w:tcPr>
          <w:p w14:paraId="1FD539B9" w14:textId="77777777" w:rsidR="003F25F1" w:rsidRPr="00341D7F" w:rsidRDefault="003F25F1" w:rsidP="00341D7F">
            <w:pPr>
              <w:widowControl w:val="0"/>
              <w:spacing w:line="240" w:lineRule="auto"/>
              <w:jc w:val="center"/>
              <w:rPr>
                <w:rFonts w:cs="Times New Roman"/>
                <w:sz w:val="21"/>
                <w:szCs w:val="21"/>
                <w:lang w:val="zh-CN" w:bidi="zh-CN"/>
              </w:rPr>
            </w:pPr>
            <w:r w:rsidRPr="00341D7F">
              <w:rPr>
                <w:rFonts w:cs="Times New Roman"/>
                <w:sz w:val="21"/>
                <w:szCs w:val="21"/>
                <w:lang w:val="zh-CN" w:bidi="zh-CN"/>
              </w:rPr>
              <w:t>（四）本项目选址合理，平面合理布局，采取了加强圈舍通风、建设绿化隔离带、及时清理畜禽养殖废弃物等手段，减少恶臭气体的污染。符合要求</w:t>
            </w:r>
          </w:p>
        </w:tc>
      </w:tr>
    </w:tbl>
    <w:p w14:paraId="690C8BDD" w14:textId="77777777" w:rsidR="002747DA" w:rsidRDefault="003F25F1" w:rsidP="003F25F1">
      <w:pPr>
        <w:pStyle w:val="afffffa"/>
        <w:spacing w:beforeLines="50" w:before="156"/>
        <w:ind w:firstLine="480"/>
        <w:rPr>
          <w:rFonts w:ascii="Times New Roman" w:eastAsia="宋体" w:hAnsi="Times New Roman" w:cs="Times New Roman"/>
          <w:kern w:val="0"/>
          <w:szCs w:val="24"/>
        </w:rPr>
      </w:pPr>
      <w:r w:rsidRPr="003F25F1">
        <w:rPr>
          <w:rFonts w:ascii="Times New Roman" w:eastAsia="宋体" w:hAnsi="Times New Roman" w:cs="Times New Roman"/>
          <w:kern w:val="0"/>
          <w:szCs w:val="24"/>
        </w:rPr>
        <w:t>综上，本项目符合《畜禽养殖业污染防治技术政策》要求。</w:t>
      </w:r>
    </w:p>
    <w:p w14:paraId="215E9D57" w14:textId="77777777" w:rsidR="002747DA" w:rsidRPr="00E75366" w:rsidRDefault="002747DA" w:rsidP="002747DA">
      <w:pPr>
        <w:keepNext/>
        <w:keepLines/>
        <w:outlineLvl w:val="1"/>
        <w:rPr>
          <w:rFonts w:cs="Times New Roman"/>
          <w:b/>
          <w:kern w:val="2"/>
          <w:sz w:val="28"/>
          <w:szCs w:val="20"/>
          <w:u w:val="single"/>
        </w:rPr>
      </w:pPr>
      <w:bookmarkStart w:id="840" w:name="_Toc132386222"/>
      <w:r w:rsidRPr="00E75366">
        <w:rPr>
          <w:rFonts w:cs="Times New Roman" w:hint="eastAsia"/>
          <w:b/>
          <w:kern w:val="2"/>
          <w:sz w:val="28"/>
          <w:szCs w:val="20"/>
          <w:u w:val="single"/>
        </w:rPr>
        <w:t xml:space="preserve">10.4 </w:t>
      </w:r>
      <w:r w:rsidRPr="00E75366">
        <w:rPr>
          <w:rFonts w:cs="Times New Roman" w:hint="eastAsia"/>
          <w:b/>
          <w:kern w:val="2"/>
          <w:sz w:val="28"/>
          <w:szCs w:val="20"/>
          <w:u w:val="single"/>
        </w:rPr>
        <w:t>与《湖南省畜禽规模养殖污染防治规定》（湘政办发〔</w:t>
      </w:r>
      <w:r w:rsidRPr="00E75366">
        <w:rPr>
          <w:rFonts w:cs="Times New Roman"/>
          <w:b/>
          <w:kern w:val="2"/>
          <w:sz w:val="28"/>
          <w:szCs w:val="20"/>
          <w:u w:val="single"/>
        </w:rPr>
        <w:t>20</w:t>
      </w:r>
      <w:r w:rsidR="008531DF" w:rsidRPr="00E75366">
        <w:rPr>
          <w:rFonts w:cs="Times New Roman" w:hint="eastAsia"/>
          <w:b/>
          <w:kern w:val="2"/>
          <w:sz w:val="28"/>
          <w:szCs w:val="20"/>
          <w:u w:val="single"/>
        </w:rPr>
        <w:t>22</w:t>
      </w:r>
      <w:r w:rsidRPr="00E75366">
        <w:rPr>
          <w:rFonts w:cs="Times New Roman"/>
          <w:b/>
          <w:kern w:val="2"/>
          <w:sz w:val="28"/>
          <w:szCs w:val="20"/>
          <w:u w:val="single"/>
        </w:rPr>
        <w:t>〕</w:t>
      </w:r>
      <w:r w:rsidR="008531DF" w:rsidRPr="00E75366">
        <w:rPr>
          <w:rFonts w:cs="Times New Roman" w:hint="eastAsia"/>
          <w:b/>
          <w:kern w:val="2"/>
          <w:sz w:val="28"/>
          <w:szCs w:val="20"/>
          <w:u w:val="single"/>
        </w:rPr>
        <w:t>46</w:t>
      </w:r>
      <w:r w:rsidRPr="00E75366">
        <w:rPr>
          <w:rFonts w:cs="Times New Roman"/>
          <w:b/>
          <w:kern w:val="2"/>
          <w:sz w:val="28"/>
          <w:szCs w:val="20"/>
          <w:u w:val="single"/>
        </w:rPr>
        <w:t>号</w:t>
      </w:r>
      <w:r w:rsidRPr="00E75366">
        <w:rPr>
          <w:rFonts w:cs="Times New Roman" w:hint="eastAsia"/>
          <w:b/>
          <w:kern w:val="2"/>
          <w:sz w:val="28"/>
          <w:szCs w:val="20"/>
          <w:u w:val="single"/>
        </w:rPr>
        <w:t>）的符合性分析</w:t>
      </w:r>
      <w:bookmarkEnd w:id="840"/>
    </w:p>
    <w:p w14:paraId="45C6D657" w14:textId="77777777" w:rsidR="002747DA" w:rsidRPr="00E75366" w:rsidRDefault="002747DA" w:rsidP="002747DA">
      <w:pPr>
        <w:rPr>
          <w:rFonts w:cs="Times New Roman"/>
          <w:highlight w:val="yellow"/>
          <w:u w:val="single"/>
        </w:rPr>
      </w:pPr>
      <w:r w:rsidRPr="00E75366">
        <w:rPr>
          <w:rFonts w:cs="Times New Roman" w:hint="eastAsia"/>
          <w:color w:val="FF0000"/>
        </w:rPr>
        <w:t xml:space="preserve">   </w:t>
      </w:r>
      <w:r w:rsidRPr="00E75366">
        <w:rPr>
          <w:rFonts w:cs="Times New Roman" w:hint="eastAsia"/>
        </w:rPr>
        <w:t xml:space="preserve"> </w:t>
      </w:r>
      <w:r w:rsidRPr="00E75366">
        <w:rPr>
          <w:rFonts w:cs="Times New Roman" w:hint="eastAsia"/>
          <w:u w:val="single"/>
        </w:rPr>
        <w:t>《湖南省畜禽规模养殖污染防治规定》（湘政办发〔</w:t>
      </w:r>
      <w:r w:rsidRPr="00E75366">
        <w:rPr>
          <w:rFonts w:cs="Times New Roman"/>
          <w:u w:val="single"/>
        </w:rPr>
        <w:t>20</w:t>
      </w:r>
      <w:r w:rsidR="00FE1170" w:rsidRPr="00E75366">
        <w:rPr>
          <w:rFonts w:cs="Times New Roman" w:hint="eastAsia"/>
          <w:u w:val="single"/>
        </w:rPr>
        <w:t>22</w:t>
      </w:r>
      <w:r w:rsidRPr="00E75366">
        <w:rPr>
          <w:rFonts w:cs="Times New Roman"/>
          <w:u w:val="single"/>
        </w:rPr>
        <w:t>〕</w:t>
      </w:r>
      <w:r w:rsidR="00E75366" w:rsidRPr="00E75366">
        <w:rPr>
          <w:rFonts w:cs="Times New Roman" w:hint="eastAsia"/>
          <w:u w:val="single"/>
        </w:rPr>
        <w:t>46</w:t>
      </w:r>
      <w:r w:rsidRPr="00E75366">
        <w:rPr>
          <w:rFonts w:cs="Times New Roman"/>
          <w:u w:val="single"/>
        </w:rPr>
        <w:t>号</w:t>
      </w:r>
      <w:r w:rsidRPr="00E75366">
        <w:rPr>
          <w:rFonts w:cs="Times New Roman" w:hint="eastAsia"/>
          <w:u w:val="single"/>
        </w:rPr>
        <w:t>）中规定“第十三条：</w:t>
      </w:r>
      <w:r w:rsidR="00E75366" w:rsidRPr="00E75366">
        <w:rPr>
          <w:rFonts w:cs="Times New Roman" w:hint="eastAsia"/>
          <w:u w:val="single"/>
        </w:rPr>
        <w:t>新建、改建、扩建畜禽养殖场应符合畜牧业发展规划、畜禽养殖污染防治规划，满足动物防疫条例，进行环境影响评价，实施雨污分流，建设与养殖规模相匹配的畜禽养殖粪污处理与资源化利用设施并确保正常运行。已委托满足相关环保要求的第三方单位代为处理或利用的，可不自行建设粪污处理与资源化利用设施。</w:t>
      </w:r>
      <w:r w:rsidRPr="00E75366">
        <w:rPr>
          <w:rFonts w:cs="Times New Roman" w:hint="eastAsia"/>
          <w:u w:val="single"/>
        </w:rPr>
        <w:t>”</w:t>
      </w:r>
      <w:r w:rsidR="00E75366" w:rsidRPr="00E75366">
        <w:rPr>
          <w:rFonts w:hint="eastAsia"/>
          <w:u w:val="single"/>
        </w:rPr>
        <w:t>“</w:t>
      </w:r>
      <w:r w:rsidR="00E75366" w:rsidRPr="00E75366">
        <w:rPr>
          <w:rFonts w:cs="Times New Roman" w:hint="eastAsia"/>
          <w:u w:val="single"/>
        </w:rPr>
        <w:t>第十五条</w:t>
      </w:r>
      <w:r w:rsidR="00E75366">
        <w:rPr>
          <w:rFonts w:cs="Times New Roman" w:hint="eastAsia"/>
          <w:u w:val="single"/>
        </w:rPr>
        <w:t>：</w:t>
      </w:r>
      <w:r w:rsidR="00E75366" w:rsidRPr="00E75366">
        <w:rPr>
          <w:rFonts w:cs="Times New Roman" w:hint="eastAsia"/>
          <w:u w:val="single"/>
        </w:rPr>
        <w:t>畜禽养殖污染治理应按照减量化、资源化、无害化的原则，从源头控制，采取合适的技术对畜禽养殖粪污进行处理，并通过粪肥还田、制取沼气、制造有机肥等方式提高畜禽养殖粪污的资源化利用率。</w:t>
      </w:r>
      <w:r w:rsidR="00E75366">
        <w:rPr>
          <w:rFonts w:cs="Times New Roman" w:hint="eastAsia"/>
          <w:u w:val="single"/>
        </w:rPr>
        <w:t>”</w:t>
      </w:r>
    </w:p>
    <w:p w14:paraId="7819A93C" w14:textId="77777777" w:rsidR="002747DA" w:rsidRDefault="002747DA" w:rsidP="00E75366">
      <w:pPr>
        <w:ind w:firstLine="480"/>
        <w:rPr>
          <w:rFonts w:cs="Times New Roman"/>
          <w:u w:val="single"/>
        </w:rPr>
      </w:pPr>
      <w:r w:rsidRPr="00E75366">
        <w:rPr>
          <w:rFonts w:cs="Times New Roman" w:hint="eastAsia"/>
          <w:u w:val="single"/>
        </w:rPr>
        <w:lastRenderedPageBreak/>
        <w:t>本项目实行了雨污分流，</w:t>
      </w:r>
      <w:r w:rsidR="00E75366" w:rsidRPr="00E75366">
        <w:rPr>
          <w:rFonts w:cs="Times New Roman" w:hint="eastAsia"/>
          <w:u w:val="single"/>
        </w:rPr>
        <w:t>已建设畜禽养殖废弃物资源化利用和无害化处理设施，粪污采用“干湿分离</w:t>
      </w:r>
      <w:r w:rsidR="00E75366" w:rsidRPr="00E75366">
        <w:rPr>
          <w:rFonts w:cs="Times New Roman" w:hint="eastAsia"/>
          <w:u w:val="single"/>
        </w:rPr>
        <w:t>+</w:t>
      </w:r>
      <w:r w:rsidR="00E75366" w:rsidRPr="00E75366">
        <w:rPr>
          <w:rFonts w:cs="Times New Roman" w:hint="eastAsia"/>
          <w:u w:val="single"/>
        </w:rPr>
        <w:t>厌氧发酵</w:t>
      </w:r>
      <w:r w:rsidR="00E75366" w:rsidRPr="00E75366">
        <w:rPr>
          <w:rFonts w:cs="Times New Roman" w:hint="eastAsia"/>
          <w:u w:val="single"/>
        </w:rPr>
        <w:t>+</w:t>
      </w:r>
      <w:r w:rsidR="00E75366" w:rsidRPr="00E75366">
        <w:rPr>
          <w:rFonts w:cs="Times New Roman" w:hint="eastAsia"/>
          <w:u w:val="single"/>
        </w:rPr>
        <w:t>气浮”处理，沼液用于牧草种植基地或农业合作社消纳，固体粪污堆肥后外售，沼气综合利用</w:t>
      </w:r>
      <w:r w:rsidRPr="00E75366">
        <w:rPr>
          <w:rFonts w:cs="Times New Roman" w:hint="eastAsia"/>
          <w:u w:val="single"/>
        </w:rPr>
        <w:t>。</w:t>
      </w:r>
      <w:r w:rsidR="00E75366" w:rsidRPr="00E75366">
        <w:rPr>
          <w:rFonts w:cs="Times New Roman" w:hint="eastAsia"/>
          <w:u w:val="single"/>
        </w:rPr>
        <w:t>符合《湖南省畜禽规模养殖污染防治规定》中的相关要求。</w:t>
      </w:r>
    </w:p>
    <w:p w14:paraId="0B7E56A4" w14:textId="77777777" w:rsidR="00E75366" w:rsidRPr="00AF05B1" w:rsidRDefault="00E75366" w:rsidP="00E75366">
      <w:pPr>
        <w:keepNext/>
        <w:keepLines/>
        <w:outlineLvl w:val="1"/>
        <w:rPr>
          <w:rFonts w:cs="Times New Roman"/>
          <w:b/>
          <w:kern w:val="2"/>
          <w:sz w:val="28"/>
          <w:szCs w:val="20"/>
          <w:u w:val="single"/>
        </w:rPr>
      </w:pPr>
      <w:bookmarkStart w:id="841" w:name="_Toc132386223"/>
      <w:r w:rsidRPr="00AF05B1">
        <w:rPr>
          <w:rFonts w:cs="Times New Roman" w:hint="eastAsia"/>
          <w:b/>
          <w:kern w:val="2"/>
          <w:sz w:val="28"/>
          <w:szCs w:val="20"/>
          <w:u w:val="single"/>
        </w:rPr>
        <w:t xml:space="preserve">10.5 </w:t>
      </w:r>
      <w:r w:rsidRPr="00AF05B1">
        <w:rPr>
          <w:rFonts w:cs="Times New Roman" w:hint="eastAsia"/>
          <w:b/>
          <w:kern w:val="2"/>
          <w:sz w:val="28"/>
          <w:szCs w:val="20"/>
          <w:u w:val="single"/>
        </w:rPr>
        <w:t>与《畜禽养殖场</w:t>
      </w:r>
      <w:r w:rsidRPr="00AF05B1">
        <w:rPr>
          <w:rFonts w:cs="Times New Roman" w:hint="eastAsia"/>
          <w:b/>
          <w:kern w:val="2"/>
          <w:sz w:val="28"/>
          <w:szCs w:val="20"/>
          <w:u w:val="single"/>
        </w:rPr>
        <w:t xml:space="preserve"> (</w:t>
      </w:r>
      <w:r w:rsidRPr="00AF05B1">
        <w:rPr>
          <w:rFonts w:cs="Times New Roman" w:hint="eastAsia"/>
          <w:b/>
          <w:kern w:val="2"/>
          <w:sz w:val="28"/>
          <w:szCs w:val="20"/>
          <w:u w:val="single"/>
        </w:rPr>
        <w:t>户</w:t>
      </w:r>
      <w:r w:rsidRPr="00AF05B1">
        <w:rPr>
          <w:rFonts w:cs="Times New Roman" w:hint="eastAsia"/>
          <w:b/>
          <w:kern w:val="2"/>
          <w:sz w:val="28"/>
          <w:szCs w:val="20"/>
          <w:u w:val="single"/>
        </w:rPr>
        <w:t xml:space="preserve">) </w:t>
      </w:r>
      <w:r w:rsidR="009F4957">
        <w:rPr>
          <w:rFonts w:cs="Times New Roman" w:hint="eastAsia"/>
          <w:b/>
          <w:kern w:val="2"/>
          <w:sz w:val="28"/>
          <w:szCs w:val="20"/>
          <w:u w:val="single"/>
        </w:rPr>
        <w:t>粪污</w:t>
      </w:r>
      <w:r w:rsidRPr="00AF05B1">
        <w:rPr>
          <w:rFonts w:cs="Times New Roman" w:hint="eastAsia"/>
          <w:b/>
          <w:kern w:val="2"/>
          <w:sz w:val="28"/>
          <w:szCs w:val="20"/>
          <w:u w:val="single"/>
        </w:rPr>
        <w:t>处理设施建设技术指南》（农办牧</w:t>
      </w:r>
      <w:r w:rsidRPr="00AF05B1">
        <w:rPr>
          <w:rFonts w:cs="Times New Roman"/>
          <w:b/>
          <w:kern w:val="2"/>
          <w:sz w:val="28"/>
          <w:szCs w:val="20"/>
          <w:u w:val="single"/>
        </w:rPr>
        <w:t>[20</w:t>
      </w:r>
      <w:r w:rsidRPr="00AF05B1">
        <w:rPr>
          <w:rFonts w:cs="Times New Roman" w:hint="eastAsia"/>
          <w:b/>
          <w:kern w:val="2"/>
          <w:sz w:val="28"/>
          <w:szCs w:val="20"/>
          <w:u w:val="single"/>
        </w:rPr>
        <w:t>22</w:t>
      </w:r>
      <w:r w:rsidRPr="00AF05B1">
        <w:rPr>
          <w:rFonts w:cs="Times New Roman"/>
          <w:b/>
          <w:kern w:val="2"/>
          <w:sz w:val="28"/>
          <w:szCs w:val="20"/>
          <w:u w:val="single"/>
        </w:rPr>
        <w:t>]</w:t>
      </w:r>
      <w:r w:rsidRPr="00AF05B1">
        <w:rPr>
          <w:rFonts w:cs="Times New Roman" w:hint="eastAsia"/>
          <w:b/>
          <w:kern w:val="2"/>
          <w:sz w:val="28"/>
          <w:szCs w:val="20"/>
          <w:u w:val="single"/>
        </w:rPr>
        <w:t>19</w:t>
      </w:r>
      <w:r w:rsidRPr="00AF05B1">
        <w:rPr>
          <w:rFonts w:cs="Times New Roman"/>
          <w:b/>
          <w:kern w:val="2"/>
          <w:sz w:val="28"/>
          <w:szCs w:val="20"/>
          <w:u w:val="single"/>
        </w:rPr>
        <w:t>号</w:t>
      </w:r>
      <w:r w:rsidRPr="00AF05B1">
        <w:rPr>
          <w:rFonts w:cs="Times New Roman" w:hint="eastAsia"/>
          <w:b/>
          <w:kern w:val="2"/>
          <w:sz w:val="28"/>
          <w:szCs w:val="20"/>
          <w:u w:val="single"/>
        </w:rPr>
        <w:t>)</w:t>
      </w:r>
      <w:r w:rsidRPr="00AF05B1">
        <w:rPr>
          <w:rFonts w:cs="Times New Roman" w:hint="eastAsia"/>
          <w:b/>
          <w:kern w:val="2"/>
          <w:sz w:val="28"/>
          <w:szCs w:val="20"/>
          <w:u w:val="single"/>
        </w:rPr>
        <w:t>的符合性分析</w:t>
      </w:r>
      <w:bookmarkEnd w:id="841"/>
    </w:p>
    <w:p w14:paraId="08CE7E2A" w14:textId="77777777" w:rsidR="00E75366" w:rsidRPr="00AF05B1" w:rsidRDefault="00E75366" w:rsidP="00E75366">
      <w:pPr>
        <w:pStyle w:val="afffffa"/>
        <w:ind w:firstLine="480"/>
        <w:rPr>
          <w:u w:val="single"/>
        </w:rPr>
      </w:pPr>
      <w:r w:rsidRPr="00AF05B1">
        <w:rPr>
          <w:rFonts w:hint="eastAsia"/>
          <w:u w:val="single"/>
        </w:rPr>
        <w:t>为贯彻落实《畜禽规模养殖污染防治条例》《国务院办公厅关于加快推进畜禽养殖废弃物资源化利用的意见》《国务院办公厅关于促进畜牧业高质量发展的意见》等要求，指导畜禽养殖场(户) 科学建设</w:t>
      </w:r>
      <w:r w:rsidR="00AF05B1" w:rsidRPr="00AF05B1">
        <w:rPr>
          <w:rFonts w:hint="eastAsia"/>
          <w:u w:val="single"/>
        </w:rPr>
        <w:t>粪污</w:t>
      </w:r>
      <w:r w:rsidRPr="00AF05B1">
        <w:rPr>
          <w:rFonts w:hint="eastAsia"/>
          <w:u w:val="single"/>
        </w:rPr>
        <w:t>资源化利用设施，提高设施装备</w:t>
      </w:r>
      <w:r w:rsidR="00AF05B1" w:rsidRPr="00AF05B1">
        <w:rPr>
          <w:rFonts w:hint="eastAsia"/>
          <w:u w:val="single"/>
        </w:rPr>
        <w:t>配套和整体建设水平，</w:t>
      </w:r>
      <w:r w:rsidRPr="00AF05B1">
        <w:rPr>
          <w:rFonts w:hint="eastAsia"/>
          <w:u w:val="single"/>
        </w:rPr>
        <w:t xml:space="preserve">促进畜牧业绿色发展，农业农村部、生态环境部联合制定了《畜禽养殖场(户) </w:t>
      </w:r>
      <w:r w:rsidR="00AF05B1" w:rsidRPr="00AF05B1">
        <w:rPr>
          <w:rFonts w:hint="eastAsia"/>
          <w:u w:val="single"/>
        </w:rPr>
        <w:t>粪污</w:t>
      </w:r>
      <w:r w:rsidRPr="00AF05B1">
        <w:rPr>
          <w:rFonts w:hint="eastAsia"/>
          <w:u w:val="single"/>
        </w:rPr>
        <w:t>处理设施建设技术指南》，本项目与其符合性分析详见下</w:t>
      </w:r>
      <w:r w:rsidR="00AF05B1" w:rsidRPr="00AF05B1">
        <w:rPr>
          <w:rFonts w:hint="eastAsia"/>
          <w:u w:val="single"/>
        </w:rPr>
        <w:t>表。</w:t>
      </w:r>
    </w:p>
    <w:p w14:paraId="74CAC7A7" w14:textId="77777777" w:rsidR="00AF05B1" w:rsidRPr="00AF05B1" w:rsidRDefault="00AF05B1" w:rsidP="00AF05B1">
      <w:pPr>
        <w:snapToGrid w:val="0"/>
        <w:spacing w:beforeLines="50" w:before="156"/>
        <w:ind w:firstLineChars="82" w:firstLine="173"/>
        <w:jc w:val="center"/>
        <w:rPr>
          <w:rFonts w:cs="Times New Roman"/>
          <w:b/>
          <w:snapToGrid w:val="0"/>
          <w:sz w:val="21"/>
          <w:szCs w:val="21"/>
          <w:u w:val="single"/>
        </w:rPr>
      </w:pPr>
      <w:r w:rsidRPr="00AF05B1">
        <w:rPr>
          <w:rFonts w:cs="Times New Roman" w:hint="eastAsia"/>
          <w:b/>
          <w:snapToGrid w:val="0"/>
          <w:sz w:val="21"/>
          <w:szCs w:val="21"/>
          <w:u w:val="single"/>
        </w:rPr>
        <w:t>表</w:t>
      </w:r>
      <w:r w:rsidRPr="00AF05B1">
        <w:rPr>
          <w:rFonts w:cs="Times New Roman" w:hint="eastAsia"/>
          <w:b/>
          <w:snapToGrid w:val="0"/>
          <w:sz w:val="21"/>
          <w:szCs w:val="21"/>
          <w:u w:val="single"/>
        </w:rPr>
        <w:t>10.5</w:t>
      </w:r>
      <w:r w:rsidRPr="00AF05B1">
        <w:rPr>
          <w:rFonts w:cs="Times New Roman"/>
          <w:b/>
          <w:snapToGrid w:val="0"/>
          <w:sz w:val="21"/>
          <w:szCs w:val="21"/>
          <w:u w:val="single"/>
        </w:rPr>
        <w:t xml:space="preserve">-1  </w:t>
      </w:r>
      <w:r w:rsidRPr="00AF05B1">
        <w:rPr>
          <w:rFonts w:cs="Times New Roman" w:hint="eastAsia"/>
          <w:b/>
          <w:snapToGrid w:val="0"/>
          <w:sz w:val="21"/>
          <w:szCs w:val="21"/>
          <w:u w:val="single"/>
        </w:rPr>
        <w:t>与</w:t>
      </w:r>
      <w:r w:rsidRPr="00AF05B1">
        <w:rPr>
          <w:rFonts w:hint="eastAsia"/>
          <w:b/>
          <w:sz w:val="21"/>
          <w:szCs w:val="21"/>
          <w:u w:val="single"/>
        </w:rPr>
        <w:t>《畜禽养殖场</w:t>
      </w:r>
      <w:r w:rsidRPr="00AF05B1">
        <w:rPr>
          <w:rFonts w:hint="eastAsia"/>
          <w:b/>
          <w:sz w:val="21"/>
          <w:szCs w:val="21"/>
          <w:u w:val="single"/>
        </w:rPr>
        <w:t xml:space="preserve"> (</w:t>
      </w:r>
      <w:r w:rsidRPr="00AF05B1">
        <w:rPr>
          <w:rFonts w:hint="eastAsia"/>
          <w:b/>
          <w:sz w:val="21"/>
          <w:szCs w:val="21"/>
          <w:u w:val="single"/>
        </w:rPr>
        <w:t>户</w:t>
      </w:r>
      <w:r w:rsidRPr="00AF05B1">
        <w:rPr>
          <w:rFonts w:hint="eastAsia"/>
          <w:b/>
          <w:sz w:val="21"/>
          <w:szCs w:val="21"/>
          <w:u w:val="single"/>
        </w:rPr>
        <w:t xml:space="preserve">) </w:t>
      </w:r>
      <w:r w:rsidR="009F4957">
        <w:rPr>
          <w:rFonts w:hint="eastAsia"/>
          <w:b/>
          <w:sz w:val="21"/>
          <w:szCs w:val="21"/>
          <w:u w:val="single"/>
        </w:rPr>
        <w:t>粪污</w:t>
      </w:r>
      <w:r w:rsidRPr="00AF05B1">
        <w:rPr>
          <w:rFonts w:hint="eastAsia"/>
          <w:b/>
          <w:sz w:val="21"/>
          <w:szCs w:val="21"/>
          <w:u w:val="single"/>
        </w:rPr>
        <w:t>处理设施建设技术指南》</w:t>
      </w:r>
      <w:r w:rsidRPr="00AF05B1">
        <w:rPr>
          <w:rFonts w:cs="Times New Roman" w:hint="eastAsia"/>
          <w:b/>
          <w:snapToGrid w:val="0"/>
          <w:sz w:val="21"/>
          <w:szCs w:val="21"/>
          <w:u w:val="single"/>
        </w:rPr>
        <w:t>符合性分析</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070"/>
        <w:gridCol w:w="2499"/>
        <w:gridCol w:w="953"/>
      </w:tblGrid>
      <w:tr w:rsidR="00AF05B1" w:rsidRPr="00AF05B1" w14:paraId="154DC977" w14:textId="77777777" w:rsidTr="009F4957">
        <w:trPr>
          <w:trHeight w:val="400"/>
          <w:tblHeader/>
          <w:jc w:val="center"/>
        </w:trPr>
        <w:tc>
          <w:tcPr>
            <w:tcW w:w="2975" w:type="pct"/>
            <w:tcBorders>
              <w:top w:val="single" w:sz="12" w:space="0" w:color="auto"/>
            </w:tcBorders>
            <w:vAlign w:val="center"/>
          </w:tcPr>
          <w:p w14:paraId="225A4CED" w14:textId="77777777" w:rsidR="00AF05B1" w:rsidRPr="00AF05B1" w:rsidRDefault="00AF05B1" w:rsidP="00796F55">
            <w:pPr>
              <w:spacing w:line="240" w:lineRule="auto"/>
              <w:jc w:val="center"/>
              <w:rPr>
                <w:rFonts w:cs="Times New Roman"/>
                <w:b/>
                <w:bCs/>
                <w:sz w:val="21"/>
                <w:szCs w:val="21"/>
                <w:u w:val="single"/>
              </w:rPr>
            </w:pPr>
            <w:r w:rsidRPr="00AF05B1">
              <w:rPr>
                <w:rFonts w:cs="Times New Roman" w:hint="eastAsia"/>
                <w:b/>
                <w:bCs/>
                <w:sz w:val="21"/>
                <w:szCs w:val="21"/>
                <w:u w:val="single"/>
              </w:rPr>
              <w:t>规范要求</w:t>
            </w:r>
          </w:p>
        </w:tc>
        <w:tc>
          <w:tcPr>
            <w:tcW w:w="1466" w:type="pct"/>
            <w:tcBorders>
              <w:top w:val="single" w:sz="12" w:space="0" w:color="auto"/>
            </w:tcBorders>
            <w:vAlign w:val="center"/>
          </w:tcPr>
          <w:p w14:paraId="7D45F24A" w14:textId="77777777" w:rsidR="00AF05B1" w:rsidRPr="00AF05B1" w:rsidRDefault="00AF05B1" w:rsidP="00796F55">
            <w:pPr>
              <w:spacing w:line="240" w:lineRule="auto"/>
              <w:jc w:val="center"/>
              <w:rPr>
                <w:rFonts w:cs="Times New Roman"/>
                <w:b/>
                <w:bCs/>
                <w:sz w:val="21"/>
                <w:szCs w:val="21"/>
                <w:u w:val="single"/>
              </w:rPr>
            </w:pPr>
            <w:r w:rsidRPr="00AF05B1">
              <w:rPr>
                <w:rFonts w:cs="Times New Roman" w:hint="eastAsia"/>
                <w:b/>
                <w:bCs/>
                <w:sz w:val="21"/>
                <w:szCs w:val="21"/>
                <w:u w:val="single"/>
              </w:rPr>
              <w:t>本项目情况</w:t>
            </w:r>
          </w:p>
        </w:tc>
        <w:tc>
          <w:tcPr>
            <w:tcW w:w="559" w:type="pct"/>
            <w:tcBorders>
              <w:top w:val="single" w:sz="12" w:space="0" w:color="auto"/>
            </w:tcBorders>
            <w:vAlign w:val="center"/>
          </w:tcPr>
          <w:p w14:paraId="7F6D0B0C" w14:textId="77777777" w:rsidR="00AF05B1" w:rsidRPr="00AF05B1" w:rsidRDefault="00AF05B1" w:rsidP="00796F55">
            <w:pPr>
              <w:spacing w:line="240" w:lineRule="auto"/>
              <w:jc w:val="center"/>
              <w:rPr>
                <w:rFonts w:cs="Times New Roman"/>
                <w:b/>
                <w:bCs/>
                <w:sz w:val="21"/>
                <w:szCs w:val="21"/>
                <w:u w:val="single"/>
              </w:rPr>
            </w:pPr>
            <w:r w:rsidRPr="00AF05B1">
              <w:rPr>
                <w:rFonts w:cs="Times New Roman" w:hint="eastAsia"/>
                <w:b/>
                <w:bCs/>
                <w:sz w:val="21"/>
                <w:szCs w:val="21"/>
                <w:u w:val="single"/>
              </w:rPr>
              <w:t>符合性</w:t>
            </w:r>
          </w:p>
        </w:tc>
      </w:tr>
      <w:tr w:rsidR="00AF05B1" w:rsidRPr="00AF05B1" w14:paraId="55733121" w14:textId="77777777" w:rsidTr="009F4957">
        <w:trPr>
          <w:trHeight w:val="967"/>
          <w:jc w:val="center"/>
        </w:trPr>
        <w:tc>
          <w:tcPr>
            <w:tcW w:w="2975" w:type="pct"/>
            <w:vAlign w:val="center"/>
          </w:tcPr>
          <w:p w14:paraId="6436A8AE" w14:textId="77777777" w:rsidR="00AF05B1" w:rsidRPr="00AF05B1" w:rsidRDefault="00602957" w:rsidP="00796F55">
            <w:pPr>
              <w:spacing w:line="240" w:lineRule="auto"/>
              <w:rPr>
                <w:rFonts w:cs="Times New Roman"/>
                <w:sz w:val="21"/>
                <w:szCs w:val="21"/>
                <w:u w:val="single"/>
              </w:rPr>
            </w:pPr>
            <w:r w:rsidRPr="00602957">
              <w:rPr>
                <w:rFonts w:cs="Times New Roman" w:hint="eastAsia"/>
                <w:sz w:val="21"/>
                <w:szCs w:val="21"/>
                <w:u w:val="single"/>
              </w:rPr>
              <w:t>畜禽养殖场（户）应建设雨污分流设施，液体粪污应采用暗沟或管道输送，采取密闭措施，做好安全防护，输送管路要合理设置检查口，检查口应加盖且一般高于地面</w:t>
            </w:r>
            <w:r w:rsidRPr="00602957">
              <w:rPr>
                <w:rFonts w:cs="Times New Roman" w:hint="eastAsia"/>
                <w:sz w:val="21"/>
                <w:szCs w:val="21"/>
                <w:u w:val="single"/>
              </w:rPr>
              <w:t>5</w:t>
            </w:r>
            <w:r w:rsidRPr="00602957">
              <w:rPr>
                <w:rFonts w:cs="Times New Roman" w:hint="eastAsia"/>
                <w:sz w:val="21"/>
                <w:szCs w:val="21"/>
                <w:u w:val="single"/>
              </w:rPr>
              <w:t>厘米以上，防止雨水倒灌</w:t>
            </w:r>
            <w:r>
              <w:rPr>
                <w:rFonts w:cs="Times New Roman" w:hint="eastAsia"/>
                <w:sz w:val="21"/>
                <w:szCs w:val="21"/>
                <w:u w:val="single"/>
              </w:rPr>
              <w:t>。</w:t>
            </w:r>
          </w:p>
        </w:tc>
        <w:tc>
          <w:tcPr>
            <w:tcW w:w="1466" w:type="pct"/>
            <w:vAlign w:val="center"/>
          </w:tcPr>
          <w:p w14:paraId="1FF1FBDF" w14:textId="77777777" w:rsidR="00AF05B1" w:rsidRPr="00AF05B1" w:rsidRDefault="00602957" w:rsidP="00602957">
            <w:pPr>
              <w:spacing w:line="240" w:lineRule="auto"/>
              <w:rPr>
                <w:rFonts w:cs="Times New Roman"/>
                <w:sz w:val="21"/>
                <w:szCs w:val="21"/>
                <w:u w:val="single"/>
              </w:rPr>
            </w:pPr>
            <w:r>
              <w:rPr>
                <w:rFonts w:cs="Times New Roman" w:hint="eastAsia"/>
                <w:sz w:val="21"/>
                <w:szCs w:val="21"/>
                <w:u w:val="single"/>
              </w:rPr>
              <w:t>本项目雨污分流，液体粪污采用密闭粪沟输送，</w:t>
            </w:r>
            <w:r w:rsidRPr="00602957">
              <w:rPr>
                <w:rFonts w:cs="Times New Roman" w:hint="eastAsia"/>
                <w:sz w:val="21"/>
                <w:szCs w:val="21"/>
                <w:u w:val="single"/>
              </w:rPr>
              <w:t>输送管路设置检查口</w:t>
            </w:r>
            <w:r w:rsidR="00AF05B1" w:rsidRPr="00AF05B1">
              <w:rPr>
                <w:rFonts w:cs="Times New Roman" w:hint="eastAsia"/>
                <w:sz w:val="21"/>
                <w:szCs w:val="21"/>
                <w:u w:val="single"/>
              </w:rPr>
              <w:t>。</w:t>
            </w:r>
          </w:p>
        </w:tc>
        <w:tc>
          <w:tcPr>
            <w:tcW w:w="559" w:type="pct"/>
            <w:vAlign w:val="center"/>
          </w:tcPr>
          <w:p w14:paraId="215859A1" w14:textId="77777777" w:rsidR="00AF05B1" w:rsidRPr="00AF05B1" w:rsidRDefault="00AF05B1" w:rsidP="00796F55">
            <w:pPr>
              <w:spacing w:line="240" w:lineRule="auto"/>
              <w:jc w:val="center"/>
              <w:rPr>
                <w:rFonts w:cs="Times New Roman"/>
                <w:sz w:val="21"/>
                <w:szCs w:val="21"/>
                <w:u w:val="single"/>
              </w:rPr>
            </w:pPr>
            <w:r w:rsidRPr="00AF05B1">
              <w:rPr>
                <w:rFonts w:cs="Times New Roman" w:hint="eastAsia"/>
                <w:sz w:val="21"/>
                <w:szCs w:val="21"/>
                <w:u w:val="single"/>
              </w:rPr>
              <w:t>符合</w:t>
            </w:r>
          </w:p>
        </w:tc>
      </w:tr>
      <w:tr w:rsidR="00AF05B1" w:rsidRPr="00AF05B1" w14:paraId="4DAFD492" w14:textId="77777777" w:rsidTr="009F4957">
        <w:trPr>
          <w:trHeight w:val="862"/>
          <w:jc w:val="center"/>
        </w:trPr>
        <w:tc>
          <w:tcPr>
            <w:tcW w:w="2975" w:type="pct"/>
            <w:vAlign w:val="center"/>
          </w:tcPr>
          <w:p w14:paraId="3F30AF4E" w14:textId="77777777" w:rsidR="00AF05B1" w:rsidRPr="00AF05B1" w:rsidRDefault="00602957" w:rsidP="00796F55">
            <w:pPr>
              <w:spacing w:line="240" w:lineRule="auto"/>
              <w:rPr>
                <w:rFonts w:cs="Times New Roman"/>
                <w:sz w:val="21"/>
                <w:szCs w:val="21"/>
                <w:u w:val="single"/>
              </w:rPr>
            </w:pPr>
            <w:r w:rsidRPr="00602957">
              <w:rPr>
                <w:rFonts w:cs="Times New Roman" w:hint="eastAsia"/>
                <w:sz w:val="21"/>
                <w:szCs w:val="21"/>
                <w:u w:val="single"/>
              </w:rPr>
              <w:t>畜禽养殖场（户）建设畜禽粪污暂存池（场）的，液体粪污暂存池容积不小于单位畜禽液体粪污日产生量（立方米</w:t>
            </w:r>
            <w:r w:rsidRPr="00602957">
              <w:rPr>
                <w:rFonts w:cs="Times New Roman" w:hint="eastAsia"/>
                <w:sz w:val="21"/>
                <w:szCs w:val="21"/>
                <w:u w:val="single"/>
              </w:rPr>
              <w:t>/</w:t>
            </w:r>
            <w:r w:rsidRPr="00602957">
              <w:rPr>
                <w:rFonts w:cs="Times New Roman" w:hint="eastAsia"/>
                <w:sz w:val="21"/>
                <w:szCs w:val="21"/>
                <w:u w:val="single"/>
              </w:rPr>
              <w:t>天·头、只、羽）×暂存周期（天）×设计存栏量（头、只、羽），固体粪污暂存场容积不小于单位畜禽固体粪污日产生量（立方米</w:t>
            </w:r>
            <w:r w:rsidRPr="00602957">
              <w:rPr>
                <w:rFonts w:cs="Times New Roman" w:hint="eastAsia"/>
                <w:sz w:val="21"/>
                <w:szCs w:val="21"/>
                <w:u w:val="single"/>
              </w:rPr>
              <w:t>/</w:t>
            </w:r>
            <w:r w:rsidRPr="00602957">
              <w:rPr>
                <w:rFonts w:cs="Times New Roman" w:hint="eastAsia"/>
                <w:sz w:val="21"/>
                <w:szCs w:val="21"/>
                <w:u w:val="single"/>
              </w:rPr>
              <w:t>天·头、只、羽）×暂存周期（天）×设计存栏量（头、只、羽），暂存周期按转运处理最大时间间隔确定。鼓励采取加盖等措施，减少恶臭气体排放和雨水进入</w:t>
            </w:r>
            <w:r>
              <w:rPr>
                <w:rFonts w:cs="Times New Roman" w:hint="eastAsia"/>
                <w:sz w:val="21"/>
                <w:szCs w:val="21"/>
                <w:u w:val="single"/>
              </w:rPr>
              <w:t>。</w:t>
            </w:r>
          </w:p>
        </w:tc>
        <w:tc>
          <w:tcPr>
            <w:tcW w:w="1466" w:type="pct"/>
            <w:vAlign w:val="center"/>
          </w:tcPr>
          <w:p w14:paraId="49C227E4" w14:textId="77777777" w:rsidR="00AF05B1" w:rsidRPr="00AF05B1" w:rsidRDefault="00AF05B1" w:rsidP="00602957">
            <w:pPr>
              <w:spacing w:line="240" w:lineRule="auto"/>
              <w:rPr>
                <w:rFonts w:cs="Times New Roman"/>
                <w:sz w:val="21"/>
                <w:szCs w:val="21"/>
                <w:u w:val="single"/>
              </w:rPr>
            </w:pPr>
            <w:r w:rsidRPr="00AF05B1">
              <w:rPr>
                <w:rFonts w:cs="Times New Roman" w:hint="eastAsia"/>
                <w:sz w:val="21"/>
                <w:szCs w:val="21"/>
                <w:u w:val="single"/>
              </w:rPr>
              <w:t>本项目建设了与养殖规模相配套的粪污处理设施。</w:t>
            </w:r>
            <w:r w:rsidR="00602957" w:rsidRPr="003B42B8">
              <w:rPr>
                <w:rFonts w:cs="Times New Roman"/>
                <w:sz w:val="21"/>
                <w:szCs w:val="21"/>
                <w:u w:val="single"/>
              </w:rPr>
              <w:t>废水发酵罐容积</w:t>
            </w:r>
            <w:r w:rsidR="00602957" w:rsidRPr="003B42B8">
              <w:rPr>
                <w:rFonts w:cs="Times New Roman" w:hint="eastAsia"/>
                <w:sz w:val="21"/>
                <w:szCs w:val="21"/>
                <w:u w:val="single"/>
              </w:rPr>
              <w:t>1000 m</w:t>
            </w:r>
            <w:r w:rsidR="00602957" w:rsidRPr="003B42B8">
              <w:rPr>
                <w:rFonts w:cs="Times New Roman" w:hint="eastAsia"/>
                <w:sz w:val="21"/>
                <w:szCs w:val="21"/>
                <w:u w:val="single"/>
                <w:vertAlign w:val="superscript"/>
              </w:rPr>
              <w:t>3</w:t>
            </w:r>
            <w:r w:rsidR="00602957" w:rsidRPr="003B42B8">
              <w:rPr>
                <w:rFonts w:cs="Times New Roman" w:hint="eastAsia"/>
                <w:sz w:val="21"/>
                <w:szCs w:val="21"/>
                <w:u w:val="single"/>
              </w:rPr>
              <w:t>，日处理能力为</w:t>
            </w:r>
            <w:r w:rsidR="00602957" w:rsidRPr="003B42B8">
              <w:rPr>
                <w:rFonts w:cs="Times New Roman" w:hint="eastAsia"/>
                <w:sz w:val="21"/>
                <w:szCs w:val="21"/>
                <w:u w:val="single"/>
              </w:rPr>
              <w:t>100m</w:t>
            </w:r>
            <w:r w:rsidR="00602957" w:rsidRPr="003B42B8">
              <w:rPr>
                <w:rFonts w:cs="Times New Roman" w:hint="eastAsia"/>
                <w:sz w:val="21"/>
                <w:szCs w:val="21"/>
                <w:u w:val="single"/>
                <w:vertAlign w:val="superscript"/>
              </w:rPr>
              <w:t>3</w:t>
            </w:r>
            <w:r w:rsidR="00602957">
              <w:rPr>
                <w:rFonts w:cs="Times New Roman" w:hint="eastAsia"/>
                <w:sz w:val="21"/>
                <w:szCs w:val="21"/>
                <w:u w:val="single"/>
              </w:rPr>
              <w:t>。有两栋有机肥处理区。</w:t>
            </w:r>
          </w:p>
        </w:tc>
        <w:tc>
          <w:tcPr>
            <w:tcW w:w="559" w:type="pct"/>
            <w:vAlign w:val="center"/>
          </w:tcPr>
          <w:p w14:paraId="38812687" w14:textId="77777777" w:rsidR="00AF05B1" w:rsidRPr="00AF05B1" w:rsidRDefault="00AF05B1" w:rsidP="00796F55">
            <w:pPr>
              <w:spacing w:line="240" w:lineRule="auto"/>
              <w:jc w:val="center"/>
              <w:rPr>
                <w:rFonts w:cs="Times New Roman"/>
                <w:sz w:val="21"/>
                <w:szCs w:val="21"/>
                <w:u w:val="single"/>
              </w:rPr>
            </w:pPr>
            <w:r w:rsidRPr="00AF05B1">
              <w:rPr>
                <w:rFonts w:cs="Times New Roman" w:hint="eastAsia"/>
                <w:sz w:val="21"/>
                <w:szCs w:val="21"/>
                <w:u w:val="single"/>
              </w:rPr>
              <w:t>符合</w:t>
            </w:r>
          </w:p>
        </w:tc>
      </w:tr>
      <w:tr w:rsidR="00AF05B1" w:rsidRPr="00AF05B1" w14:paraId="5C7A8778" w14:textId="77777777" w:rsidTr="009F4957">
        <w:trPr>
          <w:trHeight w:val="638"/>
          <w:jc w:val="center"/>
        </w:trPr>
        <w:tc>
          <w:tcPr>
            <w:tcW w:w="2975" w:type="pct"/>
            <w:vAlign w:val="center"/>
          </w:tcPr>
          <w:p w14:paraId="6D7AC279" w14:textId="77777777" w:rsidR="00AF05B1" w:rsidRPr="00AF05B1" w:rsidRDefault="00602957" w:rsidP="00796F55">
            <w:pPr>
              <w:spacing w:line="240" w:lineRule="auto"/>
              <w:rPr>
                <w:rFonts w:cs="Times New Roman"/>
                <w:sz w:val="21"/>
                <w:szCs w:val="21"/>
                <w:u w:val="single"/>
              </w:rPr>
            </w:pPr>
            <w:r w:rsidRPr="00602957">
              <w:rPr>
                <w:rFonts w:cs="Times New Roman" w:hint="eastAsia"/>
                <w:sz w:val="21"/>
                <w:szCs w:val="21"/>
                <w:u w:val="single"/>
              </w:rPr>
              <w:t>沼气工程产生的沼液还田利用的，宜通过敞口或密闭贮存设施进行后续处理，贮存容积不小于沼液日产生量（立方米</w:t>
            </w:r>
            <w:r w:rsidRPr="00602957">
              <w:rPr>
                <w:rFonts w:cs="Times New Roman" w:hint="eastAsia"/>
                <w:sz w:val="21"/>
                <w:szCs w:val="21"/>
                <w:u w:val="single"/>
              </w:rPr>
              <w:t>/</w:t>
            </w:r>
            <w:r w:rsidRPr="00602957">
              <w:rPr>
                <w:rFonts w:cs="Times New Roman" w:hint="eastAsia"/>
                <w:sz w:val="21"/>
                <w:szCs w:val="21"/>
                <w:u w:val="single"/>
              </w:rPr>
              <w:t>天）×贮存周期（天），贮存周期不得低于当地农作物生产用肥最大间隔期，推荐贮存周期最少在</w:t>
            </w:r>
            <w:r w:rsidRPr="00602957">
              <w:rPr>
                <w:rFonts w:cs="Times New Roman" w:hint="eastAsia"/>
                <w:sz w:val="21"/>
                <w:szCs w:val="21"/>
                <w:u w:val="single"/>
              </w:rPr>
              <w:t>60</w:t>
            </w:r>
            <w:r w:rsidRPr="00602957">
              <w:rPr>
                <w:rFonts w:cs="Times New Roman" w:hint="eastAsia"/>
                <w:sz w:val="21"/>
                <w:szCs w:val="21"/>
                <w:u w:val="single"/>
              </w:rPr>
              <w:t>天以上，确保充分发酵腐熟</w:t>
            </w:r>
            <w:r>
              <w:rPr>
                <w:rFonts w:cs="Times New Roman" w:hint="eastAsia"/>
                <w:sz w:val="21"/>
                <w:szCs w:val="21"/>
                <w:u w:val="single"/>
              </w:rPr>
              <w:t>。</w:t>
            </w:r>
          </w:p>
        </w:tc>
        <w:tc>
          <w:tcPr>
            <w:tcW w:w="1466" w:type="pct"/>
            <w:vAlign w:val="center"/>
          </w:tcPr>
          <w:p w14:paraId="19838935" w14:textId="77777777" w:rsidR="00AF05B1" w:rsidRPr="00AF05B1" w:rsidRDefault="00602957" w:rsidP="00602957">
            <w:pPr>
              <w:spacing w:line="240" w:lineRule="auto"/>
              <w:rPr>
                <w:rFonts w:cs="Times New Roman"/>
                <w:sz w:val="21"/>
                <w:szCs w:val="21"/>
                <w:u w:val="single"/>
              </w:rPr>
            </w:pPr>
            <w:r>
              <w:rPr>
                <w:rFonts w:cs="Times New Roman" w:hint="eastAsia"/>
                <w:sz w:val="21"/>
                <w:szCs w:val="21"/>
                <w:u w:val="single"/>
              </w:rPr>
              <w:t>项目</w:t>
            </w:r>
            <w:r w:rsidRPr="00602957">
              <w:rPr>
                <w:rFonts w:cs="Times New Roman" w:hint="eastAsia"/>
                <w:sz w:val="21"/>
                <w:szCs w:val="21"/>
                <w:u w:val="single"/>
              </w:rPr>
              <w:t>沼液储存池容量</w:t>
            </w:r>
            <w:r w:rsidRPr="00602957">
              <w:rPr>
                <w:rFonts w:cs="Times New Roman" w:hint="eastAsia"/>
                <w:sz w:val="21"/>
                <w:szCs w:val="21"/>
                <w:u w:val="single"/>
              </w:rPr>
              <w:t>1575m</w:t>
            </w:r>
            <w:r w:rsidRPr="00602957">
              <w:rPr>
                <w:rFonts w:cs="Times New Roman" w:hint="eastAsia"/>
                <w:sz w:val="21"/>
                <w:szCs w:val="21"/>
                <w:u w:val="single"/>
                <w:vertAlign w:val="superscript"/>
              </w:rPr>
              <w:t>3</w:t>
            </w:r>
            <w:r w:rsidRPr="00602957">
              <w:rPr>
                <w:rFonts w:cs="Times New Roman" w:hint="eastAsia"/>
                <w:sz w:val="21"/>
                <w:szCs w:val="21"/>
                <w:u w:val="single"/>
              </w:rPr>
              <w:t>（</w:t>
            </w:r>
            <w:r w:rsidRPr="00602957">
              <w:rPr>
                <w:rFonts w:cs="Times New Roman" w:hint="eastAsia"/>
                <w:sz w:val="21"/>
                <w:szCs w:val="21"/>
                <w:u w:val="single"/>
              </w:rPr>
              <w:t>30m</w:t>
            </w:r>
            <w:r w:rsidRPr="00602957">
              <w:rPr>
                <w:rFonts w:cs="Times New Roman" w:hint="eastAsia"/>
                <w:sz w:val="21"/>
                <w:szCs w:val="21"/>
                <w:u w:val="single"/>
              </w:rPr>
              <w:t>×</w:t>
            </w:r>
            <w:r w:rsidRPr="00602957">
              <w:rPr>
                <w:rFonts w:cs="Times New Roman" w:hint="eastAsia"/>
                <w:sz w:val="21"/>
                <w:szCs w:val="21"/>
                <w:u w:val="single"/>
              </w:rPr>
              <w:t>15 m</w:t>
            </w:r>
            <w:r w:rsidRPr="00602957">
              <w:rPr>
                <w:rFonts w:cs="Times New Roman" w:hint="eastAsia"/>
                <w:sz w:val="21"/>
                <w:szCs w:val="21"/>
                <w:u w:val="single"/>
              </w:rPr>
              <w:t>×</w:t>
            </w:r>
            <w:r w:rsidRPr="00602957">
              <w:rPr>
                <w:rFonts w:cs="Times New Roman" w:hint="eastAsia"/>
                <w:sz w:val="21"/>
                <w:szCs w:val="21"/>
                <w:u w:val="single"/>
              </w:rPr>
              <w:t>3.5m</w:t>
            </w:r>
            <w:r w:rsidRPr="00602957">
              <w:rPr>
                <w:rFonts w:cs="Times New Roman" w:hint="eastAsia"/>
                <w:sz w:val="21"/>
                <w:szCs w:val="21"/>
                <w:u w:val="single"/>
              </w:rPr>
              <w:t>），混凝土结构，储存池密闭</w:t>
            </w:r>
            <w:r>
              <w:rPr>
                <w:rFonts w:cs="Times New Roman" w:hint="eastAsia"/>
                <w:sz w:val="21"/>
                <w:szCs w:val="21"/>
                <w:u w:val="single"/>
              </w:rPr>
              <w:t>。</w:t>
            </w:r>
          </w:p>
        </w:tc>
        <w:tc>
          <w:tcPr>
            <w:tcW w:w="559" w:type="pct"/>
            <w:vAlign w:val="center"/>
          </w:tcPr>
          <w:p w14:paraId="6633636F" w14:textId="77777777" w:rsidR="00AF05B1" w:rsidRPr="00AF05B1" w:rsidRDefault="00AF05B1" w:rsidP="00796F55">
            <w:pPr>
              <w:spacing w:line="240" w:lineRule="auto"/>
              <w:jc w:val="center"/>
              <w:rPr>
                <w:rFonts w:cs="Times New Roman"/>
                <w:sz w:val="21"/>
                <w:szCs w:val="21"/>
                <w:u w:val="single"/>
              </w:rPr>
            </w:pPr>
            <w:r w:rsidRPr="00AF05B1">
              <w:rPr>
                <w:rFonts w:cs="Times New Roman" w:hint="eastAsia"/>
                <w:sz w:val="21"/>
                <w:szCs w:val="21"/>
                <w:u w:val="single"/>
              </w:rPr>
              <w:t>符合</w:t>
            </w:r>
          </w:p>
        </w:tc>
      </w:tr>
    </w:tbl>
    <w:p w14:paraId="63ABE0E1" w14:textId="77777777" w:rsidR="00AF05B1" w:rsidRPr="009F4957" w:rsidRDefault="009F4957" w:rsidP="009F4957">
      <w:pPr>
        <w:pStyle w:val="afffffa"/>
        <w:spacing w:beforeLines="50" w:before="156"/>
        <w:ind w:firstLine="480"/>
        <w:rPr>
          <w:rFonts w:ascii="Times New Roman" w:hAnsi="Times New Roman" w:cs="Times New Roman"/>
        </w:rPr>
      </w:pPr>
      <w:r w:rsidRPr="009F4957">
        <w:rPr>
          <w:rFonts w:ascii="Times New Roman" w:hAnsi="Times New Roman" w:cs="Times New Roman"/>
        </w:rPr>
        <w:t>根据上表可知，本项目符合《畜禽养殖场</w:t>
      </w:r>
      <w:r w:rsidRPr="009F4957">
        <w:rPr>
          <w:rFonts w:ascii="Times New Roman" w:hAnsi="Times New Roman" w:cs="Times New Roman"/>
        </w:rPr>
        <w:t xml:space="preserve"> (</w:t>
      </w:r>
      <w:r w:rsidRPr="009F4957">
        <w:rPr>
          <w:rFonts w:ascii="Times New Roman" w:hAnsi="Times New Roman" w:cs="Times New Roman"/>
        </w:rPr>
        <w:t>户</w:t>
      </w:r>
      <w:r w:rsidRPr="009F4957">
        <w:rPr>
          <w:rFonts w:ascii="Times New Roman" w:hAnsi="Times New Roman" w:cs="Times New Roman"/>
        </w:rPr>
        <w:t xml:space="preserve">) </w:t>
      </w:r>
      <w:r>
        <w:rPr>
          <w:rFonts w:ascii="Times New Roman" w:hAnsi="Times New Roman" w:cs="Times New Roman"/>
        </w:rPr>
        <w:t>粪污</w:t>
      </w:r>
      <w:r w:rsidRPr="009F4957">
        <w:rPr>
          <w:rFonts w:ascii="Times New Roman" w:hAnsi="Times New Roman" w:cs="Times New Roman"/>
        </w:rPr>
        <w:t>处理设施建设技术指南》（农办牧</w:t>
      </w:r>
      <w:r w:rsidRPr="009F4957">
        <w:rPr>
          <w:rFonts w:ascii="Times New Roman" w:hAnsi="Times New Roman" w:cs="Times New Roman"/>
        </w:rPr>
        <w:t>[2022]19</w:t>
      </w:r>
      <w:r w:rsidRPr="009F4957">
        <w:rPr>
          <w:rFonts w:ascii="Times New Roman" w:hAnsi="Times New Roman" w:cs="Times New Roman"/>
        </w:rPr>
        <w:t>号</w:t>
      </w:r>
      <w:r w:rsidRPr="009F4957">
        <w:rPr>
          <w:rFonts w:ascii="Times New Roman" w:hAnsi="Times New Roman" w:cs="Times New Roman"/>
        </w:rPr>
        <w:t>)</w:t>
      </w:r>
      <w:r w:rsidRPr="009F4957">
        <w:rPr>
          <w:rFonts w:ascii="Times New Roman" w:hAnsi="Times New Roman" w:cs="Times New Roman"/>
        </w:rPr>
        <w:t>的雨污分流设施、</w:t>
      </w:r>
      <w:r>
        <w:rPr>
          <w:rFonts w:ascii="Times New Roman" w:hAnsi="Times New Roman" w:cs="Times New Roman"/>
        </w:rPr>
        <w:t>畜禽粪污</w:t>
      </w:r>
      <w:r w:rsidRPr="009F4957">
        <w:rPr>
          <w:rFonts w:ascii="Times New Roman" w:hAnsi="Times New Roman" w:cs="Times New Roman"/>
        </w:rPr>
        <w:t>暂存设施相关要求。</w:t>
      </w:r>
    </w:p>
    <w:p w14:paraId="53DF1338" w14:textId="77777777" w:rsidR="006927D1" w:rsidRPr="002747DA" w:rsidRDefault="002747DA" w:rsidP="002747DA">
      <w:pPr>
        <w:keepNext/>
        <w:keepLines/>
        <w:outlineLvl w:val="1"/>
        <w:rPr>
          <w:rFonts w:cs="Times New Roman"/>
          <w:b/>
          <w:kern w:val="2"/>
          <w:sz w:val="28"/>
          <w:szCs w:val="20"/>
        </w:rPr>
      </w:pPr>
      <w:bookmarkStart w:id="842" w:name="_Toc132386224"/>
      <w:r w:rsidRPr="002747DA">
        <w:rPr>
          <w:rFonts w:cs="Times New Roman" w:hint="eastAsia"/>
          <w:b/>
          <w:kern w:val="2"/>
          <w:sz w:val="28"/>
          <w:szCs w:val="20"/>
        </w:rPr>
        <w:lastRenderedPageBreak/>
        <w:t>10.</w:t>
      </w:r>
      <w:r w:rsidR="009F4957">
        <w:rPr>
          <w:rFonts w:cs="Times New Roman" w:hint="eastAsia"/>
          <w:b/>
          <w:kern w:val="2"/>
          <w:sz w:val="28"/>
          <w:szCs w:val="20"/>
        </w:rPr>
        <w:t>6</w:t>
      </w:r>
      <w:r w:rsidRPr="002747DA">
        <w:rPr>
          <w:rFonts w:cs="Times New Roman" w:hint="eastAsia"/>
          <w:b/>
          <w:kern w:val="2"/>
          <w:sz w:val="28"/>
          <w:szCs w:val="20"/>
        </w:rPr>
        <w:t xml:space="preserve"> </w:t>
      </w:r>
      <w:r w:rsidR="0078398C" w:rsidRPr="002747DA">
        <w:rPr>
          <w:rFonts w:cs="Times New Roman" w:hint="eastAsia"/>
          <w:b/>
          <w:kern w:val="2"/>
          <w:sz w:val="28"/>
          <w:szCs w:val="20"/>
        </w:rPr>
        <w:t>与《畜禽规模养殖场粪污资源化利用设施建设规范（试行）》（农办牧</w:t>
      </w:r>
      <w:r w:rsidR="0078398C" w:rsidRPr="002747DA">
        <w:rPr>
          <w:rFonts w:cs="Times New Roman"/>
          <w:b/>
          <w:kern w:val="2"/>
          <w:sz w:val="28"/>
          <w:szCs w:val="20"/>
        </w:rPr>
        <w:t>[2018]2</w:t>
      </w:r>
      <w:r w:rsidR="0078398C" w:rsidRPr="002747DA">
        <w:rPr>
          <w:rFonts w:cs="Times New Roman"/>
          <w:b/>
          <w:kern w:val="2"/>
          <w:sz w:val="28"/>
          <w:szCs w:val="20"/>
        </w:rPr>
        <w:t>号</w:t>
      </w:r>
      <w:r w:rsidR="0078398C" w:rsidRPr="002747DA">
        <w:rPr>
          <w:rFonts w:cs="Times New Roman" w:hint="eastAsia"/>
          <w:b/>
          <w:kern w:val="2"/>
          <w:sz w:val="28"/>
          <w:szCs w:val="20"/>
        </w:rPr>
        <w:t>)</w:t>
      </w:r>
      <w:r w:rsidR="0078398C" w:rsidRPr="002747DA">
        <w:rPr>
          <w:rFonts w:cs="Times New Roman" w:hint="eastAsia"/>
          <w:b/>
          <w:kern w:val="2"/>
          <w:sz w:val="28"/>
          <w:szCs w:val="20"/>
        </w:rPr>
        <w:t>的符合性分析</w:t>
      </w:r>
      <w:bookmarkEnd w:id="842"/>
    </w:p>
    <w:p w14:paraId="2FF1325F" w14:textId="77777777" w:rsidR="006927D1" w:rsidRPr="0040609E" w:rsidRDefault="0078398C">
      <w:pPr>
        <w:pStyle w:val="afff"/>
        <w:spacing w:line="360" w:lineRule="auto"/>
        <w:ind w:firstLine="480"/>
        <w:rPr>
          <w:color w:val="auto"/>
        </w:rPr>
      </w:pPr>
      <w:r w:rsidRPr="0040609E">
        <w:rPr>
          <w:rFonts w:hint="eastAsia"/>
          <w:color w:val="auto"/>
        </w:rPr>
        <w:t>畜</w:t>
      </w:r>
      <w:r w:rsidRPr="0040609E">
        <w:rPr>
          <w:color w:val="auto"/>
        </w:rPr>
        <w:t>禽粪污资源化利用是指在畜禽粪污处理过程中，通过生产沼气、堆肥、沤肥、沼肥、肥水、商品有机肥、垫料、基质等方式进行合理利用。</w:t>
      </w:r>
    </w:p>
    <w:p w14:paraId="532636FC" w14:textId="77777777" w:rsidR="006927D1" w:rsidRPr="0040609E" w:rsidRDefault="0078398C">
      <w:pPr>
        <w:snapToGrid w:val="0"/>
        <w:spacing w:beforeLines="50" w:before="156"/>
        <w:ind w:firstLineChars="82" w:firstLine="173"/>
        <w:jc w:val="center"/>
        <w:rPr>
          <w:rFonts w:cs="Times New Roman"/>
          <w:b/>
          <w:snapToGrid w:val="0"/>
          <w:sz w:val="21"/>
          <w:szCs w:val="21"/>
        </w:rPr>
      </w:pPr>
      <w:r w:rsidRPr="0040609E">
        <w:rPr>
          <w:rFonts w:cs="Times New Roman" w:hint="eastAsia"/>
          <w:b/>
          <w:snapToGrid w:val="0"/>
          <w:sz w:val="21"/>
          <w:szCs w:val="21"/>
        </w:rPr>
        <w:t>表</w:t>
      </w:r>
      <w:r w:rsidRPr="0040609E">
        <w:rPr>
          <w:rFonts w:cs="Times New Roman" w:hint="eastAsia"/>
          <w:b/>
          <w:snapToGrid w:val="0"/>
          <w:sz w:val="21"/>
          <w:szCs w:val="21"/>
        </w:rPr>
        <w:t>10.</w:t>
      </w:r>
      <w:r w:rsidR="009F4957">
        <w:rPr>
          <w:rFonts w:cs="Times New Roman" w:hint="eastAsia"/>
          <w:b/>
          <w:snapToGrid w:val="0"/>
          <w:sz w:val="21"/>
          <w:szCs w:val="21"/>
        </w:rPr>
        <w:t>6-1</w:t>
      </w:r>
      <w:r w:rsidRPr="0040609E">
        <w:rPr>
          <w:rFonts w:cs="Times New Roman"/>
          <w:b/>
          <w:snapToGrid w:val="0"/>
          <w:sz w:val="21"/>
          <w:szCs w:val="21"/>
        </w:rPr>
        <w:t xml:space="preserve">  </w:t>
      </w:r>
      <w:r w:rsidRPr="0040609E">
        <w:rPr>
          <w:rFonts w:cs="Times New Roman" w:hint="eastAsia"/>
          <w:b/>
          <w:snapToGrid w:val="0"/>
          <w:sz w:val="21"/>
          <w:szCs w:val="21"/>
        </w:rPr>
        <w:t>与</w:t>
      </w:r>
      <w:r w:rsidRPr="0040609E">
        <w:rPr>
          <w:rFonts w:hint="eastAsia"/>
          <w:b/>
          <w:sz w:val="21"/>
          <w:szCs w:val="21"/>
        </w:rPr>
        <w:t>畜禽规模养殖场粪污资源化利用设施建设规范</w:t>
      </w:r>
      <w:r w:rsidRPr="0040609E">
        <w:rPr>
          <w:rFonts w:cs="Times New Roman" w:hint="eastAsia"/>
          <w:b/>
          <w:snapToGrid w:val="0"/>
          <w:sz w:val="21"/>
          <w:szCs w:val="21"/>
        </w:rPr>
        <w:t>的符合性分析</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865"/>
        <w:gridCol w:w="3703"/>
        <w:gridCol w:w="954"/>
      </w:tblGrid>
      <w:tr w:rsidR="00A74B6E" w:rsidRPr="0040609E" w14:paraId="5229E50D" w14:textId="77777777" w:rsidTr="009F4957">
        <w:trPr>
          <w:trHeight w:val="400"/>
          <w:tblHeader/>
          <w:jc w:val="center"/>
        </w:trPr>
        <w:tc>
          <w:tcPr>
            <w:tcW w:w="2267" w:type="pct"/>
            <w:tcBorders>
              <w:top w:val="single" w:sz="12" w:space="0" w:color="auto"/>
            </w:tcBorders>
            <w:vAlign w:val="center"/>
          </w:tcPr>
          <w:p w14:paraId="7C183E88" w14:textId="77777777" w:rsidR="006927D1" w:rsidRPr="0040609E" w:rsidRDefault="0078398C">
            <w:pPr>
              <w:spacing w:line="240" w:lineRule="auto"/>
              <w:jc w:val="center"/>
              <w:rPr>
                <w:rFonts w:cs="Times New Roman"/>
                <w:b/>
                <w:bCs/>
                <w:sz w:val="21"/>
                <w:szCs w:val="21"/>
              </w:rPr>
            </w:pPr>
            <w:r w:rsidRPr="0040609E">
              <w:rPr>
                <w:rFonts w:cs="Times New Roman" w:hint="eastAsia"/>
                <w:b/>
                <w:bCs/>
                <w:sz w:val="21"/>
                <w:szCs w:val="21"/>
              </w:rPr>
              <w:t>规范要求</w:t>
            </w:r>
          </w:p>
        </w:tc>
        <w:tc>
          <w:tcPr>
            <w:tcW w:w="2172" w:type="pct"/>
            <w:tcBorders>
              <w:top w:val="single" w:sz="12" w:space="0" w:color="auto"/>
            </w:tcBorders>
            <w:vAlign w:val="center"/>
          </w:tcPr>
          <w:p w14:paraId="4923D134" w14:textId="77777777" w:rsidR="006927D1" w:rsidRPr="0040609E" w:rsidRDefault="0078398C">
            <w:pPr>
              <w:spacing w:line="240" w:lineRule="auto"/>
              <w:jc w:val="center"/>
              <w:rPr>
                <w:rFonts w:cs="Times New Roman"/>
                <w:b/>
                <w:bCs/>
                <w:sz w:val="21"/>
                <w:szCs w:val="21"/>
              </w:rPr>
            </w:pPr>
            <w:r w:rsidRPr="0040609E">
              <w:rPr>
                <w:rFonts w:cs="Times New Roman" w:hint="eastAsia"/>
                <w:b/>
                <w:bCs/>
                <w:sz w:val="21"/>
                <w:szCs w:val="21"/>
              </w:rPr>
              <w:t>本项目情况</w:t>
            </w:r>
          </w:p>
        </w:tc>
        <w:tc>
          <w:tcPr>
            <w:tcW w:w="560" w:type="pct"/>
            <w:tcBorders>
              <w:top w:val="single" w:sz="12" w:space="0" w:color="auto"/>
            </w:tcBorders>
            <w:vAlign w:val="center"/>
          </w:tcPr>
          <w:p w14:paraId="7E1DA402" w14:textId="77777777" w:rsidR="006927D1" w:rsidRPr="0040609E" w:rsidRDefault="0078398C">
            <w:pPr>
              <w:spacing w:line="240" w:lineRule="auto"/>
              <w:jc w:val="center"/>
              <w:rPr>
                <w:rFonts w:cs="Times New Roman"/>
                <w:b/>
                <w:bCs/>
                <w:sz w:val="21"/>
                <w:szCs w:val="21"/>
              </w:rPr>
            </w:pPr>
            <w:r w:rsidRPr="0040609E">
              <w:rPr>
                <w:rFonts w:cs="Times New Roman" w:hint="eastAsia"/>
                <w:b/>
                <w:bCs/>
                <w:sz w:val="21"/>
                <w:szCs w:val="21"/>
              </w:rPr>
              <w:t>符合性</w:t>
            </w:r>
          </w:p>
        </w:tc>
      </w:tr>
      <w:tr w:rsidR="00A74B6E" w:rsidRPr="0040609E" w14:paraId="65EB98C7" w14:textId="77777777" w:rsidTr="009F4957">
        <w:trPr>
          <w:trHeight w:val="967"/>
          <w:jc w:val="center"/>
        </w:trPr>
        <w:tc>
          <w:tcPr>
            <w:tcW w:w="2267" w:type="pct"/>
            <w:vAlign w:val="center"/>
          </w:tcPr>
          <w:p w14:paraId="2C44F52C" w14:textId="77777777" w:rsidR="006927D1" w:rsidRPr="0040609E" w:rsidRDefault="0078398C">
            <w:pPr>
              <w:spacing w:line="240" w:lineRule="auto"/>
              <w:rPr>
                <w:rFonts w:cs="Times New Roman"/>
                <w:sz w:val="21"/>
                <w:szCs w:val="21"/>
              </w:rPr>
            </w:pPr>
            <w:r w:rsidRPr="0040609E">
              <w:rPr>
                <w:rFonts w:cs="Times New Roman" w:hint="eastAsia"/>
                <w:sz w:val="21"/>
                <w:szCs w:val="21"/>
              </w:rPr>
              <w:t>畜禽规模养殖场粪污资源化利用应坚持农牧结合、种养平衡，按照资源化、减量化、无害化的原则，对源头减量、过程控制和末端利用各环节进行全程管理，提高粪污综合利用率和设施装备配套率。</w:t>
            </w:r>
          </w:p>
        </w:tc>
        <w:tc>
          <w:tcPr>
            <w:tcW w:w="2172" w:type="pct"/>
            <w:vAlign w:val="center"/>
          </w:tcPr>
          <w:p w14:paraId="6C7E5D77" w14:textId="77777777" w:rsidR="006927D1" w:rsidRPr="0040609E" w:rsidRDefault="0040609E" w:rsidP="00CC6306">
            <w:pPr>
              <w:spacing w:line="240" w:lineRule="auto"/>
              <w:rPr>
                <w:rFonts w:cs="Times New Roman"/>
                <w:sz w:val="21"/>
                <w:szCs w:val="21"/>
              </w:rPr>
            </w:pPr>
            <w:r w:rsidRPr="0040609E">
              <w:rPr>
                <w:rFonts w:cs="Times New Roman" w:hint="eastAsia"/>
                <w:sz w:val="21"/>
                <w:szCs w:val="21"/>
              </w:rPr>
              <w:t>奶牛养殖粪污经发酵处理后，达到了粪污资源化、减量化、无害化的目的。</w:t>
            </w:r>
          </w:p>
        </w:tc>
        <w:tc>
          <w:tcPr>
            <w:tcW w:w="560" w:type="pct"/>
            <w:vAlign w:val="center"/>
          </w:tcPr>
          <w:p w14:paraId="46D49F2F" w14:textId="77777777" w:rsidR="006927D1" w:rsidRPr="0040609E" w:rsidRDefault="0078398C">
            <w:pPr>
              <w:spacing w:line="240" w:lineRule="auto"/>
              <w:jc w:val="center"/>
              <w:rPr>
                <w:rFonts w:cs="Times New Roman"/>
                <w:sz w:val="21"/>
                <w:szCs w:val="21"/>
              </w:rPr>
            </w:pPr>
            <w:r w:rsidRPr="0040609E">
              <w:rPr>
                <w:rFonts w:cs="Times New Roman" w:hint="eastAsia"/>
                <w:sz w:val="21"/>
                <w:szCs w:val="21"/>
              </w:rPr>
              <w:t>符合</w:t>
            </w:r>
          </w:p>
        </w:tc>
      </w:tr>
      <w:tr w:rsidR="00A74B6E" w:rsidRPr="00A74B6E" w14:paraId="4D9D9A33" w14:textId="77777777" w:rsidTr="009F4957">
        <w:trPr>
          <w:trHeight w:val="862"/>
          <w:jc w:val="center"/>
        </w:trPr>
        <w:tc>
          <w:tcPr>
            <w:tcW w:w="2267" w:type="pct"/>
            <w:vAlign w:val="center"/>
          </w:tcPr>
          <w:p w14:paraId="1A50E7CE" w14:textId="77777777" w:rsidR="006927D1" w:rsidRPr="0040609E" w:rsidRDefault="0078398C">
            <w:pPr>
              <w:spacing w:line="240" w:lineRule="auto"/>
              <w:rPr>
                <w:rFonts w:cs="Times New Roman"/>
                <w:sz w:val="21"/>
                <w:szCs w:val="21"/>
              </w:rPr>
            </w:pPr>
            <w:r w:rsidRPr="0040609E">
              <w:rPr>
                <w:rFonts w:cs="Times New Roman" w:hint="eastAsia"/>
                <w:sz w:val="21"/>
                <w:szCs w:val="21"/>
              </w:rPr>
              <w:t>畜禽规模养殖场应根据养殖污染防治要求，建设与养殖规模相配套的粪污资源化利用设施设备，并确保正常运行。</w:t>
            </w:r>
          </w:p>
        </w:tc>
        <w:tc>
          <w:tcPr>
            <w:tcW w:w="2172" w:type="pct"/>
            <w:vAlign w:val="center"/>
          </w:tcPr>
          <w:p w14:paraId="2CD997B0" w14:textId="77777777" w:rsidR="006927D1" w:rsidRPr="0040609E" w:rsidRDefault="0078398C" w:rsidP="0040609E">
            <w:pPr>
              <w:spacing w:line="240" w:lineRule="auto"/>
              <w:rPr>
                <w:rFonts w:cs="Times New Roman"/>
                <w:sz w:val="21"/>
                <w:szCs w:val="21"/>
              </w:rPr>
            </w:pPr>
            <w:r w:rsidRPr="0040609E">
              <w:rPr>
                <w:rFonts w:cs="Times New Roman" w:hint="eastAsia"/>
                <w:sz w:val="21"/>
                <w:szCs w:val="21"/>
              </w:rPr>
              <w:t>本项目建设了与养殖规模相配套的粪污处理设施。</w:t>
            </w:r>
          </w:p>
        </w:tc>
        <w:tc>
          <w:tcPr>
            <w:tcW w:w="560" w:type="pct"/>
            <w:vAlign w:val="center"/>
          </w:tcPr>
          <w:p w14:paraId="329D0A36" w14:textId="77777777" w:rsidR="006927D1" w:rsidRPr="0040609E" w:rsidRDefault="0078398C">
            <w:pPr>
              <w:spacing w:line="240" w:lineRule="auto"/>
              <w:jc w:val="center"/>
              <w:rPr>
                <w:rFonts w:cs="Times New Roman"/>
                <w:sz w:val="21"/>
                <w:szCs w:val="21"/>
              </w:rPr>
            </w:pPr>
            <w:r w:rsidRPr="0040609E">
              <w:rPr>
                <w:rFonts w:cs="Times New Roman" w:hint="eastAsia"/>
                <w:sz w:val="21"/>
                <w:szCs w:val="21"/>
              </w:rPr>
              <w:t>符合</w:t>
            </w:r>
          </w:p>
        </w:tc>
      </w:tr>
      <w:tr w:rsidR="00A74B6E" w:rsidRPr="00A74B6E" w14:paraId="59F97B6D" w14:textId="77777777" w:rsidTr="009F4957">
        <w:trPr>
          <w:trHeight w:val="638"/>
          <w:jc w:val="center"/>
        </w:trPr>
        <w:tc>
          <w:tcPr>
            <w:tcW w:w="2267" w:type="pct"/>
            <w:vAlign w:val="center"/>
          </w:tcPr>
          <w:p w14:paraId="3231758A" w14:textId="77777777" w:rsidR="006927D1" w:rsidRPr="0040609E" w:rsidRDefault="0078398C">
            <w:pPr>
              <w:spacing w:line="240" w:lineRule="auto"/>
              <w:rPr>
                <w:rFonts w:cs="Times New Roman"/>
                <w:sz w:val="21"/>
                <w:szCs w:val="21"/>
              </w:rPr>
            </w:pPr>
            <w:r w:rsidRPr="0040609E">
              <w:rPr>
                <w:rFonts w:cs="Times New Roman" w:hint="eastAsia"/>
                <w:sz w:val="21"/>
                <w:szCs w:val="21"/>
              </w:rPr>
              <w:t>畜禽规模养殖场应建设雨污分离设施，污水宜采用暗沟或管道输送。</w:t>
            </w:r>
          </w:p>
        </w:tc>
        <w:tc>
          <w:tcPr>
            <w:tcW w:w="2172" w:type="pct"/>
            <w:vAlign w:val="center"/>
          </w:tcPr>
          <w:p w14:paraId="2E76EEE6" w14:textId="77777777" w:rsidR="006927D1" w:rsidRPr="0040609E" w:rsidRDefault="0078398C">
            <w:pPr>
              <w:spacing w:line="240" w:lineRule="auto"/>
              <w:rPr>
                <w:rFonts w:cs="Times New Roman"/>
                <w:sz w:val="21"/>
                <w:szCs w:val="21"/>
              </w:rPr>
            </w:pPr>
            <w:r w:rsidRPr="0040609E">
              <w:rPr>
                <w:rFonts w:cs="Times New Roman" w:hint="eastAsia"/>
                <w:sz w:val="21"/>
                <w:szCs w:val="21"/>
              </w:rPr>
              <w:t>本项目的养殖场实行了雨污分流。</w:t>
            </w:r>
          </w:p>
        </w:tc>
        <w:tc>
          <w:tcPr>
            <w:tcW w:w="560" w:type="pct"/>
            <w:vAlign w:val="center"/>
          </w:tcPr>
          <w:p w14:paraId="23B7B723" w14:textId="77777777" w:rsidR="006927D1" w:rsidRPr="0040609E" w:rsidRDefault="0078398C">
            <w:pPr>
              <w:spacing w:line="240" w:lineRule="auto"/>
              <w:jc w:val="center"/>
              <w:rPr>
                <w:rFonts w:cs="Times New Roman"/>
                <w:sz w:val="21"/>
                <w:szCs w:val="21"/>
              </w:rPr>
            </w:pPr>
            <w:r w:rsidRPr="0040609E">
              <w:rPr>
                <w:rFonts w:cs="Times New Roman" w:hint="eastAsia"/>
                <w:sz w:val="21"/>
                <w:szCs w:val="21"/>
              </w:rPr>
              <w:t>符合</w:t>
            </w:r>
          </w:p>
        </w:tc>
      </w:tr>
      <w:tr w:rsidR="00A74B6E" w:rsidRPr="00A74B6E" w14:paraId="31E502D0" w14:textId="77777777" w:rsidTr="009F4957">
        <w:trPr>
          <w:trHeight w:val="728"/>
          <w:jc w:val="center"/>
        </w:trPr>
        <w:tc>
          <w:tcPr>
            <w:tcW w:w="2267" w:type="pct"/>
            <w:vAlign w:val="center"/>
          </w:tcPr>
          <w:p w14:paraId="5300E9E6" w14:textId="77777777" w:rsidR="006927D1" w:rsidRPr="0040609E" w:rsidRDefault="0078398C">
            <w:pPr>
              <w:spacing w:line="240" w:lineRule="auto"/>
              <w:rPr>
                <w:rFonts w:cs="Times New Roman"/>
                <w:sz w:val="21"/>
                <w:szCs w:val="21"/>
              </w:rPr>
            </w:pPr>
            <w:r w:rsidRPr="0040609E">
              <w:rPr>
                <w:rFonts w:cs="Times New Roman" w:hint="eastAsia"/>
                <w:sz w:val="21"/>
                <w:szCs w:val="21"/>
              </w:rPr>
              <w:t>畜禽规模养殖场宜采用干清粪工艺。采用水泡粪工艺的，要控制用水量，减少粪污产生总量。鼓励水冲粪工艺改造为干清粪或水泡粪。不同畜种不同清粪工艺最高允许排水量按照</w:t>
            </w:r>
            <w:r w:rsidRPr="0040609E">
              <w:rPr>
                <w:rFonts w:cs="Times New Roman"/>
                <w:sz w:val="21"/>
                <w:szCs w:val="21"/>
              </w:rPr>
              <w:t xml:space="preserve">GB 18596 </w:t>
            </w:r>
            <w:r w:rsidRPr="0040609E">
              <w:rPr>
                <w:rFonts w:cs="Times New Roman"/>
                <w:sz w:val="21"/>
                <w:szCs w:val="21"/>
              </w:rPr>
              <w:t>执行。</w:t>
            </w:r>
          </w:p>
        </w:tc>
        <w:tc>
          <w:tcPr>
            <w:tcW w:w="2172" w:type="pct"/>
            <w:vAlign w:val="center"/>
          </w:tcPr>
          <w:p w14:paraId="651A0C92" w14:textId="77777777" w:rsidR="006927D1" w:rsidRPr="0040609E" w:rsidRDefault="0040609E" w:rsidP="000960F7">
            <w:pPr>
              <w:spacing w:line="240" w:lineRule="auto"/>
              <w:rPr>
                <w:rFonts w:cs="Times New Roman"/>
                <w:sz w:val="21"/>
                <w:szCs w:val="21"/>
              </w:rPr>
            </w:pPr>
            <w:r w:rsidRPr="0040609E">
              <w:rPr>
                <w:rFonts w:cs="Times New Roman" w:hint="eastAsia"/>
                <w:sz w:val="21"/>
                <w:szCs w:val="21"/>
              </w:rPr>
              <w:t>本项目采用干清粪工艺，减少了粪污的产生量。养殖废水经发酵处理后，产生的沼液</w:t>
            </w:r>
            <w:r w:rsidR="000960F7">
              <w:rPr>
                <w:rFonts w:cs="Times New Roman" w:hint="eastAsia"/>
                <w:sz w:val="21"/>
                <w:szCs w:val="21"/>
              </w:rPr>
              <w:t>外售给牧草公司</w:t>
            </w:r>
            <w:r w:rsidRPr="0040609E">
              <w:rPr>
                <w:rFonts w:cs="Times New Roman" w:hint="eastAsia"/>
                <w:sz w:val="21"/>
                <w:szCs w:val="21"/>
              </w:rPr>
              <w:t>用作有机肥料施用于牧草种植基地，进行资源化利用。无废水外排。</w:t>
            </w:r>
          </w:p>
        </w:tc>
        <w:tc>
          <w:tcPr>
            <w:tcW w:w="560" w:type="pct"/>
            <w:vAlign w:val="center"/>
          </w:tcPr>
          <w:p w14:paraId="33612C15" w14:textId="77777777" w:rsidR="006927D1" w:rsidRPr="0040609E" w:rsidRDefault="0078398C">
            <w:pPr>
              <w:spacing w:line="240" w:lineRule="auto"/>
              <w:jc w:val="center"/>
              <w:rPr>
                <w:rFonts w:cs="Times New Roman"/>
                <w:sz w:val="21"/>
                <w:szCs w:val="21"/>
              </w:rPr>
            </w:pPr>
            <w:r w:rsidRPr="0040609E">
              <w:rPr>
                <w:rFonts w:cs="Times New Roman" w:hint="eastAsia"/>
                <w:sz w:val="21"/>
                <w:szCs w:val="21"/>
              </w:rPr>
              <w:t>符合</w:t>
            </w:r>
          </w:p>
        </w:tc>
      </w:tr>
      <w:tr w:rsidR="00A74B6E" w:rsidRPr="00A74B6E" w14:paraId="720555D3" w14:textId="77777777" w:rsidTr="009F4957">
        <w:trPr>
          <w:trHeight w:val="728"/>
          <w:jc w:val="center"/>
        </w:trPr>
        <w:tc>
          <w:tcPr>
            <w:tcW w:w="2267" w:type="pct"/>
            <w:vAlign w:val="center"/>
          </w:tcPr>
          <w:p w14:paraId="39A9AF98" w14:textId="77777777" w:rsidR="006927D1" w:rsidRPr="0040609E" w:rsidRDefault="0078398C">
            <w:pPr>
              <w:spacing w:line="240" w:lineRule="auto"/>
              <w:rPr>
                <w:rFonts w:cs="Times New Roman"/>
                <w:sz w:val="21"/>
                <w:szCs w:val="21"/>
              </w:rPr>
            </w:pPr>
            <w:r w:rsidRPr="0040609E">
              <w:rPr>
                <w:rFonts w:cs="Times New Roman"/>
                <w:sz w:val="21"/>
                <w:szCs w:val="21"/>
              </w:rPr>
              <w:t>畜禽规模养殖场应及时对粪污进行收集、贮存，粪污暂存池（场）应满足防渗、防雨、防溢流等要求。</w:t>
            </w:r>
            <w:r w:rsidRPr="0040609E">
              <w:rPr>
                <w:rFonts w:cs="Times New Roman" w:hint="eastAsia"/>
                <w:sz w:val="21"/>
                <w:szCs w:val="21"/>
              </w:rPr>
              <w:t>固体粪便暂存池（场）的设计按照</w:t>
            </w:r>
            <w:r w:rsidRPr="0040609E">
              <w:rPr>
                <w:rFonts w:cs="Times New Roman"/>
                <w:sz w:val="21"/>
                <w:szCs w:val="21"/>
              </w:rPr>
              <w:t>GB/T 27622</w:t>
            </w:r>
            <w:r w:rsidRPr="0040609E">
              <w:rPr>
                <w:rFonts w:cs="Times New Roman"/>
                <w:sz w:val="21"/>
                <w:szCs w:val="21"/>
              </w:rPr>
              <w:t>执行。污水暂存池的设计按照</w:t>
            </w:r>
            <w:r w:rsidRPr="0040609E">
              <w:rPr>
                <w:rFonts w:cs="Times New Roman"/>
                <w:sz w:val="21"/>
                <w:szCs w:val="21"/>
              </w:rPr>
              <w:t>GB/T 26624</w:t>
            </w:r>
            <w:r w:rsidRPr="0040609E">
              <w:rPr>
                <w:rFonts w:cs="Times New Roman"/>
                <w:sz w:val="21"/>
                <w:szCs w:val="21"/>
              </w:rPr>
              <w:t>执行。</w:t>
            </w:r>
          </w:p>
        </w:tc>
        <w:tc>
          <w:tcPr>
            <w:tcW w:w="2172" w:type="pct"/>
            <w:vAlign w:val="center"/>
          </w:tcPr>
          <w:p w14:paraId="3DC21F61" w14:textId="77777777" w:rsidR="006927D1" w:rsidRPr="0040609E" w:rsidRDefault="0040609E">
            <w:pPr>
              <w:spacing w:line="240" w:lineRule="auto"/>
              <w:rPr>
                <w:rFonts w:cs="Times New Roman"/>
                <w:sz w:val="21"/>
                <w:szCs w:val="21"/>
              </w:rPr>
            </w:pPr>
            <w:r w:rsidRPr="0040609E">
              <w:rPr>
                <w:rFonts w:cs="Times New Roman" w:hint="eastAsia"/>
                <w:sz w:val="21"/>
                <w:szCs w:val="21"/>
              </w:rPr>
              <w:t>本项目建设了有机肥处理间、沼气池等，均采用了防雨、防渗、防溢流等措施，设计均符合</w:t>
            </w:r>
            <w:r w:rsidRPr="0040609E">
              <w:rPr>
                <w:rFonts w:cs="Times New Roman" w:hint="eastAsia"/>
                <w:sz w:val="21"/>
                <w:szCs w:val="21"/>
              </w:rPr>
              <w:t>GB/T 27622</w:t>
            </w:r>
            <w:r w:rsidRPr="0040609E">
              <w:rPr>
                <w:rFonts w:cs="Times New Roman" w:hint="eastAsia"/>
                <w:sz w:val="21"/>
                <w:szCs w:val="21"/>
              </w:rPr>
              <w:t>和</w:t>
            </w:r>
            <w:r w:rsidRPr="0040609E">
              <w:rPr>
                <w:rFonts w:cs="Times New Roman" w:hint="eastAsia"/>
                <w:sz w:val="21"/>
                <w:szCs w:val="21"/>
              </w:rPr>
              <w:t>GB/T 26624</w:t>
            </w:r>
            <w:r w:rsidRPr="0040609E">
              <w:rPr>
                <w:rFonts w:cs="Times New Roman" w:hint="eastAsia"/>
                <w:sz w:val="21"/>
                <w:szCs w:val="21"/>
              </w:rPr>
              <w:t>相关要求。</w:t>
            </w:r>
          </w:p>
        </w:tc>
        <w:tc>
          <w:tcPr>
            <w:tcW w:w="560" w:type="pct"/>
            <w:vAlign w:val="center"/>
          </w:tcPr>
          <w:p w14:paraId="5B3A98D0" w14:textId="77777777" w:rsidR="006927D1" w:rsidRPr="0040609E" w:rsidRDefault="0078398C">
            <w:pPr>
              <w:spacing w:line="240" w:lineRule="auto"/>
              <w:jc w:val="center"/>
              <w:rPr>
                <w:rFonts w:cs="Times New Roman"/>
                <w:sz w:val="21"/>
                <w:szCs w:val="21"/>
              </w:rPr>
            </w:pPr>
            <w:r w:rsidRPr="0040609E">
              <w:rPr>
                <w:rFonts w:cs="Times New Roman" w:hint="eastAsia"/>
                <w:sz w:val="21"/>
                <w:szCs w:val="21"/>
              </w:rPr>
              <w:t>符合</w:t>
            </w:r>
          </w:p>
        </w:tc>
      </w:tr>
    </w:tbl>
    <w:p w14:paraId="51BA7FEE" w14:textId="77777777" w:rsidR="006927D1" w:rsidRPr="0040609E" w:rsidRDefault="0078398C">
      <w:pPr>
        <w:pStyle w:val="afffffa"/>
        <w:spacing w:beforeLines="50" w:before="156"/>
        <w:ind w:firstLine="480"/>
        <w:rPr>
          <w:rFonts w:ascii="Times New Roman" w:eastAsia="宋体" w:hAnsi="Times New Roman" w:cs="宋体"/>
          <w:kern w:val="0"/>
          <w:szCs w:val="24"/>
        </w:rPr>
      </w:pPr>
      <w:r w:rsidRPr="0040609E">
        <w:rPr>
          <w:rFonts w:ascii="Times New Roman" w:eastAsia="宋体" w:hAnsi="Times New Roman" w:cs="Times New Roman"/>
          <w:kern w:val="0"/>
          <w:szCs w:val="24"/>
        </w:rPr>
        <w:t>根据上表可知，本项目粪污资源化利用设施的建设符合《畜禽规模养殖场粪污资源化利用设施建设规范（试行）》（农办牧</w:t>
      </w:r>
      <w:r w:rsidRPr="0040609E">
        <w:rPr>
          <w:rFonts w:ascii="Times New Roman" w:eastAsia="宋体" w:hAnsi="Times New Roman" w:cs="Times New Roman"/>
          <w:kern w:val="0"/>
          <w:szCs w:val="24"/>
        </w:rPr>
        <w:t>[2018]2</w:t>
      </w:r>
      <w:r w:rsidRPr="0040609E">
        <w:rPr>
          <w:rFonts w:ascii="Times New Roman" w:eastAsia="宋体" w:hAnsi="Times New Roman" w:cs="Times New Roman"/>
          <w:kern w:val="0"/>
          <w:szCs w:val="24"/>
        </w:rPr>
        <w:t>号</w:t>
      </w:r>
      <w:r w:rsidRPr="0040609E">
        <w:rPr>
          <w:rFonts w:ascii="Times New Roman" w:eastAsia="宋体" w:hAnsi="Times New Roman" w:cs="Times New Roman"/>
          <w:kern w:val="0"/>
          <w:szCs w:val="24"/>
        </w:rPr>
        <w:t>)</w:t>
      </w:r>
      <w:r w:rsidRPr="0040609E">
        <w:rPr>
          <w:rFonts w:ascii="Times New Roman" w:eastAsia="宋体" w:hAnsi="Times New Roman" w:cs="Times New Roman"/>
          <w:kern w:val="0"/>
          <w:szCs w:val="24"/>
        </w:rPr>
        <w:t>中的相关规定。</w:t>
      </w:r>
    </w:p>
    <w:p w14:paraId="7ACAA619" w14:textId="77777777" w:rsidR="006927D1" w:rsidRPr="002747DA" w:rsidRDefault="0078398C" w:rsidP="002747DA">
      <w:pPr>
        <w:keepNext/>
        <w:keepLines/>
        <w:outlineLvl w:val="1"/>
        <w:rPr>
          <w:rFonts w:cs="Times New Roman"/>
          <w:b/>
          <w:kern w:val="2"/>
          <w:sz w:val="28"/>
          <w:szCs w:val="20"/>
        </w:rPr>
      </w:pPr>
      <w:bookmarkStart w:id="843" w:name="_Toc132386225"/>
      <w:r w:rsidRPr="002747DA">
        <w:rPr>
          <w:rFonts w:cs="Times New Roman" w:hint="eastAsia"/>
          <w:b/>
          <w:kern w:val="2"/>
          <w:sz w:val="28"/>
          <w:szCs w:val="20"/>
        </w:rPr>
        <w:t>10.</w:t>
      </w:r>
      <w:r w:rsidR="009F4957">
        <w:rPr>
          <w:rFonts w:cs="Times New Roman" w:hint="eastAsia"/>
          <w:b/>
          <w:kern w:val="2"/>
          <w:sz w:val="28"/>
          <w:szCs w:val="20"/>
        </w:rPr>
        <w:t>7</w:t>
      </w:r>
      <w:r w:rsidR="002747DA" w:rsidRPr="002747DA">
        <w:rPr>
          <w:rFonts w:cs="Times New Roman" w:hint="eastAsia"/>
          <w:b/>
          <w:kern w:val="2"/>
          <w:sz w:val="28"/>
          <w:szCs w:val="20"/>
        </w:rPr>
        <w:t xml:space="preserve"> </w:t>
      </w:r>
      <w:r w:rsidRPr="002747DA">
        <w:rPr>
          <w:rFonts w:cs="Times New Roman" w:hint="eastAsia"/>
          <w:b/>
          <w:kern w:val="2"/>
          <w:sz w:val="28"/>
          <w:szCs w:val="20"/>
        </w:rPr>
        <w:t>项目与《国务院办公厅关于加快推进畜禽养殖废弃物资源化利用的意见》（国办发〔</w:t>
      </w:r>
      <w:r w:rsidRPr="002747DA">
        <w:rPr>
          <w:rFonts w:cs="Times New Roman" w:hint="eastAsia"/>
          <w:b/>
          <w:kern w:val="2"/>
          <w:sz w:val="28"/>
          <w:szCs w:val="20"/>
        </w:rPr>
        <w:t>2017</w:t>
      </w:r>
      <w:r w:rsidRPr="002747DA">
        <w:rPr>
          <w:rFonts w:cs="Times New Roman" w:hint="eastAsia"/>
          <w:b/>
          <w:kern w:val="2"/>
          <w:sz w:val="28"/>
          <w:szCs w:val="20"/>
        </w:rPr>
        <w:t>〕</w:t>
      </w:r>
      <w:r w:rsidRPr="002747DA">
        <w:rPr>
          <w:rFonts w:cs="Times New Roman" w:hint="eastAsia"/>
          <w:b/>
          <w:kern w:val="2"/>
          <w:sz w:val="28"/>
          <w:szCs w:val="20"/>
        </w:rPr>
        <w:t>48</w:t>
      </w:r>
      <w:r w:rsidRPr="002747DA">
        <w:rPr>
          <w:rFonts w:cs="Times New Roman" w:hint="eastAsia"/>
          <w:b/>
          <w:kern w:val="2"/>
          <w:sz w:val="28"/>
          <w:szCs w:val="20"/>
        </w:rPr>
        <w:t>号</w:t>
      </w:r>
      <w:r w:rsidRPr="002747DA">
        <w:rPr>
          <w:rFonts w:cs="Times New Roman" w:hint="eastAsia"/>
          <w:b/>
          <w:kern w:val="2"/>
          <w:sz w:val="28"/>
          <w:szCs w:val="20"/>
        </w:rPr>
        <w:t xml:space="preserve"> </w:t>
      </w:r>
      <w:r w:rsidRPr="002747DA">
        <w:rPr>
          <w:rFonts w:cs="Times New Roman" w:hint="eastAsia"/>
          <w:b/>
          <w:kern w:val="2"/>
          <w:sz w:val="28"/>
          <w:szCs w:val="20"/>
        </w:rPr>
        <w:t>）文的符合性分析</w:t>
      </w:r>
      <w:bookmarkEnd w:id="843"/>
    </w:p>
    <w:p w14:paraId="4B5308B7" w14:textId="77777777" w:rsidR="006927D1" w:rsidRPr="00BD5803" w:rsidRDefault="0078398C">
      <w:pPr>
        <w:ind w:firstLineChars="200" w:firstLine="480"/>
        <w:rPr>
          <w:rFonts w:cs="Times New Roman"/>
          <w:kern w:val="2"/>
        </w:rPr>
      </w:pPr>
      <w:r w:rsidRPr="00BD5803">
        <w:rPr>
          <w:rFonts w:cs="Times New Roman" w:hint="eastAsia"/>
          <w:kern w:val="2"/>
        </w:rPr>
        <w:t>我国畜牧业持续稳定发展，规模化养殖水平显著提高，保障了肉蛋奶供给，但大量养殖废弃物没有得到有效处理和利用，加快推进畜禽养殖废弃物资源化利用，促进农业可持续发展，是重大的民生工程。</w:t>
      </w:r>
    </w:p>
    <w:p w14:paraId="4B82233B" w14:textId="77777777" w:rsidR="006927D1" w:rsidRPr="00BD5803" w:rsidRDefault="0078398C">
      <w:pPr>
        <w:widowControl w:val="0"/>
        <w:ind w:firstLineChars="200" w:firstLine="480"/>
        <w:rPr>
          <w:rFonts w:cs="Times New Roman"/>
          <w:kern w:val="2"/>
        </w:rPr>
      </w:pPr>
      <w:r w:rsidRPr="00BD5803">
        <w:rPr>
          <w:rFonts w:cs="Times New Roman" w:hint="eastAsia"/>
          <w:kern w:val="2"/>
        </w:rPr>
        <w:lastRenderedPageBreak/>
        <w:t>文件指出：一、根据不同区域、不同畜种、不同规模，以肥料化利用为基础，采取经济高效适用的处理模式，宜肥则肥，宜气则气，宜电则电，实现粪污就地就近利用。二、完善以绿色生态为导向的农业补贴制度，充分发挥市场配置资源的决定性作用，引导和鼓励社会资本投入，培育发展畜禽养殖废弃物资源化利用产业。三、到</w:t>
      </w:r>
      <w:r w:rsidRPr="00BD5803">
        <w:rPr>
          <w:rFonts w:cs="Times New Roman" w:hint="eastAsia"/>
          <w:kern w:val="2"/>
        </w:rPr>
        <w:t>2020</w:t>
      </w:r>
      <w:r w:rsidRPr="00BD5803">
        <w:rPr>
          <w:rFonts w:cs="Times New Roman" w:hint="eastAsia"/>
          <w:kern w:val="2"/>
        </w:rPr>
        <w:t>年，建立科学规范、权责清晰、约束有力的畜禽养殖废弃物资源化利用制度，构建种养循环发展机制，全国畜禽粪污综合利用率达到</w:t>
      </w:r>
      <w:r w:rsidRPr="00BD5803">
        <w:rPr>
          <w:rFonts w:cs="Times New Roman" w:hint="eastAsia"/>
          <w:kern w:val="2"/>
        </w:rPr>
        <w:t>75%</w:t>
      </w:r>
      <w:r w:rsidRPr="00BD5803">
        <w:rPr>
          <w:rFonts w:cs="Times New Roman" w:hint="eastAsia"/>
          <w:kern w:val="2"/>
        </w:rPr>
        <w:t>以上。四、新建或改扩建畜禽规模养殖场，应突出养分综合利用，配套与养殖规模和处理工艺相适应的粪污消纳用地，配备必要的粪污收集、贮存、处理、利用设施，依法进行环境影响评价。五、通过支持在田间地头配套建设管网和储粪（液）池等方式，解决粪肥还田“最后一公里”问题。鼓励沼液和经无害化处理的畜禽养殖废水作为肥料科学还田利用。加强粪肥还田技术指导，确保科学合理施用。</w:t>
      </w:r>
    </w:p>
    <w:p w14:paraId="5A8E649A" w14:textId="77777777" w:rsidR="006927D1" w:rsidRPr="00BD5803" w:rsidRDefault="0078398C">
      <w:pPr>
        <w:pStyle w:val="afffffa"/>
        <w:ind w:firstLine="480"/>
        <w:rPr>
          <w:rFonts w:ascii="Times New Roman" w:eastAsia="宋体" w:hAnsi="Times New Roman" w:cs="宋体"/>
          <w:kern w:val="0"/>
          <w:szCs w:val="24"/>
        </w:rPr>
      </w:pPr>
      <w:r w:rsidRPr="00BD5803">
        <w:rPr>
          <w:rFonts w:ascii="Times New Roman" w:eastAsia="宋体" w:hAnsi="Times New Roman" w:cs="Times New Roman" w:hint="eastAsia"/>
          <w:szCs w:val="24"/>
        </w:rPr>
        <w:t>本项目的养殖产生的粪污经</w:t>
      </w:r>
      <w:r w:rsidR="00BD5803">
        <w:rPr>
          <w:rFonts w:ascii="Times New Roman" w:eastAsia="宋体" w:hAnsi="Times New Roman" w:cs="Times New Roman" w:hint="eastAsia"/>
          <w:szCs w:val="24"/>
        </w:rPr>
        <w:t>沼气</w:t>
      </w:r>
      <w:r w:rsidRPr="00BD5803">
        <w:rPr>
          <w:rFonts w:ascii="Times New Roman" w:eastAsia="宋体" w:hAnsi="Times New Roman" w:cs="Times New Roman" w:hint="eastAsia"/>
          <w:szCs w:val="24"/>
        </w:rPr>
        <w:t>发酵处理后，项目粪污全部进行了资源化利用。因此，本项目与</w:t>
      </w:r>
      <w:r w:rsidRPr="00BD5803">
        <w:rPr>
          <w:rFonts w:ascii="Times New Roman" w:eastAsia="宋体" w:hAnsi="Times New Roman" w:cs="Times New Roman" w:hint="eastAsia"/>
          <w:bCs/>
          <w:szCs w:val="24"/>
        </w:rPr>
        <w:t>《国务院办公厅关于加快推进畜禽养殖废弃物资源化利用的意见》（国办发〔</w:t>
      </w:r>
      <w:r w:rsidRPr="00BD5803">
        <w:rPr>
          <w:rFonts w:ascii="Times New Roman" w:eastAsia="宋体" w:hAnsi="Times New Roman" w:cs="Times New Roman" w:hint="eastAsia"/>
          <w:bCs/>
          <w:szCs w:val="24"/>
        </w:rPr>
        <w:t>2017</w:t>
      </w:r>
      <w:r w:rsidRPr="00BD5803">
        <w:rPr>
          <w:rFonts w:ascii="Times New Roman" w:eastAsia="宋体" w:hAnsi="Times New Roman" w:cs="Times New Roman" w:hint="eastAsia"/>
          <w:bCs/>
          <w:szCs w:val="24"/>
        </w:rPr>
        <w:t>〕</w:t>
      </w:r>
      <w:r w:rsidRPr="00BD5803">
        <w:rPr>
          <w:rFonts w:ascii="Times New Roman" w:eastAsia="宋体" w:hAnsi="Times New Roman" w:cs="Times New Roman" w:hint="eastAsia"/>
          <w:bCs/>
          <w:szCs w:val="24"/>
        </w:rPr>
        <w:t>48</w:t>
      </w:r>
      <w:r w:rsidRPr="00BD5803">
        <w:rPr>
          <w:rFonts w:ascii="Times New Roman" w:eastAsia="宋体" w:hAnsi="Times New Roman" w:cs="Times New Roman" w:hint="eastAsia"/>
          <w:bCs/>
          <w:szCs w:val="24"/>
        </w:rPr>
        <w:t>号</w:t>
      </w:r>
      <w:r w:rsidRPr="00BD5803">
        <w:rPr>
          <w:rFonts w:ascii="Times New Roman" w:eastAsia="宋体" w:hAnsi="Times New Roman" w:cs="Times New Roman" w:hint="eastAsia"/>
          <w:bCs/>
          <w:szCs w:val="24"/>
        </w:rPr>
        <w:t xml:space="preserve"> </w:t>
      </w:r>
      <w:r w:rsidRPr="00BD5803">
        <w:rPr>
          <w:rFonts w:ascii="Times New Roman" w:eastAsia="宋体" w:hAnsi="Times New Roman" w:cs="Times New Roman" w:hint="eastAsia"/>
          <w:bCs/>
          <w:szCs w:val="24"/>
        </w:rPr>
        <w:t>）文件精神是相符的。</w:t>
      </w:r>
    </w:p>
    <w:p w14:paraId="23B63D71" w14:textId="77777777" w:rsidR="006927D1" w:rsidRPr="002747DA" w:rsidRDefault="0078398C" w:rsidP="002747DA">
      <w:pPr>
        <w:keepNext/>
        <w:keepLines/>
        <w:outlineLvl w:val="1"/>
        <w:rPr>
          <w:rFonts w:cs="Times New Roman"/>
          <w:b/>
          <w:kern w:val="2"/>
          <w:sz w:val="28"/>
          <w:szCs w:val="20"/>
        </w:rPr>
      </w:pPr>
      <w:bookmarkStart w:id="844" w:name="_Toc132386226"/>
      <w:r w:rsidRPr="009F4957">
        <w:rPr>
          <w:rFonts w:cs="Times New Roman" w:hint="eastAsia"/>
          <w:b/>
          <w:kern w:val="2"/>
          <w:sz w:val="28"/>
          <w:szCs w:val="20"/>
        </w:rPr>
        <w:t>10.</w:t>
      </w:r>
      <w:r w:rsidR="009F4957" w:rsidRPr="009F4957">
        <w:rPr>
          <w:rFonts w:cs="Times New Roman" w:hint="eastAsia"/>
          <w:b/>
          <w:kern w:val="2"/>
          <w:sz w:val="28"/>
          <w:szCs w:val="20"/>
        </w:rPr>
        <w:t>8</w:t>
      </w:r>
      <w:r w:rsidR="002747DA" w:rsidRPr="009F4957">
        <w:rPr>
          <w:rFonts w:cs="Times New Roman" w:hint="eastAsia"/>
          <w:b/>
          <w:kern w:val="2"/>
          <w:sz w:val="28"/>
          <w:szCs w:val="20"/>
        </w:rPr>
        <w:t xml:space="preserve"> </w:t>
      </w:r>
      <w:r w:rsidR="00CC6306" w:rsidRPr="009F4957">
        <w:rPr>
          <w:rFonts w:cs="Times New Roman" w:hint="eastAsia"/>
          <w:b/>
          <w:kern w:val="2"/>
          <w:sz w:val="28"/>
          <w:szCs w:val="20"/>
        </w:rPr>
        <w:t>“三线一单”相符性分析</w:t>
      </w:r>
      <w:bookmarkEnd w:id="844"/>
    </w:p>
    <w:p w14:paraId="215FD532" w14:textId="77777777" w:rsidR="00CC6306" w:rsidRPr="00CC6306" w:rsidRDefault="0078398C" w:rsidP="00CC6306">
      <w:pPr>
        <w:pStyle w:val="ad"/>
        <w:widowControl w:val="0"/>
        <w:ind w:firstLineChars="200" w:firstLine="480"/>
        <w:rPr>
          <w:rFonts w:ascii="Times New Roman" w:eastAsia="宋体" w:hAnsi="Times New Roman"/>
          <w:b/>
          <w:bCs/>
          <w:kern w:val="0"/>
          <w:sz w:val="32"/>
          <w:szCs w:val="20"/>
        </w:rPr>
      </w:pPr>
      <w:r w:rsidRPr="00BD5803">
        <w:rPr>
          <w:rFonts w:hint="eastAsia"/>
        </w:rPr>
        <w:t xml:space="preserve">   </w:t>
      </w:r>
      <w:r w:rsidR="00CC6306" w:rsidRPr="00CC6306">
        <w:rPr>
          <w:rFonts w:ascii="Times New Roman" w:eastAsia="宋体" w:hAnsi="Times New Roman"/>
          <w:kern w:val="0"/>
          <w:szCs w:val="24"/>
        </w:rPr>
        <w:t>项目建设与</w:t>
      </w:r>
      <w:r w:rsidR="00CC6306" w:rsidRPr="00CC6306">
        <w:rPr>
          <w:rFonts w:ascii="Times New Roman" w:eastAsia="宋体" w:hAnsi="Times New Roman"/>
          <w:kern w:val="0"/>
          <w:szCs w:val="24"/>
        </w:rPr>
        <w:t>“</w:t>
      </w:r>
      <w:r w:rsidR="00CC6306" w:rsidRPr="00CC6306">
        <w:rPr>
          <w:rFonts w:ascii="Times New Roman" w:eastAsia="宋体" w:hAnsi="Times New Roman"/>
          <w:kern w:val="0"/>
          <w:szCs w:val="24"/>
        </w:rPr>
        <w:t>三线一单</w:t>
      </w:r>
      <w:r w:rsidR="00CC6306" w:rsidRPr="00CC6306">
        <w:rPr>
          <w:rFonts w:ascii="Times New Roman" w:eastAsia="宋体" w:hAnsi="Times New Roman"/>
          <w:kern w:val="0"/>
          <w:szCs w:val="24"/>
        </w:rPr>
        <w:t>”</w:t>
      </w:r>
      <w:r w:rsidR="00CC6306" w:rsidRPr="00CC6306">
        <w:rPr>
          <w:rFonts w:ascii="Times New Roman" w:eastAsia="宋体" w:hAnsi="Times New Roman"/>
          <w:kern w:val="0"/>
          <w:szCs w:val="24"/>
        </w:rPr>
        <w:t>有符合性分析详见表</w:t>
      </w:r>
      <w:r w:rsidR="00CC6306">
        <w:rPr>
          <w:rFonts w:ascii="Times New Roman" w:eastAsia="宋体" w:hAnsi="Times New Roman" w:hint="eastAsia"/>
          <w:kern w:val="0"/>
          <w:szCs w:val="24"/>
        </w:rPr>
        <w:t>10.</w:t>
      </w:r>
      <w:r w:rsidR="009F4957">
        <w:rPr>
          <w:rFonts w:ascii="Times New Roman" w:eastAsia="宋体" w:hAnsi="Times New Roman" w:hint="eastAsia"/>
          <w:kern w:val="0"/>
          <w:szCs w:val="24"/>
        </w:rPr>
        <w:t>8</w:t>
      </w:r>
      <w:r w:rsidR="002747DA">
        <w:rPr>
          <w:rFonts w:ascii="Times New Roman" w:eastAsia="宋体" w:hAnsi="Times New Roman" w:hint="eastAsia"/>
          <w:kern w:val="0"/>
          <w:szCs w:val="24"/>
        </w:rPr>
        <w:t>-1</w:t>
      </w:r>
      <w:r w:rsidR="00CC6306" w:rsidRPr="00CC6306">
        <w:rPr>
          <w:rFonts w:ascii="Times New Roman" w:eastAsia="宋体" w:hAnsi="Times New Roman"/>
          <w:kern w:val="0"/>
          <w:szCs w:val="24"/>
        </w:rPr>
        <w:t>。</w:t>
      </w:r>
    </w:p>
    <w:p w14:paraId="74829B07" w14:textId="77777777" w:rsidR="00CC6306" w:rsidRPr="00CC6306" w:rsidRDefault="00CC6306" w:rsidP="00CC6306">
      <w:pPr>
        <w:widowControl w:val="0"/>
        <w:tabs>
          <w:tab w:val="left" w:pos="4177"/>
        </w:tabs>
        <w:spacing w:line="240" w:lineRule="auto"/>
        <w:jc w:val="center"/>
        <w:rPr>
          <w:rFonts w:cs="Times New Roman"/>
          <w:b/>
          <w:sz w:val="21"/>
          <w:szCs w:val="20"/>
        </w:rPr>
      </w:pPr>
      <w:r w:rsidRPr="00CC6306">
        <w:rPr>
          <w:rFonts w:cs="Times New Roman"/>
          <w:b/>
          <w:sz w:val="21"/>
          <w:szCs w:val="20"/>
        </w:rPr>
        <w:t>表</w:t>
      </w:r>
      <w:r>
        <w:rPr>
          <w:rFonts w:cs="Times New Roman" w:hint="eastAsia"/>
          <w:b/>
          <w:spacing w:val="-9"/>
          <w:sz w:val="21"/>
          <w:szCs w:val="20"/>
        </w:rPr>
        <w:t>10.</w:t>
      </w:r>
      <w:r w:rsidR="009F4957">
        <w:rPr>
          <w:rFonts w:cs="Times New Roman" w:hint="eastAsia"/>
          <w:b/>
          <w:spacing w:val="-9"/>
          <w:sz w:val="21"/>
          <w:szCs w:val="20"/>
        </w:rPr>
        <w:t>8</w:t>
      </w:r>
      <w:r w:rsidR="002747DA">
        <w:rPr>
          <w:rFonts w:cs="Times New Roman" w:hint="eastAsia"/>
          <w:b/>
          <w:spacing w:val="-9"/>
          <w:sz w:val="21"/>
          <w:szCs w:val="20"/>
        </w:rPr>
        <w:t>-1</w:t>
      </w:r>
      <w:r w:rsidRPr="00CC6306">
        <w:rPr>
          <w:rFonts w:cs="Times New Roman"/>
          <w:b/>
          <w:sz w:val="21"/>
          <w:szCs w:val="20"/>
        </w:rPr>
        <w:t xml:space="preserve">    </w:t>
      </w:r>
      <w:r w:rsidRPr="00CC6306">
        <w:rPr>
          <w:rFonts w:cs="Times New Roman"/>
          <w:b/>
          <w:spacing w:val="-3"/>
          <w:sz w:val="21"/>
          <w:szCs w:val="20"/>
        </w:rPr>
        <w:t>“</w:t>
      </w:r>
      <w:r w:rsidRPr="00CC6306">
        <w:rPr>
          <w:rFonts w:cs="Times New Roman"/>
          <w:b/>
          <w:sz w:val="21"/>
          <w:szCs w:val="20"/>
        </w:rPr>
        <w:t>三线一单</w:t>
      </w:r>
      <w:r w:rsidRPr="00CC6306">
        <w:rPr>
          <w:rFonts w:cs="Times New Roman"/>
          <w:b/>
          <w:spacing w:val="-3"/>
          <w:sz w:val="21"/>
          <w:szCs w:val="20"/>
        </w:rPr>
        <w:t>”</w:t>
      </w:r>
      <w:r w:rsidRPr="00CC6306">
        <w:rPr>
          <w:rFonts w:cs="Times New Roman"/>
          <w:b/>
          <w:sz w:val="21"/>
          <w:szCs w:val="20"/>
        </w:rPr>
        <w:t>符合性分析</w:t>
      </w:r>
    </w:p>
    <w:tbl>
      <w:tblPr>
        <w:tblW w:w="0" w:type="auto"/>
        <w:tblInd w:w="30" w:type="dxa"/>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91"/>
        <w:gridCol w:w="6892"/>
        <w:gridCol w:w="693"/>
      </w:tblGrid>
      <w:tr w:rsidR="00CC6306" w:rsidRPr="00CC6306" w14:paraId="11590FB3" w14:textId="77777777" w:rsidTr="00CC6306">
        <w:trPr>
          <w:trHeight w:val="454"/>
        </w:trPr>
        <w:tc>
          <w:tcPr>
            <w:tcW w:w="0" w:type="auto"/>
            <w:vAlign w:val="center"/>
          </w:tcPr>
          <w:p w14:paraId="518260C4" w14:textId="77777777" w:rsidR="00CC6306" w:rsidRPr="00CC6306" w:rsidRDefault="00CC6306" w:rsidP="00CC6306">
            <w:pPr>
              <w:spacing w:line="240" w:lineRule="auto"/>
              <w:ind w:left="151" w:right="115"/>
              <w:jc w:val="center"/>
              <w:rPr>
                <w:rFonts w:cs="Times New Roman"/>
                <w:b/>
                <w:sz w:val="21"/>
                <w:szCs w:val="21"/>
                <w:lang w:val="zh-CN" w:bidi="zh-CN"/>
              </w:rPr>
            </w:pPr>
            <w:r w:rsidRPr="00CC6306">
              <w:rPr>
                <w:rFonts w:cs="Times New Roman"/>
                <w:b/>
                <w:sz w:val="21"/>
                <w:szCs w:val="21"/>
                <w:lang w:val="zh-CN" w:bidi="zh-CN"/>
              </w:rPr>
              <w:t>内容</w:t>
            </w:r>
          </w:p>
        </w:tc>
        <w:tc>
          <w:tcPr>
            <w:tcW w:w="0" w:type="auto"/>
            <w:vAlign w:val="center"/>
          </w:tcPr>
          <w:p w14:paraId="11C7178C" w14:textId="77777777" w:rsidR="00CC6306" w:rsidRPr="00CC6306" w:rsidRDefault="00CC6306" w:rsidP="00CC6306">
            <w:pPr>
              <w:spacing w:line="240" w:lineRule="auto"/>
              <w:ind w:left="42" w:right="21"/>
              <w:jc w:val="center"/>
              <w:rPr>
                <w:rFonts w:cs="Times New Roman"/>
                <w:b/>
                <w:sz w:val="21"/>
                <w:szCs w:val="21"/>
                <w:lang w:val="zh-CN" w:bidi="zh-CN"/>
              </w:rPr>
            </w:pPr>
            <w:r w:rsidRPr="00CC6306">
              <w:rPr>
                <w:rFonts w:cs="Times New Roman"/>
                <w:b/>
                <w:sz w:val="21"/>
                <w:szCs w:val="21"/>
                <w:lang w:val="zh-CN" w:bidi="zh-CN"/>
              </w:rPr>
              <w:t>符合性分析</w:t>
            </w:r>
          </w:p>
        </w:tc>
        <w:tc>
          <w:tcPr>
            <w:tcW w:w="0" w:type="auto"/>
            <w:vAlign w:val="center"/>
          </w:tcPr>
          <w:p w14:paraId="1DDF0F42" w14:textId="77777777" w:rsidR="00CC6306" w:rsidRPr="00CC6306" w:rsidRDefault="00CC6306" w:rsidP="00CC6306">
            <w:pPr>
              <w:spacing w:line="240" w:lineRule="auto"/>
              <w:ind w:left="200" w:right="193"/>
              <w:jc w:val="center"/>
              <w:rPr>
                <w:rFonts w:cs="Times New Roman"/>
                <w:b/>
                <w:sz w:val="21"/>
                <w:szCs w:val="21"/>
                <w:lang w:val="zh-CN" w:bidi="zh-CN"/>
              </w:rPr>
            </w:pPr>
            <w:r w:rsidRPr="00CC6306">
              <w:rPr>
                <w:rFonts w:cs="Times New Roman"/>
                <w:b/>
                <w:sz w:val="21"/>
                <w:szCs w:val="21"/>
                <w:lang w:val="zh-CN" w:bidi="zh-CN"/>
              </w:rPr>
              <w:t>符合性</w:t>
            </w:r>
          </w:p>
        </w:tc>
      </w:tr>
      <w:tr w:rsidR="00CC6306" w:rsidRPr="00CC6306" w14:paraId="55B5673B" w14:textId="77777777" w:rsidTr="00CC6306">
        <w:trPr>
          <w:trHeight w:val="454"/>
        </w:trPr>
        <w:tc>
          <w:tcPr>
            <w:tcW w:w="0" w:type="auto"/>
            <w:vAlign w:val="center"/>
          </w:tcPr>
          <w:p w14:paraId="20BC0CC3" w14:textId="77777777" w:rsidR="00CC6306" w:rsidRPr="00CC6306" w:rsidRDefault="00CC6306" w:rsidP="00CC6306">
            <w:pPr>
              <w:spacing w:before="13" w:line="240" w:lineRule="auto"/>
              <w:ind w:left="151" w:right="115"/>
              <w:jc w:val="center"/>
              <w:rPr>
                <w:rFonts w:cs="Times New Roman"/>
                <w:sz w:val="21"/>
                <w:szCs w:val="21"/>
                <w:lang w:val="zh-CN" w:bidi="zh-CN"/>
              </w:rPr>
            </w:pPr>
            <w:r w:rsidRPr="00CC6306">
              <w:rPr>
                <w:rFonts w:cs="Times New Roman"/>
                <w:sz w:val="21"/>
                <w:szCs w:val="21"/>
                <w:lang w:val="zh-CN" w:bidi="zh-CN"/>
              </w:rPr>
              <w:t>生态保护红线</w:t>
            </w:r>
          </w:p>
        </w:tc>
        <w:tc>
          <w:tcPr>
            <w:tcW w:w="0" w:type="auto"/>
            <w:vAlign w:val="center"/>
          </w:tcPr>
          <w:p w14:paraId="69425A4C" w14:textId="77777777" w:rsidR="00CC6306" w:rsidRPr="000960F7" w:rsidRDefault="00CC6306" w:rsidP="00CC6306">
            <w:pPr>
              <w:spacing w:before="13" w:line="240" w:lineRule="auto"/>
              <w:ind w:left="39" w:right="21"/>
              <w:rPr>
                <w:rFonts w:cs="Times New Roman"/>
                <w:sz w:val="21"/>
                <w:szCs w:val="21"/>
                <w:lang w:val="zh-CN" w:bidi="zh-CN"/>
              </w:rPr>
            </w:pPr>
            <w:r w:rsidRPr="000960F7">
              <w:rPr>
                <w:rFonts w:cs="Times New Roman" w:hint="eastAsia"/>
                <w:sz w:val="21"/>
                <w:szCs w:val="21"/>
                <w:lang w:bidi="zh-CN"/>
              </w:rPr>
              <w:t>经西湖管理区自然资源局核实，</w:t>
            </w:r>
            <w:r w:rsidRPr="000960F7">
              <w:rPr>
                <w:rFonts w:cs="Times New Roman"/>
                <w:sz w:val="21"/>
                <w:szCs w:val="21"/>
                <w:lang w:val="zh-CN" w:bidi="zh-CN"/>
              </w:rPr>
              <w:t>项目不在</w:t>
            </w:r>
            <w:r w:rsidRPr="000960F7">
              <w:rPr>
                <w:rFonts w:cs="Times New Roman"/>
                <w:sz w:val="21"/>
                <w:szCs w:val="21"/>
                <w:lang w:bidi="zh-CN"/>
              </w:rPr>
              <w:t>西湖管理区</w:t>
            </w:r>
            <w:r w:rsidRPr="000960F7">
              <w:rPr>
                <w:rFonts w:cs="Times New Roman"/>
                <w:sz w:val="21"/>
                <w:szCs w:val="21"/>
                <w:lang w:val="zh-CN" w:bidi="zh-CN"/>
              </w:rPr>
              <w:t>生态红线范围内。</w:t>
            </w:r>
          </w:p>
        </w:tc>
        <w:tc>
          <w:tcPr>
            <w:tcW w:w="0" w:type="auto"/>
            <w:vAlign w:val="center"/>
          </w:tcPr>
          <w:p w14:paraId="318EFE10" w14:textId="77777777" w:rsidR="00CC6306" w:rsidRPr="00CC6306" w:rsidRDefault="00CC6306" w:rsidP="00CC6306">
            <w:pPr>
              <w:spacing w:before="13" w:line="240" w:lineRule="auto"/>
              <w:ind w:left="200" w:right="188"/>
              <w:jc w:val="center"/>
              <w:rPr>
                <w:rFonts w:cs="Times New Roman"/>
                <w:sz w:val="21"/>
                <w:szCs w:val="21"/>
                <w:lang w:val="zh-CN" w:bidi="zh-CN"/>
              </w:rPr>
            </w:pPr>
            <w:r w:rsidRPr="00CC6306">
              <w:rPr>
                <w:rFonts w:cs="Times New Roman"/>
                <w:sz w:val="21"/>
                <w:szCs w:val="21"/>
                <w:lang w:val="zh-CN" w:bidi="zh-CN"/>
              </w:rPr>
              <w:t>符合</w:t>
            </w:r>
          </w:p>
        </w:tc>
      </w:tr>
      <w:tr w:rsidR="00CC6306" w:rsidRPr="00CC6306" w14:paraId="4F970D3A" w14:textId="77777777" w:rsidTr="00CC6306">
        <w:trPr>
          <w:trHeight w:val="454"/>
        </w:trPr>
        <w:tc>
          <w:tcPr>
            <w:tcW w:w="0" w:type="auto"/>
            <w:vAlign w:val="center"/>
          </w:tcPr>
          <w:p w14:paraId="2B461DD9" w14:textId="77777777" w:rsidR="00CC6306" w:rsidRPr="00CC6306" w:rsidRDefault="00CC6306" w:rsidP="00CC6306">
            <w:pPr>
              <w:spacing w:line="240" w:lineRule="auto"/>
              <w:ind w:left="151" w:right="115"/>
              <w:jc w:val="center"/>
              <w:rPr>
                <w:rFonts w:cs="Times New Roman"/>
                <w:sz w:val="21"/>
                <w:szCs w:val="21"/>
                <w:lang w:val="zh-CN" w:bidi="zh-CN"/>
              </w:rPr>
            </w:pPr>
            <w:r w:rsidRPr="00CC6306">
              <w:rPr>
                <w:rFonts w:cs="Times New Roman"/>
                <w:sz w:val="21"/>
                <w:szCs w:val="21"/>
                <w:lang w:val="zh-CN" w:bidi="zh-CN"/>
              </w:rPr>
              <w:t>资源利用上线</w:t>
            </w:r>
          </w:p>
        </w:tc>
        <w:tc>
          <w:tcPr>
            <w:tcW w:w="0" w:type="auto"/>
            <w:vAlign w:val="center"/>
          </w:tcPr>
          <w:p w14:paraId="3BF3D863" w14:textId="77777777" w:rsidR="00CC6306" w:rsidRPr="00CC6306" w:rsidRDefault="00CC6306" w:rsidP="00CC6306">
            <w:pPr>
              <w:spacing w:before="5" w:line="240" w:lineRule="auto"/>
              <w:ind w:left="112" w:right="-29"/>
              <w:rPr>
                <w:rFonts w:cs="Times New Roman"/>
                <w:sz w:val="21"/>
                <w:szCs w:val="21"/>
                <w:lang w:val="zh-CN" w:bidi="zh-CN"/>
              </w:rPr>
            </w:pPr>
            <w:r w:rsidRPr="00CC6306">
              <w:rPr>
                <w:rFonts w:cs="Times New Roman"/>
                <w:spacing w:val="-6"/>
                <w:sz w:val="21"/>
                <w:szCs w:val="21"/>
                <w:lang w:val="zh-CN" w:bidi="zh-CN"/>
              </w:rPr>
              <w:t>项目</w:t>
            </w:r>
            <w:r w:rsidRPr="00CC6306">
              <w:rPr>
                <w:rFonts w:cs="Times New Roman"/>
                <w:spacing w:val="-6"/>
                <w:sz w:val="21"/>
                <w:szCs w:val="21"/>
                <w:lang w:bidi="zh-CN"/>
              </w:rPr>
              <w:t>当地电网</w:t>
            </w:r>
            <w:r w:rsidRPr="00CC6306">
              <w:rPr>
                <w:rFonts w:cs="Times New Roman"/>
                <w:spacing w:val="-6"/>
                <w:sz w:val="21"/>
                <w:szCs w:val="21"/>
                <w:lang w:val="zh-CN" w:bidi="zh-CN"/>
              </w:rPr>
              <w:t>供电；</w:t>
            </w:r>
            <w:r w:rsidRPr="00CC6306">
              <w:rPr>
                <w:rFonts w:cs="Times New Roman"/>
                <w:spacing w:val="-6"/>
                <w:sz w:val="21"/>
                <w:szCs w:val="21"/>
                <w:lang w:bidi="zh-CN"/>
              </w:rPr>
              <w:t>用水为</w:t>
            </w:r>
            <w:r>
              <w:rPr>
                <w:rFonts w:cs="Times New Roman"/>
                <w:spacing w:val="-6"/>
                <w:sz w:val="21"/>
                <w:szCs w:val="21"/>
                <w:lang w:bidi="zh-CN"/>
              </w:rPr>
              <w:t>自来</w:t>
            </w:r>
            <w:r w:rsidRPr="00CC6306">
              <w:rPr>
                <w:rFonts w:cs="Times New Roman"/>
                <w:spacing w:val="-6"/>
                <w:sz w:val="21"/>
                <w:szCs w:val="21"/>
                <w:lang w:bidi="zh-CN"/>
              </w:rPr>
              <w:t>水</w:t>
            </w:r>
            <w:r w:rsidR="000960F7">
              <w:rPr>
                <w:rFonts w:cs="Times New Roman"/>
                <w:spacing w:val="-6"/>
                <w:sz w:val="21"/>
                <w:szCs w:val="21"/>
                <w:lang w:bidi="zh-CN"/>
              </w:rPr>
              <w:t>和井水</w:t>
            </w:r>
            <w:r w:rsidRPr="00CC6306">
              <w:rPr>
                <w:rFonts w:cs="Times New Roman"/>
                <w:spacing w:val="-6"/>
                <w:sz w:val="21"/>
                <w:szCs w:val="21"/>
                <w:lang w:val="zh-CN" w:bidi="zh-CN"/>
              </w:rPr>
              <w:t>；</w:t>
            </w:r>
            <w:r w:rsidRPr="00CC6306">
              <w:rPr>
                <w:rFonts w:cs="Times New Roman"/>
                <w:spacing w:val="-6"/>
                <w:sz w:val="21"/>
                <w:szCs w:val="21"/>
                <w:lang w:bidi="zh-CN"/>
              </w:rPr>
              <w:t>项目用地为设施农用地</w:t>
            </w:r>
            <w:r w:rsidRPr="00CC6306">
              <w:rPr>
                <w:rFonts w:cs="Times New Roman"/>
                <w:spacing w:val="-8"/>
                <w:sz w:val="21"/>
                <w:szCs w:val="21"/>
                <w:lang w:val="zh-CN" w:bidi="zh-CN"/>
              </w:rPr>
              <w:t>，合理的利</w:t>
            </w:r>
            <w:r w:rsidRPr="00CC6306">
              <w:rPr>
                <w:rFonts w:cs="Times New Roman"/>
                <w:sz w:val="21"/>
                <w:szCs w:val="21"/>
                <w:lang w:val="zh-CN" w:bidi="zh-CN"/>
              </w:rPr>
              <w:t>用了土地资源。</w:t>
            </w:r>
          </w:p>
        </w:tc>
        <w:tc>
          <w:tcPr>
            <w:tcW w:w="0" w:type="auto"/>
            <w:vAlign w:val="center"/>
          </w:tcPr>
          <w:p w14:paraId="14C11D8B" w14:textId="77777777" w:rsidR="00CC6306" w:rsidRPr="00CC6306" w:rsidRDefault="00CC6306" w:rsidP="00CC6306">
            <w:pPr>
              <w:spacing w:line="240" w:lineRule="auto"/>
              <w:ind w:left="200" w:right="188"/>
              <w:jc w:val="center"/>
              <w:rPr>
                <w:rFonts w:cs="Times New Roman"/>
                <w:sz w:val="21"/>
                <w:szCs w:val="21"/>
                <w:lang w:val="zh-CN" w:bidi="zh-CN"/>
              </w:rPr>
            </w:pPr>
            <w:r w:rsidRPr="00CC6306">
              <w:rPr>
                <w:rFonts w:cs="Times New Roman"/>
                <w:sz w:val="21"/>
                <w:szCs w:val="21"/>
                <w:lang w:val="zh-CN" w:bidi="zh-CN"/>
              </w:rPr>
              <w:t>符合</w:t>
            </w:r>
          </w:p>
        </w:tc>
      </w:tr>
      <w:tr w:rsidR="00CC6306" w:rsidRPr="00CC6306" w14:paraId="0AB62868" w14:textId="77777777" w:rsidTr="00CC6306">
        <w:trPr>
          <w:trHeight w:val="454"/>
        </w:trPr>
        <w:tc>
          <w:tcPr>
            <w:tcW w:w="0" w:type="auto"/>
            <w:vAlign w:val="center"/>
          </w:tcPr>
          <w:p w14:paraId="70E33898" w14:textId="77777777" w:rsidR="00CC6306" w:rsidRPr="00CC6306" w:rsidRDefault="00CC6306" w:rsidP="00CC6306">
            <w:pPr>
              <w:spacing w:line="240" w:lineRule="auto"/>
              <w:ind w:left="151" w:right="115"/>
              <w:jc w:val="center"/>
              <w:rPr>
                <w:rFonts w:cs="Times New Roman"/>
                <w:sz w:val="21"/>
                <w:szCs w:val="21"/>
                <w:lang w:val="zh-CN" w:bidi="zh-CN"/>
              </w:rPr>
            </w:pPr>
            <w:r w:rsidRPr="00CC6306">
              <w:rPr>
                <w:rFonts w:cs="Times New Roman"/>
                <w:sz w:val="21"/>
                <w:szCs w:val="21"/>
                <w:lang w:val="zh-CN" w:bidi="zh-CN"/>
              </w:rPr>
              <w:t>环境质量底线</w:t>
            </w:r>
          </w:p>
        </w:tc>
        <w:tc>
          <w:tcPr>
            <w:tcW w:w="0" w:type="auto"/>
            <w:vAlign w:val="center"/>
          </w:tcPr>
          <w:p w14:paraId="57FF06D8" w14:textId="77777777" w:rsidR="00CC6306" w:rsidRPr="00CC6306" w:rsidRDefault="00CC6306" w:rsidP="00CC6306">
            <w:pPr>
              <w:spacing w:before="5" w:line="240" w:lineRule="auto"/>
              <w:ind w:left="112" w:right="67"/>
              <w:rPr>
                <w:rFonts w:cs="Times New Roman"/>
                <w:sz w:val="21"/>
                <w:szCs w:val="21"/>
                <w:lang w:val="zh-CN" w:bidi="zh-CN"/>
              </w:rPr>
            </w:pPr>
            <w:r w:rsidRPr="00CC6306">
              <w:rPr>
                <w:rFonts w:cs="Times New Roman"/>
                <w:spacing w:val="-7"/>
                <w:sz w:val="21"/>
                <w:szCs w:val="21"/>
                <w:lang w:val="zh-CN" w:bidi="zh-CN"/>
              </w:rPr>
              <w:t>通过对评价区域内空气、地表水、地下水、声、土壤环境现状的监测</w:t>
            </w:r>
            <w:r w:rsidRPr="00CC6306">
              <w:rPr>
                <w:rFonts w:cs="Times New Roman"/>
                <w:spacing w:val="-5"/>
                <w:sz w:val="21"/>
                <w:szCs w:val="21"/>
                <w:lang w:val="zh-CN" w:bidi="zh-CN"/>
              </w:rPr>
              <w:t>及调查得知，项目所在区域的地表水体、地下水体、声、土壤环境均能够达到相应的环境质量标准，项目所在区域的环境质量</w:t>
            </w:r>
            <w:r w:rsidRPr="00CC6306">
              <w:rPr>
                <w:rFonts w:cs="Times New Roman"/>
                <w:spacing w:val="-7"/>
                <w:sz w:val="21"/>
                <w:szCs w:val="21"/>
                <w:lang w:val="zh-CN" w:bidi="zh-CN"/>
              </w:rPr>
              <w:t>现状较好。本项目建成后，废水、废气、噪声、固废污染物严格按照</w:t>
            </w:r>
            <w:r w:rsidRPr="00CC6306">
              <w:rPr>
                <w:rFonts w:cs="Times New Roman"/>
                <w:spacing w:val="-8"/>
                <w:sz w:val="21"/>
                <w:szCs w:val="21"/>
                <w:lang w:val="zh-CN" w:bidi="zh-CN"/>
              </w:rPr>
              <w:t>环境影响评价报告中措施后，可处理达标排放。因此，项目建设符合</w:t>
            </w:r>
            <w:r w:rsidRPr="00CC6306">
              <w:rPr>
                <w:rFonts w:cs="Times New Roman"/>
                <w:sz w:val="21"/>
                <w:szCs w:val="21"/>
                <w:lang w:val="zh-CN" w:bidi="zh-CN"/>
              </w:rPr>
              <w:t>环境质量底线要求。</w:t>
            </w:r>
          </w:p>
        </w:tc>
        <w:tc>
          <w:tcPr>
            <w:tcW w:w="0" w:type="auto"/>
            <w:vAlign w:val="center"/>
          </w:tcPr>
          <w:p w14:paraId="6DB66E66" w14:textId="77777777" w:rsidR="00CC6306" w:rsidRPr="00CC6306" w:rsidRDefault="00CC6306" w:rsidP="00CC6306">
            <w:pPr>
              <w:spacing w:line="240" w:lineRule="auto"/>
              <w:ind w:left="200" w:right="188"/>
              <w:jc w:val="center"/>
              <w:rPr>
                <w:rFonts w:cs="Times New Roman"/>
                <w:sz w:val="21"/>
                <w:szCs w:val="21"/>
                <w:lang w:val="zh-CN" w:bidi="zh-CN"/>
              </w:rPr>
            </w:pPr>
            <w:r w:rsidRPr="00CC6306">
              <w:rPr>
                <w:rFonts w:cs="Times New Roman"/>
                <w:sz w:val="21"/>
                <w:szCs w:val="21"/>
                <w:lang w:val="zh-CN" w:bidi="zh-CN"/>
              </w:rPr>
              <w:t>符合</w:t>
            </w:r>
          </w:p>
        </w:tc>
      </w:tr>
      <w:tr w:rsidR="00CC6306" w:rsidRPr="00CC6306" w14:paraId="0CC98A72" w14:textId="77777777" w:rsidTr="00CC6306">
        <w:trPr>
          <w:trHeight w:val="454"/>
        </w:trPr>
        <w:tc>
          <w:tcPr>
            <w:tcW w:w="0" w:type="auto"/>
            <w:vAlign w:val="center"/>
          </w:tcPr>
          <w:p w14:paraId="0938E03F" w14:textId="77777777" w:rsidR="00CC6306" w:rsidRPr="00CC6306" w:rsidRDefault="00CC6306" w:rsidP="00CC6306">
            <w:pPr>
              <w:spacing w:line="240" w:lineRule="auto"/>
              <w:ind w:left="151" w:right="113"/>
              <w:jc w:val="center"/>
              <w:rPr>
                <w:rFonts w:cs="Times New Roman"/>
                <w:sz w:val="21"/>
                <w:szCs w:val="21"/>
                <w:lang w:val="zh-CN" w:bidi="zh-CN"/>
              </w:rPr>
            </w:pPr>
            <w:r w:rsidRPr="00CC6306">
              <w:rPr>
                <w:rFonts w:cs="Times New Roman"/>
                <w:sz w:val="21"/>
                <w:szCs w:val="21"/>
                <w:lang w:val="zh-CN" w:bidi="zh-CN"/>
              </w:rPr>
              <w:t>负面清单</w:t>
            </w:r>
          </w:p>
        </w:tc>
        <w:tc>
          <w:tcPr>
            <w:tcW w:w="0" w:type="auto"/>
            <w:vAlign w:val="center"/>
          </w:tcPr>
          <w:p w14:paraId="65FF88C8" w14:textId="77777777" w:rsidR="00CC6306" w:rsidRPr="00CC6306" w:rsidRDefault="00CC6306" w:rsidP="00CC6306">
            <w:pPr>
              <w:spacing w:before="7" w:line="240" w:lineRule="auto"/>
              <w:ind w:left="112" w:right="21"/>
              <w:rPr>
                <w:rFonts w:cs="Times New Roman"/>
                <w:sz w:val="21"/>
                <w:szCs w:val="21"/>
                <w:lang w:val="zh-CN" w:bidi="zh-CN"/>
              </w:rPr>
            </w:pPr>
            <w:r w:rsidRPr="00CC6306">
              <w:rPr>
                <w:rFonts w:cs="Times New Roman"/>
                <w:spacing w:val="-9"/>
                <w:sz w:val="21"/>
                <w:szCs w:val="21"/>
                <w:lang w:val="zh-CN" w:bidi="zh-CN"/>
              </w:rPr>
              <w:t>本项目属于</w:t>
            </w:r>
            <w:r w:rsidRPr="00CC6306">
              <w:rPr>
                <w:rFonts w:cs="Times New Roman"/>
                <w:spacing w:val="-9"/>
                <w:sz w:val="21"/>
                <w:szCs w:val="21"/>
                <w:lang w:val="zh-CN" w:bidi="zh-CN"/>
              </w:rPr>
              <w:t>A031</w:t>
            </w:r>
            <w:r>
              <w:rPr>
                <w:rFonts w:cs="Times New Roman" w:hint="eastAsia"/>
                <w:spacing w:val="-9"/>
                <w:sz w:val="21"/>
                <w:szCs w:val="21"/>
                <w:lang w:val="zh-CN" w:bidi="zh-CN"/>
              </w:rPr>
              <w:t>1</w:t>
            </w:r>
            <w:r>
              <w:rPr>
                <w:rFonts w:cs="Times New Roman"/>
                <w:spacing w:val="-9"/>
                <w:sz w:val="21"/>
                <w:szCs w:val="21"/>
                <w:lang w:val="zh-CN" w:bidi="zh-CN"/>
              </w:rPr>
              <w:t>牛</w:t>
            </w:r>
            <w:r w:rsidRPr="00CC6306">
              <w:rPr>
                <w:rFonts w:cs="Times New Roman"/>
                <w:spacing w:val="-9"/>
                <w:sz w:val="21"/>
                <w:szCs w:val="21"/>
                <w:lang w:val="zh-CN" w:bidi="zh-CN"/>
              </w:rPr>
              <w:t>的饲养</w:t>
            </w:r>
            <w:r w:rsidRPr="00CC6306">
              <w:rPr>
                <w:rFonts w:cs="Times New Roman"/>
                <w:spacing w:val="-3"/>
                <w:sz w:val="21"/>
                <w:szCs w:val="21"/>
                <w:lang w:val="zh-CN" w:bidi="zh-CN"/>
              </w:rPr>
              <w:t>，项目建设符合国家和行业的产业政策，不涉及产业政策和《湖南省国家重点生态功能区产业准入负面清单</w:t>
            </w:r>
            <w:r w:rsidRPr="00CC6306">
              <w:rPr>
                <w:rFonts w:cs="Times New Roman"/>
                <w:sz w:val="21"/>
                <w:szCs w:val="21"/>
                <w:lang w:val="zh-CN" w:bidi="zh-CN"/>
              </w:rPr>
              <w:t>（试行）》的负面清单、《长江经济带发展负面清单指南（试行）》。</w:t>
            </w:r>
          </w:p>
        </w:tc>
        <w:tc>
          <w:tcPr>
            <w:tcW w:w="0" w:type="auto"/>
            <w:vAlign w:val="center"/>
          </w:tcPr>
          <w:p w14:paraId="172F4DD4" w14:textId="77777777" w:rsidR="00CC6306" w:rsidRPr="00CC6306" w:rsidRDefault="00CC6306" w:rsidP="00CC6306">
            <w:pPr>
              <w:spacing w:line="240" w:lineRule="auto"/>
              <w:ind w:left="200" w:right="188"/>
              <w:jc w:val="center"/>
              <w:rPr>
                <w:rFonts w:cs="Times New Roman"/>
                <w:sz w:val="21"/>
                <w:szCs w:val="21"/>
                <w:lang w:val="zh-CN" w:bidi="zh-CN"/>
              </w:rPr>
            </w:pPr>
            <w:r w:rsidRPr="00CC6306">
              <w:rPr>
                <w:rFonts w:cs="Times New Roman"/>
                <w:sz w:val="21"/>
                <w:szCs w:val="21"/>
                <w:lang w:val="zh-CN" w:bidi="zh-CN"/>
              </w:rPr>
              <w:t>符合</w:t>
            </w:r>
          </w:p>
        </w:tc>
      </w:tr>
    </w:tbl>
    <w:p w14:paraId="2AD0F562" w14:textId="77777777" w:rsidR="009F4957" w:rsidRPr="009F4957" w:rsidRDefault="009F4957" w:rsidP="009F4957">
      <w:pPr>
        <w:widowControl w:val="0"/>
        <w:tabs>
          <w:tab w:val="left" w:pos="4177"/>
        </w:tabs>
        <w:spacing w:beforeLines="50" w:before="156"/>
        <w:ind w:firstLineChars="200" w:firstLine="480"/>
        <w:rPr>
          <w:rFonts w:cs="Times New Roman"/>
          <w:b/>
          <w:szCs w:val="28"/>
          <w:u w:val="single"/>
        </w:rPr>
      </w:pPr>
      <w:bookmarkStart w:id="845" w:name="_Toc24515"/>
      <w:bookmarkStart w:id="846" w:name="_Toc28743"/>
      <w:bookmarkStart w:id="847" w:name="_Toc13528"/>
      <w:bookmarkStart w:id="848" w:name="_Toc12954"/>
      <w:bookmarkStart w:id="849" w:name="_Toc27523"/>
      <w:bookmarkStart w:id="850" w:name="_Toc16520"/>
      <w:bookmarkStart w:id="851" w:name="_Toc28500"/>
      <w:bookmarkStart w:id="852" w:name="_Toc17151"/>
      <w:bookmarkStart w:id="853" w:name="_Toc29486"/>
      <w:bookmarkStart w:id="854" w:name="_Toc7807"/>
      <w:bookmarkStart w:id="855" w:name="_Toc24552"/>
      <w:bookmarkStart w:id="856" w:name="_Toc14022"/>
      <w:r w:rsidRPr="009F4957">
        <w:rPr>
          <w:rFonts w:cs="Times New Roman"/>
          <w:u w:val="single"/>
        </w:rPr>
        <w:lastRenderedPageBreak/>
        <w:t>与《</w:t>
      </w:r>
      <w:r w:rsidRPr="009F4957">
        <w:rPr>
          <w:rFonts w:cs="Times New Roman"/>
          <w:bCs/>
          <w:szCs w:val="28"/>
          <w:u w:val="single"/>
        </w:rPr>
        <w:t>常德市</w:t>
      </w:r>
      <w:r w:rsidRPr="009F4957">
        <w:rPr>
          <w:rFonts w:cs="Times New Roman"/>
          <w:bCs/>
          <w:szCs w:val="28"/>
          <w:u w:val="single"/>
        </w:rPr>
        <w:t>“</w:t>
      </w:r>
      <w:r w:rsidRPr="009F4957">
        <w:rPr>
          <w:rFonts w:cs="Times New Roman"/>
          <w:bCs/>
          <w:szCs w:val="28"/>
          <w:u w:val="single"/>
        </w:rPr>
        <w:t>三线一单</w:t>
      </w:r>
      <w:r w:rsidRPr="009F4957">
        <w:rPr>
          <w:rFonts w:cs="Times New Roman"/>
          <w:bCs/>
          <w:szCs w:val="28"/>
          <w:u w:val="single"/>
        </w:rPr>
        <w:t>”</w:t>
      </w:r>
      <w:r w:rsidRPr="009F4957">
        <w:rPr>
          <w:rFonts w:cs="Times New Roman"/>
          <w:bCs/>
          <w:szCs w:val="28"/>
          <w:u w:val="single"/>
        </w:rPr>
        <w:t>生态环境管控基本要求暨环境管控单元生态环境准入清单</w:t>
      </w:r>
      <w:r w:rsidRPr="009F4957">
        <w:rPr>
          <w:rFonts w:cs="Times New Roman"/>
          <w:u w:val="single"/>
        </w:rPr>
        <w:t>》符合性分析</w:t>
      </w:r>
    </w:p>
    <w:p w14:paraId="2D626C65" w14:textId="77777777" w:rsidR="009F4957" w:rsidRPr="009F4957" w:rsidRDefault="009F4957" w:rsidP="009F4957">
      <w:pPr>
        <w:pStyle w:val="afffffa"/>
        <w:ind w:firstLine="480"/>
        <w:rPr>
          <w:rFonts w:ascii="Times New Roman" w:eastAsia="宋体" w:hAnsi="Times New Roman" w:cs="Times New Roman"/>
          <w:bCs/>
          <w:kern w:val="0"/>
          <w:szCs w:val="28"/>
          <w:u w:val="single"/>
        </w:rPr>
      </w:pPr>
      <w:r w:rsidRPr="009F4957">
        <w:rPr>
          <w:rFonts w:ascii="Times New Roman" w:eastAsia="宋体" w:hAnsi="Times New Roman" w:cs="Times New Roman"/>
          <w:bCs/>
          <w:kern w:val="0"/>
          <w:szCs w:val="28"/>
          <w:u w:val="single"/>
        </w:rPr>
        <w:t>本项目位于</w:t>
      </w:r>
      <w:r w:rsidRPr="009F4957">
        <w:rPr>
          <w:rFonts w:ascii="Times New Roman" w:eastAsia="宋体" w:hAnsi="Times New Roman" w:cs="Times New Roman" w:hint="eastAsia"/>
          <w:bCs/>
          <w:kern w:val="0"/>
          <w:szCs w:val="28"/>
          <w:u w:val="single"/>
        </w:rPr>
        <w:t>西湖管理区西洲乡</w:t>
      </w:r>
      <w:r w:rsidRPr="009F4957">
        <w:rPr>
          <w:rFonts w:ascii="Times New Roman" w:eastAsia="宋体" w:hAnsi="Times New Roman" w:cs="Times New Roman"/>
          <w:bCs/>
          <w:kern w:val="0"/>
          <w:szCs w:val="28"/>
          <w:u w:val="single"/>
        </w:rPr>
        <w:t>，根据常德市人民政府关于发布《常德市</w:t>
      </w:r>
      <w:r w:rsidRPr="009F4957">
        <w:rPr>
          <w:rFonts w:ascii="Times New Roman" w:eastAsia="宋体" w:hAnsi="Times New Roman" w:cs="Times New Roman"/>
          <w:bCs/>
          <w:kern w:val="0"/>
          <w:szCs w:val="28"/>
          <w:u w:val="single"/>
        </w:rPr>
        <w:t>“</w:t>
      </w:r>
      <w:r w:rsidRPr="009F4957">
        <w:rPr>
          <w:rFonts w:ascii="Times New Roman" w:eastAsia="宋体" w:hAnsi="Times New Roman" w:cs="Times New Roman"/>
          <w:bCs/>
          <w:kern w:val="0"/>
          <w:szCs w:val="28"/>
          <w:u w:val="single"/>
        </w:rPr>
        <w:t>三线一单</w:t>
      </w:r>
      <w:r w:rsidRPr="009F4957">
        <w:rPr>
          <w:rFonts w:ascii="Times New Roman" w:eastAsia="宋体" w:hAnsi="Times New Roman" w:cs="Times New Roman"/>
          <w:bCs/>
          <w:kern w:val="0"/>
          <w:szCs w:val="28"/>
          <w:u w:val="single"/>
        </w:rPr>
        <w:t>”</w:t>
      </w:r>
      <w:r w:rsidRPr="009F4957">
        <w:rPr>
          <w:rFonts w:ascii="Times New Roman" w:eastAsia="宋体" w:hAnsi="Times New Roman" w:cs="Times New Roman"/>
          <w:bCs/>
          <w:kern w:val="0"/>
          <w:szCs w:val="28"/>
          <w:u w:val="single"/>
        </w:rPr>
        <w:t>生态环境管控基本要求暨环境管控单元生态环境准入清单》的通知，本项目与其符合线分析如下：</w:t>
      </w:r>
    </w:p>
    <w:p w14:paraId="33E53695" w14:textId="77777777" w:rsidR="009F4957" w:rsidRPr="00A73167" w:rsidRDefault="009F4957" w:rsidP="009F4957">
      <w:pPr>
        <w:widowControl w:val="0"/>
        <w:tabs>
          <w:tab w:val="left" w:pos="4177"/>
        </w:tabs>
        <w:spacing w:line="240" w:lineRule="auto"/>
        <w:jc w:val="center"/>
        <w:rPr>
          <w:rFonts w:cs="Times New Roman"/>
          <w:b/>
          <w:sz w:val="21"/>
          <w:szCs w:val="21"/>
          <w:u w:val="single"/>
        </w:rPr>
      </w:pPr>
      <w:r w:rsidRPr="00A73167">
        <w:rPr>
          <w:rFonts w:cs="Times New Roman"/>
          <w:b/>
          <w:sz w:val="21"/>
          <w:szCs w:val="21"/>
          <w:u w:val="single"/>
        </w:rPr>
        <w:t>表</w:t>
      </w:r>
      <w:r w:rsidRPr="00A73167">
        <w:rPr>
          <w:rFonts w:cs="Times New Roman" w:hint="eastAsia"/>
          <w:b/>
          <w:sz w:val="21"/>
          <w:szCs w:val="21"/>
          <w:u w:val="single"/>
        </w:rPr>
        <w:t>10.8-2</w:t>
      </w:r>
      <w:r w:rsidRPr="00A73167">
        <w:rPr>
          <w:rFonts w:cs="Times New Roman"/>
          <w:b/>
          <w:sz w:val="21"/>
          <w:szCs w:val="21"/>
          <w:u w:val="single"/>
        </w:rPr>
        <w:t xml:space="preserve"> </w:t>
      </w:r>
      <w:r w:rsidRPr="00A73167">
        <w:rPr>
          <w:rFonts w:cs="Times New Roman"/>
          <w:b/>
          <w:sz w:val="21"/>
          <w:szCs w:val="21"/>
          <w:u w:val="single"/>
        </w:rPr>
        <w:t>与《常德市</w:t>
      </w:r>
      <w:r w:rsidRPr="00A73167">
        <w:rPr>
          <w:rFonts w:cs="Times New Roman"/>
          <w:b/>
          <w:sz w:val="21"/>
          <w:szCs w:val="21"/>
          <w:u w:val="single"/>
        </w:rPr>
        <w:t>“</w:t>
      </w:r>
      <w:r w:rsidRPr="00A73167">
        <w:rPr>
          <w:rFonts w:cs="Times New Roman"/>
          <w:b/>
          <w:sz w:val="21"/>
          <w:szCs w:val="21"/>
          <w:u w:val="single"/>
        </w:rPr>
        <w:t>三线一单</w:t>
      </w:r>
      <w:r w:rsidRPr="00A73167">
        <w:rPr>
          <w:rFonts w:cs="Times New Roman"/>
          <w:b/>
          <w:sz w:val="21"/>
          <w:szCs w:val="21"/>
          <w:u w:val="single"/>
        </w:rPr>
        <w:t>”</w:t>
      </w:r>
      <w:r w:rsidRPr="00A73167">
        <w:rPr>
          <w:rFonts w:cs="Times New Roman"/>
          <w:b/>
          <w:sz w:val="21"/>
          <w:szCs w:val="21"/>
          <w:u w:val="single"/>
        </w:rPr>
        <w:t>生态环境管控基本要求暨环境管控单元生态环境准入清单》</w:t>
      </w:r>
      <w:r w:rsidRPr="00A73167">
        <w:rPr>
          <w:rFonts w:cs="Times New Roman"/>
          <w:b/>
          <w:sz w:val="21"/>
          <w:szCs w:val="21"/>
          <w:u w:val="single"/>
        </w:rPr>
        <w:t>-</w:t>
      </w:r>
      <w:r w:rsidR="00796F55" w:rsidRPr="00A73167">
        <w:rPr>
          <w:rFonts w:cs="Times New Roman"/>
          <w:b/>
          <w:sz w:val="21"/>
          <w:szCs w:val="21"/>
          <w:u w:val="single"/>
        </w:rPr>
        <w:t>常德市</w:t>
      </w:r>
      <w:r w:rsidRPr="00A73167">
        <w:rPr>
          <w:rFonts w:cs="Times New Roman"/>
          <w:b/>
          <w:sz w:val="21"/>
          <w:szCs w:val="21"/>
          <w:u w:val="single"/>
        </w:rPr>
        <w:t>生态环境</w:t>
      </w:r>
      <w:r w:rsidR="00796F55" w:rsidRPr="00A73167">
        <w:rPr>
          <w:rFonts w:cs="Times New Roman"/>
          <w:b/>
          <w:sz w:val="21"/>
          <w:szCs w:val="21"/>
          <w:u w:val="single"/>
        </w:rPr>
        <w:t>管控基本要求</w:t>
      </w:r>
      <w:r w:rsidRPr="00A73167">
        <w:rPr>
          <w:rFonts w:cs="Times New Roman"/>
          <w:b/>
          <w:sz w:val="21"/>
          <w:szCs w:val="21"/>
          <w:u w:val="single"/>
        </w:rPr>
        <w:t>一览表</w:t>
      </w:r>
    </w:p>
    <w:tbl>
      <w:tblPr>
        <w:tblW w:w="4998"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469"/>
        <w:gridCol w:w="4593"/>
        <w:gridCol w:w="2457"/>
      </w:tblGrid>
      <w:tr w:rsidR="00A73167" w:rsidRPr="00A73167" w14:paraId="20E32E15" w14:textId="77777777" w:rsidTr="00A73167">
        <w:trPr>
          <w:trHeight w:val="454"/>
        </w:trPr>
        <w:tc>
          <w:tcPr>
            <w:tcW w:w="862" w:type="pct"/>
            <w:vAlign w:val="center"/>
          </w:tcPr>
          <w:p w14:paraId="7B6BCE70" w14:textId="77777777" w:rsidR="009F4957" w:rsidRPr="00A73167" w:rsidRDefault="009F4957" w:rsidP="009F4957">
            <w:pPr>
              <w:widowControl w:val="0"/>
              <w:adjustRightInd w:val="0"/>
              <w:snapToGrid w:val="0"/>
              <w:spacing w:line="240" w:lineRule="auto"/>
              <w:jc w:val="center"/>
              <w:rPr>
                <w:rFonts w:cs="Times New Roman"/>
                <w:b/>
                <w:bCs/>
                <w:sz w:val="21"/>
                <w:szCs w:val="21"/>
                <w:u w:val="single"/>
              </w:rPr>
            </w:pPr>
            <w:r w:rsidRPr="00A73167">
              <w:rPr>
                <w:rFonts w:cs="Times New Roman"/>
                <w:b/>
                <w:bCs/>
                <w:sz w:val="21"/>
                <w:szCs w:val="21"/>
                <w:u w:val="single"/>
              </w:rPr>
              <w:t>管控纬度</w:t>
            </w:r>
          </w:p>
        </w:tc>
        <w:tc>
          <w:tcPr>
            <w:tcW w:w="2696" w:type="pct"/>
            <w:vAlign w:val="center"/>
          </w:tcPr>
          <w:p w14:paraId="71DB967F" w14:textId="77777777" w:rsidR="009F4957" w:rsidRPr="00A73167" w:rsidRDefault="009F4957" w:rsidP="009F4957">
            <w:pPr>
              <w:widowControl w:val="0"/>
              <w:adjustRightInd w:val="0"/>
              <w:snapToGrid w:val="0"/>
              <w:spacing w:line="240" w:lineRule="auto"/>
              <w:jc w:val="center"/>
              <w:rPr>
                <w:rFonts w:cs="Times New Roman"/>
                <w:b/>
                <w:bCs/>
                <w:sz w:val="21"/>
                <w:szCs w:val="21"/>
                <w:u w:val="single"/>
              </w:rPr>
            </w:pPr>
            <w:r w:rsidRPr="00A73167">
              <w:rPr>
                <w:rFonts w:cs="Times New Roman"/>
                <w:b/>
                <w:bCs/>
                <w:sz w:val="21"/>
                <w:szCs w:val="21"/>
                <w:u w:val="single"/>
              </w:rPr>
              <w:t>管控要求</w:t>
            </w:r>
          </w:p>
        </w:tc>
        <w:tc>
          <w:tcPr>
            <w:tcW w:w="1442" w:type="pct"/>
            <w:vAlign w:val="center"/>
          </w:tcPr>
          <w:p w14:paraId="10297110" w14:textId="77777777" w:rsidR="009F4957" w:rsidRPr="00A73167" w:rsidRDefault="009F4957" w:rsidP="009F4957">
            <w:pPr>
              <w:spacing w:line="240" w:lineRule="auto"/>
              <w:jc w:val="center"/>
              <w:rPr>
                <w:rFonts w:cs="Times New Roman"/>
                <w:sz w:val="21"/>
                <w:szCs w:val="21"/>
                <w:u w:val="single"/>
              </w:rPr>
            </w:pPr>
            <w:r w:rsidRPr="00A73167">
              <w:rPr>
                <w:rFonts w:cs="Times New Roman"/>
                <w:b/>
                <w:bCs/>
                <w:sz w:val="21"/>
                <w:szCs w:val="21"/>
                <w:u w:val="single"/>
              </w:rPr>
              <w:t>符合性分析</w:t>
            </w:r>
          </w:p>
        </w:tc>
      </w:tr>
      <w:tr w:rsidR="00A73167" w:rsidRPr="00A73167" w14:paraId="6DC5D57C" w14:textId="77777777" w:rsidTr="00A73167">
        <w:trPr>
          <w:trHeight w:val="454"/>
        </w:trPr>
        <w:tc>
          <w:tcPr>
            <w:tcW w:w="862" w:type="pct"/>
            <w:vAlign w:val="center"/>
          </w:tcPr>
          <w:p w14:paraId="466BA91B" w14:textId="77777777" w:rsidR="009F4957" w:rsidRPr="00A73167" w:rsidRDefault="00796F55" w:rsidP="009F4957">
            <w:pPr>
              <w:widowControl w:val="0"/>
              <w:adjustRightInd w:val="0"/>
              <w:snapToGrid w:val="0"/>
              <w:spacing w:line="240" w:lineRule="auto"/>
              <w:jc w:val="center"/>
              <w:rPr>
                <w:rFonts w:cs="Times New Roman"/>
                <w:sz w:val="21"/>
                <w:szCs w:val="21"/>
                <w:u w:val="single"/>
              </w:rPr>
            </w:pPr>
            <w:r w:rsidRPr="00A73167">
              <w:rPr>
                <w:rFonts w:cs="Times New Roman"/>
                <w:sz w:val="21"/>
                <w:szCs w:val="21"/>
                <w:u w:val="single"/>
              </w:rPr>
              <w:t>农村地区</w:t>
            </w:r>
          </w:p>
        </w:tc>
        <w:tc>
          <w:tcPr>
            <w:tcW w:w="2696" w:type="pct"/>
            <w:vAlign w:val="center"/>
          </w:tcPr>
          <w:p w14:paraId="2B43439B" w14:textId="77777777" w:rsidR="009F4957" w:rsidRPr="00A73167" w:rsidRDefault="00796F55" w:rsidP="00796F55">
            <w:pPr>
              <w:widowControl w:val="0"/>
              <w:adjustRightInd w:val="0"/>
              <w:snapToGrid w:val="0"/>
              <w:spacing w:line="240" w:lineRule="auto"/>
              <w:rPr>
                <w:rFonts w:cs="Times New Roman"/>
                <w:sz w:val="21"/>
                <w:szCs w:val="21"/>
                <w:u w:val="single"/>
              </w:rPr>
            </w:pPr>
            <w:r w:rsidRPr="00A73167">
              <w:rPr>
                <w:rFonts w:cs="Times New Roman" w:hint="eastAsia"/>
                <w:sz w:val="21"/>
                <w:szCs w:val="21"/>
                <w:u w:val="single"/>
              </w:rPr>
              <w:t>1.</w:t>
            </w:r>
            <w:r w:rsidRPr="00A73167">
              <w:rPr>
                <w:rFonts w:cs="Times New Roman" w:hint="eastAsia"/>
                <w:sz w:val="21"/>
                <w:szCs w:val="21"/>
                <w:u w:val="single"/>
              </w:rPr>
              <w:t>市城市建成区和各区县市建成区之外的区域为二类管控区，具体管控要求包括：不再新建</w:t>
            </w:r>
            <w:r w:rsidRPr="00A73167">
              <w:rPr>
                <w:rFonts w:cs="Times New Roman" w:hint="eastAsia"/>
                <w:sz w:val="21"/>
                <w:szCs w:val="21"/>
                <w:u w:val="single"/>
              </w:rPr>
              <w:t>10</w:t>
            </w:r>
            <w:r w:rsidRPr="00A73167">
              <w:rPr>
                <w:rFonts w:cs="Times New Roman" w:hint="eastAsia"/>
                <w:sz w:val="21"/>
                <w:szCs w:val="21"/>
                <w:u w:val="single"/>
              </w:rPr>
              <w:t>蒸吨及以下燃烧高污染燃料的炉和</w:t>
            </w:r>
            <w:r w:rsidR="00A73167" w:rsidRPr="00A73167">
              <w:rPr>
                <w:rFonts w:cs="Times New Roman" w:hint="eastAsia"/>
                <w:sz w:val="21"/>
                <w:szCs w:val="21"/>
                <w:u w:val="single"/>
              </w:rPr>
              <w:t>炉窑；</w:t>
            </w:r>
            <w:r w:rsidRPr="00A73167">
              <w:rPr>
                <w:rFonts w:cs="Times New Roman" w:hint="eastAsia"/>
                <w:sz w:val="21"/>
                <w:szCs w:val="21"/>
                <w:u w:val="single"/>
              </w:rPr>
              <w:t>在禁烧区域内禁止露天焚烧秸秆、落叶等产生烟尘污染的物质</w:t>
            </w:r>
            <w:r w:rsidR="00A73167" w:rsidRPr="00A73167">
              <w:rPr>
                <w:rFonts w:cs="Times New Roman" w:hint="eastAsia"/>
                <w:sz w:val="21"/>
                <w:szCs w:val="21"/>
                <w:u w:val="single"/>
              </w:rPr>
              <w:t>；</w:t>
            </w:r>
            <w:r w:rsidRPr="00A73167">
              <w:rPr>
                <w:rFonts w:cs="Times New Roman" w:hint="eastAsia"/>
                <w:sz w:val="21"/>
                <w:szCs w:val="21"/>
                <w:u w:val="single"/>
              </w:rPr>
              <w:t>加油站安装油气回收装置并正常运行。</w:t>
            </w:r>
            <w:r w:rsidRPr="00A73167">
              <w:rPr>
                <w:rFonts w:cs="Times New Roman" w:hint="eastAsia"/>
                <w:sz w:val="21"/>
                <w:szCs w:val="21"/>
                <w:u w:val="single"/>
              </w:rPr>
              <w:t>2.</w:t>
            </w:r>
            <w:r w:rsidRPr="00A73167">
              <w:rPr>
                <w:rFonts w:cs="Times New Roman" w:hint="eastAsia"/>
                <w:sz w:val="21"/>
                <w:szCs w:val="21"/>
                <w:u w:val="single"/>
              </w:rPr>
              <w:t>严格按照村镇规划审批村镇建设用地，充分利用现有建设用地和空闲地。村镇规划应严格控制非农建设占用耕地，实现耕地占补平衡。</w:t>
            </w:r>
          </w:p>
        </w:tc>
        <w:tc>
          <w:tcPr>
            <w:tcW w:w="1442" w:type="pct"/>
            <w:vAlign w:val="center"/>
          </w:tcPr>
          <w:p w14:paraId="4E856022" w14:textId="77777777" w:rsidR="009F4957" w:rsidRPr="00A73167" w:rsidRDefault="00A73167" w:rsidP="009F4957">
            <w:pPr>
              <w:spacing w:line="240" w:lineRule="auto"/>
              <w:rPr>
                <w:rFonts w:cs="Times New Roman"/>
                <w:bCs/>
                <w:sz w:val="21"/>
                <w:szCs w:val="21"/>
                <w:u w:val="single"/>
              </w:rPr>
            </w:pPr>
            <w:r w:rsidRPr="00A73167">
              <w:rPr>
                <w:rFonts w:cs="Times New Roman"/>
                <w:bCs/>
                <w:sz w:val="21"/>
                <w:szCs w:val="21"/>
                <w:u w:val="single"/>
              </w:rPr>
              <w:t>本项目不涉及。</w:t>
            </w:r>
          </w:p>
        </w:tc>
      </w:tr>
      <w:tr w:rsidR="00A73167" w:rsidRPr="00A73167" w14:paraId="13341491" w14:textId="77777777" w:rsidTr="00A73167">
        <w:trPr>
          <w:trHeight w:val="454"/>
        </w:trPr>
        <w:tc>
          <w:tcPr>
            <w:tcW w:w="862" w:type="pct"/>
            <w:vAlign w:val="center"/>
          </w:tcPr>
          <w:p w14:paraId="599BEDC8" w14:textId="77777777" w:rsidR="009F4957" w:rsidRPr="00A73167" w:rsidRDefault="00A73167" w:rsidP="009F4957">
            <w:pPr>
              <w:widowControl w:val="0"/>
              <w:adjustRightInd w:val="0"/>
              <w:snapToGrid w:val="0"/>
              <w:spacing w:line="240" w:lineRule="auto"/>
              <w:jc w:val="center"/>
              <w:rPr>
                <w:rFonts w:cs="Times New Roman"/>
                <w:sz w:val="21"/>
                <w:szCs w:val="21"/>
                <w:u w:val="single"/>
              </w:rPr>
            </w:pPr>
            <w:r w:rsidRPr="00A73167">
              <w:rPr>
                <w:rFonts w:cs="Times New Roman"/>
                <w:sz w:val="21"/>
                <w:szCs w:val="21"/>
                <w:u w:val="single"/>
              </w:rPr>
              <w:t>畜禽养殖污染防治</w:t>
            </w:r>
          </w:p>
        </w:tc>
        <w:tc>
          <w:tcPr>
            <w:tcW w:w="2696" w:type="pct"/>
            <w:vAlign w:val="center"/>
          </w:tcPr>
          <w:p w14:paraId="4DFDF5AF" w14:textId="77777777" w:rsidR="00A73167" w:rsidRPr="00A73167" w:rsidRDefault="00A73167" w:rsidP="00A73167">
            <w:pPr>
              <w:widowControl w:val="0"/>
              <w:adjustRightInd w:val="0"/>
              <w:snapToGrid w:val="0"/>
              <w:spacing w:line="240" w:lineRule="auto"/>
              <w:rPr>
                <w:rFonts w:cs="Times New Roman"/>
                <w:sz w:val="21"/>
                <w:szCs w:val="21"/>
                <w:u w:val="single"/>
              </w:rPr>
            </w:pPr>
            <w:r w:rsidRPr="00A73167">
              <w:rPr>
                <w:rFonts w:cs="Times New Roman" w:hint="eastAsia"/>
                <w:sz w:val="21"/>
                <w:szCs w:val="21"/>
                <w:u w:val="single"/>
              </w:rPr>
              <w:t>1.</w:t>
            </w:r>
            <w:r w:rsidRPr="00A73167">
              <w:rPr>
                <w:rFonts w:cs="Times New Roman" w:hint="eastAsia"/>
                <w:sz w:val="21"/>
                <w:szCs w:val="21"/>
                <w:u w:val="single"/>
              </w:rPr>
              <w:t>规范河流、湖泊、水库等自然水域水产养殖行为，禁止自然水域投饵投肥养殖，严格控制内河、湖泊珍珠养殖，全面拆除自然水域网箱和拦网养殖。加快推进河湖矮围网围清理整治行动，全部清理拆除矮围网围。</w:t>
            </w:r>
          </w:p>
          <w:p w14:paraId="22C72739" w14:textId="77777777" w:rsidR="00A73167" w:rsidRPr="00A73167" w:rsidRDefault="00A73167" w:rsidP="00A73167">
            <w:pPr>
              <w:widowControl w:val="0"/>
              <w:adjustRightInd w:val="0"/>
              <w:snapToGrid w:val="0"/>
              <w:spacing w:line="240" w:lineRule="auto"/>
              <w:rPr>
                <w:rFonts w:cs="Times New Roman"/>
                <w:sz w:val="21"/>
                <w:szCs w:val="21"/>
                <w:u w:val="single"/>
              </w:rPr>
            </w:pPr>
            <w:r w:rsidRPr="00A73167">
              <w:rPr>
                <w:rFonts w:cs="Times New Roman" w:hint="eastAsia"/>
                <w:sz w:val="21"/>
                <w:szCs w:val="21"/>
                <w:u w:val="single"/>
              </w:rPr>
              <w:t>2.</w:t>
            </w:r>
            <w:r w:rsidRPr="00A73167">
              <w:rPr>
                <w:rFonts w:cs="Times New Roman" w:hint="eastAsia"/>
                <w:sz w:val="21"/>
                <w:szCs w:val="21"/>
                <w:u w:val="single"/>
              </w:rPr>
              <w:t>对新建和扩改建畜禽养殖场，严格执行环境影响评价制度，坚决做到主体工程与养殖废弃物处理设施同时设计、同时施工同时投入使用。</w:t>
            </w:r>
          </w:p>
          <w:p w14:paraId="4D3877B8" w14:textId="77777777" w:rsidR="009F4957" w:rsidRPr="00A73167" w:rsidRDefault="00A73167" w:rsidP="00A73167">
            <w:pPr>
              <w:widowControl w:val="0"/>
              <w:adjustRightInd w:val="0"/>
              <w:snapToGrid w:val="0"/>
              <w:spacing w:line="240" w:lineRule="auto"/>
              <w:rPr>
                <w:rFonts w:cs="Times New Roman"/>
                <w:sz w:val="21"/>
                <w:szCs w:val="21"/>
                <w:u w:val="single"/>
              </w:rPr>
            </w:pPr>
            <w:r w:rsidRPr="00A73167">
              <w:rPr>
                <w:rFonts w:cs="Times New Roman" w:hint="eastAsia"/>
                <w:sz w:val="21"/>
                <w:szCs w:val="21"/>
                <w:u w:val="single"/>
              </w:rPr>
              <w:t>3.</w:t>
            </w:r>
            <w:r w:rsidRPr="00A73167">
              <w:rPr>
                <w:rFonts w:cs="Times New Roman" w:hint="eastAsia"/>
                <w:sz w:val="21"/>
                <w:szCs w:val="21"/>
                <w:u w:val="single"/>
              </w:rPr>
              <w:t>稳步推进畜禽养殖污染整治行动，严格执行畜禽养殖分区管理制度，禁养区规模畜禽养殖场全部关停退养或搬迁。全面实施畜禽规模养殖场标准化改造，规模养殖场粪便污水贮存、处理、利用设施装备配套率达到</w:t>
            </w:r>
            <w:r w:rsidRPr="00A73167">
              <w:rPr>
                <w:rFonts w:cs="Times New Roman" w:hint="eastAsia"/>
                <w:sz w:val="21"/>
                <w:szCs w:val="21"/>
                <w:u w:val="single"/>
              </w:rPr>
              <w:t>95%</w:t>
            </w:r>
            <w:r w:rsidRPr="00A73167">
              <w:rPr>
                <w:rFonts w:cs="Times New Roman" w:hint="eastAsia"/>
                <w:sz w:val="21"/>
                <w:szCs w:val="21"/>
                <w:u w:val="single"/>
              </w:rPr>
              <w:t>以上（大型规模养殖场达到</w:t>
            </w:r>
            <w:r w:rsidRPr="00A73167">
              <w:rPr>
                <w:rFonts w:cs="Times New Roman" w:hint="eastAsia"/>
                <w:sz w:val="21"/>
                <w:szCs w:val="21"/>
                <w:u w:val="single"/>
              </w:rPr>
              <w:t>100%</w:t>
            </w:r>
            <w:r w:rsidRPr="00A73167">
              <w:rPr>
                <w:rFonts w:cs="Times New Roman" w:hint="eastAsia"/>
                <w:sz w:val="21"/>
                <w:szCs w:val="21"/>
                <w:u w:val="single"/>
              </w:rPr>
              <w:t>）。根据辐射半径，在密集养殖区布局建设一批</w:t>
            </w:r>
            <w:r>
              <w:rPr>
                <w:rFonts w:cs="Times New Roman" w:hint="eastAsia"/>
                <w:sz w:val="21"/>
                <w:szCs w:val="21"/>
                <w:u w:val="single"/>
              </w:rPr>
              <w:t>粪污</w:t>
            </w:r>
            <w:r w:rsidRPr="00A73167">
              <w:rPr>
                <w:rFonts w:cs="Times New Roman" w:hint="eastAsia"/>
                <w:sz w:val="21"/>
                <w:szCs w:val="21"/>
                <w:u w:val="single"/>
              </w:rPr>
              <w:t>集中处理设施。积极支持各区县市纳入国家</w:t>
            </w:r>
            <w:r>
              <w:rPr>
                <w:rFonts w:cs="Times New Roman" w:hint="eastAsia"/>
                <w:sz w:val="21"/>
                <w:szCs w:val="21"/>
                <w:u w:val="single"/>
              </w:rPr>
              <w:t>畜禽</w:t>
            </w:r>
            <w:r w:rsidRPr="00A73167">
              <w:rPr>
                <w:rFonts w:cs="Times New Roman" w:hint="eastAsia"/>
                <w:sz w:val="21"/>
                <w:szCs w:val="21"/>
                <w:u w:val="single"/>
              </w:rPr>
              <w:t>养殖废弃物资源化利用整具推进试点。支持在粪污集中处理设施周边布局建设循环农业基地，促进农牧结合，推进畜禽养殖废弃物资源化利用。建设覆盖全市的病死畜禽无害化收集处理体系。</w:t>
            </w:r>
          </w:p>
        </w:tc>
        <w:tc>
          <w:tcPr>
            <w:tcW w:w="1442" w:type="pct"/>
            <w:vAlign w:val="center"/>
          </w:tcPr>
          <w:p w14:paraId="0A55A8A9" w14:textId="77777777" w:rsidR="009F4957" w:rsidRPr="00A73167" w:rsidRDefault="00A73167" w:rsidP="009F4957">
            <w:pPr>
              <w:widowControl w:val="0"/>
              <w:adjustRightInd w:val="0"/>
              <w:snapToGrid w:val="0"/>
              <w:spacing w:line="240" w:lineRule="auto"/>
              <w:rPr>
                <w:rFonts w:cs="Times New Roman"/>
                <w:sz w:val="21"/>
                <w:szCs w:val="21"/>
                <w:u w:val="single"/>
              </w:rPr>
            </w:pPr>
            <w:r w:rsidRPr="00A73167">
              <w:rPr>
                <w:rFonts w:cs="Times New Roman"/>
                <w:sz w:val="21"/>
                <w:szCs w:val="21"/>
                <w:u w:val="single"/>
              </w:rPr>
              <w:t>本项目</w:t>
            </w:r>
            <w:r w:rsidRPr="00A73167">
              <w:rPr>
                <w:rFonts w:cs="Times New Roman" w:hint="eastAsia"/>
                <w:sz w:val="21"/>
                <w:szCs w:val="21"/>
                <w:u w:val="single"/>
              </w:rPr>
              <w:t>已建设畜禽养殖废弃物资源化利用和无害化处理设施，粪污采用“干湿分离</w:t>
            </w:r>
            <w:r w:rsidRPr="00A73167">
              <w:rPr>
                <w:rFonts w:cs="Times New Roman" w:hint="eastAsia"/>
                <w:sz w:val="21"/>
                <w:szCs w:val="21"/>
                <w:u w:val="single"/>
              </w:rPr>
              <w:t>+</w:t>
            </w:r>
            <w:r w:rsidRPr="00A73167">
              <w:rPr>
                <w:rFonts w:cs="Times New Roman" w:hint="eastAsia"/>
                <w:sz w:val="21"/>
                <w:szCs w:val="21"/>
                <w:u w:val="single"/>
              </w:rPr>
              <w:t>厌氧发酵</w:t>
            </w:r>
            <w:r w:rsidRPr="00A73167">
              <w:rPr>
                <w:rFonts w:cs="Times New Roman" w:hint="eastAsia"/>
                <w:sz w:val="21"/>
                <w:szCs w:val="21"/>
                <w:u w:val="single"/>
              </w:rPr>
              <w:t>+</w:t>
            </w:r>
            <w:r w:rsidRPr="00A73167">
              <w:rPr>
                <w:rFonts w:cs="Times New Roman" w:hint="eastAsia"/>
                <w:sz w:val="21"/>
                <w:szCs w:val="21"/>
                <w:u w:val="single"/>
              </w:rPr>
              <w:t>气浮”处理，沼液用于牧草种植基地或农业合作社消纳，固体粪污堆肥后外售，沼气综合利用。病死牛尸体由西湖管理区农业农村局及时收集至西湖管理区无害化处理暂存点储存，然后交由常德市桃源源成环保科技有限公司集中进行无害化处理。</w:t>
            </w:r>
          </w:p>
        </w:tc>
      </w:tr>
    </w:tbl>
    <w:p w14:paraId="5005C8DB" w14:textId="77777777" w:rsidR="009F4957" w:rsidRPr="00A73167" w:rsidRDefault="009F4957" w:rsidP="009F4957">
      <w:pPr>
        <w:pStyle w:val="afffffa"/>
        <w:ind w:firstLine="480"/>
        <w:rPr>
          <w:u w:val="single"/>
        </w:rPr>
      </w:pPr>
      <w:r w:rsidRPr="00A73167">
        <w:rPr>
          <w:rFonts w:ascii="Times New Roman" w:eastAsia="宋体" w:hAnsi="Times New Roman" w:cs="Times New Roman"/>
          <w:kern w:val="0"/>
          <w:szCs w:val="24"/>
          <w:u w:val="single"/>
        </w:rPr>
        <w:t>综上所述，项目符合《常德市</w:t>
      </w:r>
      <w:r w:rsidRPr="00A73167">
        <w:rPr>
          <w:rFonts w:ascii="Times New Roman" w:eastAsia="宋体" w:hAnsi="Times New Roman" w:cs="Times New Roman"/>
          <w:kern w:val="0"/>
          <w:szCs w:val="24"/>
          <w:u w:val="single"/>
        </w:rPr>
        <w:t>“</w:t>
      </w:r>
      <w:r w:rsidRPr="00A73167">
        <w:rPr>
          <w:rFonts w:ascii="Times New Roman" w:eastAsia="宋体" w:hAnsi="Times New Roman" w:cs="Times New Roman"/>
          <w:kern w:val="0"/>
          <w:szCs w:val="24"/>
          <w:u w:val="single"/>
        </w:rPr>
        <w:t>三线一单</w:t>
      </w:r>
      <w:r w:rsidRPr="00A73167">
        <w:rPr>
          <w:rFonts w:ascii="Times New Roman" w:eastAsia="宋体" w:hAnsi="Times New Roman" w:cs="Times New Roman"/>
          <w:kern w:val="0"/>
          <w:szCs w:val="24"/>
          <w:u w:val="single"/>
        </w:rPr>
        <w:t>”</w:t>
      </w:r>
      <w:r w:rsidRPr="00A73167">
        <w:rPr>
          <w:rFonts w:ascii="Times New Roman" w:eastAsia="宋体" w:hAnsi="Times New Roman" w:cs="Times New Roman"/>
          <w:kern w:val="0"/>
          <w:szCs w:val="24"/>
          <w:u w:val="single"/>
        </w:rPr>
        <w:t>生态环境管控基本要求暨环境管控单元生态环境准入清单》中</w:t>
      </w:r>
      <w:r w:rsidRPr="00A73167">
        <w:rPr>
          <w:rFonts w:ascii="Times New Roman" w:eastAsia="宋体" w:hAnsi="Times New Roman" w:cs="Times New Roman"/>
          <w:kern w:val="0"/>
          <w:szCs w:val="24"/>
          <w:u w:val="single"/>
        </w:rPr>
        <w:t>“</w:t>
      </w:r>
      <w:r w:rsidRPr="00A73167">
        <w:rPr>
          <w:rFonts w:ascii="Times New Roman" w:eastAsia="宋体" w:hAnsi="Times New Roman" w:cs="Times New Roman"/>
          <w:kern w:val="0"/>
          <w:szCs w:val="24"/>
          <w:u w:val="single"/>
        </w:rPr>
        <w:t>三线一单</w:t>
      </w:r>
      <w:r w:rsidRPr="00A73167">
        <w:rPr>
          <w:rFonts w:ascii="Times New Roman" w:eastAsia="宋体" w:hAnsi="Times New Roman" w:cs="Times New Roman"/>
          <w:kern w:val="0"/>
          <w:szCs w:val="24"/>
          <w:u w:val="single"/>
        </w:rPr>
        <w:t>”</w:t>
      </w:r>
      <w:r w:rsidRPr="00A73167">
        <w:rPr>
          <w:rFonts w:ascii="Times New Roman" w:eastAsia="宋体" w:hAnsi="Times New Roman" w:cs="Times New Roman"/>
          <w:kern w:val="0"/>
          <w:szCs w:val="24"/>
          <w:u w:val="single"/>
        </w:rPr>
        <w:t>的相关要求。</w:t>
      </w:r>
    </w:p>
    <w:p w14:paraId="08F74CA8" w14:textId="77777777" w:rsidR="002747DA" w:rsidRPr="002747DA" w:rsidRDefault="002747DA" w:rsidP="002747DA">
      <w:pPr>
        <w:keepNext/>
        <w:keepLines/>
        <w:outlineLvl w:val="1"/>
        <w:rPr>
          <w:rFonts w:cs="Times New Roman"/>
          <w:b/>
          <w:kern w:val="2"/>
          <w:sz w:val="28"/>
          <w:szCs w:val="20"/>
        </w:rPr>
      </w:pPr>
      <w:bookmarkStart w:id="857" w:name="_Toc132386227"/>
      <w:r>
        <w:rPr>
          <w:rFonts w:cs="Times New Roman" w:hint="eastAsia"/>
          <w:b/>
          <w:kern w:val="2"/>
          <w:sz w:val="28"/>
          <w:szCs w:val="20"/>
        </w:rPr>
        <w:lastRenderedPageBreak/>
        <w:t>10.</w:t>
      </w:r>
      <w:r w:rsidR="009F4957">
        <w:rPr>
          <w:rFonts w:cs="Times New Roman" w:hint="eastAsia"/>
          <w:b/>
          <w:kern w:val="2"/>
          <w:sz w:val="28"/>
          <w:szCs w:val="20"/>
        </w:rPr>
        <w:t>9</w:t>
      </w:r>
      <w:r>
        <w:rPr>
          <w:rFonts w:cs="Times New Roman" w:hint="eastAsia"/>
          <w:b/>
          <w:kern w:val="2"/>
          <w:sz w:val="28"/>
          <w:szCs w:val="20"/>
        </w:rPr>
        <w:t xml:space="preserve"> </w:t>
      </w:r>
      <w:r w:rsidRPr="002747DA">
        <w:rPr>
          <w:rFonts w:cs="Times New Roman"/>
          <w:b/>
          <w:kern w:val="2"/>
          <w:sz w:val="28"/>
          <w:szCs w:val="20"/>
        </w:rPr>
        <w:t>与《湖南省畜禽养殖污染防治规划（</w:t>
      </w:r>
      <w:r w:rsidRPr="002747DA">
        <w:rPr>
          <w:rFonts w:cs="Times New Roman"/>
          <w:b/>
          <w:kern w:val="2"/>
          <w:sz w:val="28"/>
          <w:szCs w:val="20"/>
        </w:rPr>
        <w:t>2021</w:t>
      </w:r>
      <w:r w:rsidRPr="002747DA">
        <w:rPr>
          <w:rFonts w:cs="Times New Roman"/>
          <w:b/>
          <w:kern w:val="2"/>
          <w:sz w:val="28"/>
          <w:szCs w:val="20"/>
        </w:rPr>
        <w:t>年</w:t>
      </w:r>
      <w:r w:rsidRPr="002747DA">
        <w:rPr>
          <w:rFonts w:cs="Times New Roman"/>
          <w:b/>
          <w:kern w:val="2"/>
          <w:sz w:val="28"/>
          <w:szCs w:val="20"/>
        </w:rPr>
        <w:t>—2025</w:t>
      </w:r>
      <w:r w:rsidRPr="002747DA">
        <w:rPr>
          <w:rFonts w:cs="Times New Roman"/>
          <w:b/>
          <w:kern w:val="2"/>
          <w:sz w:val="28"/>
          <w:szCs w:val="20"/>
        </w:rPr>
        <w:t>年）》（湘环发﹝</w:t>
      </w:r>
      <w:r w:rsidRPr="002747DA">
        <w:rPr>
          <w:rFonts w:cs="Times New Roman"/>
          <w:b/>
          <w:kern w:val="2"/>
          <w:sz w:val="28"/>
          <w:szCs w:val="20"/>
        </w:rPr>
        <w:t>2022</w:t>
      </w:r>
      <w:r w:rsidRPr="002747DA">
        <w:rPr>
          <w:rFonts w:cs="Times New Roman"/>
          <w:b/>
          <w:kern w:val="2"/>
          <w:sz w:val="28"/>
          <w:szCs w:val="20"/>
        </w:rPr>
        <w:t>﹞</w:t>
      </w:r>
      <w:r w:rsidRPr="002747DA">
        <w:rPr>
          <w:rFonts w:cs="Times New Roman"/>
          <w:b/>
          <w:kern w:val="2"/>
          <w:sz w:val="28"/>
          <w:szCs w:val="20"/>
        </w:rPr>
        <w:t>21</w:t>
      </w:r>
      <w:r w:rsidRPr="002747DA">
        <w:rPr>
          <w:rFonts w:cs="Times New Roman"/>
          <w:b/>
          <w:kern w:val="2"/>
          <w:sz w:val="28"/>
          <w:szCs w:val="20"/>
        </w:rPr>
        <w:t>号）</w:t>
      </w:r>
      <w:bookmarkEnd w:id="845"/>
      <w:bookmarkEnd w:id="846"/>
      <w:bookmarkEnd w:id="857"/>
    </w:p>
    <w:p w14:paraId="12448D5E" w14:textId="77777777" w:rsidR="002747DA" w:rsidRPr="002747DA" w:rsidRDefault="002747DA" w:rsidP="002747DA">
      <w:pPr>
        <w:ind w:firstLineChars="200" w:firstLine="468"/>
        <w:rPr>
          <w:rFonts w:cs="Times New Roman"/>
          <w:spacing w:val="-3"/>
        </w:rPr>
      </w:pPr>
      <w:r w:rsidRPr="002747DA">
        <w:rPr>
          <w:rFonts w:cs="Times New Roman"/>
          <w:spacing w:val="-3"/>
        </w:rPr>
        <w:t>2022</w:t>
      </w:r>
      <w:r w:rsidRPr="002747DA">
        <w:rPr>
          <w:rFonts w:cs="Times New Roman"/>
          <w:spacing w:val="-3"/>
        </w:rPr>
        <w:t>年</w:t>
      </w:r>
      <w:r w:rsidRPr="002747DA">
        <w:rPr>
          <w:rFonts w:cs="Times New Roman"/>
          <w:spacing w:val="-3"/>
        </w:rPr>
        <w:t>2</w:t>
      </w:r>
      <w:r w:rsidRPr="002747DA">
        <w:rPr>
          <w:rFonts w:cs="Times New Roman"/>
          <w:spacing w:val="-3"/>
        </w:rPr>
        <w:t>月</w:t>
      </w:r>
      <w:r w:rsidRPr="002747DA">
        <w:rPr>
          <w:rFonts w:cs="Times New Roman"/>
          <w:spacing w:val="-3"/>
        </w:rPr>
        <w:t>16</w:t>
      </w:r>
      <w:r w:rsidRPr="002747DA">
        <w:rPr>
          <w:rFonts w:cs="Times New Roman"/>
          <w:spacing w:val="-3"/>
        </w:rPr>
        <w:t>日，湖南省生态环境厅、湖南省农业农村厅发布了《湖南省畜禽养殖污染防治规划（</w:t>
      </w:r>
      <w:r w:rsidRPr="002747DA">
        <w:rPr>
          <w:rFonts w:cs="Times New Roman"/>
          <w:spacing w:val="-3"/>
        </w:rPr>
        <w:t>2021</w:t>
      </w:r>
      <w:r w:rsidRPr="002747DA">
        <w:rPr>
          <w:rFonts w:cs="Times New Roman"/>
          <w:spacing w:val="-3"/>
        </w:rPr>
        <w:t>年</w:t>
      </w:r>
      <w:r w:rsidRPr="002747DA">
        <w:rPr>
          <w:rFonts w:cs="Times New Roman"/>
          <w:spacing w:val="-3"/>
        </w:rPr>
        <w:t>—2025</w:t>
      </w:r>
      <w:r w:rsidRPr="002747DA">
        <w:rPr>
          <w:rFonts w:cs="Times New Roman"/>
          <w:spacing w:val="-3"/>
        </w:rPr>
        <w:t>年）》（湘环发﹝</w:t>
      </w:r>
      <w:r w:rsidRPr="002747DA">
        <w:rPr>
          <w:rFonts w:cs="Times New Roman"/>
          <w:spacing w:val="-3"/>
        </w:rPr>
        <w:t>2022</w:t>
      </w:r>
      <w:r w:rsidRPr="002747DA">
        <w:rPr>
          <w:rFonts w:cs="Times New Roman"/>
          <w:spacing w:val="-3"/>
        </w:rPr>
        <w:t>﹞</w:t>
      </w:r>
      <w:r w:rsidRPr="002747DA">
        <w:rPr>
          <w:rFonts w:cs="Times New Roman"/>
          <w:spacing w:val="-3"/>
        </w:rPr>
        <w:t>21</w:t>
      </w:r>
      <w:r w:rsidRPr="002747DA">
        <w:rPr>
          <w:rFonts w:cs="Times New Roman"/>
          <w:spacing w:val="-3"/>
        </w:rPr>
        <w:t>号），本项目与湘环发﹝</w:t>
      </w:r>
      <w:r w:rsidRPr="002747DA">
        <w:rPr>
          <w:rFonts w:cs="Times New Roman"/>
          <w:spacing w:val="-3"/>
        </w:rPr>
        <w:t>2022</w:t>
      </w:r>
      <w:r w:rsidRPr="002747DA">
        <w:rPr>
          <w:rFonts w:cs="Times New Roman"/>
          <w:spacing w:val="-3"/>
        </w:rPr>
        <w:t>﹞</w:t>
      </w:r>
      <w:r w:rsidRPr="002747DA">
        <w:rPr>
          <w:rFonts w:cs="Times New Roman"/>
          <w:spacing w:val="-3"/>
        </w:rPr>
        <w:t>21</w:t>
      </w:r>
      <w:r w:rsidRPr="002747DA">
        <w:rPr>
          <w:rFonts w:cs="Times New Roman"/>
          <w:spacing w:val="-3"/>
        </w:rPr>
        <w:t>号符合性分析如下：</w:t>
      </w:r>
    </w:p>
    <w:p w14:paraId="6AF01BCC" w14:textId="77777777" w:rsidR="002747DA" w:rsidRPr="002747DA" w:rsidRDefault="002747DA" w:rsidP="002747DA">
      <w:pPr>
        <w:widowControl w:val="0"/>
        <w:tabs>
          <w:tab w:val="left" w:pos="4177"/>
        </w:tabs>
        <w:spacing w:line="240" w:lineRule="auto"/>
        <w:jc w:val="center"/>
        <w:rPr>
          <w:rFonts w:cs="Times New Roman"/>
          <w:b/>
          <w:szCs w:val="28"/>
        </w:rPr>
      </w:pPr>
      <w:r w:rsidRPr="002747DA">
        <w:rPr>
          <w:rFonts w:cs="Times New Roman"/>
          <w:b/>
          <w:szCs w:val="28"/>
        </w:rPr>
        <w:t>表</w:t>
      </w:r>
      <w:r>
        <w:rPr>
          <w:rFonts w:cs="Times New Roman" w:hint="eastAsia"/>
          <w:b/>
          <w:szCs w:val="28"/>
        </w:rPr>
        <w:t>10.</w:t>
      </w:r>
      <w:r w:rsidR="009F4957">
        <w:rPr>
          <w:rFonts w:cs="Times New Roman" w:hint="eastAsia"/>
          <w:b/>
          <w:szCs w:val="28"/>
        </w:rPr>
        <w:t>9</w:t>
      </w:r>
      <w:r>
        <w:rPr>
          <w:rFonts w:cs="Times New Roman" w:hint="eastAsia"/>
          <w:b/>
          <w:szCs w:val="28"/>
        </w:rPr>
        <w:t>-1</w:t>
      </w:r>
      <w:r w:rsidRPr="002747DA">
        <w:rPr>
          <w:rFonts w:cs="Times New Roman"/>
          <w:b/>
          <w:szCs w:val="28"/>
        </w:rPr>
        <w:t xml:space="preserve">  </w:t>
      </w:r>
      <w:r w:rsidRPr="002747DA">
        <w:rPr>
          <w:rFonts w:cs="Times New Roman"/>
          <w:b/>
          <w:szCs w:val="28"/>
        </w:rPr>
        <w:t>与湘环发﹝</w:t>
      </w:r>
      <w:r w:rsidRPr="002747DA">
        <w:rPr>
          <w:rFonts w:cs="Times New Roman"/>
          <w:b/>
          <w:szCs w:val="28"/>
        </w:rPr>
        <w:t>2022</w:t>
      </w:r>
      <w:r w:rsidRPr="002747DA">
        <w:rPr>
          <w:rFonts w:cs="Times New Roman"/>
          <w:b/>
          <w:szCs w:val="28"/>
        </w:rPr>
        <w:t>﹞</w:t>
      </w:r>
      <w:r w:rsidRPr="002747DA">
        <w:rPr>
          <w:rFonts w:cs="Times New Roman"/>
          <w:b/>
          <w:szCs w:val="28"/>
        </w:rPr>
        <w:t>21</w:t>
      </w:r>
      <w:r w:rsidRPr="002747DA">
        <w:rPr>
          <w:rFonts w:cs="Times New Roman"/>
          <w:b/>
          <w:szCs w:val="28"/>
        </w:rPr>
        <w:t>号符合性</w:t>
      </w:r>
    </w:p>
    <w:tbl>
      <w:tblPr>
        <w:tblW w:w="851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813"/>
        <w:gridCol w:w="4544"/>
        <w:gridCol w:w="1718"/>
        <w:gridCol w:w="883"/>
      </w:tblGrid>
      <w:tr w:rsidR="002747DA" w:rsidRPr="002747DA" w14:paraId="150C542D" w14:textId="77777777" w:rsidTr="009D2B2A">
        <w:trPr>
          <w:trHeight w:val="454"/>
          <w:jc w:val="center"/>
        </w:trPr>
        <w:tc>
          <w:tcPr>
            <w:tcW w:w="561" w:type="dxa"/>
            <w:vAlign w:val="center"/>
          </w:tcPr>
          <w:p w14:paraId="18675A59" w14:textId="77777777" w:rsidR="002747DA" w:rsidRPr="002747DA" w:rsidRDefault="002747DA" w:rsidP="002747DA">
            <w:pPr>
              <w:widowControl w:val="0"/>
              <w:adjustRightInd w:val="0"/>
              <w:snapToGrid w:val="0"/>
              <w:spacing w:line="240" w:lineRule="auto"/>
              <w:jc w:val="center"/>
              <w:rPr>
                <w:rFonts w:cs="Times New Roman"/>
                <w:b/>
                <w:bCs/>
                <w:sz w:val="21"/>
                <w:szCs w:val="21"/>
              </w:rPr>
            </w:pPr>
            <w:r w:rsidRPr="002747DA">
              <w:rPr>
                <w:rFonts w:cs="Times New Roman"/>
                <w:b/>
                <w:bCs/>
                <w:sz w:val="21"/>
                <w:szCs w:val="21"/>
              </w:rPr>
              <w:t>序号</w:t>
            </w:r>
          </w:p>
        </w:tc>
        <w:tc>
          <w:tcPr>
            <w:tcW w:w="5357" w:type="dxa"/>
            <w:gridSpan w:val="2"/>
            <w:vAlign w:val="center"/>
          </w:tcPr>
          <w:p w14:paraId="5001B7E9" w14:textId="77777777" w:rsidR="002747DA" w:rsidRPr="002747DA" w:rsidRDefault="002747DA" w:rsidP="002747DA">
            <w:pPr>
              <w:widowControl w:val="0"/>
              <w:adjustRightInd w:val="0"/>
              <w:snapToGrid w:val="0"/>
              <w:spacing w:line="240" w:lineRule="auto"/>
              <w:jc w:val="center"/>
              <w:rPr>
                <w:rFonts w:cs="Times New Roman"/>
                <w:b/>
                <w:bCs/>
                <w:sz w:val="21"/>
                <w:szCs w:val="21"/>
              </w:rPr>
            </w:pPr>
            <w:r w:rsidRPr="002747DA">
              <w:rPr>
                <w:rFonts w:cs="Times New Roman"/>
                <w:b/>
                <w:bCs/>
                <w:sz w:val="21"/>
                <w:szCs w:val="21"/>
              </w:rPr>
              <w:t>任务要求</w:t>
            </w:r>
          </w:p>
        </w:tc>
        <w:tc>
          <w:tcPr>
            <w:tcW w:w="1718" w:type="dxa"/>
            <w:vAlign w:val="center"/>
          </w:tcPr>
          <w:p w14:paraId="6CF94C98" w14:textId="77777777" w:rsidR="002747DA" w:rsidRPr="002747DA" w:rsidRDefault="002747DA" w:rsidP="002747DA">
            <w:pPr>
              <w:widowControl w:val="0"/>
              <w:adjustRightInd w:val="0"/>
              <w:snapToGrid w:val="0"/>
              <w:spacing w:line="240" w:lineRule="auto"/>
              <w:jc w:val="center"/>
              <w:rPr>
                <w:rFonts w:cs="Times New Roman"/>
                <w:b/>
                <w:bCs/>
                <w:sz w:val="21"/>
                <w:szCs w:val="21"/>
              </w:rPr>
            </w:pPr>
            <w:r w:rsidRPr="002747DA">
              <w:rPr>
                <w:rFonts w:cs="Times New Roman"/>
                <w:b/>
                <w:bCs/>
                <w:sz w:val="21"/>
                <w:szCs w:val="21"/>
              </w:rPr>
              <w:t>符合性分析</w:t>
            </w:r>
          </w:p>
        </w:tc>
        <w:tc>
          <w:tcPr>
            <w:tcW w:w="883" w:type="dxa"/>
            <w:vAlign w:val="center"/>
          </w:tcPr>
          <w:p w14:paraId="32FC5316" w14:textId="77777777" w:rsidR="002747DA" w:rsidRPr="002747DA" w:rsidRDefault="002747DA" w:rsidP="002747DA">
            <w:pPr>
              <w:widowControl w:val="0"/>
              <w:adjustRightInd w:val="0"/>
              <w:snapToGrid w:val="0"/>
              <w:spacing w:line="240" w:lineRule="auto"/>
              <w:jc w:val="center"/>
              <w:rPr>
                <w:rFonts w:cs="Times New Roman"/>
                <w:b/>
                <w:bCs/>
                <w:sz w:val="21"/>
                <w:szCs w:val="21"/>
              </w:rPr>
            </w:pPr>
            <w:r w:rsidRPr="002747DA">
              <w:rPr>
                <w:rFonts w:cs="Times New Roman"/>
                <w:b/>
                <w:bCs/>
                <w:sz w:val="21"/>
                <w:szCs w:val="21"/>
              </w:rPr>
              <w:t>结论</w:t>
            </w:r>
          </w:p>
        </w:tc>
      </w:tr>
      <w:tr w:rsidR="002747DA" w:rsidRPr="002747DA" w14:paraId="116ED23D" w14:textId="77777777" w:rsidTr="009D2B2A">
        <w:trPr>
          <w:trHeight w:val="88"/>
          <w:jc w:val="center"/>
        </w:trPr>
        <w:tc>
          <w:tcPr>
            <w:tcW w:w="561" w:type="dxa"/>
            <w:vMerge w:val="restart"/>
            <w:vAlign w:val="center"/>
          </w:tcPr>
          <w:p w14:paraId="15060C61"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1</w:t>
            </w:r>
          </w:p>
        </w:tc>
        <w:tc>
          <w:tcPr>
            <w:tcW w:w="813" w:type="dxa"/>
            <w:vMerge w:val="restart"/>
            <w:vAlign w:val="center"/>
          </w:tcPr>
          <w:p w14:paraId="2415AA66" w14:textId="77777777" w:rsidR="002747DA" w:rsidRPr="002747DA" w:rsidRDefault="002747DA" w:rsidP="002747DA">
            <w:pPr>
              <w:spacing w:line="240" w:lineRule="auto"/>
              <w:jc w:val="center"/>
              <w:rPr>
                <w:rFonts w:cs="Times New Roman"/>
                <w:sz w:val="21"/>
                <w:szCs w:val="21"/>
              </w:rPr>
            </w:pPr>
            <w:r w:rsidRPr="002747DA">
              <w:rPr>
                <w:rFonts w:cs="Times New Roman"/>
                <w:sz w:val="21"/>
                <w:szCs w:val="21"/>
              </w:rPr>
              <w:t>推动畜禽粪污资源化利用</w:t>
            </w:r>
          </w:p>
        </w:tc>
        <w:tc>
          <w:tcPr>
            <w:tcW w:w="4544" w:type="dxa"/>
            <w:vAlign w:val="center"/>
          </w:tcPr>
          <w:p w14:paraId="6E36D7A1" w14:textId="77777777" w:rsidR="002747DA" w:rsidRPr="002747DA" w:rsidRDefault="002747DA" w:rsidP="002747DA">
            <w:pPr>
              <w:spacing w:line="240" w:lineRule="auto"/>
              <w:ind w:firstLineChars="200" w:firstLine="420"/>
              <w:rPr>
                <w:rFonts w:cs="Times New Roman"/>
                <w:sz w:val="21"/>
                <w:szCs w:val="21"/>
              </w:rPr>
            </w:pPr>
            <w:r w:rsidRPr="002747DA">
              <w:rPr>
                <w:rFonts w:ascii="宋体" w:hAnsi="宋体" w:hint="eastAsia"/>
                <w:sz w:val="21"/>
                <w:szCs w:val="21"/>
              </w:rPr>
              <w:t>①</w:t>
            </w:r>
            <w:r w:rsidRPr="002747DA">
              <w:rPr>
                <w:rFonts w:cs="Times New Roman"/>
                <w:sz w:val="21"/>
                <w:szCs w:val="21"/>
              </w:rPr>
              <w:t>完善体制机制</w:t>
            </w:r>
            <w:r w:rsidRPr="002747DA">
              <w:rPr>
                <w:rFonts w:cs="Times New Roman"/>
                <w:sz w:val="21"/>
                <w:szCs w:val="21"/>
              </w:rPr>
              <w:t xml:space="preserve"> </w:t>
            </w:r>
            <w:r w:rsidRPr="002747DA">
              <w:rPr>
                <w:rFonts w:cs="Times New Roman"/>
                <w:sz w:val="21"/>
                <w:szCs w:val="21"/>
              </w:rPr>
              <w:t>构建种养循环体系</w:t>
            </w:r>
          </w:p>
          <w:p w14:paraId="48FB2DC1"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坚持</w:t>
            </w:r>
            <w:r w:rsidRPr="002747DA">
              <w:rPr>
                <w:rFonts w:cs="Times New Roman"/>
                <w:sz w:val="21"/>
                <w:szCs w:val="21"/>
              </w:rPr>
              <w:t>“</w:t>
            </w:r>
            <w:r w:rsidRPr="002747DA">
              <w:rPr>
                <w:rFonts w:cs="Times New Roman"/>
                <w:sz w:val="21"/>
                <w:szCs w:val="21"/>
              </w:rPr>
              <w:t>以种定养、以养促种、种养结合、循环利用</w:t>
            </w:r>
            <w:r w:rsidRPr="002747DA">
              <w:rPr>
                <w:rFonts w:cs="Times New Roman"/>
                <w:sz w:val="21"/>
                <w:szCs w:val="21"/>
              </w:rPr>
              <w:t>”</w:t>
            </w:r>
            <w:r w:rsidRPr="002747DA">
              <w:rPr>
                <w:rFonts w:cs="Times New Roman"/>
                <w:sz w:val="21"/>
                <w:szCs w:val="21"/>
              </w:rPr>
              <w:t>原则，推进畜禽养殖业主、种植业主之间的有效联结，统筹开发畜牧业养殖粪污、农作物秸秆等废弃物资源化，实施粪便收集、贮运、处理、利用设施建设与改造，建立粪便分散储存、统一运输、集中处理的收运体系，形成以畜禽规模养殖场沼气工程、有机肥等为纽带的区域循环利用模式，构建</w:t>
            </w:r>
            <w:r w:rsidRPr="002747DA">
              <w:rPr>
                <w:rFonts w:cs="Times New Roman"/>
                <w:sz w:val="21"/>
                <w:szCs w:val="21"/>
              </w:rPr>
              <w:t>“</w:t>
            </w:r>
            <w:r w:rsidRPr="002747DA">
              <w:rPr>
                <w:rFonts w:cs="Times New Roman"/>
                <w:sz w:val="21"/>
                <w:szCs w:val="21"/>
              </w:rPr>
              <w:t>县域立体大循环、区域多向中循环和主体双向小循环</w:t>
            </w:r>
            <w:r w:rsidRPr="002747DA">
              <w:rPr>
                <w:rFonts w:cs="Times New Roman"/>
                <w:sz w:val="21"/>
                <w:szCs w:val="21"/>
              </w:rPr>
              <w:t>”</w:t>
            </w:r>
            <w:r w:rsidRPr="002747DA">
              <w:rPr>
                <w:rFonts w:cs="Times New Roman"/>
                <w:sz w:val="21"/>
                <w:szCs w:val="21"/>
              </w:rPr>
              <w:t>的种养结合生态循环体系。鼓励养殖场流转承包周边农田、林地进行畜禽粪污就近还田利用。规模养殖场自有、租赁、协议与养殖量匹配的土地，确保粪污在一定运输半径内还田消纳。推进大企业、家庭养殖场与周边农户签订粪便污水还田协议。对不能就近还田消纳的，可以通过与第三方签订协议的方式进行畜禽粪污的异地还田利用。发挥倒逼机制作用，鼓励有机肥生产使用，减少化肥施用，促进畜禽粪污资源化利用。到</w:t>
            </w:r>
            <w:r w:rsidRPr="002747DA">
              <w:rPr>
                <w:rFonts w:cs="Times New Roman"/>
                <w:sz w:val="21"/>
                <w:szCs w:val="21"/>
              </w:rPr>
              <w:t>2025</w:t>
            </w:r>
            <w:r w:rsidRPr="002747DA">
              <w:rPr>
                <w:rFonts w:cs="Times New Roman"/>
                <w:sz w:val="21"/>
                <w:szCs w:val="21"/>
              </w:rPr>
              <w:t>年，全省畜禽粪污综合利用率稳定在</w:t>
            </w:r>
            <w:r w:rsidRPr="002747DA">
              <w:rPr>
                <w:rFonts w:cs="Times New Roman"/>
                <w:sz w:val="21"/>
                <w:szCs w:val="21"/>
              </w:rPr>
              <w:t>80%</w:t>
            </w:r>
            <w:r w:rsidRPr="002747DA">
              <w:rPr>
                <w:rFonts w:cs="Times New Roman"/>
                <w:sz w:val="21"/>
                <w:szCs w:val="21"/>
              </w:rPr>
              <w:t>以上。探索规模化、专业化、社会化运营机制，建立健全畜禽粪污收集、转化、利用体系，建立沼液就地消纳和县域配送的有效运行机制，打通粪便还田利用通道，促进畜禽粪污就地就近综合利用。</w:t>
            </w:r>
          </w:p>
        </w:tc>
        <w:tc>
          <w:tcPr>
            <w:tcW w:w="1718" w:type="dxa"/>
            <w:vAlign w:val="center"/>
          </w:tcPr>
          <w:p w14:paraId="67171F1A" w14:textId="77777777" w:rsidR="002747DA" w:rsidRPr="002747DA" w:rsidRDefault="002747DA" w:rsidP="000960F7">
            <w:pPr>
              <w:spacing w:line="240" w:lineRule="auto"/>
              <w:ind w:firstLineChars="200" w:firstLine="420"/>
              <w:rPr>
                <w:rFonts w:cs="Times New Roman"/>
                <w:sz w:val="21"/>
                <w:szCs w:val="21"/>
              </w:rPr>
            </w:pPr>
            <w:r w:rsidRPr="002747DA">
              <w:rPr>
                <w:rFonts w:cs="Times New Roman"/>
                <w:sz w:val="21"/>
                <w:szCs w:val="21"/>
              </w:rPr>
              <w:t>本项目为规模化养殖场，项目粪污经固液分离后，固体粪便经堆肥后制成有机肥外售，企业与</w:t>
            </w:r>
            <w:r w:rsidR="000960F7" w:rsidRPr="000960F7">
              <w:rPr>
                <w:rFonts w:cs="Times New Roman" w:hint="eastAsia"/>
                <w:sz w:val="21"/>
                <w:szCs w:val="21"/>
              </w:rPr>
              <w:t>湖南德人草业科技发展有限公司</w:t>
            </w:r>
            <w:r w:rsidR="000960F7">
              <w:rPr>
                <w:rFonts w:cs="Times New Roman"/>
                <w:sz w:val="21"/>
                <w:szCs w:val="21"/>
              </w:rPr>
              <w:t>、</w:t>
            </w:r>
            <w:r w:rsidR="000960F7" w:rsidRPr="000960F7">
              <w:rPr>
                <w:rFonts w:cs="Times New Roman" w:hint="eastAsia"/>
                <w:sz w:val="21"/>
                <w:szCs w:val="21"/>
              </w:rPr>
              <w:t>湖南正航农业科技发展有限责任公司</w:t>
            </w:r>
            <w:r w:rsidRPr="002747DA">
              <w:rPr>
                <w:rFonts w:cs="Times New Roman"/>
                <w:sz w:val="21"/>
                <w:szCs w:val="21"/>
              </w:rPr>
              <w:t>签订</w:t>
            </w:r>
            <w:r w:rsidR="000960F7">
              <w:rPr>
                <w:rFonts w:cs="Times New Roman"/>
                <w:sz w:val="21"/>
                <w:szCs w:val="21"/>
              </w:rPr>
              <w:t>了消纳</w:t>
            </w:r>
            <w:r>
              <w:rPr>
                <w:rFonts w:cs="Times New Roman"/>
                <w:sz w:val="21"/>
                <w:szCs w:val="21"/>
              </w:rPr>
              <w:t>协议</w:t>
            </w:r>
            <w:r w:rsidRPr="002747DA">
              <w:rPr>
                <w:rFonts w:cs="Times New Roman"/>
                <w:sz w:val="21"/>
                <w:szCs w:val="21"/>
              </w:rPr>
              <w:t>，</w:t>
            </w:r>
            <w:r w:rsidR="000960F7">
              <w:rPr>
                <w:rFonts w:cs="Times New Roman"/>
                <w:sz w:val="21"/>
                <w:szCs w:val="21"/>
              </w:rPr>
              <w:t>沼液外售</w:t>
            </w:r>
            <w:r w:rsidRPr="002747DA">
              <w:rPr>
                <w:rFonts w:cs="Times New Roman"/>
                <w:sz w:val="21"/>
                <w:szCs w:val="21"/>
              </w:rPr>
              <w:t>用于</w:t>
            </w:r>
            <w:r>
              <w:rPr>
                <w:rFonts w:cs="Times New Roman"/>
                <w:sz w:val="21"/>
                <w:szCs w:val="21"/>
              </w:rPr>
              <w:t>牧草种植基地</w:t>
            </w:r>
            <w:r w:rsidR="000960F7">
              <w:rPr>
                <w:rFonts w:cs="Times New Roman"/>
                <w:sz w:val="21"/>
                <w:szCs w:val="21"/>
              </w:rPr>
              <w:t>、玉米基地</w:t>
            </w:r>
            <w:r>
              <w:rPr>
                <w:rFonts w:cs="Times New Roman"/>
                <w:sz w:val="21"/>
                <w:szCs w:val="21"/>
              </w:rPr>
              <w:t>施肥</w:t>
            </w:r>
            <w:r w:rsidRPr="002747DA">
              <w:rPr>
                <w:rFonts w:cs="Times New Roman"/>
                <w:sz w:val="21"/>
                <w:szCs w:val="21"/>
              </w:rPr>
              <w:t>，项目建立了粪便集中储存、统一运输、集中处理的收运体系。</w:t>
            </w:r>
          </w:p>
        </w:tc>
        <w:tc>
          <w:tcPr>
            <w:tcW w:w="883" w:type="dxa"/>
            <w:vAlign w:val="center"/>
          </w:tcPr>
          <w:p w14:paraId="7D11080D" w14:textId="77777777" w:rsidR="002747DA" w:rsidRPr="002747DA" w:rsidRDefault="002747DA" w:rsidP="002747DA">
            <w:pPr>
              <w:spacing w:line="240" w:lineRule="auto"/>
              <w:jc w:val="center"/>
              <w:rPr>
                <w:rFonts w:cs="Times New Roman"/>
                <w:sz w:val="21"/>
                <w:szCs w:val="21"/>
              </w:rPr>
            </w:pPr>
            <w:r w:rsidRPr="002747DA">
              <w:rPr>
                <w:rFonts w:cs="Times New Roman"/>
                <w:sz w:val="21"/>
                <w:szCs w:val="21"/>
              </w:rPr>
              <w:t>符合</w:t>
            </w:r>
          </w:p>
        </w:tc>
      </w:tr>
      <w:tr w:rsidR="002747DA" w:rsidRPr="002747DA" w14:paraId="3AEF310D" w14:textId="77777777" w:rsidTr="009D2B2A">
        <w:trPr>
          <w:trHeight w:val="88"/>
          <w:jc w:val="center"/>
        </w:trPr>
        <w:tc>
          <w:tcPr>
            <w:tcW w:w="561" w:type="dxa"/>
            <w:vMerge/>
            <w:vAlign w:val="center"/>
          </w:tcPr>
          <w:p w14:paraId="638416D8" w14:textId="77777777" w:rsidR="002747DA" w:rsidRPr="002747DA" w:rsidRDefault="002747DA" w:rsidP="002747DA">
            <w:pPr>
              <w:spacing w:line="240" w:lineRule="auto"/>
              <w:jc w:val="center"/>
              <w:rPr>
                <w:rFonts w:cs="Times New Roman"/>
                <w:b/>
                <w:bCs/>
                <w:sz w:val="21"/>
                <w:szCs w:val="21"/>
              </w:rPr>
            </w:pPr>
          </w:p>
        </w:tc>
        <w:tc>
          <w:tcPr>
            <w:tcW w:w="813" w:type="dxa"/>
            <w:vMerge/>
            <w:vAlign w:val="center"/>
          </w:tcPr>
          <w:p w14:paraId="5D6D4E82" w14:textId="77777777" w:rsidR="002747DA" w:rsidRPr="002747DA" w:rsidRDefault="002747DA" w:rsidP="002747DA">
            <w:pPr>
              <w:spacing w:line="240" w:lineRule="auto"/>
              <w:jc w:val="center"/>
              <w:rPr>
                <w:rFonts w:cs="Times New Roman"/>
                <w:sz w:val="21"/>
                <w:szCs w:val="21"/>
              </w:rPr>
            </w:pPr>
          </w:p>
        </w:tc>
        <w:tc>
          <w:tcPr>
            <w:tcW w:w="4544" w:type="dxa"/>
            <w:vAlign w:val="center"/>
          </w:tcPr>
          <w:p w14:paraId="4569BC99" w14:textId="77777777" w:rsidR="002747DA" w:rsidRPr="002747DA" w:rsidRDefault="002747DA" w:rsidP="002747DA">
            <w:pPr>
              <w:spacing w:line="240" w:lineRule="auto"/>
              <w:ind w:firstLineChars="200" w:firstLine="420"/>
              <w:rPr>
                <w:rFonts w:cs="Times New Roman"/>
                <w:sz w:val="21"/>
                <w:szCs w:val="21"/>
              </w:rPr>
            </w:pPr>
            <w:r w:rsidRPr="002747DA">
              <w:rPr>
                <w:rFonts w:ascii="宋体" w:hAnsi="宋体" w:hint="eastAsia"/>
                <w:sz w:val="21"/>
                <w:szCs w:val="21"/>
              </w:rPr>
              <w:t>②</w:t>
            </w:r>
            <w:r w:rsidRPr="002747DA">
              <w:rPr>
                <w:rFonts w:cs="Times New Roman"/>
                <w:sz w:val="21"/>
                <w:szCs w:val="21"/>
              </w:rPr>
              <w:t>探索利用途径提高资源化利用水平</w:t>
            </w:r>
          </w:p>
          <w:p w14:paraId="04751E97"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各地应根据当地农业资源禀赋与生产条件，积极探索拓宽出清资源化利用途径，大力提升资源化利用水平。</w:t>
            </w:r>
          </w:p>
          <w:p w14:paraId="1C2334A4"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湖南省畜禽粪污资源化利用三大主要方向：肥料化利用、能源化利用、基料化利用。</w:t>
            </w:r>
          </w:p>
        </w:tc>
        <w:tc>
          <w:tcPr>
            <w:tcW w:w="1718" w:type="dxa"/>
            <w:vAlign w:val="center"/>
          </w:tcPr>
          <w:p w14:paraId="0DA72A62"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本项目肥料化利用：采用生产有机肥利用，废水经处理后用于农作区</w:t>
            </w:r>
            <w:r>
              <w:rPr>
                <w:rFonts w:cs="Times New Roman"/>
                <w:sz w:val="21"/>
                <w:szCs w:val="21"/>
              </w:rPr>
              <w:t>施肥</w:t>
            </w:r>
            <w:r w:rsidRPr="002747DA">
              <w:rPr>
                <w:rFonts w:cs="Times New Roman"/>
                <w:sz w:val="21"/>
                <w:szCs w:val="21"/>
              </w:rPr>
              <w:t>；</w:t>
            </w:r>
          </w:p>
          <w:p w14:paraId="6111AAEC" w14:textId="77777777" w:rsidR="002747DA" w:rsidRPr="002747DA" w:rsidRDefault="002747DA" w:rsidP="002747DA">
            <w:pPr>
              <w:spacing w:line="240" w:lineRule="auto"/>
              <w:ind w:firstLineChars="200" w:firstLine="420"/>
              <w:rPr>
                <w:rFonts w:cs="Times New Roman"/>
                <w:sz w:val="21"/>
                <w:szCs w:val="21"/>
              </w:rPr>
            </w:pPr>
            <w:r>
              <w:rPr>
                <w:rFonts w:cs="Times New Roman"/>
                <w:sz w:val="21"/>
                <w:szCs w:val="21"/>
              </w:rPr>
              <w:t>能源化利用：沼气直接燃烧利用。</w:t>
            </w:r>
          </w:p>
        </w:tc>
        <w:tc>
          <w:tcPr>
            <w:tcW w:w="883" w:type="dxa"/>
            <w:vAlign w:val="center"/>
          </w:tcPr>
          <w:p w14:paraId="7DD6F7D9" w14:textId="77777777" w:rsidR="002747DA" w:rsidRPr="002747DA" w:rsidRDefault="002747DA" w:rsidP="002747DA">
            <w:pPr>
              <w:spacing w:line="240" w:lineRule="auto"/>
              <w:jc w:val="center"/>
              <w:rPr>
                <w:rFonts w:cs="Times New Roman"/>
                <w:sz w:val="21"/>
                <w:szCs w:val="21"/>
              </w:rPr>
            </w:pPr>
            <w:r w:rsidRPr="002747DA">
              <w:rPr>
                <w:rFonts w:cs="Times New Roman"/>
                <w:sz w:val="21"/>
                <w:szCs w:val="21"/>
              </w:rPr>
              <w:t>符合</w:t>
            </w:r>
          </w:p>
        </w:tc>
      </w:tr>
      <w:tr w:rsidR="002747DA" w:rsidRPr="002747DA" w14:paraId="50A8DCAD" w14:textId="77777777" w:rsidTr="009D2B2A">
        <w:trPr>
          <w:trHeight w:val="88"/>
          <w:jc w:val="center"/>
        </w:trPr>
        <w:tc>
          <w:tcPr>
            <w:tcW w:w="561" w:type="dxa"/>
            <w:vMerge/>
            <w:vAlign w:val="center"/>
          </w:tcPr>
          <w:p w14:paraId="053984E3" w14:textId="77777777" w:rsidR="002747DA" w:rsidRPr="002747DA" w:rsidRDefault="002747DA" w:rsidP="002747DA">
            <w:pPr>
              <w:spacing w:line="240" w:lineRule="auto"/>
              <w:jc w:val="center"/>
              <w:rPr>
                <w:rFonts w:cs="Times New Roman"/>
                <w:b/>
                <w:bCs/>
                <w:sz w:val="21"/>
                <w:szCs w:val="21"/>
              </w:rPr>
            </w:pPr>
          </w:p>
        </w:tc>
        <w:tc>
          <w:tcPr>
            <w:tcW w:w="813" w:type="dxa"/>
            <w:vMerge/>
            <w:vAlign w:val="center"/>
          </w:tcPr>
          <w:p w14:paraId="0AAB9EAF" w14:textId="77777777" w:rsidR="002747DA" w:rsidRPr="002747DA" w:rsidRDefault="002747DA" w:rsidP="002747DA">
            <w:pPr>
              <w:spacing w:line="240" w:lineRule="auto"/>
              <w:jc w:val="center"/>
              <w:rPr>
                <w:rFonts w:cs="Times New Roman"/>
                <w:sz w:val="21"/>
                <w:szCs w:val="21"/>
              </w:rPr>
            </w:pPr>
          </w:p>
        </w:tc>
        <w:tc>
          <w:tcPr>
            <w:tcW w:w="4544" w:type="dxa"/>
            <w:vAlign w:val="center"/>
          </w:tcPr>
          <w:p w14:paraId="74F3451C" w14:textId="77777777" w:rsidR="002747DA" w:rsidRPr="002747DA" w:rsidRDefault="002747DA" w:rsidP="002747DA">
            <w:pPr>
              <w:spacing w:line="240" w:lineRule="auto"/>
              <w:ind w:firstLineChars="200" w:firstLine="420"/>
              <w:rPr>
                <w:rFonts w:cs="Times New Roman"/>
                <w:sz w:val="21"/>
                <w:szCs w:val="21"/>
              </w:rPr>
            </w:pPr>
            <w:r w:rsidRPr="002747DA">
              <w:rPr>
                <w:rFonts w:ascii="宋体" w:hAnsi="宋体" w:hint="eastAsia"/>
                <w:sz w:val="21"/>
                <w:szCs w:val="21"/>
              </w:rPr>
              <w:t>③</w:t>
            </w:r>
            <w:r w:rsidRPr="002747DA">
              <w:rPr>
                <w:rFonts w:cs="Times New Roman"/>
                <w:sz w:val="21"/>
                <w:szCs w:val="21"/>
              </w:rPr>
              <w:t>发展有机肥加工扩大粪污利用半径</w:t>
            </w:r>
          </w:p>
          <w:p w14:paraId="33AF4373"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引导扶持固体粪便肥料化利用，大力推广工厂</w:t>
            </w:r>
            <w:r w:rsidRPr="002747DA">
              <w:rPr>
                <w:rFonts w:cs="Times New Roman"/>
                <w:sz w:val="21"/>
                <w:szCs w:val="21"/>
              </w:rPr>
              <w:lastRenderedPageBreak/>
              <w:t>化堆肥处理和商品化有机肥生产技术，鼓励有能力的大型规模养殖场建设有机肥厂，将畜禽粪便加工成有机肥，根据畜禽饲养量和固体粪便产生量，科学布局、建设配套堆肥场和有机肥加工厂。推动在畜禽养殖大县</w:t>
            </w:r>
            <w:r w:rsidRPr="002747DA">
              <w:rPr>
                <w:rFonts w:cs="Times New Roman"/>
                <w:sz w:val="21"/>
                <w:szCs w:val="21"/>
              </w:rPr>
              <w:t>(</w:t>
            </w:r>
            <w:r w:rsidRPr="002747DA">
              <w:rPr>
                <w:rFonts w:cs="Times New Roman"/>
                <w:sz w:val="21"/>
                <w:szCs w:val="21"/>
              </w:rPr>
              <w:t>市、区</w:t>
            </w:r>
            <w:r w:rsidRPr="002747DA">
              <w:rPr>
                <w:rFonts w:cs="Times New Roman"/>
                <w:sz w:val="21"/>
                <w:szCs w:val="21"/>
              </w:rPr>
              <w:t>)</w:t>
            </w:r>
            <w:r w:rsidRPr="002747DA">
              <w:rPr>
                <w:rFonts w:cs="Times New Roman"/>
                <w:sz w:val="21"/>
                <w:szCs w:val="21"/>
              </w:rPr>
              <w:t>建设以畜禽粪污为原料的有机肥加工厂</w:t>
            </w:r>
            <w:r w:rsidRPr="002747DA">
              <w:rPr>
                <w:rFonts w:cs="Times New Roman"/>
                <w:sz w:val="21"/>
                <w:szCs w:val="21"/>
              </w:rPr>
              <w:t>;</w:t>
            </w:r>
            <w:r w:rsidRPr="002747DA">
              <w:rPr>
                <w:rFonts w:cs="Times New Roman"/>
                <w:sz w:val="21"/>
                <w:szCs w:val="21"/>
              </w:rPr>
              <w:t>同时以乡镇</w:t>
            </w:r>
            <w:r w:rsidRPr="002747DA">
              <w:rPr>
                <w:rFonts w:cs="Times New Roman"/>
                <w:sz w:val="21"/>
                <w:szCs w:val="21"/>
              </w:rPr>
              <w:t>(</w:t>
            </w:r>
            <w:r w:rsidRPr="002747DA">
              <w:rPr>
                <w:rFonts w:cs="Times New Roman"/>
                <w:sz w:val="21"/>
                <w:szCs w:val="21"/>
              </w:rPr>
              <w:t>街道</w:t>
            </w:r>
            <w:r w:rsidRPr="002747DA">
              <w:rPr>
                <w:rFonts w:cs="Times New Roman"/>
                <w:sz w:val="21"/>
                <w:szCs w:val="21"/>
              </w:rPr>
              <w:t>)</w:t>
            </w:r>
            <w:r w:rsidRPr="002747DA">
              <w:rPr>
                <w:rFonts w:cs="Times New Roman"/>
                <w:sz w:val="21"/>
                <w:szCs w:val="21"/>
              </w:rPr>
              <w:t>为单位，配套建设区域畜禽粪污收集处理站，收集、贮存和堆肥处理一定范围内中小规模养殖场或散养密集区内畜禽粪便，堆肥后就地还田利用或作为有机肥生产原料。</w:t>
            </w:r>
          </w:p>
        </w:tc>
        <w:tc>
          <w:tcPr>
            <w:tcW w:w="1718" w:type="dxa"/>
            <w:vAlign w:val="center"/>
          </w:tcPr>
          <w:p w14:paraId="65BB6B6A"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lastRenderedPageBreak/>
              <w:t>建设单位将本项目畜禽粪便</w:t>
            </w:r>
            <w:r>
              <w:rPr>
                <w:rFonts w:cs="Times New Roman"/>
                <w:sz w:val="21"/>
                <w:szCs w:val="21"/>
              </w:rPr>
              <w:t>堆肥</w:t>
            </w:r>
            <w:r>
              <w:rPr>
                <w:rFonts w:cs="Times New Roman"/>
                <w:sz w:val="21"/>
                <w:szCs w:val="21"/>
              </w:rPr>
              <w:lastRenderedPageBreak/>
              <w:t>后作为有机肥外售</w:t>
            </w:r>
            <w:r w:rsidRPr="002747DA">
              <w:rPr>
                <w:rFonts w:cs="Times New Roman"/>
                <w:sz w:val="21"/>
                <w:szCs w:val="21"/>
              </w:rPr>
              <w:t>。</w:t>
            </w:r>
          </w:p>
        </w:tc>
        <w:tc>
          <w:tcPr>
            <w:tcW w:w="883" w:type="dxa"/>
            <w:vAlign w:val="center"/>
          </w:tcPr>
          <w:p w14:paraId="6214BD23" w14:textId="77777777" w:rsidR="002747DA" w:rsidRPr="002747DA" w:rsidRDefault="002747DA" w:rsidP="002747DA">
            <w:pPr>
              <w:spacing w:line="240" w:lineRule="auto"/>
              <w:jc w:val="center"/>
              <w:rPr>
                <w:rFonts w:cs="Times New Roman"/>
                <w:sz w:val="21"/>
                <w:szCs w:val="21"/>
              </w:rPr>
            </w:pPr>
            <w:r w:rsidRPr="002747DA">
              <w:rPr>
                <w:rFonts w:cs="Times New Roman"/>
                <w:sz w:val="21"/>
                <w:szCs w:val="21"/>
              </w:rPr>
              <w:lastRenderedPageBreak/>
              <w:t>符合</w:t>
            </w:r>
          </w:p>
        </w:tc>
      </w:tr>
      <w:tr w:rsidR="002747DA" w:rsidRPr="002747DA" w14:paraId="3B4E3D96" w14:textId="77777777" w:rsidTr="009D2B2A">
        <w:trPr>
          <w:trHeight w:val="88"/>
          <w:jc w:val="center"/>
        </w:trPr>
        <w:tc>
          <w:tcPr>
            <w:tcW w:w="561" w:type="dxa"/>
            <w:vMerge/>
            <w:vAlign w:val="center"/>
          </w:tcPr>
          <w:p w14:paraId="7926C770" w14:textId="77777777" w:rsidR="002747DA" w:rsidRPr="002747DA" w:rsidRDefault="002747DA" w:rsidP="002747DA">
            <w:pPr>
              <w:spacing w:line="240" w:lineRule="auto"/>
              <w:jc w:val="center"/>
              <w:rPr>
                <w:rFonts w:cs="Times New Roman"/>
                <w:b/>
                <w:bCs/>
                <w:sz w:val="21"/>
                <w:szCs w:val="21"/>
              </w:rPr>
            </w:pPr>
          </w:p>
        </w:tc>
        <w:tc>
          <w:tcPr>
            <w:tcW w:w="813" w:type="dxa"/>
            <w:vMerge/>
            <w:vAlign w:val="center"/>
          </w:tcPr>
          <w:p w14:paraId="5FBE17C9" w14:textId="77777777" w:rsidR="002747DA" w:rsidRPr="002747DA" w:rsidRDefault="002747DA" w:rsidP="002747DA">
            <w:pPr>
              <w:spacing w:line="240" w:lineRule="auto"/>
              <w:jc w:val="center"/>
              <w:rPr>
                <w:rFonts w:cs="Times New Roman"/>
                <w:sz w:val="21"/>
                <w:szCs w:val="21"/>
              </w:rPr>
            </w:pPr>
          </w:p>
        </w:tc>
        <w:tc>
          <w:tcPr>
            <w:tcW w:w="4544" w:type="dxa"/>
            <w:vAlign w:val="center"/>
          </w:tcPr>
          <w:p w14:paraId="1AA35CDA" w14:textId="77777777" w:rsidR="002747DA" w:rsidRPr="002747DA" w:rsidRDefault="002747DA" w:rsidP="002747DA">
            <w:pPr>
              <w:spacing w:line="240" w:lineRule="auto"/>
              <w:ind w:firstLineChars="200" w:firstLine="420"/>
              <w:rPr>
                <w:rFonts w:cs="Times New Roman"/>
                <w:sz w:val="21"/>
                <w:szCs w:val="21"/>
              </w:rPr>
            </w:pPr>
            <w:r w:rsidRPr="002747DA">
              <w:rPr>
                <w:rFonts w:ascii="宋体" w:hAnsi="宋体" w:hint="eastAsia"/>
                <w:sz w:val="21"/>
                <w:szCs w:val="21"/>
              </w:rPr>
              <w:t>④</w:t>
            </w:r>
            <w:r w:rsidRPr="002747DA">
              <w:rPr>
                <w:rFonts w:cs="Times New Roman"/>
                <w:sz w:val="21"/>
                <w:szCs w:val="21"/>
              </w:rPr>
              <w:t>加强业态培育推广粪污利用模式</w:t>
            </w:r>
          </w:p>
          <w:p w14:paraId="082DE114"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加快培育畜禽粪污综合利用新主体、新业态，各地要创新畜禽粪污综合利用产业发展机制，鼓励发展畜牧业环保社会化服务，探索建立第三方治理机制，鼓励在养殖密集区开展畜禽粪便污水分户收集、集中处理</w:t>
            </w:r>
            <w:r w:rsidRPr="002747DA">
              <w:rPr>
                <w:rFonts w:cs="Times New Roman"/>
                <w:sz w:val="21"/>
                <w:szCs w:val="21"/>
              </w:rPr>
              <w:t>;</w:t>
            </w:r>
            <w:r w:rsidRPr="002747DA">
              <w:rPr>
                <w:rFonts w:cs="Times New Roman"/>
                <w:sz w:val="21"/>
                <w:szCs w:val="21"/>
              </w:rPr>
              <w:t>积极推行畜禽粪污资源化利用管理模式，指导各地根据区域产业发展特点、经济发展水平探索形成合适的粪污利用管理模式，有效推进粪污资源化利用进程，促进区域种植、养殖产业有效结合，实现农业产业健康、持续发展。粪污利用模式分为养殖企业主导模式、种植企业主导型模式、有机肥企业主导型模式、政府主导型管理模式。</w:t>
            </w:r>
          </w:p>
        </w:tc>
        <w:tc>
          <w:tcPr>
            <w:tcW w:w="1718" w:type="dxa"/>
            <w:vAlign w:val="center"/>
          </w:tcPr>
          <w:p w14:paraId="6320737C" w14:textId="77777777" w:rsidR="002747DA" w:rsidRPr="002747DA" w:rsidRDefault="002747DA" w:rsidP="002747DA">
            <w:pPr>
              <w:spacing w:line="240" w:lineRule="auto"/>
              <w:ind w:firstLineChars="200" w:firstLine="420"/>
              <w:rPr>
                <w:rFonts w:cs="Times New Roman"/>
                <w:sz w:val="21"/>
                <w:szCs w:val="21"/>
              </w:rPr>
            </w:pPr>
            <w:r w:rsidRPr="002747DA">
              <w:rPr>
                <w:rFonts w:cs="Times New Roman"/>
                <w:sz w:val="21"/>
                <w:szCs w:val="21"/>
              </w:rPr>
              <w:t>根据前文分析可知，有足够的</w:t>
            </w:r>
            <w:r>
              <w:rPr>
                <w:rFonts w:cs="Times New Roman"/>
                <w:sz w:val="21"/>
                <w:szCs w:val="21"/>
              </w:rPr>
              <w:t>土地</w:t>
            </w:r>
            <w:r w:rsidRPr="002747DA">
              <w:rPr>
                <w:rFonts w:cs="Times New Roman"/>
                <w:sz w:val="21"/>
                <w:szCs w:val="21"/>
              </w:rPr>
              <w:t>接纳本项目产生</w:t>
            </w:r>
            <w:r>
              <w:rPr>
                <w:rFonts w:cs="Times New Roman"/>
                <w:sz w:val="21"/>
                <w:szCs w:val="21"/>
              </w:rPr>
              <w:t>的沼液</w:t>
            </w:r>
            <w:r w:rsidRPr="002747DA">
              <w:rPr>
                <w:rFonts w:cs="Times New Roman"/>
                <w:sz w:val="21"/>
                <w:szCs w:val="21"/>
              </w:rPr>
              <w:t>。此种模式属养殖企业主导型模式。</w:t>
            </w:r>
          </w:p>
        </w:tc>
        <w:tc>
          <w:tcPr>
            <w:tcW w:w="883" w:type="dxa"/>
            <w:vAlign w:val="center"/>
          </w:tcPr>
          <w:p w14:paraId="6EFB573A" w14:textId="77777777" w:rsidR="002747DA" w:rsidRPr="002747DA" w:rsidRDefault="002747DA" w:rsidP="002747DA">
            <w:pPr>
              <w:spacing w:line="240" w:lineRule="auto"/>
              <w:jc w:val="center"/>
              <w:rPr>
                <w:rFonts w:cs="Times New Roman"/>
                <w:sz w:val="21"/>
                <w:szCs w:val="21"/>
              </w:rPr>
            </w:pPr>
            <w:r w:rsidRPr="002747DA">
              <w:rPr>
                <w:rFonts w:cs="Times New Roman"/>
                <w:sz w:val="21"/>
                <w:szCs w:val="21"/>
              </w:rPr>
              <w:t>符合</w:t>
            </w:r>
          </w:p>
        </w:tc>
      </w:tr>
      <w:tr w:rsidR="002747DA" w:rsidRPr="002747DA" w14:paraId="3CFA6486" w14:textId="77777777" w:rsidTr="009D2B2A">
        <w:trPr>
          <w:trHeight w:val="181"/>
          <w:jc w:val="center"/>
        </w:trPr>
        <w:tc>
          <w:tcPr>
            <w:tcW w:w="561" w:type="dxa"/>
            <w:vMerge w:val="restart"/>
            <w:vAlign w:val="center"/>
          </w:tcPr>
          <w:p w14:paraId="439D8486"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2</w:t>
            </w:r>
          </w:p>
        </w:tc>
        <w:tc>
          <w:tcPr>
            <w:tcW w:w="813" w:type="dxa"/>
            <w:vMerge w:val="restart"/>
            <w:vAlign w:val="center"/>
          </w:tcPr>
          <w:p w14:paraId="0CF1EB24"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提升养殖污染治理水平</w:t>
            </w:r>
          </w:p>
        </w:tc>
        <w:tc>
          <w:tcPr>
            <w:tcW w:w="4544" w:type="dxa"/>
            <w:vAlign w:val="center"/>
          </w:tcPr>
          <w:p w14:paraId="37D66B1E"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①</w:t>
            </w:r>
            <w:r w:rsidRPr="002747DA">
              <w:rPr>
                <w:rFonts w:cs="Times New Roman"/>
                <w:sz w:val="21"/>
                <w:szCs w:val="21"/>
              </w:rPr>
              <w:t>推行清洁生产促进畜禽粪污源头减量</w:t>
            </w:r>
          </w:p>
          <w:p w14:paraId="37D829BA"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指导养殖场科学优化设计和建设，推行清洁生产，推广节水、节料、节能、饲料营养调控养殖工艺，指导采取臭气减控措施促进畜禽粪污源头减量。以源头减量为抓手，大力推行雨污分离、饮污分离、粪尿分离、清洁卫生用水分离</w:t>
            </w:r>
            <w:r w:rsidRPr="002747DA">
              <w:rPr>
                <w:rFonts w:cs="Times New Roman"/>
                <w:sz w:val="21"/>
                <w:szCs w:val="21"/>
              </w:rPr>
              <w:t>”</w:t>
            </w:r>
            <w:r w:rsidRPr="002747DA">
              <w:rPr>
                <w:rFonts w:cs="Times New Roman"/>
                <w:sz w:val="21"/>
                <w:szCs w:val="21"/>
              </w:rPr>
              <w:t>的清洁化生产技术，构建农牧结合</w:t>
            </w:r>
            <w:r w:rsidRPr="002747DA">
              <w:rPr>
                <w:rFonts w:cs="Times New Roman"/>
                <w:sz w:val="21"/>
                <w:szCs w:val="21"/>
              </w:rPr>
              <w:t>“</w:t>
            </w:r>
            <w:r w:rsidRPr="002747DA">
              <w:rPr>
                <w:rFonts w:cs="Times New Roman"/>
                <w:sz w:val="21"/>
                <w:szCs w:val="21"/>
              </w:rPr>
              <w:t>生态型</w:t>
            </w:r>
            <w:r w:rsidRPr="002747DA">
              <w:rPr>
                <w:rFonts w:cs="Times New Roman"/>
                <w:sz w:val="21"/>
                <w:szCs w:val="21"/>
              </w:rPr>
              <w:t>”</w:t>
            </w:r>
            <w:r w:rsidRPr="002747DA">
              <w:rPr>
                <w:rFonts w:cs="Times New Roman"/>
                <w:sz w:val="21"/>
                <w:szCs w:val="21"/>
              </w:rPr>
              <w:t>治理模式，实现</w:t>
            </w:r>
            <w:r w:rsidRPr="002747DA">
              <w:rPr>
                <w:rFonts w:cs="Times New Roman"/>
                <w:sz w:val="21"/>
                <w:szCs w:val="21"/>
              </w:rPr>
              <w:t>“</w:t>
            </w:r>
            <w:r w:rsidRPr="002747DA">
              <w:rPr>
                <w:rFonts w:cs="Times New Roman"/>
                <w:sz w:val="21"/>
                <w:szCs w:val="21"/>
              </w:rPr>
              <w:t>减量化、无害化、资源化、效益化</w:t>
            </w:r>
            <w:r w:rsidRPr="002747DA">
              <w:rPr>
                <w:rFonts w:cs="Times New Roman"/>
                <w:sz w:val="21"/>
                <w:szCs w:val="21"/>
              </w:rPr>
              <w:t>”</w:t>
            </w:r>
            <w:r w:rsidRPr="002747DA">
              <w:rPr>
                <w:rFonts w:cs="Times New Roman"/>
                <w:sz w:val="21"/>
                <w:szCs w:val="21"/>
              </w:rPr>
              <w:t>的治理目标。全面推进规模养殖场、养殖专业户清洁生产工作，执行</w:t>
            </w:r>
            <w:r w:rsidRPr="002747DA">
              <w:rPr>
                <w:rFonts w:cs="Times New Roman"/>
                <w:sz w:val="21"/>
                <w:szCs w:val="21"/>
              </w:rPr>
              <w:t>“</w:t>
            </w:r>
            <w:r w:rsidRPr="002747DA">
              <w:rPr>
                <w:rFonts w:cs="Times New Roman"/>
                <w:sz w:val="21"/>
                <w:szCs w:val="21"/>
              </w:rPr>
              <w:t>四改两分</w:t>
            </w:r>
            <w:r w:rsidRPr="002747DA">
              <w:rPr>
                <w:rFonts w:cs="Times New Roman"/>
                <w:sz w:val="21"/>
                <w:szCs w:val="21"/>
              </w:rPr>
              <w:t>”</w:t>
            </w:r>
            <w:r w:rsidRPr="002747DA">
              <w:rPr>
                <w:rFonts w:cs="Times New Roman"/>
                <w:sz w:val="21"/>
                <w:szCs w:val="21"/>
              </w:rPr>
              <w:t>措施</w:t>
            </w:r>
            <w:r w:rsidRPr="002747DA">
              <w:rPr>
                <w:rFonts w:cs="Times New Roman"/>
                <w:sz w:val="21"/>
                <w:szCs w:val="21"/>
              </w:rPr>
              <w:t>:</w:t>
            </w:r>
            <w:r w:rsidRPr="002747DA">
              <w:rPr>
                <w:rFonts w:cs="Times New Roman"/>
                <w:sz w:val="21"/>
                <w:szCs w:val="21"/>
              </w:rPr>
              <w:t>改水冲粪为干清粪、改无限用水为控制用水、改明沟排污为暗道排污、改渗漏地面为防渗地面，实现固液分离、雨污分流。</w:t>
            </w:r>
          </w:p>
        </w:tc>
        <w:tc>
          <w:tcPr>
            <w:tcW w:w="1718" w:type="dxa"/>
            <w:vAlign w:val="center"/>
          </w:tcPr>
          <w:p w14:paraId="7AC59783"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本项目实行清洁生产，采用节水、节料、节能、饲料营养调控养殖工艺等减控措施促进畜禽粪污源头减量。项目采用雨污分离、饮污分离、粪尿分离、清洁卫生用水分离</w:t>
            </w:r>
            <w:r w:rsidRPr="002747DA">
              <w:rPr>
                <w:rFonts w:cs="Times New Roman"/>
                <w:sz w:val="21"/>
                <w:szCs w:val="21"/>
              </w:rPr>
              <w:t>”</w:t>
            </w:r>
            <w:r w:rsidRPr="002747DA">
              <w:rPr>
                <w:rFonts w:cs="Times New Roman"/>
                <w:sz w:val="21"/>
                <w:szCs w:val="21"/>
              </w:rPr>
              <w:t>的清洁化生产技术。采取干清粪工艺、暗道排污、地面防渗措施，进行固液分离、雨污分流。</w:t>
            </w:r>
          </w:p>
        </w:tc>
        <w:tc>
          <w:tcPr>
            <w:tcW w:w="883" w:type="dxa"/>
            <w:vAlign w:val="center"/>
          </w:tcPr>
          <w:p w14:paraId="09527FB8"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2EB0BB93" w14:textId="77777777" w:rsidTr="009D2B2A">
        <w:trPr>
          <w:trHeight w:val="181"/>
          <w:jc w:val="center"/>
        </w:trPr>
        <w:tc>
          <w:tcPr>
            <w:tcW w:w="561" w:type="dxa"/>
            <w:vMerge/>
            <w:vAlign w:val="center"/>
          </w:tcPr>
          <w:p w14:paraId="6CEF48BC"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32C64F41"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7CDB4D4C"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②</w:t>
            </w:r>
            <w:r w:rsidRPr="002747DA">
              <w:rPr>
                <w:rFonts w:cs="Times New Roman"/>
                <w:sz w:val="21"/>
                <w:szCs w:val="21"/>
              </w:rPr>
              <w:t>强化节约用水推行畜禽养殖定量用水</w:t>
            </w:r>
          </w:p>
          <w:p w14:paraId="043150E7"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为促进节约用水，科学合理利用水资源，新建养殖场应杜绝水冲粪清粪方式，现有规模养殖场应逐步淘汰水冲粪的清粪方式选择合适的饮水器类型。</w:t>
            </w:r>
          </w:p>
        </w:tc>
        <w:tc>
          <w:tcPr>
            <w:tcW w:w="1718" w:type="dxa"/>
            <w:vAlign w:val="center"/>
          </w:tcPr>
          <w:p w14:paraId="72F95DCB"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项目科学合理利用水资源，采取干清粪方式，并选择合适的饮水器类型。</w:t>
            </w:r>
          </w:p>
        </w:tc>
        <w:tc>
          <w:tcPr>
            <w:tcW w:w="883" w:type="dxa"/>
            <w:vAlign w:val="center"/>
          </w:tcPr>
          <w:p w14:paraId="63903792"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78B6DE04" w14:textId="77777777" w:rsidTr="009D2B2A">
        <w:trPr>
          <w:trHeight w:val="181"/>
          <w:jc w:val="center"/>
        </w:trPr>
        <w:tc>
          <w:tcPr>
            <w:tcW w:w="561" w:type="dxa"/>
            <w:vMerge/>
            <w:vAlign w:val="center"/>
          </w:tcPr>
          <w:p w14:paraId="4D18C095"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49A0E739"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3CD36068"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③</w:t>
            </w:r>
            <w:r w:rsidRPr="002747DA">
              <w:rPr>
                <w:rFonts w:cs="Times New Roman"/>
                <w:sz w:val="21"/>
                <w:szCs w:val="21"/>
              </w:rPr>
              <w:t>强化分类管理实施养殖场差别化管控</w:t>
            </w:r>
          </w:p>
          <w:p w14:paraId="14264270"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监督和指导畜禽养殖场严格落实国家有关环境管理制度和规定，按照畜禽养殖污染防治和粪污资源化利用的有关要求，建设必要的畜禽养殖粪污资源化利用和无害化处理设施，已委托有畜禽养殖粪污资源化利用和无害化处理设施和能力的单位</w:t>
            </w:r>
            <w:r w:rsidRPr="002747DA">
              <w:rPr>
                <w:rFonts w:cs="Times New Roman"/>
                <w:sz w:val="21"/>
                <w:szCs w:val="21"/>
              </w:rPr>
              <w:lastRenderedPageBreak/>
              <w:t>代为处理的，可只建收集暂存设施。周边消纳土地充足的，通过自行配套土地或协议消纳利用等方式实现粪污就近就地还田利用，并满足</w:t>
            </w:r>
            <w:r w:rsidRPr="002747DA">
              <w:rPr>
                <w:rFonts w:cs="Times New Roman"/>
                <w:sz w:val="21"/>
                <w:szCs w:val="21"/>
              </w:rPr>
              <w:t>GB7959</w:t>
            </w:r>
            <w:r w:rsidRPr="002747DA">
              <w:rPr>
                <w:rFonts w:cs="Times New Roman"/>
                <w:sz w:val="21"/>
                <w:szCs w:val="21"/>
              </w:rPr>
              <w:t>及</w:t>
            </w:r>
            <w:r w:rsidRPr="002747DA">
              <w:rPr>
                <w:rFonts w:cs="Times New Roman"/>
                <w:sz w:val="21"/>
                <w:szCs w:val="21"/>
              </w:rPr>
              <w:t>GB/T36195</w:t>
            </w:r>
            <w:r w:rsidRPr="002747DA">
              <w:rPr>
                <w:rFonts w:cs="Times New Roman"/>
                <w:sz w:val="21"/>
                <w:szCs w:val="21"/>
              </w:rPr>
              <w:t>的相关要求，采取堆沤、沼气处理等措施实现无害化和有效储存</w:t>
            </w:r>
            <w:r w:rsidRPr="002747DA">
              <w:rPr>
                <w:rFonts w:cs="Times New Roman"/>
                <w:sz w:val="21"/>
                <w:szCs w:val="21"/>
              </w:rPr>
              <w:t>;</w:t>
            </w:r>
            <w:r w:rsidRPr="002747DA">
              <w:rPr>
                <w:rFonts w:cs="Times New Roman"/>
                <w:sz w:val="21"/>
                <w:szCs w:val="21"/>
              </w:rPr>
              <w:t>周边消纳土地不足的，要强化工程处理措施，粪污应优先进行干湿分离，将液体粪污用于周边农地消纳，固体粪污堆肥发酵或生产有机肥，运输到区域外果菜茶种植基地消纳</w:t>
            </w:r>
            <w:r w:rsidRPr="002747DA">
              <w:rPr>
                <w:rFonts w:cs="Times New Roman"/>
                <w:sz w:val="21"/>
                <w:szCs w:val="21"/>
              </w:rPr>
              <w:t>;</w:t>
            </w:r>
            <w:r w:rsidRPr="002747DA">
              <w:rPr>
                <w:rFonts w:cs="Times New Roman"/>
                <w:sz w:val="21"/>
                <w:szCs w:val="21"/>
              </w:rPr>
              <w:t>确实无法通过土地消纳的，固体粪污用于有机肥生产，液体粪污综合利用或经处理后达标排放。散养密集区域应以乡镇为单元建设粪污转运中心，实施统一收集和处理利用，固体粪便生产有机肥外销，液体粪污生产沼气，沼液就近农用。</w:t>
            </w:r>
          </w:p>
        </w:tc>
        <w:tc>
          <w:tcPr>
            <w:tcW w:w="1718" w:type="dxa"/>
            <w:vAlign w:val="center"/>
          </w:tcPr>
          <w:p w14:paraId="1ACF6F33" w14:textId="77777777" w:rsidR="002747DA" w:rsidRPr="002747DA" w:rsidRDefault="002747DA" w:rsidP="009D2B2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lastRenderedPageBreak/>
              <w:t>项目按照畜禽养殖污染防治和粪污资源化利用的有关要求，</w:t>
            </w:r>
            <w:r w:rsidR="009D2B2A" w:rsidRPr="009D2B2A">
              <w:rPr>
                <w:rFonts w:cs="Times New Roman" w:hint="eastAsia"/>
                <w:sz w:val="21"/>
                <w:szCs w:val="21"/>
              </w:rPr>
              <w:t>通过</w:t>
            </w:r>
            <w:r w:rsidR="009D2B2A">
              <w:rPr>
                <w:rFonts w:cs="Times New Roman" w:hint="eastAsia"/>
                <w:sz w:val="21"/>
                <w:szCs w:val="21"/>
              </w:rPr>
              <w:t>签订</w:t>
            </w:r>
            <w:r w:rsidR="009D2B2A" w:rsidRPr="009D2B2A">
              <w:rPr>
                <w:rFonts w:cs="Times New Roman" w:hint="eastAsia"/>
                <w:sz w:val="21"/>
                <w:szCs w:val="21"/>
              </w:rPr>
              <w:t>土地协议消纳利用等方式实现粪污就</w:t>
            </w:r>
            <w:r w:rsidR="009D2B2A" w:rsidRPr="009D2B2A">
              <w:rPr>
                <w:rFonts w:cs="Times New Roman" w:hint="eastAsia"/>
                <w:sz w:val="21"/>
                <w:szCs w:val="21"/>
              </w:rPr>
              <w:lastRenderedPageBreak/>
              <w:t>近就地还田利用，并满足</w:t>
            </w:r>
            <w:r w:rsidR="009D2B2A" w:rsidRPr="009D2B2A">
              <w:rPr>
                <w:rFonts w:cs="Times New Roman" w:hint="eastAsia"/>
                <w:sz w:val="21"/>
                <w:szCs w:val="21"/>
              </w:rPr>
              <w:t>GB7959</w:t>
            </w:r>
            <w:r w:rsidR="009D2B2A" w:rsidRPr="009D2B2A">
              <w:rPr>
                <w:rFonts w:cs="Times New Roman" w:hint="eastAsia"/>
                <w:sz w:val="21"/>
                <w:szCs w:val="21"/>
              </w:rPr>
              <w:t>及</w:t>
            </w:r>
            <w:r w:rsidR="009D2B2A" w:rsidRPr="009D2B2A">
              <w:rPr>
                <w:rFonts w:cs="Times New Roman" w:hint="eastAsia"/>
                <w:sz w:val="21"/>
                <w:szCs w:val="21"/>
              </w:rPr>
              <w:t>GB/T36195</w:t>
            </w:r>
            <w:r w:rsidR="009D2B2A" w:rsidRPr="009D2B2A">
              <w:rPr>
                <w:rFonts w:cs="Times New Roman" w:hint="eastAsia"/>
                <w:sz w:val="21"/>
                <w:szCs w:val="21"/>
              </w:rPr>
              <w:t>的相关要求，采取堆沤、沼气处理等措施实现无害化和有效储存</w:t>
            </w:r>
            <w:r w:rsidR="009D2B2A">
              <w:rPr>
                <w:rFonts w:cs="Times New Roman" w:hint="eastAsia"/>
                <w:sz w:val="21"/>
                <w:szCs w:val="21"/>
              </w:rPr>
              <w:t>。</w:t>
            </w:r>
          </w:p>
        </w:tc>
        <w:tc>
          <w:tcPr>
            <w:tcW w:w="883" w:type="dxa"/>
            <w:vAlign w:val="center"/>
          </w:tcPr>
          <w:p w14:paraId="22E9A6F6"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lastRenderedPageBreak/>
              <w:t>符合</w:t>
            </w:r>
          </w:p>
        </w:tc>
      </w:tr>
      <w:tr w:rsidR="002747DA" w:rsidRPr="002747DA" w14:paraId="426EF1E1" w14:textId="77777777" w:rsidTr="009D2B2A">
        <w:trPr>
          <w:trHeight w:val="181"/>
          <w:jc w:val="center"/>
        </w:trPr>
        <w:tc>
          <w:tcPr>
            <w:tcW w:w="561" w:type="dxa"/>
            <w:vMerge/>
            <w:vAlign w:val="center"/>
          </w:tcPr>
          <w:p w14:paraId="1A703791"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5E106FBE"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379BC376"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④</w:t>
            </w:r>
            <w:r w:rsidRPr="002747DA">
              <w:rPr>
                <w:rFonts w:cs="Times New Roman"/>
                <w:sz w:val="21"/>
                <w:szCs w:val="21"/>
              </w:rPr>
              <w:t>加强设施建设提升畜禽粪污治理能力</w:t>
            </w:r>
          </w:p>
          <w:p w14:paraId="6DA64DDF"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按照《农业农村部办公厅关于印发</w:t>
            </w:r>
            <w:r w:rsidRPr="002747DA">
              <w:rPr>
                <w:rFonts w:cs="Times New Roman"/>
                <w:sz w:val="21"/>
                <w:szCs w:val="21"/>
              </w:rPr>
              <w:t>&lt;</w:t>
            </w:r>
            <w:r w:rsidRPr="002747DA">
              <w:rPr>
                <w:rFonts w:cs="Times New Roman"/>
                <w:sz w:val="21"/>
                <w:szCs w:val="21"/>
              </w:rPr>
              <w:t>畜禽规模养殖场粪污资源化利用设施建设规范</w:t>
            </w:r>
            <w:r w:rsidRPr="002747DA">
              <w:rPr>
                <w:rFonts w:cs="Times New Roman"/>
                <w:sz w:val="21"/>
                <w:szCs w:val="21"/>
              </w:rPr>
              <w:t>(</w:t>
            </w:r>
            <w:r w:rsidRPr="002747DA">
              <w:rPr>
                <w:rFonts w:cs="Times New Roman"/>
                <w:sz w:val="21"/>
                <w:szCs w:val="21"/>
              </w:rPr>
              <w:t>试行</w:t>
            </w:r>
            <w:r w:rsidRPr="002747DA">
              <w:rPr>
                <w:rFonts w:cs="Times New Roman"/>
                <w:sz w:val="21"/>
                <w:szCs w:val="21"/>
              </w:rPr>
              <w:t>)&gt;</w:t>
            </w:r>
            <w:r w:rsidRPr="002747DA">
              <w:rPr>
                <w:rFonts w:cs="Times New Roman"/>
                <w:sz w:val="21"/>
                <w:szCs w:val="21"/>
              </w:rPr>
              <w:t>的通知》</w:t>
            </w:r>
            <w:r w:rsidRPr="002747DA">
              <w:rPr>
                <w:rFonts w:cs="Times New Roman"/>
                <w:sz w:val="21"/>
                <w:szCs w:val="21"/>
              </w:rPr>
              <w:t>(</w:t>
            </w:r>
            <w:r w:rsidRPr="002747DA">
              <w:rPr>
                <w:rFonts w:cs="Times New Roman"/>
                <w:sz w:val="21"/>
                <w:szCs w:val="21"/>
              </w:rPr>
              <w:t>农办牧〔</w:t>
            </w:r>
            <w:r w:rsidRPr="002747DA">
              <w:rPr>
                <w:rFonts w:cs="Times New Roman"/>
                <w:sz w:val="21"/>
                <w:szCs w:val="21"/>
              </w:rPr>
              <w:t>2018]2</w:t>
            </w:r>
            <w:r w:rsidRPr="002747DA">
              <w:rPr>
                <w:rFonts w:cs="Times New Roman"/>
                <w:sz w:val="21"/>
                <w:szCs w:val="21"/>
              </w:rPr>
              <w:t>号</w:t>
            </w:r>
            <w:r w:rsidRPr="002747DA">
              <w:rPr>
                <w:rFonts w:cs="Times New Roman"/>
                <w:sz w:val="21"/>
                <w:szCs w:val="21"/>
              </w:rPr>
              <w:t>)</w:t>
            </w:r>
            <w:r w:rsidRPr="002747DA">
              <w:rPr>
                <w:rFonts w:cs="Times New Roman"/>
                <w:sz w:val="21"/>
                <w:szCs w:val="21"/>
              </w:rPr>
              <w:t>要求，指导各地畜禽规模养殖场科学建设畜禽粪污资源化利用设施。按照规模养殖场粪污处理设施装备配套率的年度目标要求，将规模养殖场粪污处理设施装备配套任务落实到各养殖场。对新</w:t>
            </w:r>
            <w:r w:rsidRPr="002747DA">
              <w:rPr>
                <w:rFonts w:cs="Times New Roman"/>
                <w:sz w:val="21"/>
                <w:szCs w:val="21"/>
              </w:rPr>
              <w:t>(</w:t>
            </w:r>
            <w:r w:rsidRPr="002747DA">
              <w:rPr>
                <w:rFonts w:cs="Times New Roman"/>
                <w:sz w:val="21"/>
                <w:szCs w:val="21"/>
              </w:rPr>
              <w:t>改、扩</w:t>
            </w:r>
            <w:r w:rsidRPr="002747DA">
              <w:rPr>
                <w:rFonts w:cs="Times New Roman"/>
                <w:sz w:val="21"/>
                <w:szCs w:val="21"/>
              </w:rPr>
              <w:t>)</w:t>
            </w:r>
            <w:r w:rsidRPr="002747DA">
              <w:rPr>
                <w:rFonts w:cs="Times New Roman"/>
                <w:sz w:val="21"/>
                <w:szCs w:val="21"/>
              </w:rPr>
              <w:t>建养殖场严格执行</w:t>
            </w:r>
            <w:r w:rsidRPr="002747DA">
              <w:rPr>
                <w:rFonts w:cs="Times New Roman"/>
                <w:sz w:val="21"/>
                <w:szCs w:val="21"/>
              </w:rPr>
              <w:t>“</w:t>
            </w:r>
            <w:r w:rsidRPr="002747DA">
              <w:rPr>
                <w:rFonts w:cs="Times New Roman"/>
                <w:sz w:val="21"/>
                <w:szCs w:val="21"/>
              </w:rPr>
              <w:t>三同时</w:t>
            </w:r>
            <w:r w:rsidRPr="002747DA">
              <w:rPr>
                <w:rFonts w:cs="Times New Roman"/>
                <w:sz w:val="21"/>
                <w:szCs w:val="21"/>
              </w:rPr>
              <w:t>”</w:t>
            </w:r>
            <w:r w:rsidRPr="002747DA">
              <w:rPr>
                <w:rFonts w:cs="Times New Roman"/>
                <w:sz w:val="21"/>
                <w:szCs w:val="21"/>
              </w:rPr>
              <w:t>制度，雨污分流设施、节水设施、粪污综合利用设施和主体工程同时设计、同时施工、同时投入使用。现有粪污综合利用设施建设不符合要求的养殖场按照</w:t>
            </w:r>
            <w:r w:rsidRPr="002747DA">
              <w:rPr>
                <w:rFonts w:cs="Times New Roman"/>
                <w:sz w:val="21"/>
                <w:szCs w:val="21"/>
              </w:rPr>
              <w:t>“</w:t>
            </w:r>
            <w:r w:rsidRPr="002747DA">
              <w:rPr>
                <w:rFonts w:cs="Times New Roman"/>
                <w:sz w:val="21"/>
                <w:szCs w:val="21"/>
              </w:rPr>
              <w:t>一场一策</w:t>
            </w:r>
            <w:r w:rsidRPr="002747DA">
              <w:rPr>
                <w:rFonts w:cs="Times New Roman"/>
                <w:sz w:val="21"/>
                <w:szCs w:val="21"/>
              </w:rPr>
              <w:t>”</w:t>
            </w:r>
            <w:r w:rsidRPr="002747DA">
              <w:rPr>
                <w:rFonts w:cs="Times New Roman"/>
                <w:sz w:val="21"/>
                <w:szCs w:val="21"/>
              </w:rPr>
              <w:t>制定方案，根据养殖规模和污染防治要求，开展精准化改造，建设相应的畜禽粪便、污水与雨水分流设施，畜禽粪便、污水贮存设施，粪污厌氧消化和堆沤、有机肥加工、制取沼气、沼渣沼液分离和输送、污水处理等污染物处理与利用设施。重点对非禁养区范围内养殖场实施粪污处理基础设施标准化改造，即</w:t>
            </w:r>
            <w:r w:rsidRPr="002747DA">
              <w:rPr>
                <w:rFonts w:cs="Times New Roman"/>
                <w:sz w:val="21"/>
                <w:szCs w:val="21"/>
              </w:rPr>
              <w:t>“</w:t>
            </w:r>
            <w:r w:rsidRPr="002747DA">
              <w:rPr>
                <w:rFonts w:cs="Times New Roman"/>
                <w:sz w:val="21"/>
                <w:szCs w:val="21"/>
              </w:rPr>
              <w:t>一控两分三防五配套一基本</w:t>
            </w:r>
            <w:r w:rsidRPr="002747DA">
              <w:rPr>
                <w:rFonts w:cs="Times New Roman"/>
                <w:sz w:val="21"/>
                <w:szCs w:val="21"/>
              </w:rPr>
              <w:t>”</w:t>
            </w:r>
            <w:r w:rsidRPr="002747DA">
              <w:rPr>
                <w:rFonts w:cs="Times New Roman"/>
                <w:sz w:val="21"/>
                <w:szCs w:val="21"/>
              </w:rPr>
              <w:t>建设。到</w:t>
            </w:r>
            <w:r w:rsidRPr="002747DA">
              <w:rPr>
                <w:rFonts w:cs="Times New Roman"/>
                <w:sz w:val="21"/>
                <w:szCs w:val="21"/>
              </w:rPr>
              <w:t>2025</w:t>
            </w:r>
            <w:r w:rsidRPr="002747DA">
              <w:rPr>
                <w:rFonts w:cs="Times New Roman"/>
                <w:sz w:val="21"/>
                <w:szCs w:val="21"/>
              </w:rPr>
              <w:t>年，全省规模养殖场粪污处理设施装备配套率稳定在</w:t>
            </w:r>
            <w:r w:rsidRPr="002747DA">
              <w:rPr>
                <w:rFonts w:cs="Times New Roman"/>
                <w:sz w:val="21"/>
                <w:szCs w:val="21"/>
              </w:rPr>
              <w:t>97%</w:t>
            </w:r>
            <w:r w:rsidRPr="002747DA">
              <w:rPr>
                <w:rFonts w:cs="Times New Roman"/>
                <w:sz w:val="21"/>
                <w:szCs w:val="21"/>
              </w:rPr>
              <w:t>以上。</w:t>
            </w:r>
          </w:p>
        </w:tc>
        <w:tc>
          <w:tcPr>
            <w:tcW w:w="1718" w:type="dxa"/>
            <w:vAlign w:val="center"/>
          </w:tcPr>
          <w:p w14:paraId="20065335" w14:textId="77777777" w:rsidR="002747DA" w:rsidRPr="002747DA" w:rsidRDefault="002747DA" w:rsidP="002747DA">
            <w:pPr>
              <w:widowControl w:val="0"/>
              <w:adjustRightInd w:val="0"/>
              <w:snapToGrid w:val="0"/>
              <w:spacing w:line="240" w:lineRule="auto"/>
              <w:ind w:firstLineChars="200" w:firstLine="420"/>
              <w:jc w:val="both"/>
              <w:rPr>
                <w:rFonts w:cs="Times New Roman"/>
                <w:sz w:val="21"/>
                <w:szCs w:val="21"/>
              </w:rPr>
            </w:pPr>
            <w:r w:rsidRPr="002747DA">
              <w:rPr>
                <w:rFonts w:cs="Times New Roman"/>
                <w:sz w:val="21"/>
                <w:szCs w:val="21"/>
              </w:rPr>
              <w:t>项目按照规模养殖场粪污处理设施装备配套粪污处理设施，严格执行</w:t>
            </w:r>
            <w:r w:rsidRPr="002747DA">
              <w:rPr>
                <w:rFonts w:cs="Times New Roman"/>
                <w:sz w:val="21"/>
                <w:szCs w:val="21"/>
              </w:rPr>
              <w:t>“</w:t>
            </w:r>
            <w:r w:rsidRPr="002747DA">
              <w:rPr>
                <w:rFonts w:cs="Times New Roman"/>
                <w:sz w:val="21"/>
                <w:szCs w:val="21"/>
              </w:rPr>
              <w:t>三同时</w:t>
            </w:r>
            <w:r w:rsidRPr="002747DA">
              <w:rPr>
                <w:rFonts w:cs="Times New Roman"/>
                <w:sz w:val="21"/>
                <w:szCs w:val="21"/>
              </w:rPr>
              <w:t>”</w:t>
            </w:r>
            <w:r w:rsidRPr="002747DA">
              <w:rPr>
                <w:rFonts w:cs="Times New Roman"/>
                <w:sz w:val="21"/>
                <w:szCs w:val="21"/>
              </w:rPr>
              <w:t>制度，雨污分流设施、节水设施、粪污综合利用设施和主体工程同时设计、同时施工、同时投入使用。</w:t>
            </w:r>
          </w:p>
        </w:tc>
        <w:tc>
          <w:tcPr>
            <w:tcW w:w="883" w:type="dxa"/>
            <w:vAlign w:val="center"/>
          </w:tcPr>
          <w:p w14:paraId="2DB2E103"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07749B9E" w14:textId="77777777" w:rsidTr="009D2B2A">
        <w:trPr>
          <w:trHeight w:val="2723"/>
          <w:jc w:val="center"/>
        </w:trPr>
        <w:tc>
          <w:tcPr>
            <w:tcW w:w="561" w:type="dxa"/>
            <w:vMerge/>
            <w:vAlign w:val="center"/>
          </w:tcPr>
          <w:p w14:paraId="35420AA6"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419F47D7"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1693CC2A"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⑤</w:t>
            </w:r>
            <w:r w:rsidRPr="002747DA">
              <w:rPr>
                <w:rFonts w:cs="Times New Roman"/>
                <w:sz w:val="21"/>
                <w:szCs w:val="21"/>
              </w:rPr>
              <w:t>加强统筹规划推动散养集区集中治理</w:t>
            </w:r>
          </w:p>
          <w:p w14:paraId="3F0C1E8E"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推动散养密集区实行畜禽粪便污水分户收集、集中处理，散养密集区可采用</w:t>
            </w:r>
            <w:r w:rsidRPr="002747DA">
              <w:rPr>
                <w:rFonts w:cs="Times New Roman"/>
                <w:sz w:val="21"/>
                <w:szCs w:val="21"/>
              </w:rPr>
              <w:t>“</w:t>
            </w:r>
            <w:r w:rsidRPr="002747DA">
              <w:rPr>
                <w:rFonts w:cs="Times New Roman"/>
                <w:sz w:val="21"/>
                <w:szCs w:val="21"/>
              </w:rPr>
              <w:t>共建、共享、共管</w:t>
            </w:r>
            <w:r w:rsidRPr="002747DA">
              <w:rPr>
                <w:rFonts w:cs="Times New Roman"/>
                <w:sz w:val="21"/>
                <w:szCs w:val="21"/>
              </w:rPr>
              <w:t>”</w:t>
            </w:r>
            <w:r w:rsidRPr="002747DA">
              <w:rPr>
                <w:rFonts w:cs="Times New Roman"/>
                <w:sz w:val="21"/>
                <w:szCs w:val="21"/>
              </w:rPr>
              <w:t>的模式建设污染防治设施，或者依托现有规模养殖场的治污设施、委托第三方进行利用或加工。落实畜禽散养密集区所在市、县</w:t>
            </w:r>
            <w:r w:rsidRPr="002747DA">
              <w:rPr>
                <w:rFonts w:cs="Times New Roman"/>
                <w:sz w:val="21"/>
                <w:szCs w:val="21"/>
              </w:rPr>
              <w:t>(</w:t>
            </w:r>
            <w:r w:rsidRPr="002747DA">
              <w:rPr>
                <w:rFonts w:cs="Times New Roman"/>
                <w:sz w:val="21"/>
                <w:szCs w:val="21"/>
              </w:rPr>
              <w:t>市、区</w:t>
            </w:r>
            <w:r w:rsidRPr="002747DA">
              <w:rPr>
                <w:rFonts w:cs="Times New Roman"/>
                <w:sz w:val="21"/>
                <w:szCs w:val="21"/>
              </w:rPr>
              <w:t>)</w:t>
            </w:r>
            <w:r w:rsidRPr="002747DA">
              <w:rPr>
                <w:rFonts w:cs="Times New Roman"/>
                <w:sz w:val="21"/>
                <w:szCs w:val="21"/>
              </w:rPr>
              <w:t>级人民政府责任，加快养殖业内部结构调整，逐步削减散养密集区养殖总量，提高规模养殖比重。禁养区范围内的散养密集区专业养殖户</w:t>
            </w:r>
            <w:r w:rsidRPr="002747DA">
              <w:rPr>
                <w:rFonts w:cs="Times New Roman"/>
                <w:sz w:val="21"/>
                <w:szCs w:val="21"/>
              </w:rPr>
              <w:t>(</w:t>
            </w:r>
            <w:r w:rsidRPr="002747DA">
              <w:rPr>
                <w:rFonts w:cs="Times New Roman"/>
                <w:sz w:val="21"/>
                <w:szCs w:val="21"/>
              </w:rPr>
              <w:t>场</w:t>
            </w:r>
            <w:r w:rsidRPr="002747DA">
              <w:rPr>
                <w:rFonts w:cs="Times New Roman"/>
                <w:sz w:val="21"/>
                <w:szCs w:val="21"/>
              </w:rPr>
              <w:t>)</w:t>
            </w:r>
            <w:r w:rsidRPr="002747DA">
              <w:rPr>
                <w:rFonts w:cs="Times New Roman"/>
                <w:sz w:val="21"/>
                <w:szCs w:val="21"/>
              </w:rPr>
              <w:t>应关停或搬迁</w:t>
            </w:r>
            <w:r w:rsidRPr="002747DA">
              <w:rPr>
                <w:rFonts w:cs="Times New Roman"/>
                <w:sz w:val="21"/>
                <w:szCs w:val="21"/>
              </w:rPr>
              <w:t>;</w:t>
            </w:r>
            <w:r w:rsidRPr="002747DA">
              <w:rPr>
                <w:rFonts w:cs="Times New Roman"/>
                <w:sz w:val="21"/>
                <w:szCs w:val="21"/>
              </w:rPr>
              <w:t>在禁养区外的散养密集区专业养殖户</w:t>
            </w:r>
            <w:r w:rsidRPr="002747DA">
              <w:rPr>
                <w:rFonts w:cs="Times New Roman"/>
                <w:sz w:val="21"/>
                <w:szCs w:val="21"/>
              </w:rPr>
              <w:t>(</w:t>
            </w:r>
            <w:r w:rsidRPr="002747DA">
              <w:rPr>
                <w:rFonts w:cs="Times New Roman"/>
                <w:sz w:val="21"/>
                <w:szCs w:val="21"/>
              </w:rPr>
              <w:t>场</w:t>
            </w:r>
            <w:r w:rsidRPr="002747DA">
              <w:rPr>
                <w:rFonts w:cs="Times New Roman"/>
                <w:sz w:val="21"/>
                <w:szCs w:val="21"/>
              </w:rPr>
              <w:t>)</w:t>
            </w:r>
            <w:r w:rsidRPr="002747DA">
              <w:rPr>
                <w:rFonts w:cs="Times New Roman"/>
                <w:sz w:val="21"/>
                <w:szCs w:val="21"/>
              </w:rPr>
              <w:t>应具备与养殖量匹配的粪污处理设施或能力。非专业养殖户</w:t>
            </w:r>
            <w:r w:rsidRPr="002747DA">
              <w:rPr>
                <w:rFonts w:cs="Times New Roman"/>
                <w:sz w:val="21"/>
                <w:szCs w:val="21"/>
              </w:rPr>
              <w:t>(</w:t>
            </w:r>
            <w:r w:rsidRPr="002747DA">
              <w:rPr>
                <w:rFonts w:cs="Times New Roman"/>
                <w:sz w:val="21"/>
                <w:szCs w:val="21"/>
              </w:rPr>
              <w:t>场</w:t>
            </w:r>
            <w:r w:rsidRPr="002747DA">
              <w:rPr>
                <w:rFonts w:cs="Times New Roman"/>
                <w:sz w:val="21"/>
                <w:szCs w:val="21"/>
              </w:rPr>
              <w:t>)</w:t>
            </w:r>
            <w:r w:rsidRPr="002747DA">
              <w:rPr>
                <w:rFonts w:cs="Times New Roman"/>
                <w:sz w:val="21"/>
                <w:szCs w:val="21"/>
              </w:rPr>
              <w:t>应具备基本的设备设施，不得对周边环境造成污染。可按照集中处理和种养结合资源化利用原则，以乡镇为单位，统一规划布局建设粪污转运中心，转运中心应配备转运养殖粪污所需的专用车等必要的设施设备。</w:t>
            </w:r>
          </w:p>
        </w:tc>
        <w:tc>
          <w:tcPr>
            <w:tcW w:w="1718" w:type="dxa"/>
            <w:vAlign w:val="center"/>
          </w:tcPr>
          <w:p w14:paraId="4EFD095F"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项目属规模化养殖企业。</w:t>
            </w:r>
          </w:p>
        </w:tc>
        <w:tc>
          <w:tcPr>
            <w:tcW w:w="883" w:type="dxa"/>
            <w:vAlign w:val="center"/>
          </w:tcPr>
          <w:p w14:paraId="5C5D6EE8"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w:t>
            </w:r>
          </w:p>
        </w:tc>
      </w:tr>
      <w:tr w:rsidR="002747DA" w:rsidRPr="002747DA" w14:paraId="48D57142" w14:textId="77777777" w:rsidTr="009D2B2A">
        <w:trPr>
          <w:trHeight w:val="2723"/>
          <w:jc w:val="center"/>
        </w:trPr>
        <w:tc>
          <w:tcPr>
            <w:tcW w:w="561" w:type="dxa"/>
            <w:vMerge/>
            <w:vAlign w:val="center"/>
          </w:tcPr>
          <w:p w14:paraId="1F82AE01"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735A1947"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6288AC7B"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ascii="宋体" w:hAnsi="宋体" w:hint="eastAsia"/>
                <w:sz w:val="21"/>
                <w:szCs w:val="21"/>
              </w:rPr>
              <w:t>⑥</w:t>
            </w:r>
            <w:r w:rsidRPr="002747DA">
              <w:rPr>
                <w:rFonts w:cs="Times New Roman"/>
                <w:sz w:val="21"/>
                <w:szCs w:val="21"/>
              </w:rPr>
              <w:t>强技支强污染防治技术应用</w:t>
            </w:r>
          </w:p>
          <w:p w14:paraId="304DD5E8"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进一步完善畜禽养殖现代技术体系，组织开展各类规模养殖粪便、沼液处理利用模式、有机肥使用和施肥先进工艺、技术和装备研发，开发安全、高效、环保新型饲料产品，鼓励采用综合除臭技术，示范推广生态健康养殖技术，开展畜禽粪污处理工艺、安全利用途径研究以及粪污处理模式技术经济效果评价，建立畜禽粪污资源化综合利用创新示范基地。完善畜牧业信息化服务体系，实现畜禽养殖污染防治技术推广与数字畜牧业平台对接，及时发布畜禽养殖污染防治技术信息。开展畜禽养殖污染防治科技下乡活动，推动环保、农业等科研机构与规模畜禽养殖场、养殖户的</w:t>
            </w:r>
            <w:r w:rsidRPr="002747DA">
              <w:rPr>
                <w:rFonts w:cs="Times New Roman"/>
                <w:sz w:val="21"/>
                <w:szCs w:val="21"/>
              </w:rPr>
              <w:t>“</w:t>
            </w:r>
            <w:r w:rsidRPr="002747DA">
              <w:rPr>
                <w:rFonts w:cs="Times New Roman"/>
                <w:sz w:val="21"/>
                <w:szCs w:val="21"/>
              </w:rPr>
              <w:t>一对一</w:t>
            </w:r>
            <w:r w:rsidRPr="002747DA">
              <w:rPr>
                <w:rFonts w:cs="Times New Roman"/>
                <w:sz w:val="21"/>
                <w:szCs w:val="21"/>
              </w:rPr>
              <w:t>”</w:t>
            </w:r>
            <w:r w:rsidRPr="002747DA">
              <w:rPr>
                <w:rFonts w:cs="Times New Roman"/>
                <w:sz w:val="21"/>
                <w:szCs w:val="21"/>
              </w:rPr>
              <w:t>技术帮扶，推广先进适用的畜禽污染防治模式。</w:t>
            </w:r>
          </w:p>
        </w:tc>
        <w:tc>
          <w:tcPr>
            <w:tcW w:w="1718" w:type="dxa"/>
            <w:vAlign w:val="center"/>
          </w:tcPr>
          <w:p w14:paraId="3513FC59"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项目采用综合除臭技术、生态健康养殖技术，属先进适用的畜禽污染防治模式。</w:t>
            </w:r>
          </w:p>
        </w:tc>
        <w:tc>
          <w:tcPr>
            <w:tcW w:w="883" w:type="dxa"/>
            <w:vAlign w:val="center"/>
          </w:tcPr>
          <w:p w14:paraId="5AC4BEB8"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7E2CC138" w14:textId="77777777" w:rsidTr="009D2B2A">
        <w:trPr>
          <w:trHeight w:val="907"/>
          <w:jc w:val="center"/>
        </w:trPr>
        <w:tc>
          <w:tcPr>
            <w:tcW w:w="561" w:type="dxa"/>
            <w:vMerge w:val="restart"/>
            <w:vAlign w:val="center"/>
          </w:tcPr>
          <w:p w14:paraId="3F66D7B4"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3</w:t>
            </w:r>
          </w:p>
        </w:tc>
        <w:tc>
          <w:tcPr>
            <w:tcW w:w="813" w:type="dxa"/>
            <w:vMerge w:val="restart"/>
            <w:vAlign w:val="center"/>
          </w:tcPr>
          <w:p w14:paraId="676DEF5A"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推动畜禽养殖转型升级</w:t>
            </w:r>
          </w:p>
        </w:tc>
        <w:tc>
          <w:tcPr>
            <w:tcW w:w="4544" w:type="dxa"/>
            <w:vAlign w:val="center"/>
          </w:tcPr>
          <w:p w14:paraId="7F843D29" w14:textId="77777777" w:rsidR="002747DA" w:rsidRPr="002747DA" w:rsidRDefault="002747DA" w:rsidP="002747DA">
            <w:pPr>
              <w:widowControl w:val="0"/>
              <w:adjustRightInd w:val="0"/>
              <w:snapToGrid w:val="0"/>
              <w:spacing w:line="240" w:lineRule="auto"/>
              <w:jc w:val="both"/>
              <w:rPr>
                <w:rFonts w:cs="Times New Roman"/>
                <w:sz w:val="21"/>
                <w:szCs w:val="21"/>
              </w:rPr>
            </w:pPr>
            <w:r w:rsidRPr="002747DA">
              <w:rPr>
                <w:rFonts w:ascii="宋体" w:hAnsi="宋体" w:hint="eastAsia"/>
                <w:sz w:val="21"/>
                <w:szCs w:val="21"/>
              </w:rPr>
              <w:t>①</w:t>
            </w:r>
            <w:r w:rsidRPr="002747DA">
              <w:rPr>
                <w:rFonts w:cs="Times New Roman"/>
                <w:sz w:val="21"/>
                <w:szCs w:val="21"/>
              </w:rPr>
              <w:t>发展生态养殖构建畜禽绿色养殖格局</w:t>
            </w:r>
          </w:p>
          <w:p w14:paraId="0F2B5C90" w14:textId="77777777" w:rsidR="002747DA" w:rsidRPr="002747DA" w:rsidRDefault="002747DA" w:rsidP="002747DA">
            <w:pPr>
              <w:widowControl w:val="0"/>
              <w:adjustRightInd w:val="0"/>
              <w:snapToGrid w:val="0"/>
              <w:spacing w:line="240" w:lineRule="auto"/>
              <w:ind w:firstLineChars="200" w:firstLine="420"/>
              <w:jc w:val="both"/>
              <w:rPr>
                <w:rFonts w:cs="Times New Roman"/>
                <w:sz w:val="21"/>
                <w:szCs w:val="21"/>
              </w:rPr>
            </w:pPr>
            <w:r w:rsidRPr="002747DA">
              <w:rPr>
                <w:rFonts w:cs="Times New Roman"/>
                <w:sz w:val="21"/>
                <w:szCs w:val="21"/>
              </w:rPr>
              <w:t>坚持绿色发展理念，加强农牧统筹发展，继续推广种养结合、林牧结合等以种养平衡为主要内容的生态养殖模式，示范推广生态健康养殖技术，以果菜茶优势产区、核心产区、知名品牌生产基地为重点，推广有机肥代替化肥，推动水肥一体化发展，支持粪肥机械化施用，推动国家现代农业产业园建设，促进种养循环发展。着力建设标准化规模养殖场，推进规模养殖场设备改造升级，加强清洁生产和畜禽养殖粪污综合利用设施建设改造，实施节水养殖，全面杜绝水冲粪等高污染清粪方式，实现雨污分流、干湿分离，配套堆粪存储、厌氧发酵和工程处理等设施，助力生态、安全、高效、绿色畜牧业体系建设。</w:t>
            </w:r>
          </w:p>
        </w:tc>
        <w:tc>
          <w:tcPr>
            <w:tcW w:w="1718" w:type="dxa"/>
            <w:vAlign w:val="center"/>
          </w:tcPr>
          <w:p w14:paraId="0D8AADCC"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项目属标准化规模养殖场，项目实行清洁生产和畜禽养殖粪污综合利用，实施节水养殖，属干清粪轻污染清粪方式，实现雨污分流、干湿分离，配套好氧堆肥、污水处理工程处理等设施。</w:t>
            </w:r>
          </w:p>
        </w:tc>
        <w:tc>
          <w:tcPr>
            <w:tcW w:w="883" w:type="dxa"/>
            <w:vAlign w:val="center"/>
          </w:tcPr>
          <w:p w14:paraId="1C3A2867"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7C162846" w14:textId="77777777" w:rsidTr="009D2B2A">
        <w:trPr>
          <w:trHeight w:val="907"/>
          <w:jc w:val="center"/>
        </w:trPr>
        <w:tc>
          <w:tcPr>
            <w:tcW w:w="561" w:type="dxa"/>
            <w:vMerge/>
            <w:vAlign w:val="center"/>
          </w:tcPr>
          <w:p w14:paraId="15FD7E54"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38E40F18"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2023D680" w14:textId="77777777" w:rsidR="002747DA" w:rsidRPr="002747DA" w:rsidRDefault="002747DA" w:rsidP="002747DA">
            <w:pPr>
              <w:widowControl w:val="0"/>
              <w:adjustRightInd w:val="0"/>
              <w:snapToGrid w:val="0"/>
              <w:spacing w:line="240" w:lineRule="auto"/>
              <w:jc w:val="both"/>
              <w:rPr>
                <w:rFonts w:cs="Times New Roman"/>
                <w:sz w:val="21"/>
                <w:szCs w:val="21"/>
              </w:rPr>
            </w:pPr>
            <w:r w:rsidRPr="002747DA">
              <w:rPr>
                <w:rFonts w:ascii="宋体" w:hAnsi="宋体" w:hint="eastAsia"/>
                <w:sz w:val="21"/>
                <w:szCs w:val="21"/>
              </w:rPr>
              <w:t>②</w:t>
            </w:r>
            <w:r w:rsidRPr="002747DA">
              <w:rPr>
                <w:rFonts w:cs="Times New Roman"/>
                <w:sz w:val="21"/>
                <w:szCs w:val="21"/>
              </w:rPr>
              <w:t>推动标准化建设发展标准化养殖</w:t>
            </w:r>
          </w:p>
          <w:p w14:paraId="19E8AA9E"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大力引进和发展现代化标准化规模养殖，提高规模养殖场自动化装备水平、标准化生产水平和现代化管理水平。全面提高养殖场圈舍环境调控、精准饲喂、动物疫病监测、生物安全防护、畜禽产品追溯等智能化水平，引导畜禽养殖场建设自动化标准环境控制系统，配置通风、温控、空气过滤和环境监测设施设备，实现饲养环境的自动调节</w:t>
            </w:r>
            <w:r w:rsidRPr="002747DA">
              <w:rPr>
                <w:rFonts w:cs="Times New Roman"/>
                <w:sz w:val="21"/>
                <w:szCs w:val="21"/>
              </w:rPr>
              <w:t>;</w:t>
            </w:r>
            <w:r w:rsidRPr="002747DA">
              <w:rPr>
                <w:rFonts w:cs="Times New Roman"/>
                <w:sz w:val="21"/>
                <w:szCs w:val="21"/>
              </w:rPr>
              <w:t>建设数字化标准饲养管理系统，配备电子识别，精准上料，自动饮水设备</w:t>
            </w:r>
            <w:r w:rsidRPr="002747DA">
              <w:rPr>
                <w:rFonts w:cs="Times New Roman"/>
                <w:sz w:val="21"/>
                <w:szCs w:val="21"/>
              </w:rPr>
              <w:t>;</w:t>
            </w:r>
            <w:r w:rsidRPr="002747DA">
              <w:rPr>
                <w:rFonts w:cs="Times New Roman"/>
                <w:sz w:val="21"/>
                <w:szCs w:val="21"/>
              </w:rPr>
              <w:t>建设无害化粪污处理系统，配置节水设施设备，改造漏缝地板、刮粪板等粪便清理设施设备建设与养殖规模匹配的粪污</w:t>
            </w:r>
            <w:r w:rsidRPr="002747DA">
              <w:rPr>
                <w:rFonts w:cs="Times New Roman"/>
                <w:sz w:val="21"/>
                <w:szCs w:val="21"/>
              </w:rPr>
              <w:t>“</w:t>
            </w:r>
            <w:r w:rsidRPr="002747DA">
              <w:rPr>
                <w:rFonts w:cs="Times New Roman"/>
                <w:sz w:val="21"/>
                <w:szCs w:val="21"/>
              </w:rPr>
              <w:t>三防</w:t>
            </w:r>
            <w:r w:rsidRPr="002747DA">
              <w:rPr>
                <w:rFonts w:cs="Times New Roman"/>
                <w:sz w:val="21"/>
                <w:szCs w:val="21"/>
              </w:rPr>
              <w:t>”</w:t>
            </w:r>
            <w:r w:rsidRPr="002747DA">
              <w:rPr>
                <w:rFonts w:cs="Times New Roman"/>
                <w:sz w:val="21"/>
                <w:szCs w:val="21"/>
              </w:rPr>
              <w:t>贮存和无害化处理、有机肥加工利用、厌氧发酵池等设施。按照农业农村部《畜禽养殖标准化示范创建活动工作方案</w:t>
            </w:r>
            <w:r w:rsidRPr="002747DA">
              <w:rPr>
                <w:rFonts w:cs="Times New Roman"/>
                <w:sz w:val="21"/>
                <w:szCs w:val="21"/>
              </w:rPr>
              <w:t>(2018-2025</w:t>
            </w:r>
            <w:r w:rsidRPr="002747DA">
              <w:rPr>
                <w:rFonts w:cs="Times New Roman"/>
                <w:sz w:val="21"/>
                <w:szCs w:val="21"/>
              </w:rPr>
              <w:t>年</w:t>
            </w:r>
            <w:r w:rsidRPr="002747DA">
              <w:rPr>
                <w:rFonts w:cs="Times New Roman"/>
                <w:sz w:val="21"/>
                <w:szCs w:val="21"/>
              </w:rPr>
              <w:t>)</w:t>
            </w:r>
            <w:r w:rsidRPr="002747DA">
              <w:rPr>
                <w:rFonts w:cs="Times New Roman"/>
                <w:sz w:val="21"/>
                <w:szCs w:val="21"/>
              </w:rPr>
              <w:t>》，继续开展畜禽养殖标准化示范创建活动，建设一批</w:t>
            </w:r>
            <w:r w:rsidRPr="002747DA">
              <w:rPr>
                <w:rFonts w:cs="Times New Roman"/>
                <w:sz w:val="21"/>
                <w:szCs w:val="21"/>
              </w:rPr>
              <w:t>“</w:t>
            </w:r>
            <w:r w:rsidRPr="002747DA">
              <w:rPr>
                <w:rFonts w:cs="Times New Roman"/>
                <w:sz w:val="21"/>
                <w:szCs w:val="21"/>
              </w:rPr>
              <w:t>生产高效、环境友好、产品安全、管理先进</w:t>
            </w:r>
            <w:r w:rsidRPr="002747DA">
              <w:rPr>
                <w:rFonts w:cs="Times New Roman"/>
                <w:sz w:val="21"/>
                <w:szCs w:val="21"/>
              </w:rPr>
              <w:t>”</w:t>
            </w:r>
            <w:r w:rsidRPr="002747DA">
              <w:rPr>
                <w:rFonts w:cs="Times New Roman"/>
                <w:sz w:val="21"/>
                <w:szCs w:val="21"/>
              </w:rPr>
              <w:t>的畜禽养殖标准化示范场，至</w:t>
            </w:r>
            <w:r w:rsidRPr="002747DA">
              <w:rPr>
                <w:rFonts w:cs="Times New Roman"/>
                <w:sz w:val="21"/>
                <w:szCs w:val="21"/>
              </w:rPr>
              <w:t>2025</w:t>
            </w:r>
            <w:r w:rsidRPr="002747DA">
              <w:rPr>
                <w:rFonts w:cs="Times New Roman"/>
                <w:sz w:val="21"/>
                <w:szCs w:val="21"/>
              </w:rPr>
              <w:t>年，全省创建</w:t>
            </w:r>
            <w:r w:rsidRPr="002747DA">
              <w:rPr>
                <w:rFonts w:cs="Times New Roman"/>
                <w:sz w:val="21"/>
                <w:szCs w:val="21"/>
              </w:rPr>
              <w:t>200</w:t>
            </w:r>
            <w:r w:rsidRPr="002747DA">
              <w:rPr>
                <w:rFonts w:cs="Times New Roman"/>
                <w:sz w:val="21"/>
                <w:szCs w:val="21"/>
              </w:rPr>
              <w:t>个畜禽养殖标准化示范场，发挥示范场在现代畜牧业发展中的示范引领、辐射带动作用。巩固畜禽粪污资源化利用整县推进项目成果，确保建设设施正常运转。深入实施</w:t>
            </w:r>
            <w:r w:rsidRPr="002747DA">
              <w:rPr>
                <w:rFonts w:cs="Times New Roman"/>
                <w:sz w:val="21"/>
                <w:szCs w:val="21"/>
              </w:rPr>
              <w:t>“</w:t>
            </w:r>
            <w:r w:rsidRPr="002747DA">
              <w:rPr>
                <w:rFonts w:cs="Times New Roman"/>
                <w:sz w:val="21"/>
                <w:szCs w:val="21"/>
              </w:rPr>
              <w:t>优质湘猪工程</w:t>
            </w:r>
            <w:r w:rsidRPr="002747DA">
              <w:rPr>
                <w:rFonts w:cs="Times New Roman"/>
                <w:sz w:val="21"/>
                <w:szCs w:val="21"/>
              </w:rPr>
              <w:t>”</w:t>
            </w:r>
            <w:r w:rsidRPr="002747DA">
              <w:rPr>
                <w:rFonts w:cs="Times New Roman"/>
                <w:sz w:val="21"/>
                <w:szCs w:val="21"/>
              </w:rPr>
              <w:t>，加快推动生猪产业转型升</w:t>
            </w:r>
            <w:r w:rsidRPr="002747DA">
              <w:rPr>
                <w:rFonts w:cs="Times New Roman"/>
                <w:sz w:val="21"/>
                <w:szCs w:val="21"/>
              </w:rPr>
              <w:lastRenderedPageBreak/>
              <w:t>级，打造优质湘猪品牌。按照</w:t>
            </w:r>
            <w:r w:rsidRPr="002747DA">
              <w:rPr>
                <w:rFonts w:cs="Times New Roman"/>
                <w:sz w:val="21"/>
                <w:szCs w:val="21"/>
              </w:rPr>
              <w:t>“</w:t>
            </w:r>
            <w:r w:rsidRPr="002747DA">
              <w:rPr>
                <w:rFonts w:cs="Times New Roman"/>
                <w:sz w:val="21"/>
                <w:szCs w:val="21"/>
              </w:rPr>
              <w:t>一县一特</w:t>
            </w:r>
            <w:r w:rsidRPr="002747DA">
              <w:rPr>
                <w:rFonts w:cs="Times New Roman"/>
                <w:sz w:val="21"/>
                <w:szCs w:val="21"/>
              </w:rPr>
              <w:t>”</w:t>
            </w:r>
            <w:r w:rsidRPr="002747DA">
              <w:rPr>
                <w:rFonts w:cs="Times New Roman"/>
                <w:sz w:val="21"/>
                <w:szCs w:val="21"/>
              </w:rPr>
              <w:t>、</w:t>
            </w:r>
            <w:r w:rsidRPr="002747DA">
              <w:rPr>
                <w:rFonts w:cs="Times New Roman"/>
                <w:sz w:val="21"/>
                <w:szCs w:val="21"/>
              </w:rPr>
              <w:t>“</w:t>
            </w:r>
            <w:r w:rsidRPr="002747DA">
              <w:rPr>
                <w:rFonts w:cs="Times New Roman"/>
                <w:sz w:val="21"/>
                <w:szCs w:val="21"/>
              </w:rPr>
              <w:t>一村一品</w:t>
            </w:r>
            <w:r w:rsidRPr="002747DA">
              <w:rPr>
                <w:rFonts w:cs="Times New Roman"/>
                <w:sz w:val="21"/>
                <w:szCs w:val="21"/>
              </w:rPr>
              <w:t>”</w:t>
            </w:r>
            <w:r w:rsidRPr="002747DA">
              <w:rPr>
                <w:rFonts w:cs="Times New Roman"/>
                <w:sz w:val="21"/>
                <w:szCs w:val="21"/>
              </w:rPr>
              <w:t>的发展思路，加快特色畜禽产业集群发展，加强对环洞庭湖水禽等</w:t>
            </w:r>
            <w:r w:rsidRPr="002747DA">
              <w:rPr>
                <w:rFonts w:cs="Times New Roman"/>
                <w:sz w:val="21"/>
                <w:szCs w:val="21"/>
              </w:rPr>
              <w:t>6</w:t>
            </w:r>
            <w:r w:rsidRPr="002747DA">
              <w:rPr>
                <w:rFonts w:cs="Times New Roman"/>
                <w:sz w:val="21"/>
                <w:szCs w:val="21"/>
              </w:rPr>
              <w:t>个优势家禽产业带和湘西黄牛等</w:t>
            </w:r>
            <w:r w:rsidRPr="002747DA">
              <w:rPr>
                <w:rFonts w:cs="Times New Roman"/>
                <w:sz w:val="21"/>
                <w:szCs w:val="21"/>
              </w:rPr>
              <w:t>5</w:t>
            </w:r>
            <w:r w:rsidRPr="002747DA">
              <w:rPr>
                <w:rFonts w:cs="Times New Roman"/>
                <w:sz w:val="21"/>
                <w:szCs w:val="21"/>
              </w:rPr>
              <w:t>个优势牛羊产业区特色品种资源培育与开发。以龙头企业为带动，鼓励龙头企业与中小规模养殖场</w:t>
            </w:r>
            <w:r w:rsidRPr="002747DA">
              <w:rPr>
                <w:rFonts w:cs="Times New Roman"/>
                <w:sz w:val="21"/>
                <w:szCs w:val="21"/>
              </w:rPr>
              <w:t>(</w:t>
            </w:r>
            <w:r w:rsidRPr="002747DA">
              <w:rPr>
                <w:rFonts w:cs="Times New Roman"/>
                <w:sz w:val="21"/>
                <w:szCs w:val="21"/>
              </w:rPr>
              <w:t>户</w:t>
            </w:r>
            <w:r w:rsidRPr="002747DA">
              <w:rPr>
                <w:rFonts w:cs="Times New Roman"/>
                <w:sz w:val="21"/>
                <w:szCs w:val="21"/>
              </w:rPr>
              <w:t>)</w:t>
            </w:r>
            <w:r w:rsidRPr="002747DA">
              <w:rPr>
                <w:rFonts w:cs="Times New Roman"/>
                <w:sz w:val="21"/>
                <w:szCs w:val="21"/>
              </w:rPr>
              <w:t>紧密合作，继续推进</w:t>
            </w:r>
            <w:r w:rsidRPr="002747DA">
              <w:rPr>
                <w:rFonts w:cs="Times New Roman"/>
                <w:sz w:val="21"/>
                <w:szCs w:val="21"/>
              </w:rPr>
              <w:t>“</w:t>
            </w:r>
            <w:r w:rsidRPr="002747DA">
              <w:rPr>
                <w:rFonts w:cs="Times New Roman"/>
                <w:sz w:val="21"/>
                <w:szCs w:val="21"/>
              </w:rPr>
              <w:t>龙头企业</w:t>
            </w:r>
            <w:r w:rsidRPr="002747DA">
              <w:rPr>
                <w:rFonts w:cs="Times New Roman"/>
                <w:sz w:val="21"/>
                <w:szCs w:val="21"/>
              </w:rPr>
              <w:t>+</w:t>
            </w:r>
            <w:r w:rsidRPr="002747DA">
              <w:rPr>
                <w:rFonts w:cs="Times New Roman"/>
                <w:sz w:val="21"/>
                <w:szCs w:val="21"/>
              </w:rPr>
              <w:t>家庭养殖场</w:t>
            </w:r>
            <w:r w:rsidRPr="002747DA">
              <w:rPr>
                <w:rFonts w:cs="Times New Roman"/>
                <w:sz w:val="21"/>
                <w:szCs w:val="21"/>
              </w:rPr>
              <w:t>”</w:t>
            </w:r>
            <w:r w:rsidRPr="002747DA">
              <w:rPr>
                <w:rFonts w:cs="Times New Roman"/>
                <w:sz w:val="21"/>
                <w:szCs w:val="21"/>
              </w:rPr>
              <w:t>、</w:t>
            </w:r>
            <w:r w:rsidRPr="002747DA">
              <w:rPr>
                <w:rFonts w:cs="Times New Roman"/>
                <w:sz w:val="21"/>
                <w:szCs w:val="21"/>
              </w:rPr>
              <w:t>“</w:t>
            </w:r>
            <w:r w:rsidRPr="002747DA">
              <w:rPr>
                <w:rFonts w:cs="Times New Roman"/>
                <w:sz w:val="21"/>
                <w:szCs w:val="21"/>
              </w:rPr>
              <w:t>龙头企业</w:t>
            </w:r>
            <w:r w:rsidRPr="002747DA">
              <w:rPr>
                <w:rFonts w:cs="Times New Roman"/>
                <w:sz w:val="21"/>
                <w:szCs w:val="21"/>
              </w:rPr>
              <w:t>+</w:t>
            </w:r>
            <w:r w:rsidRPr="002747DA">
              <w:rPr>
                <w:rFonts w:cs="Times New Roman"/>
                <w:sz w:val="21"/>
                <w:szCs w:val="21"/>
              </w:rPr>
              <w:t>合作社</w:t>
            </w:r>
            <w:r w:rsidRPr="002747DA">
              <w:rPr>
                <w:rFonts w:cs="Times New Roman"/>
                <w:sz w:val="21"/>
                <w:szCs w:val="21"/>
              </w:rPr>
              <w:t>+</w:t>
            </w:r>
            <w:r w:rsidRPr="002747DA">
              <w:rPr>
                <w:rFonts w:cs="Times New Roman"/>
                <w:sz w:val="21"/>
                <w:szCs w:val="21"/>
              </w:rPr>
              <w:t>家庭养殖场</w:t>
            </w:r>
            <w:r w:rsidRPr="002747DA">
              <w:rPr>
                <w:rFonts w:cs="Times New Roman"/>
                <w:sz w:val="21"/>
                <w:szCs w:val="21"/>
              </w:rPr>
              <w:t>”</w:t>
            </w:r>
            <w:r w:rsidRPr="002747DA">
              <w:rPr>
                <w:rFonts w:cs="Times New Roman"/>
                <w:sz w:val="21"/>
                <w:szCs w:val="21"/>
              </w:rPr>
              <w:t>经营模式。</w:t>
            </w:r>
          </w:p>
        </w:tc>
        <w:tc>
          <w:tcPr>
            <w:tcW w:w="1718" w:type="dxa"/>
            <w:vAlign w:val="center"/>
          </w:tcPr>
          <w:p w14:paraId="0DE63922"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lastRenderedPageBreak/>
              <w:t>项目畜禽养殖场建设自动化标准环境控制系统，配置通风、温控、空气过滤和环境监测设施设备，实现饲养环境的自动调节</w:t>
            </w:r>
            <w:r w:rsidRPr="002747DA">
              <w:rPr>
                <w:rFonts w:cs="Times New Roman"/>
                <w:sz w:val="21"/>
                <w:szCs w:val="21"/>
              </w:rPr>
              <w:t>;</w:t>
            </w:r>
            <w:r w:rsidRPr="002747DA">
              <w:rPr>
                <w:rFonts w:cs="Times New Roman"/>
                <w:sz w:val="21"/>
                <w:szCs w:val="21"/>
              </w:rPr>
              <w:t>建设数字化标准饲养管理系统，配备电子识别，精准上料，自动饮水设备</w:t>
            </w:r>
            <w:r w:rsidRPr="002747DA">
              <w:rPr>
                <w:rFonts w:cs="Times New Roman"/>
                <w:sz w:val="21"/>
                <w:szCs w:val="21"/>
              </w:rPr>
              <w:t>;</w:t>
            </w:r>
            <w:r w:rsidRPr="002747DA">
              <w:rPr>
                <w:rFonts w:cs="Times New Roman"/>
                <w:sz w:val="21"/>
                <w:szCs w:val="21"/>
              </w:rPr>
              <w:t>项目建设无害化粪污处理系统，配置节水设施设备、漏缝地板、</w:t>
            </w:r>
            <w:r w:rsidR="009D2B2A">
              <w:rPr>
                <w:rFonts w:cs="Times New Roman"/>
                <w:sz w:val="21"/>
                <w:szCs w:val="21"/>
              </w:rPr>
              <w:t>自动</w:t>
            </w:r>
            <w:r w:rsidRPr="002747DA">
              <w:rPr>
                <w:rFonts w:cs="Times New Roman"/>
                <w:sz w:val="21"/>
                <w:szCs w:val="21"/>
              </w:rPr>
              <w:t>刮粪板等粪便清理设施设备，建设与养殖规模匹配的粪污</w:t>
            </w:r>
            <w:r w:rsidRPr="002747DA">
              <w:rPr>
                <w:rFonts w:cs="Times New Roman"/>
                <w:sz w:val="21"/>
                <w:szCs w:val="21"/>
              </w:rPr>
              <w:t>“</w:t>
            </w:r>
            <w:r w:rsidRPr="002747DA">
              <w:rPr>
                <w:rFonts w:cs="Times New Roman"/>
                <w:sz w:val="21"/>
                <w:szCs w:val="21"/>
              </w:rPr>
              <w:t>三防</w:t>
            </w:r>
            <w:r w:rsidRPr="002747DA">
              <w:rPr>
                <w:rFonts w:cs="Times New Roman"/>
                <w:sz w:val="21"/>
                <w:szCs w:val="21"/>
              </w:rPr>
              <w:t>”</w:t>
            </w:r>
            <w:r w:rsidRPr="002747DA">
              <w:rPr>
                <w:rFonts w:cs="Times New Roman"/>
                <w:sz w:val="21"/>
                <w:szCs w:val="21"/>
              </w:rPr>
              <w:t>贮存和无害化处理、有机肥加工利用、污水处理等设施。</w:t>
            </w:r>
          </w:p>
        </w:tc>
        <w:tc>
          <w:tcPr>
            <w:tcW w:w="883" w:type="dxa"/>
            <w:vAlign w:val="center"/>
          </w:tcPr>
          <w:p w14:paraId="542A76A3"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r w:rsidR="002747DA" w:rsidRPr="002747DA" w14:paraId="0CD9AF87" w14:textId="77777777" w:rsidTr="009D2B2A">
        <w:trPr>
          <w:trHeight w:val="907"/>
          <w:jc w:val="center"/>
        </w:trPr>
        <w:tc>
          <w:tcPr>
            <w:tcW w:w="561" w:type="dxa"/>
            <w:vMerge/>
            <w:vAlign w:val="center"/>
          </w:tcPr>
          <w:p w14:paraId="7913F632"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813" w:type="dxa"/>
            <w:vMerge/>
            <w:vAlign w:val="center"/>
          </w:tcPr>
          <w:p w14:paraId="0DD8C43E" w14:textId="77777777" w:rsidR="002747DA" w:rsidRPr="002747DA" w:rsidRDefault="002747DA" w:rsidP="002747DA">
            <w:pPr>
              <w:widowControl w:val="0"/>
              <w:adjustRightInd w:val="0"/>
              <w:snapToGrid w:val="0"/>
              <w:spacing w:line="240" w:lineRule="auto"/>
              <w:jc w:val="center"/>
              <w:rPr>
                <w:rFonts w:cs="Times New Roman"/>
                <w:sz w:val="21"/>
                <w:szCs w:val="21"/>
              </w:rPr>
            </w:pPr>
          </w:p>
        </w:tc>
        <w:tc>
          <w:tcPr>
            <w:tcW w:w="4544" w:type="dxa"/>
            <w:vAlign w:val="center"/>
          </w:tcPr>
          <w:p w14:paraId="4FED3D8A" w14:textId="77777777" w:rsidR="002747DA" w:rsidRPr="002747DA" w:rsidRDefault="002747DA" w:rsidP="002747DA">
            <w:pPr>
              <w:widowControl w:val="0"/>
              <w:adjustRightInd w:val="0"/>
              <w:snapToGrid w:val="0"/>
              <w:spacing w:line="240" w:lineRule="auto"/>
              <w:jc w:val="both"/>
              <w:rPr>
                <w:rFonts w:cs="Times New Roman"/>
                <w:sz w:val="21"/>
                <w:szCs w:val="21"/>
              </w:rPr>
            </w:pPr>
            <w:r w:rsidRPr="002747DA">
              <w:rPr>
                <w:rFonts w:ascii="宋体" w:hAnsi="宋体" w:hint="eastAsia"/>
                <w:sz w:val="21"/>
                <w:szCs w:val="21"/>
              </w:rPr>
              <w:t>③</w:t>
            </w:r>
            <w:r w:rsidRPr="002747DA">
              <w:rPr>
                <w:rFonts w:cs="Times New Roman"/>
                <w:sz w:val="21"/>
                <w:szCs w:val="21"/>
              </w:rPr>
              <w:t>推动集约生产提升畜禽养殖规模水平</w:t>
            </w:r>
          </w:p>
          <w:p w14:paraId="5B5EA7C1" w14:textId="77777777" w:rsidR="002747DA" w:rsidRPr="002747DA" w:rsidRDefault="002747DA" w:rsidP="002747D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推进畜禽标准化集约养殖，鼓励扶持规模养殖，运用市场机制引导适度规模发展，通过股份制合作、建立合作社等形式做大做强重点规模饲养户。通过宣传引导、技术培训、示范带动等措施，积极鼓励养殖大户、养殖场、家庭牧场、专业合作社等新型农业经营主体快速发展，走集约经营的路子，坚持</w:t>
            </w:r>
            <w:r w:rsidRPr="002747DA">
              <w:rPr>
                <w:rFonts w:cs="Times New Roman"/>
                <w:sz w:val="21"/>
                <w:szCs w:val="21"/>
              </w:rPr>
              <w:t>“</w:t>
            </w:r>
            <w:r w:rsidRPr="002747DA">
              <w:rPr>
                <w:rFonts w:cs="Times New Roman"/>
                <w:sz w:val="21"/>
                <w:szCs w:val="21"/>
              </w:rPr>
              <w:t>一场一策</w:t>
            </w:r>
            <w:r w:rsidRPr="002747DA">
              <w:rPr>
                <w:rFonts w:cs="Times New Roman"/>
                <w:sz w:val="21"/>
                <w:szCs w:val="21"/>
              </w:rPr>
              <w:t>”</w:t>
            </w:r>
            <w:r w:rsidRPr="002747DA">
              <w:rPr>
                <w:rFonts w:cs="Times New Roman"/>
                <w:sz w:val="21"/>
                <w:szCs w:val="21"/>
              </w:rPr>
              <w:t>原则，加快养殖场升级改造，鼓励和支持生产基础较好、管理水平较高、有改造意愿的中小规模养殖场改进生产工艺，完善动物防疫和粪污处理设施，配套粪污消纳用地，向适度规模、种养结合型家庭农场转化，提升规模养殖水平。</w:t>
            </w:r>
          </w:p>
        </w:tc>
        <w:tc>
          <w:tcPr>
            <w:tcW w:w="1718" w:type="dxa"/>
            <w:vAlign w:val="center"/>
          </w:tcPr>
          <w:p w14:paraId="59568209" w14:textId="77777777" w:rsidR="002747DA" w:rsidRPr="002747DA" w:rsidRDefault="002747DA" w:rsidP="009D2B2A">
            <w:pPr>
              <w:widowControl w:val="0"/>
              <w:adjustRightInd w:val="0"/>
              <w:snapToGrid w:val="0"/>
              <w:spacing w:line="240" w:lineRule="auto"/>
              <w:ind w:firstLineChars="200" w:firstLine="420"/>
              <w:rPr>
                <w:rFonts w:cs="Times New Roman"/>
                <w:sz w:val="21"/>
                <w:szCs w:val="21"/>
              </w:rPr>
            </w:pPr>
            <w:r w:rsidRPr="002747DA">
              <w:rPr>
                <w:rFonts w:cs="Times New Roman"/>
                <w:sz w:val="21"/>
                <w:szCs w:val="21"/>
              </w:rPr>
              <w:t>项目属畜禽标准化集约养殖，动物防疫和粪污处理设施完善，配套</w:t>
            </w:r>
            <w:r w:rsidR="009D2B2A">
              <w:rPr>
                <w:rFonts w:cs="Times New Roman" w:hint="eastAsia"/>
                <w:sz w:val="21"/>
                <w:szCs w:val="21"/>
              </w:rPr>
              <w:t>足够的粪污</w:t>
            </w:r>
            <w:r w:rsidRPr="002747DA">
              <w:rPr>
                <w:rFonts w:cs="Times New Roman"/>
                <w:sz w:val="21"/>
                <w:szCs w:val="21"/>
              </w:rPr>
              <w:t>消纳用地。</w:t>
            </w:r>
          </w:p>
        </w:tc>
        <w:tc>
          <w:tcPr>
            <w:tcW w:w="883" w:type="dxa"/>
            <w:vAlign w:val="center"/>
          </w:tcPr>
          <w:p w14:paraId="66C774D3" w14:textId="77777777" w:rsidR="002747DA" w:rsidRPr="002747DA" w:rsidRDefault="002747DA" w:rsidP="002747DA">
            <w:pPr>
              <w:widowControl w:val="0"/>
              <w:adjustRightInd w:val="0"/>
              <w:snapToGrid w:val="0"/>
              <w:spacing w:line="240" w:lineRule="auto"/>
              <w:jc w:val="center"/>
              <w:rPr>
                <w:rFonts w:cs="Times New Roman"/>
                <w:sz w:val="21"/>
                <w:szCs w:val="21"/>
              </w:rPr>
            </w:pPr>
            <w:r w:rsidRPr="002747DA">
              <w:rPr>
                <w:rFonts w:cs="Times New Roman"/>
                <w:sz w:val="21"/>
                <w:szCs w:val="21"/>
              </w:rPr>
              <w:t>符合</w:t>
            </w:r>
          </w:p>
        </w:tc>
      </w:tr>
    </w:tbl>
    <w:p w14:paraId="162F7E99" w14:textId="77777777" w:rsidR="002747DA" w:rsidRPr="002747DA" w:rsidRDefault="002747DA" w:rsidP="002747DA">
      <w:pPr>
        <w:pStyle w:val="afffffa"/>
        <w:ind w:firstLine="468"/>
      </w:pPr>
      <w:r w:rsidRPr="002747DA">
        <w:rPr>
          <w:rFonts w:ascii="Times New Roman" w:eastAsia="宋体" w:hAnsi="Times New Roman" w:cs="Times New Roman"/>
          <w:spacing w:val="-3"/>
          <w:kern w:val="0"/>
          <w:szCs w:val="24"/>
        </w:rPr>
        <w:t>综上，项目的建设符合《湖南省畜禽养殖污染防治规划（</w:t>
      </w:r>
      <w:r w:rsidRPr="002747DA">
        <w:rPr>
          <w:rFonts w:ascii="Times New Roman" w:eastAsia="宋体" w:hAnsi="Times New Roman" w:cs="Times New Roman"/>
          <w:spacing w:val="-3"/>
          <w:kern w:val="0"/>
          <w:szCs w:val="24"/>
        </w:rPr>
        <w:t>2021</w:t>
      </w:r>
      <w:r w:rsidRPr="002747DA">
        <w:rPr>
          <w:rFonts w:ascii="Times New Roman" w:eastAsia="宋体" w:hAnsi="Times New Roman" w:cs="Times New Roman"/>
          <w:spacing w:val="-3"/>
          <w:kern w:val="0"/>
          <w:szCs w:val="24"/>
        </w:rPr>
        <w:t>年</w:t>
      </w:r>
      <w:r w:rsidRPr="002747DA">
        <w:rPr>
          <w:rFonts w:ascii="Times New Roman" w:eastAsia="宋体" w:hAnsi="Times New Roman" w:cs="Times New Roman"/>
          <w:spacing w:val="-3"/>
          <w:kern w:val="0"/>
          <w:szCs w:val="24"/>
        </w:rPr>
        <w:t>—2025</w:t>
      </w:r>
      <w:r w:rsidRPr="002747DA">
        <w:rPr>
          <w:rFonts w:ascii="Times New Roman" w:eastAsia="宋体" w:hAnsi="Times New Roman" w:cs="Times New Roman"/>
          <w:spacing w:val="-3"/>
          <w:kern w:val="0"/>
          <w:szCs w:val="24"/>
        </w:rPr>
        <w:t>年）》（湘环发﹝</w:t>
      </w:r>
      <w:r w:rsidRPr="002747DA">
        <w:rPr>
          <w:rFonts w:ascii="Times New Roman" w:eastAsia="宋体" w:hAnsi="Times New Roman" w:cs="Times New Roman"/>
          <w:spacing w:val="-3"/>
          <w:kern w:val="0"/>
          <w:szCs w:val="24"/>
        </w:rPr>
        <w:t>2022</w:t>
      </w:r>
      <w:r w:rsidRPr="002747DA">
        <w:rPr>
          <w:rFonts w:ascii="Times New Roman" w:eastAsia="宋体" w:hAnsi="Times New Roman" w:cs="Times New Roman"/>
          <w:spacing w:val="-3"/>
          <w:kern w:val="0"/>
          <w:szCs w:val="24"/>
        </w:rPr>
        <w:t>﹞</w:t>
      </w:r>
      <w:r w:rsidRPr="002747DA">
        <w:rPr>
          <w:rFonts w:ascii="Times New Roman" w:eastAsia="宋体" w:hAnsi="Times New Roman" w:cs="Times New Roman"/>
          <w:spacing w:val="-3"/>
          <w:kern w:val="0"/>
          <w:szCs w:val="24"/>
        </w:rPr>
        <w:t>21</w:t>
      </w:r>
      <w:r w:rsidRPr="002747DA">
        <w:rPr>
          <w:rFonts w:ascii="Times New Roman" w:eastAsia="宋体" w:hAnsi="Times New Roman" w:cs="Times New Roman"/>
          <w:spacing w:val="-3"/>
          <w:kern w:val="0"/>
          <w:szCs w:val="24"/>
        </w:rPr>
        <w:t>号）要求。</w:t>
      </w:r>
    </w:p>
    <w:p w14:paraId="37188208" w14:textId="77777777" w:rsidR="006927D1" w:rsidRPr="00BD5803" w:rsidRDefault="0078398C">
      <w:pPr>
        <w:keepNext/>
        <w:keepLines/>
        <w:outlineLvl w:val="1"/>
        <w:rPr>
          <w:rFonts w:cs="Times New Roman"/>
          <w:b/>
          <w:kern w:val="2"/>
          <w:sz w:val="28"/>
          <w:szCs w:val="20"/>
        </w:rPr>
      </w:pPr>
      <w:bookmarkStart w:id="858" w:name="_Toc132386228"/>
      <w:r w:rsidRPr="00BD5803">
        <w:rPr>
          <w:rFonts w:cs="Times New Roman"/>
          <w:b/>
          <w:kern w:val="2"/>
          <w:sz w:val="28"/>
          <w:szCs w:val="20"/>
        </w:rPr>
        <w:t>1</w:t>
      </w:r>
      <w:r w:rsidRPr="00BD5803">
        <w:rPr>
          <w:rFonts w:cs="Times New Roman" w:hint="eastAsia"/>
          <w:b/>
          <w:kern w:val="2"/>
          <w:sz w:val="28"/>
          <w:szCs w:val="20"/>
        </w:rPr>
        <w:t>0</w:t>
      </w:r>
      <w:r w:rsidRPr="00BD5803">
        <w:rPr>
          <w:rFonts w:cs="Times New Roman"/>
          <w:b/>
          <w:kern w:val="2"/>
          <w:sz w:val="28"/>
          <w:szCs w:val="20"/>
        </w:rPr>
        <w:t>.</w:t>
      </w:r>
      <w:r w:rsidR="009F4957">
        <w:rPr>
          <w:rFonts w:cs="Times New Roman" w:hint="eastAsia"/>
          <w:b/>
          <w:kern w:val="2"/>
          <w:sz w:val="28"/>
          <w:szCs w:val="20"/>
        </w:rPr>
        <w:t>10</w:t>
      </w:r>
      <w:r w:rsidRPr="00BD5803">
        <w:rPr>
          <w:rFonts w:cs="Times New Roman" w:hint="eastAsia"/>
          <w:b/>
          <w:kern w:val="2"/>
          <w:sz w:val="28"/>
          <w:szCs w:val="20"/>
        </w:rPr>
        <w:t xml:space="preserve"> </w:t>
      </w:r>
      <w:r w:rsidRPr="00BD5803">
        <w:rPr>
          <w:rFonts w:cs="Times New Roman"/>
          <w:b/>
          <w:kern w:val="2"/>
          <w:sz w:val="28"/>
          <w:szCs w:val="20"/>
        </w:rPr>
        <w:t>总平面布置可行性分析</w:t>
      </w:r>
      <w:bookmarkEnd w:id="847"/>
      <w:bookmarkEnd w:id="848"/>
      <w:bookmarkEnd w:id="849"/>
      <w:bookmarkEnd w:id="850"/>
      <w:bookmarkEnd w:id="851"/>
      <w:bookmarkEnd w:id="852"/>
      <w:bookmarkEnd w:id="853"/>
      <w:bookmarkEnd w:id="854"/>
      <w:bookmarkEnd w:id="855"/>
      <w:bookmarkEnd w:id="856"/>
      <w:bookmarkEnd w:id="858"/>
    </w:p>
    <w:p w14:paraId="42414D90" w14:textId="77777777" w:rsidR="006927D1" w:rsidRPr="00BD5803" w:rsidRDefault="0078398C">
      <w:pPr>
        <w:snapToGrid w:val="0"/>
        <w:ind w:firstLine="480"/>
        <w:rPr>
          <w:rFonts w:cs="Times New Roman"/>
        </w:rPr>
      </w:pPr>
      <w:r w:rsidRPr="00BD5803">
        <w:rPr>
          <w:rFonts w:cs="Times New Roman"/>
        </w:rPr>
        <w:t>本项目按照工艺流程，在保证提高工作效率的前提下，以地势、风向和有利于疫病预防要求为原则，结合《畜禽养殖业污染防治技术规范》（</w:t>
      </w:r>
      <w:r w:rsidRPr="00BD5803">
        <w:rPr>
          <w:rFonts w:cs="Times New Roman"/>
        </w:rPr>
        <w:t>HJ/T81—2001</w:t>
      </w:r>
      <w:r w:rsidRPr="00BD5803">
        <w:rPr>
          <w:rFonts w:cs="Times New Roman"/>
        </w:rPr>
        <w:t>）中的相关要求，进行科学合理的总平面布置。</w:t>
      </w:r>
    </w:p>
    <w:p w14:paraId="5E49734A" w14:textId="77777777" w:rsidR="006927D1" w:rsidRPr="00BD5803" w:rsidRDefault="0078398C">
      <w:pPr>
        <w:autoSpaceDE w:val="0"/>
        <w:snapToGrid w:val="0"/>
        <w:ind w:firstLine="480"/>
        <w:rPr>
          <w:rFonts w:cs="Times New Roman"/>
        </w:rPr>
      </w:pPr>
      <w:r w:rsidRPr="00BD5803">
        <w:rPr>
          <w:rFonts w:cs="Times New Roman"/>
        </w:rPr>
        <w:t>（</w:t>
      </w:r>
      <w:r w:rsidRPr="00BD5803">
        <w:rPr>
          <w:rFonts w:cs="Times New Roman"/>
        </w:rPr>
        <w:t>1</w:t>
      </w:r>
      <w:r w:rsidRPr="00BD5803">
        <w:rPr>
          <w:rFonts w:cs="Times New Roman"/>
        </w:rPr>
        <w:t>）本项目养殖场生产区、生活办公区相互分开，项目总体布置符合《畜禽养殖业污染防治技术规范》（</w:t>
      </w:r>
      <w:r w:rsidRPr="00BD5803">
        <w:rPr>
          <w:rFonts w:cs="Times New Roman"/>
        </w:rPr>
        <w:t>HJ/T81-2001</w:t>
      </w:r>
      <w:r w:rsidRPr="00BD5803">
        <w:rPr>
          <w:rFonts w:cs="Times New Roman"/>
        </w:rPr>
        <w:t>）的规定。</w:t>
      </w:r>
    </w:p>
    <w:p w14:paraId="42D8BFE4" w14:textId="77777777" w:rsidR="006927D1" w:rsidRPr="00BD5803" w:rsidRDefault="0078398C">
      <w:pPr>
        <w:widowControl w:val="0"/>
        <w:autoSpaceDE w:val="0"/>
        <w:snapToGrid w:val="0"/>
        <w:ind w:firstLine="482"/>
        <w:rPr>
          <w:rFonts w:cs="Times New Roman"/>
        </w:rPr>
      </w:pPr>
      <w:r w:rsidRPr="00BD5803">
        <w:rPr>
          <w:rFonts w:cs="Times New Roman"/>
        </w:rPr>
        <w:t>（</w:t>
      </w:r>
      <w:r w:rsidRPr="00BD5803">
        <w:rPr>
          <w:rFonts w:cs="Times New Roman"/>
        </w:rPr>
        <w:t>2</w:t>
      </w:r>
      <w:r w:rsidRPr="00BD5803">
        <w:rPr>
          <w:rFonts w:cs="Times New Roman"/>
        </w:rPr>
        <w:t>）本项目按照饲养的操作流程布置，做到功能分区明确合理，保证养殖小区内物料运输距离短捷顺畅，干净道和污染道尽量不交叉，搞好绿化工作，使养殖场内部环境优美，空气清新，有利于人畜生活。</w:t>
      </w:r>
    </w:p>
    <w:p w14:paraId="104657C9" w14:textId="77777777" w:rsidR="006927D1" w:rsidRPr="00BD5803" w:rsidRDefault="0078398C">
      <w:pPr>
        <w:ind w:firstLineChars="200" w:firstLine="480"/>
        <w:rPr>
          <w:rFonts w:cs="Times New Roman"/>
        </w:rPr>
      </w:pPr>
      <w:r w:rsidRPr="00BD5803">
        <w:rPr>
          <w:rFonts w:cs="Times New Roman"/>
        </w:rPr>
        <w:t>（</w:t>
      </w:r>
      <w:r w:rsidRPr="00BD5803">
        <w:rPr>
          <w:rFonts w:cs="Times New Roman"/>
        </w:rPr>
        <w:t>3</w:t>
      </w:r>
      <w:r w:rsidRPr="00BD5803">
        <w:rPr>
          <w:rFonts w:cs="Times New Roman"/>
        </w:rPr>
        <w:t>）畜禽养殖需要较高的卫生条件，所以场区内绿化、美化环境显得尤为重要。该项目应在建设过程中加强场内的绿化建设和卫生要求。在道路两侧种植行道树，选</w:t>
      </w:r>
      <w:r w:rsidRPr="00BD5803">
        <w:rPr>
          <w:rFonts w:cs="Times New Roman" w:hint="eastAsia"/>
        </w:rPr>
        <w:t>择大树冠的树种，场区内树种应高低搭配，多种植乔木与灌木，尽量为场区营造一个空气清新，利于牲畜生长的生态环境。</w:t>
      </w:r>
    </w:p>
    <w:p w14:paraId="75A27835" w14:textId="77777777" w:rsidR="000960F7" w:rsidRDefault="0078398C">
      <w:pPr>
        <w:ind w:firstLineChars="200" w:firstLine="480"/>
        <w:rPr>
          <w:rFonts w:cs="Times New Roman"/>
        </w:rPr>
      </w:pPr>
      <w:r w:rsidRPr="00BD5803">
        <w:rPr>
          <w:rFonts w:cs="Times New Roman" w:hint="eastAsia"/>
        </w:rPr>
        <w:t>（</w:t>
      </w:r>
      <w:r w:rsidRPr="00BD5803">
        <w:rPr>
          <w:rFonts w:cs="Times New Roman" w:hint="eastAsia"/>
        </w:rPr>
        <w:t>4</w:t>
      </w:r>
      <w:r w:rsidRPr="00BD5803">
        <w:rPr>
          <w:rFonts w:cs="Times New Roman" w:hint="eastAsia"/>
        </w:rPr>
        <w:t>）本项目排水系统实行雨污分流，符合《畜禽养殖业污染防治技术规范》（</w:t>
      </w:r>
      <w:r w:rsidRPr="00BD5803">
        <w:rPr>
          <w:rFonts w:cs="Times New Roman" w:hint="eastAsia"/>
        </w:rPr>
        <w:t>HJ/T81-2001</w:t>
      </w:r>
      <w:r w:rsidRPr="00BD5803">
        <w:rPr>
          <w:rFonts w:cs="Times New Roman" w:hint="eastAsia"/>
        </w:rPr>
        <w:t>）的规定。</w:t>
      </w:r>
    </w:p>
    <w:p w14:paraId="74EA8050" w14:textId="77777777" w:rsidR="006927D1" w:rsidRPr="00BD5803" w:rsidRDefault="000960F7">
      <w:pPr>
        <w:ind w:firstLineChars="200" w:firstLine="480"/>
        <w:rPr>
          <w:rFonts w:cs="Times New Roman"/>
        </w:rPr>
      </w:pPr>
      <w:r w:rsidRPr="00A528CE">
        <w:rPr>
          <w:rFonts w:cs="Times New Roman" w:hint="eastAsia"/>
          <w:u w:val="single"/>
        </w:rPr>
        <w:lastRenderedPageBreak/>
        <w:t>根据《畜禽规模养殖场粪污资源化利用设施建设规范（试行）》（农办牧〔</w:t>
      </w:r>
      <w:r w:rsidRPr="00A528CE">
        <w:rPr>
          <w:rFonts w:cs="Times New Roman" w:hint="eastAsia"/>
          <w:u w:val="single"/>
        </w:rPr>
        <w:t>2018</w:t>
      </w:r>
      <w:r w:rsidRPr="00A528CE">
        <w:rPr>
          <w:rFonts w:cs="Times New Roman" w:hint="eastAsia"/>
          <w:u w:val="single"/>
        </w:rPr>
        <w:t>〕</w:t>
      </w:r>
      <w:r w:rsidRPr="00A528CE">
        <w:rPr>
          <w:rFonts w:cs="Times New Roman" w:hint="eastAsia"/>
          <w:u w:val="single"/>
        </w:rPr>
        <w:t>2</w:t>
      </w:r>
      <w:r w:rsidRPr="00A528CE">
        <w:rPr>
          <w:rFonts w:cs="Times New Roman" w:hint="eastAsia"/>
          <w:u w:val="single"/>
        </w:rPr>
        <w:t>号）第七条规定：畜禽规模养殖场应建设雨污分离设施，污水宜采用暗沟或管道输送。本</w:t>
      </w:r>
      <w:r w:rsidRPr="00A528CE">
        <w:rPr>
          <w:rFonts w:cs="Times New Roman"/>
          <w:u w:val="single"/>
        </w:rPr>
        <w:t>项目场区排水实行雨污分流，建立独立的雨水收集管网系统和污水收集管网系统。项目场区内各建筑四周及道路两侧均设置雨水排水沟。</w:t>
      </w:r>
      <w:r w:rsidRPr="00A528CE">
        <w:rPr>
          <w:rFonts w:cs="Times New Roman" w:hint="eastAsia"/>
          <w:u w:val="single"/>
        </w:rPr>
        <w:t>项目厂区雨污管网符合《畜禽规模养殖场粪污资源化利用设施建设规范（试行）》（农办牧〔</w:t>
      </w:r>
      <w:r w:rsidRPr="00A528CE">
        <w:rPr>
          <w:rFonts w:cs="Times New Roman" w:hint="eastAsia"/>
          <w:u w:val="single"/>
        </w:rPr>
        <w:t>2018</w:t>
      </w:r>
      <w:r w:rsidRPr="00A528CE">
        <w:rPr>
          <w:rFonts w:cs="Times New Roman" w:hint="eastAsia"/>
          <w:u w:val="single"/>
        </w:rPr>
        <w:t>〕</w:t>
      </w:r>
      <w:r w:rsidRPr="00A528CE">
        <w:rPr>
          <w:rFonts w:cs="Times New Roman" w:hint="eastAsia"/>
          <w:u w:val="single"/>
        </w:rPr>
        <w:t>2</w:t>
      </w:r>
      <w:r w:rsidRPr="00A528CE">
        <w:rPr>
          <w:rFonts w:cs="Times New Roman" w:hint="eastAsia"/>
          <w:u w:val="single"/>
        </w:rPr>
        <w:t>号）要求。</w:t>
      </w:r>
    </w:p>
    <w:p w14:paraId="63496F07" w14:textId="77777777" w:rsidR="006927D1" w:rsidRPr="00BD5803" w:rsidRDefault="0078398C">
      <w:pPr>
        <w:rPr>
          <w:rFonts w:cs="Times New Roman"/>
        </w:rPr>
      </w:pPr>
      <w:r w:rsidRPr="00BD5803">
        <w:rPr>
          <w:rFonts w:cs="Times New Roman" w:hint="eastAsia"/>
        </w:rPr>
        <w:t xml:space="preserve">    </w:t>
      </w:r>
      <w:r w:rsidRPr="00BD5803">
        <w:rPr>
          <w:rFonts w:cs="Times New Roman" w:hint="eastAsia"/>
        </w:rPr>
        <w:t>综上所述，本工程总平面布置充分利用现有地势，按照功能和工艺流程布置，生活区和生产区分开。从整体布局和环境影响上看，工程总平面布置基本合理。</w:t>
      </w:r>
    </w:p>
    <w:p w14:paraId="13354406" w14:textId="77777777" w:rsidR="006927D1" w:rsidRPr="00BD5803" w:rsidRDefault="0078398C">
      <w:pPr>
        <w:keepNext/>
        <w:keepLines/>
        <w:outlineLvl w:val="1"/>
        <w:rPr>
          <w:rFonts w:cs="Times New Roman"/>
          <w:b/>
          <w:kern w:val="2"/>
          <w:sz w:val="28"/>
          <w:szCs w:val="20"/>
        </w:rPr>
      </w:pPr>
      <w:bookmarkStart w:id="859" w:name="_Toc6194"/>
      <w:bookmarkStart w:id="860" w:name="_Toc15445"/>
      <w:bookmarkStart w:id="861" w:name="_Toc13655"/>
      <w:bookmarkStart w:id="862" w:name="_Toc12251"/>
      <w:bookmarkStart w:id="863" w:name="_Toc15439"/>
      <w:bookmarkStart w:id="864" w:name="_Toc26459"/>
      <w:bookmarkStart w:id="865" w:name="_Toc1645"/>
      <w:bookmarkStart w:id="866" w:name="_Toc27466"/>
      <w:bookmarkStart w:id="867" w:name="_Toc11437"/>
      <w:bookmarkStart w:id="868" w:name="_Toc21581"/>
      <w:bookmarkStart w:id="869" w:name="_Toc132386229"/>
      <w:r w:rsidRPr="00BD5803">
        <w:rPr>
          <w:rFonts w:cs="Times New Roman" w:hint="eastAsia"/>
          <w:b/>
          <w:kern w:val="2"/>
          <w:sz w:val="28"/>
          <w:szCs w:val="20"/>
        </w:rPr>
        <w:t>10.</w:t>
      </w:r>
      <w:r w:rsidR="002747DA">
        <w:rPr>
          <w:rFonts w:cs="Times New Roman" w:hint="eastAsia"/>
          <w:b/>
          <w:kern w:val="2"/>
          <w:sz w:val="28"/>
          <w:szCs w:val="20"/>
        </w:rPr>
        <w:t>1</w:t>
      </w:r>
      <w:r w:rsidR="009F4957">
        <w:rPr>
          <w:rFonts w:cs="Times New Roman" w:hint="eastAsia"/>
          <w:b/>
          <w:kern w:val="2"/>
          <w:sz w:val="28"/>
          <w:szCs w:val="20"/>
        </w:rPr>
        <w:t>1</w:t>
      </w:r>
      <w:r w:rsidRPr="00BD5803">
        <w:rPr>
          <w:rFonts w:cs="Times New Roman" w:hint="eastAsia"/>
          <w:b/>
          <w:kern w:val="2"/>
          <w:sz w:val="28"/>
          <w:szCs w:val="20"/>
        </w:rPr>
        <w:t xml:space="preserve"> </w:t>
      </w:r>
      <w:r w:rsidRPr="00BD5803">
        <w:rPr>
          <w:rFonts w:cs="Times New Roman" w:hint="eastAsia"/>
          <w:b/>
          <w:kern w:val="2"/>
          <w:sz w:val="28"/>
          <w:szCs w:val="20"/>
        </w:rPr>
        <w:t>项目环评文件不予审批情况判断</w:t>
      </w:r>
      <w:bookmarkEnd w:id="859"/>
      <w:bookmarkEnd w:id="860"/>
      <w:bookmarkEnd w:id="861"/>
      <w:bookmarkEnd w:id="862"/>
      <w:bookmarkEnd w:id="863"/>
      <w:bookmarkEnd w:id="864"/>
      <w:bookmarkEnd w:id="865"/>
      <w:bookmarkEnd w:id="866"/>
      <w:bookmarkEnd w:id="867"/>
      <w:bookmarkEnd w:id="868"/>
      <w:bookmarkEnd w:id="869"/>
    </w:p>
    <w:p w14:paraId="7D7F63E8" w14:textId="77777777" w:rsidR="006927D1" w:rsidRPr="00BD5803" w:rsidRDefault="0078398C">
      <w:pPr>
        <w:rPr>
          <w:rFonts w:cs="Times New Roman"/>
          <w:b/>
          <w:sz w:val="28"/>
          <w:szCs w:val="28"/>
        </w:rPr>
      </w:pPr>
      <w:r w:rsidRPr="00BD5803">
        <w:rPr>
          <w:rFonts w:cs="Times New Roman" w:hint="eastAsia"/>
          <w:b/>
          <w:sz w:val="28"/>
          <w:szCs w:val="28"/>
        </w:rPr>
        <w:t xml:space="preserve">    </w:t>
      </w:r>
      <w:r w:rsidRPr="00BD5803">
        <w:rPr>
          <w:rFonts w:cs="Times New Roman" w:hint="eastAsia"/>
        </w:rPr>
        <w:t>根据《建设项目环境保护管理条例》（国务院令</w:t>
      </w:r>
      <w:r w:rsidRPr="00BD5803">
        <w:rPr>
          <w:rFonts w:cs="Times New Roman" w:hint="eastAsia"/>
        </w:rPr>
        <w:t>682</w:t>
      </w:r>
      <w:r w:rsidRPr="00BD5803">
        <w:rPr>
          <w:rFonts w:cs="Times New Roman" w:hint="eastAsia"/>
        </w:rPr>
        <w:t>号）第十一条，项目环评文件不予审批的情况。</w:t>
      </w:r>
    </w:p>
    <w:p w14:paraId="1B28B14C" w14:textId="77777777" w:rsidR="006927D1" w:rsidRPr="00BD5803" w:rsidRDefault="0078398C">
      <w:pPr>
        <w:autoSpaceDE w:val="0"/>
        <w:snapToGrid w:val="0"/>
        <w:spacing w:line="268" w:lineRule="auto"/>
        <w:jc w:val="center"/>
        <w:rPr>
          <w:rFonts w:cs="Times New Roman"/>
          <w:sz w:val="21"/>
          <w:szCs w:val="21"/>
        </w:rPr>
      </w:pPr>
      <w:r w:rsidRPr="00BD5803">
        <w:rPr>
          <w:rFonts w:cs="Times New Roman"/>
          <w:b/>
          <w:sz w:val="21"/>
          <w:szCs w:val="21"/>
        </w:rPr>
        <w:t>表</w:t>
      </w:r>
      <w:r w:rsidRPr="00BD5803">
        <w:rPr>
          <w:rFonts w:cs="Times New Roman"/>
          <w:b/>
          <w:sz w:val="21"/>
          <w:szCs w:val="21"/>
        </w:rPr>
        <w:t>1</w:t>
      </w:r>
      <w:r w:rsidRPr="00BD5803">
        <w:rPr>
          <w:rFonts w:cs="Times New Roman" w:hint="eastAsia"/>
          <w:b/>
          <w:sz w:val="21"/>
          <w:szCs w:val="21"/>
        </w:rPr>
        <w:t>0.</w:t>
      </w:r>
      <w:r w:rsidR="002747DA">
        <w:rPr>
          <w:rFonts w:cs="Times New Roman" w:hint="eastAsia"/>
          <w:b/>
          <w:sz w:val="21"/>
          <w:szCs w:val="21"/>
        </w:rPr>
        <w:t>1</w:t>
      </w:r>
      <w:r w:rsidR="009F4957">
        <w:rPr>
          <w:rFonts w:cs="Times New Roman" w:hint="eastAsia"/>
          <w:b/>
          <w:sz w:val="21"/>
          <w:szCs w:val="21"/>
        </w:rPr>
        <w:t>1</w:t>
      </w:r>
      <w:r w:rsidRPr="00BD5803">
        <w:rPr>
          <w:rFonts w:cs="Times New Roman"/>
          <w:b/>
          <w:sz w:val="21"/>
          <w:szCs w:val="21"/>
        </w:rPr>
        <w:t>-</w:t>
      </w:r>
      <w:r w:rsidRPr="00BD5803">
        <w:rPr>
          <w:rFonts w:cs="Times New Roman" w:hint="eastAsia"/>
          <w:b/>
          <w:sz w:val="21"/>
          <w:szCs w:val="21"/>
        </w:rPr>
        <w:t>1</w:t>
      </w:r>
      <w:r w:rsidRPr="00BD5803">
        <w:rPr>
          <w:rFonts w:cs="Times New Roman"/>
          <w:b/>
          <w:sz w:val="21"/>
          <w:szCs w:val="21"/>
        </w:rPr>
        <w:t xml:space="preserve">  </w:t>
      </w:r>
      <w:r w:rsidRPr="00BD5803">
        <w:rPr>
          <w:rFonts w:cs="Times New Roman" w:hint="eastAsia"/>
          <w:b/>
          <w:sz w:val="21"/>
          <w:szCs w:val="21"/>
        </w:rPr>
        <w:t xml:space="preserve"> </w:t>
      </w:r>
      <w:r w:rsidRPr="00BD5803">
        <w:rPr>
          <w:rFonts w:cs="Times New Roman" w:hint="eastAsia"/>
          <w:b/>
          <w:sz w:val="21"/>
          <w:szCs w:val="21"/>
        </w:rPr>
        <w:t>项目环评文件不予审核情况</w:t>
      </w:r>
      <w:r w:rsidRPr="00BD5803">
        <w:rPr>
          <w:rFonts w:cs="Times New Roman"/>
          <w:b/>
          <w:sz w:val="21"/>
          <w:szCs w:val="21"/>
        </w:rPr>
        <w:t>及项目情况一览表</w:t>
      </w:r>
    </w:p>
    <w:tbl>
      <w:tblPr>
        <w:tblW w:w="8731"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932"/>
        <w:gridCol w:w="4342"/>
        <w:gridCol w:w="3457"/>
      </w:tblGrid>
      <w:tr w:rsidR="00A74B6E" w:rsidRPr="00BD5803" w14:paraId="7B5E3FF4" w14:textId="77777777" w:rsidTr="004D7FBE">
        <w:trPr>
          <w:cantSplit/>
          <w:trHeight w:val="340"/>
          <w:jc w:val="center"/>
        </w:trPr>
        <w:tc>
          <w:tcPr>
            <w:tcW w:w="932" w:type="dxa"/>
            <w:vAlign w:val="center"/>
          </w:tcPr>
          <w:p w14:paraId="03266763" w14:textId="77777777" w:rsidR="006927D1" w:rsidRPr="00BD5803" w:rsidRDefault="0078398C">
            <w:pPr>
              <w:snapToGrid w:val="0"/>
              <w:spacing w:line="240" w:lineRule="auto"/>
              <w:jc w:val="center"/>
              <w:rPr>
                <w:rFonts w:cs="Times New Roman"/>
                <w:b/>
                <w:bCs/>
                <w:sz w:val="21"/>
                <w:szCs w:val="21"/>
              </w:rPr>
            </w:pPr>
            <w:r w:rsidRPr="00BD5803">
              <w:rPr>
                <w:rFonts w:cs="Times New Roman"/>
                <w:b/>
                <w:bCs/>
                <w:sz w:val="21"/>
                <w:szCs w:val="21"/>
              </w:rPr>
              <w:t>序号</w:t>
            </w:r>
          </w:p>
        </w:tc>
        <w:tc>
          <w:tcPr>
            <w:tcW w:w="4342" w:type="dxa"/>
            <w:vAlign w:val="center"/>
          </w:tcPr>
          <w:p w14:paraId="7358EBF9" w14:textId="77777777" w:rsidR="006927D1" w:rsidRPr="00BD5803" w:rsidRDefault="0078398C">
            <w:pPr>
              <w:snapToGrid w:val="0"/>
              <w:spacing w:line="240" w:lineRule="auto"/>
              <w:jc w:val="center"/>
              <w:rPr>
                <w:rFonts w:cs="Times New Roman"/>
                <w:b/>
                <w:bCs/>
                <w:sz w:val="21"/>
                <w:szCs w:val="21"/>
              </w:rPr>
            </w:pPr>
            <w:r w:rsidRPr="00BD5803">
              <w:rPr>
                <w:rFonts w:cs="Times New Roman"/>
                <w:b/>
                <w:bCs/>
                <w:sz w:val="21"/>
                <w:szCs w:val="21"/>
              </w:rPr>
              <w:t>不予审批情况</w:t>
            </w:r>
          </w:p>
        </w:tc>
        <w:tc>
          <w:tcPr>
            <w:tcW w:w="3457" w:type="dxa"/>
            <w:vAlign w:val="center"/>
          </w:tcPr>
          <w:p w14:paraId="35619357" w14:textId="77777777" w:rsidR="006927D1" w:rsidRPr="00BD5803" w:rsidRDefault="0078398C">
            <w:pPr>
              <w:snapToGrid w:val="0"/>
              <w:spacing w:line="240" w:lineRule="auto"/>
              <w:jc w:val="center"/>
              <w:rPr>
                <w:rFonts w:cs="Times New Roman"/>
                <w:b/>
                <w:bCs/>
                <w:sz w:val="21"/>
                <w:szCs w:val="21"/>
              </w:rPr>
            </w:pPr>
            <w:r w:rsidRPr="00BD5803">
              <w:rPr>
                <w:rFonts w:cs="Times New Roman"/>
                <w:b/>
                <w:bCs/>
                <w:sz w:val="21"/>
                <w:szCs w:val="21"/>
              </w:rPr>
              <w:t>本项目情况</w:t>
            </w:r>
          </w:p>
        </w:tc>
      </w:tr>
      <w:tr w:rsidR="00A74B6E" w:rsidRPr="00BD5803" w14:paraId="3C19FFE4" w14:textId="77777777" w:rsidTr="004D7FBE">
        <w:trPr>
          <w:cantSplit/>
          <w:trHeight w:val="340"/>
          <w:jc w:val="center"/>
        </w:trPr>
        <w:tc>
          <w:tcPr>
            <w:tcW w:w="932" w:type="dxa"/>
            <w:vAlign w:val="center"/>
          </w:tcPr>
          <w:p w14:paraId="69C85B30"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1</w:t>
            </w:r>
          </w:p>
        </w:tc>
        <w:tc>
          <w:tcPr>
            <w:tcW w:w="4342" w:type="dxa"/>
            <w:vAlign w:val="center"/>
          </w:tcPr>
          <w:p w14:paraId="465F41D7" w14:textId="77777777" w:rsidR="006927D1" w:rsidRPr="00BD5803" w:rsidRDefault="0078398C">
            <w:pPr>
              <w:snapToGrid w:val="0"/>
              <w:spacing w:line="240" w:lineRule="auto"/>
              <w:ind w:firstLineChars="200" w:firstLine="420"/>
              <w:rPr>
                <w:rFonts w:cs="Times New Roman"/>
                <w:sz w:val="21"/>
                <w:szCs w:val="21"/>
              </w:rPr>
            </w:pPr>
            <w:r w:rsidRPr="00BD5803">
              <w:rPr>
                <w:rFonts w:cs="Times New Roman" w:hint="eastAsia"/>
                <w:sz w:val="21"/>
                <w:szCs w:val="21"/>
              </w:rPr>
              <w:t>建设项目类型及其选址、布局、规模等不符合环境保护法律法规和相关法定规划；</w:t>
            </w:r>
          </w:p>
        </w:tc>
        <w:tc>
          <w:tcPr>
            <w:tcW w:w="3457" w:type="dxa"/>
            <w:vAlign w:val="center"/>
          </w:tcPr>
          <w:p w14:paraId="4F6DA32E" w14:textId="77777777" w:rsidR="006927D1" w:rsidRPr="00BD5803" w:rsidRDefault="0078398C" w:rsidP="001F255C">
            <w:pPr>
              <w:snapToGrid w:val="0"/>
              <w:spacing w:line="240" w:lineRule="auto"/>
              <w:jc w:val="center"/>
              <w:rPr>
                <w:rFonts w:cs="Times New Roman"/>
                <w:sz w:val="21"/>
                <w:szCs w:val="21"/>
              </w:rPr>
            </w:pPr>
            <w:r w:rsidRPr="00BD5803">
              <w:rPr>
                <w:rFonts w:cs="Times New Roman" w:hint="eastAsia"/>
                <w:sz w:val="21"/>
                <w:szCs w:val="21"/>
              </w:rPr>
              <w:t>本项目为畜禽养殖项目，其养殖规模符合畜牧业发展相关规划。项目选址合理，平面布局基本合理</w:t>
            </w:r>
            <w:r w:rsidRPr="00BD5803">
              <w:rPr>
                <w:rFonts w:cs="Times New Roman"/>
                <w:sz w:val="21"/>
                <w:szCs w:val="21"/>
              </w:rPr>
              <w:t>。均符合</w:t>
            </w:r>
            <w:r w:rsidRPr="00BD5803">
              <w:rPr>
                <w:rFonts w:cs="Times New Roman" w:hint="eastAsia"/>
                <w:sz w:val="21"/>
                <w:szCs w:val="21"/>
              </w:rPr>
              <w:t>环境保护法律法规和相关法定规划。</w:t>
            </w:r>
          </w:p>
        </w:tc>
      </w:tr>
      <w:tr w:rsidR="00A74B6E" w:rsidRPr="00BD5803" w14:paraId="66259ABB" w14:textId="77777777" w:rsidTr="004D7FBE">
        <w:trPr>
          <w:cantSplit/>
          <w:trHeight w:val="340"/>
          <w:jc w:val="center"/>
        </w:trPr>
        <w:tc>
          <w:tcPr>
            <w:tcW w:w="932" w:type="dxa"/>
            <w:vAlign w:val="center"/>
          </w:tcPr>
          <w:p w14:paraId="4C7AA20C"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2</w:t>
            </w:r>
          </w:p>
        </w:tc>
        <w:tc>
          <w:tcPr>
            <w:tcW w:w="4342" w:type="dxa"/>
            <w:vAlign w:val="center"/>
          </w:tcPr>
          <w:p w14:paraId="17A7867F" w14:textId="77777777" w:rsidR="006927D1" w:rsidRPr="00BD5803" w:rsidRDefault="0078398C">
            <w:pPr>
              <w:snapToGrid w:val="0"/>
              <w:spacing w:line="240" w:lineRule="auto"/>
              <w:rPr>
                <w:rFonts w:cs="Times New Roman"/>
                <w:sz w:val="21"/>
                <w:szCs w:val="21"/>
              </w:rPr>
            </w:pPr>
            <w:r w:rsidRPr="00BD5803">
              <w:rPr>
                <w:rFonts w:cs="Times New Roman" w:hint="eastAsia"/>
                <w:sz w:val="21"/>
                <w:szCs w:val="21"/>
              </w:rPr>
              <w:t>所在区域环境质量未达到国家或者地方环境质量标准，且建设项目拟采取的措施不能满足区域环境质量改善目标管理要求；</w:t>
            </w:r>
          </w:p>
        </w:tc>
        <w:tc>
          <w:tcPr>
            <w:tcW w:w="3457" w:type="dxa"/>
            <w:vAlign w:val="center"/>
          </w:tcPr>
          <w:p w14:paraId="10DF6B57"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项目所在区域环境质量达到国家或者地方环境质量标准。</w:t>
            </w:r>
          </w:p>
        </w:tc>
      </w:tr>
      <w:tr w:rsidR="00A74B6E" w:rsidRPr="00BD5803" w14:paraId="34A60A34" w14:textId="77777777" w:rsidTr="004D7FBE">
        <w:trPr>
          <w:cantSplit/>
          <w:trHeight w:val="340"/>
          <w:jc w:val="center"/>
        </w:trPr>
        <w:tc>
          <w:tcPr>
            <w:tcW w:w="932" w:type="dxa"/>
            <w:vAlign w:val="center"/>
          </w:tcPr>
          <w:p w14:paraId="4BADE5A1"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3</w:t>
            </w:r>
          </w:p>
        </w:tc>
        <w:tc>
          <w:tcPr>
            <w:tcW w:w="4342" w:type="dxa"/>
            <w:vAlign w:val="center"/>
          </w:tcPr>
          <w:p w14:paraId="694F2854" w14:textId="77777777" w:rsidR="006927D1" w:rsidRPr="00BD5803" w:rsidRDefault="0078398C">
            <w:pPr>
              <w:snapToGrid w:val="0"/>
              <w:spacing w:line="240" w:lineRule="auto"/>
              <w:rPr>
                <w:rFonts w:cs="Times New Roman"/>
                <w:sz w:val="21"/>
                <w:szCs w:val="21"/>
              </w:rPr>
            </w:pPr>
            <w:r w:rsidRPr="00BD5803">
              <w:rPr>
                <w:rFonts w:cs="Times New Roman" w:hint="eastAsia"/>
                <w:sz w:val="21"/>
                <w:szCs w:val="21"/>
              </w:rPr>
              <w:t>建设项目采取的污染防治措施无法确保污染物排放达到国家和地方排放标准，或者未采取必要措施预防和控制生态破坏；</w:t>
            </w:r>
          </w:p>
        </w:tc>
        <w:tc>
          <w:tcPr>
            <w:tcW w:w="3457" w:type="dxa"/>
            <w:vAlign w:val="center"/>
          </w:tcPr>
          <w:p w14:paraId="1CCB0C5D"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本项目采取的各种污染防治措施能确保污染物排放达标，固废能得到妥善与安全处理。</w:t>
            </w:r>
          </w:p>
        </w:tc>
      </w:tr>
      <w:tr w:rsidR="00A74B6E" w:rsidRPr="00BD5803" w14:paraId="7F287D44" w14:textId="77777777" w:rsidTr="004D7FBE">
        <w:trPr>
          <w:cantSplit/>
          <w:trHeight w:val="340"/>
          <w:jc w:val="center"/>
        </w:trPr>
        <w:tc>
          <w:tcPr>
            <w:tcW w:w="932" w:type="dxa"/>
            <w:vAlign w:val="center"/>
          </w:tcPr>
          <w:p w14:paraId="60E22C21"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4</w:t>
            </w:r>
          </w:p>
        </w:tc>
        <w:tc>
          <w:tcPr>
            <w:tcW w:w="4342" w:type="dxa"/>
            <w:vAlign w:val="center"/>
          </w:tcPr>
          <w:p w14:paraId="5FC3D384" w14:textId="77777777" w:rsidR="006927D1" w:rsidRPr="00BD5803" w:rsidRDefault="0078398C">
            <w:pPr>
              <w:snapToGrid w:val="0"/>
              <w:spacing w:line="240" w:lineRule="auto"/>
              <w:rPr>
                <w:rFonts w:cs="Times New Roman"/>
                <w:sz w:val="21"/>
                <w:szCs w:val="21"/>
              </w:rPr>
            </w:pPr>
            <w:r w:rsidRPr="00BD5803">
              <w:rPr>
                <w:rFonts w:cs="Times New Roman" w:hint="eastAsia"/>
                <w:sz w:val="21"/>
                <w:szCs w:val="21"/>
              </w:rPr>
              <w:t>改建、扩建和技术改造项目，未针对项目原有环境污染和生态破坏提出有效防治措施；</w:t>
            </w:r>
          </w:p>
        </w:tc>
        <w:tc>
          <w:tcPr>
            <w:tcW w:w="3457" w:type="dxa"/>
            <w:vAlign w:val="center"/>
          </w:tcPr>
          <w:p w14:paraId="76964D82" w14:textId="77777777" w:rsidR="006927D1" w:rsidRPr="003C3365" w:rsidRDefault="0078398C">
            <w:pPr>
              <w:snapToGrid w:val="0"/>
              <w:spacing w:line="240" w:lineRule="auto"/>
              <w:jc w:val="center"/>
              <w:rPr>
                <w:rFonts w:cs="Times New Roman"/>
                <w:sz w:val="21"/>
                <w:szCs w:val="21"/>
                <w:u w:val="single"/>
              </w:rPr>
            </w:pPr>
            <w:r w:rsidRPr="003C3365">
              <w:rPr>
                <w:rFonts w:cs="Times New Roman" w:hint="eastAsia"/>
                <w:sz w:val="21"/>
                <w:szCs w:val="21"/>
                <w:u w:val="single"/>
              </w:rPr>
              <w:t>本项目</w:t>
            </w:r>
            <w:r w:rsidR="003C3365" w:rsidRPr="003C3365">
              <w:rPr>
                <w:rFonts w:cs="Times New Roman" w:hint="eastAsia"/>
                <w:sz w:val="21"/>
                <w:szCs w:val="21"/>
                <w:u w:val="single"/>
              </w:rPr>
              <w:t>对原有环保措施提出了整改措施</w:t>
            </w:r>
            <w:r w:rsidRPr="003C3365">
              <w:rPr>
                <w:rFonts w:cs="Times New Roman" w:hint="eastAsia"/>
                <w:sz w:val="21"/>
                <w:szCs w:val="21"/>
                <w:u w:val="single"/>
              </w:rPr>
              <w:t>。</w:t>
            </w:r>
          </w:p>
        </w:tc>
      </w:tr>
      <w:tr w:rsidR="00A74B6E" w:rsidRPr="00BD5803" w14:paraId="4BA99E23" w14:textId="77777777" w:rsidTr="004D7FBE">
        <w:trPr>
          <w:cantSplit/>
          <w:trHeight w:val="340"/>
          <w:jc w:val="center"/>
        </w:trPr>
        <w:tc>
          <w:tcPr>
            <w:tcW w:w="932" w:type="dxa"/>
            <w:vAlign w:val="center"/>
          </w:tcPr>
          <w:p w14:paraId="4F5AA272" w14:textId="77777777" w:rsidR="006927D1" w:rsidRPr="00BD5803" w:rsidRDefault="0078398C">
            <w:pPr>
              <w:snapToGrid w:val="0"/>
              <w:spacing w:line="240" w:lineRule="auto"/>
              <w:jc w:val="center"/>
              <w:rPr>
                <w:rFonts w:cs="Times New Roman"/>
                <w:sz w:val="21"/>
                <w:szCs w:val="21"/>
              </w:rPr>
            </w:pPr>
            <w:r w:rsidRPr="00BD5803">
              <w:rPr>
                <w:rFonts w:cs="Times New Roman" w:hint="eastAsia"/>
                <w:sz w:val="21"/>
                <w:szCs w:val="21"/>
              </w:rPr>
              <w:t>5</w:t>
            </w:r>
          </w:p>
        </w:tc>
        <w:tc>
          <w:tcPr>
            <w:tcW w:w="4342" w:type="dxa"/>
            <w:vAlign w:val="center"/>
          </w:tcPr>
          <w:p w14:paraId="6316DC48" w14:textId="77777777" w:rsidR="006927D1" w:rsidRPr="00BD5803" w:rsidRDefault="0078398C">
            <w:pPr>
              <w:snapToGrid w:val="0"/>
              <w:spacing w:line="240" w:lineRule="auto"/>
              <w:rPr>
                <w:rFonts w:cs="Times New Roman"/>
                <w:sz w:val="21"/>
                <w:szCs w:val="21"/>
              </w:rPr>
            </w:pPr>
            <w:r w:rsidRPr="00BD5803">
              <w:rPr>
                <w:rFonts w:cs="Times New Roman" w:hint="eastAsia"/>
                <w:sz w:val="21"/>
                <w:szCs w:val="21"/>
              </w:rPr>
              <w:t>建设项目的环境影响报告书、环境影响报告表的基础资料数据明显不实，内容存在重大缺陷、遗漏，或者环境影响评价结论不明确、不合理。</w:t>
            </w:r>
          </w:p>
        </w:tc>
        <w:tc>
          <w:tcPr>
            <w:tcW w:w="3457" w:type="dxa"/>
            <w:vAlign w:val="center"/>
          </w:tcPr>
          <w:p w14:paraId="7F0DB36F" w14:textId="77777777" w:rsidR="006927D1" w:rsidRPr="00BD5803" w:rsidRDefault="0078398C" w:rsidP="0061729E">
            <w:pPr>
              <w:snapToGrid w:val="0"/>
              <w:spacing w:line="240" w:lineRule="auto"/>
              <w:jc w:val="center"/>
              <w:rPr>
                <w:rFonts w:cs="Times New Roman"/>
                <w:sz w:val="21"/>
                <w:szCs w:val="21"/>
              </w:rPr>
            </w:pPr>
            <w:r w:rsidRPr="00BD5803">
              <w:rPr>
                <w:rFonts w:cs="Times New Roman" w:hint="eastAsia"/>
                <w:sz w:val="21"/>
                <w:szCs w:val="21"/>
              </w:rPr>
              <w:t>本报告的基础资料数据参照相关技术、规范及公开发表的文献等，来源均有据；监测数据委托有监测资质单位实测。环境影响结论明确、合理。</w:t>
            </w:r>
          </w:p>
        </w:tc>
      </w:tr>
    </w:tbl>
    <w:p w14:paraId="45248573" w14:textId="77777777" w:rsidR="006927D1" w:rsidRPr="00BD5803" w:rsidRDefault="0078398C">
      <w:pPr>
        <w:pStyle w:val="afffffa"/>
        <w:ind w:firstLine="480"/>
        <w:rPr>
          <w:rFonts w:ascii="Times New Roman" w:eastAsia="宋体" w:hAnsi="Times New Roman" w:cs="宋体"/>
          <w:kern w:val="0"/>
          <w:szCs w:val="24"/>
        </w:rPr>
      </w:pPr>
      <w:r w:rsidRPr="00BD5803">
        <w:rPr>
          <w:rFonts w:ascii="Times New Roman" w:eastAsia="宋体" w:hAnsi="Times New Roman" w:cs="Times New Roman" w:hint="eastAsia"/>
          <w:kern w:val="0"/>
          <w:szCs w:val="24"/>
        </w:rPr>
        <w:t>综上所述，本项目不存在环境影响报告书不予以审批的情形。从环境保护角度，本项目不存在明显环境制约条件，项目建设可行。</w:t>
      </w:r>
    </w:p>
    <w:p w14:paraId="2520535D" w14:textId="77777777" w:rsidR="006927D1" w:rsidRPr="00A74B6E" w:rsidRDefault="006927D1">
      <w:pPr>
        <w:pStyle w:val="afffffa"/>
        <w:ind w:firstLine="480"/>
        <w:rPr>
          <w:rFonts w:ascii="Times New Roman" w:eastAsia="宋体" w:hAnsi="Times New Roman" w:cs="宋体"/>
          <w:color w:val="FF0000"/>
          <w:kern w:val="0"/>
          <w:szCs w:val="24"/>
        </w:rPr>
        <w:sectPr w:rsidR="006927D1" w:rsidRPr="00A74B6E">
          <w:pgSz w:w="11906" w:h="16838"/>
          <w:pgMar w:top="1440" w:right="1800" w:bottom="1440" w:left="1800" w:header="851" w:footer="992" w:gutter="0"/>
          <w:cols w:space="425"/>
          <w:docGrid w:type="lines" w:linePitch="312"/>
        </w:sectPr>
      </w:pPr>
    </w:p>
    <w:p w14:paraId="642ACE4E" w14:textId="77777777" w:rsidR="006927D1" w:rsidRPr="001C5811" w:rsidRDefault="0078398C">
      <w:pPr>
        <w:outlineLvl w:val="0"/>
        <w:rPr>
          <w:rFonts w:cs="Times New Roman"/>
          <w:b/>
          <w:kern w:val="44"/>
          <w:sz w:val="32"/>
          <w:szCs w:val="32"/>
          <w:lang w:val="zh-CN"/>
        </w:rPr>
      </w:pPr>
      <w:bookmarkStart w:id="870" w:name="_Toc29747"/>
      <w:bookmarkStart w:id="871" w:name="_Toc7842"/>
      <w:bookmarkStart w:id="872" w:name="_Toc29220"/>
      <w:bookmarkStart w:id="873" w:name="_Toc17894"/>
      <w:bookmarkStart w:id="874" w:name="_Toc3877"/>
      <w:bookmarkStart w:id="875" w:name="_Toc10118"/>
      <w:bookmarkStart w:id="876" w:name="_Toc32064"/>
      <w:bookmarkStart w:id="877" w:name="_Toc11116"/>
      <w:bookmarkStart w:id="878" w:name="_Toc17858"/>
      <w:bookmarkStart w:id="879" w:name="_Toc1098"/>
      <w:bookmarkStart w:id="880" w:name="_Toc132386230"/>
      <w:r w:rsidRPr="001C5811">
        <w:rPr>
          <w:rFonts w:cs="Times New Roman"/>
          <w:b/>
          <w:kern w:val="44"/>
          <w:sz w:val="32"/>
          <w:szCs w:val="32"/>
          <w:lang w:val="zh-CN"/>
        </w:rPr>
        <w:lastRenderedPageBreak/>
        <w:t xml:space="preserve">11 </w:t>
      </w:r>
      <w:r w:rsidRPr="001C5811">
        <w:rPr>
          <w:rFonts w:cs="Times New Roman"/>
          <w:b/>
          <w:kern w:val="44"/>
          <w:sz w:val="32"/>
          <w:szCs w:val="32"/>
          <w:lang w:val="zh-CN"/>
        </w:rPr>
        <w:t>结论与建议</w:t>
      </w:r>
      <w:bookmarkEnd w:id="870"/>
      <w:bookmarkEnd w:id="871"/>
      <w:bookmarkEnd w:id="872"/>
      <w:bookmarkEnd w:id="873"/>
      <w:bookmarkEnd w:id="874"/>
      <w:bookmarkEnd w:id="875"/>
      <w:bookmarkEnd w:id="876"/>
      <w:bookmarkEnd w:id="877"/>
      <w:bookmarkEnd w:id="878"/>
      <w:bookmarkEnd w:id="879"/>
      <w:bookmarkEnd w:id="880"/>
    </w:p>
    <w:p w14:paraId="59397707" w14:textId="77777777" w:rsidR="006927D1" w:rsidRPr="001C5811" w:rsidRDefault="0078398C">
      <w:pPr>
        <w:keepNext/>
        <w:keepLines/>
        <w:outlineLvl w:val="1"/>
        <w:rPr>
          <w:rFonts w:cs="Times New Roman"/>
          <w:b/>
          <w:kern w:val="2"/>
          <w:sz w:val="28"/>
          <w:szCs w:val="20"/>
        </w:rPr>
      </w:pPr>
      <w:bookmarkStart w:id="881" w:name="_Toc13130"/>
      <w:bookmarkStart w:id="882" w:name="_Toc1646"/>
      <w:bookmarkStart w:id="883" w:name="_Toc468689313"/>
      <w:bookmarkStart w:id="884" w:name="_Toc12514"/>
      <w:bookmarkStart w:id="885" w:name="_Toc22560"/>
      <w:bookmarkStart w:id="886" w:name="_Toc32147"/>
      <w:bookmarkStart w:id="887" w:name="_Toc15195"/>
      <w:bookmarkStart w:id="888" w:name="_Toc14961"/>
      <w:bookmarkStart w:id="889" w:name="_Toc31643"/>
      <w:bookmarkStart w:id="890" w:name="_Toc16044"/>
      <w:bookmarkStart w:id="891" w:name="_Toc10185"/>
      <w:bookmarkStart w:id="892" w:name="_Toc132386231"/>
      <w:r w:rsidRPr="001C5811">
        <w:rPr>
          <w:rFonts w:cs="Times New Roman"/>
          <w:b/>
          <w:kern w:val="2"/>
          <w:sz w:val="28"/>
          <w:szCs w:val="20"/>
        </w:rPr>
        <w:t xml:space="preserve">11.1 </w:t>
      </w:r>
      <w:r w:rsidRPr="001C5811">
        <w:rPr>
          <w:rFonts w:cs="Times New Roman"/>
          <w:b/>
          <w:kern w:val="2"/>
          <w:sz w:val="28"/>
          <w:szCs w:val="20"/>
        </w:rPr>
        <w:t>建设项目概况</w:t>
      </w:r>
      <w:bookmarkEnd w:id="881"/>
      <w:bookmarkEnd w:id="882"/>
      <w:bookmarkEnd w:id="883"/>
      <w:bookmarkEnd w:id="884"/>
      <w:bookmarkEnd w:id="885"/>
      <w:bookmarkEnd w:id="886"/>
      <w:bookmarkEnd w:id="887"/>
      <w:bookmarkEnd w:id="888"/>
      <w:bookmarkEnd w:id="889"/>
      <w:bookmarkEnd w:id="890"/>
      <w:bookmarkEnd w:id="891"/>
      <w:bookmarkEnd w:id="892"/>
    </w:p>
    <w:p w14:paraId="0C982894" w14:textId="77777777" w:rsidR="001C5811" w:rsidRPr="00ED2861" w:rsidRDefault="00BD5803">
      <w:pPr>
        <w:pStyle w:val="afffffa"/>
        <w:ind w:firstLine="480"/>
        <w:rPr>
          <w:rFonts w:ascii="Times New Roman" w:hAnsi="Times New Roman" w:cs="Times New Roman"/>
        </w:rPr>
      </w:pPr>
      <w:r w:rsidRPr="001C5811">
        <w:rPr>
          <w:rFonts w:ascii="Times New Roman" w:hAnsi="Times New Roman" w:cs="Times New Roman"/>
        </w:rPr>
        <w:t>湖南德人牧业科技有限公司于</w:t>
      </w:r>
      <w:r w:rsidRPr="001C5811">
        <w:rPr>
          <w:rFonts w:ascii="Times New Roman" w:hAnsi="Times New Roman" w:cs="Times New Roman"/>
        </w:rPr>
        <w:t>2014</w:t>
      </w:r>
      <w:r w:rsidRPr="001C5811">
        <w:rPr>
          <w:rFonts w:ascii="Times New Roman" w:hAnsi="Times New Roman" w:cs="Times New Roman"/>
        </w:rPr>
        <w:t>年</w:t>
      </w:r>
      <w:r w:rsidRPr="001C5811">
        <w:rPr>
          <w:rFonts w:ascii="Times New Roman" w:hAnsi="Times New Roman" w:cs="Times New Roman"/>
        </w:rPr>
        <w:t>4</w:t>
      </w:r>
      <w:r w:rsidRPr="001C5811">
        <w:rPr>
          <w:rFonts w:ascii="Times New Roman" w:hAnsi="Times New Roman" w:cs="Times New Roman"/>
        </w:rPr>
        <w:t>月在常德市西湖管理区市场监督管理局注册，是一家集畜禽养殖、牧草种植及研发、畜禽粪便处理及有机肥生产、销售、农副产品研发及销售等为一体的有限责任公司</w:t>
      </w:r>
      <w:r w:rsidR="0078398C" w:rsidRPr="001C5811">
        <w:rPr>
          <w:rFonts w:ascii="Times New Roman" w:hAnsi="Times New Roman" w:cs="Times New Roman"/>
        </w:rPr>
        <w:t>。</w:t>
      </w:r>
      <w:r w:rsidR="001C5811" w:rsidRPr="001C5811">
        <w:rPr>
          <w:rFonts w:ascii="Times New Roman" w:hAnsi="Times New Roman" w:cs="Times New Roman"/>
        </w:rPr>
        <w:t>湖南德人牧业科技有限公司拟投资</w:t>
      </w:r>
      <w:r w:rsidR="001C5811" w:rsidRPr="001C5811">
        <w:rPr>
          <w:rFonts w:ascii="Times New Roman" w:hAnsi="Times New Roman" w:cs="Times New Roman"/>
        </w:rPr>
        <w:t>2000</w:t>
      </w:r>
      <w:r w:rsidR="001C5811" w:rsidRPr="001C5811">
        <w:rPr>
          <w:rFonts w:ascii="Times New Roman" w:hAnsi="Times New Roman" w:cs="Times New Roman"/>
        </w:rPr>
        <w:t>万元，在常德市西湖管理区西洲乡永安村建设本项目，总用地面积</w:t>
      </w:r>
      <w:r w:rsidR="001C5811" w:rsidRPr="001C5811">
        <w:rPr>
          <w:rFonts w:ascii="Times New Roman" w:hAnsi="Times New Roman" w:cs="Times New Roman"/>
        </w:rPr>
        <w:t>127</w:t>
      </w:r>
      <w:r w:rsidR="001C5811" w:rsidRPr="001C5811">
        <w:rPr>
          <w:rFonts w:ascii="Times New Roman" w:hAnsi="Times New Roman" w:cs="Times New Roman"/>
        </w:rPr>
        <w:t>亩，已办理规模化设施农用地申请备案表（见附件）。建设规模为年存栏奶牛</w:t>
      </w:r>
      <w:r w:rsidR="001C5811" w:rsidRPr="001C5811">
        <w:rPr>
          <w:rFonts w:ascii="Times New Roman" w:hAnsi="Times New Roman" w:cs="Times New Roman"/>
        </w:rPr>
        <w:t>1500</w:t>
      </w:r>
      <w:r w:rsidR="001C5811" w:rsidRPr="001C5811">
        <w:rPr>
          <w:rFonts w:ascii="Times New Roman" w:hAnsi="Times New Roman" w:cs="Times New Roman"/>
        </w:rPr>
        <w:t>头，产鲜奶量</w:t>
      </w:r>
      <w:r w:rsidR="001C5811" w:rsidRPr="001C5811">
        <w:rPr>
          <w:rFonts w:ascii="Times New Roman" w:hAnsi="Times New Roman" w:cs="Times New Roman"/>
        </w:rPr>
        <w:t>9360 t /a</w:t>
      </w:r>
      <w:r w:rsidR="001C5811" w:rsidRPr="001C5811">
        <w:rPr>
          <w:rFonts w:ascii="Times New Roman" w:hAnsi="Times New Roman" w:cs="Times New Roman"/>
        </w:rPr>
        <w:t>。主要建设内容为牛舍</w:t>
      </w:r>
      <w:r w:rsidR="001C5811" w:rsidRPr="001C5811">
        <w:rPr>
          <w:rFonts w:ascii="Times New Roman" w:hAnsi="Times New Roman" w:cs="Times New Roman"/>
        </w:rPr>
        <w:t>4</w:t>
      </w:r>
      <w:r w:rsidR="001C5811" w:rsidRPr="001C5811">
        <w:rPr>
          <w:rFonts w:ascii="Times New Roman" w:hAnsi="Times New Roman" w:cs="Times New Roman"/>
        </w:rPr>
        <w:t>栋、挤奶大厅、草料车间、青贮窖、有机肥处理区、生活区等。</w:t>
      </w:r>
      <w:r w:rsidR="000960F7" w:rsidRPr="00ED2861">
        <w:rPr>
          <w:rFonts w:ascii="Times New Roman" w:hAnsi="Times New Roman" w:cs="Times New Roman"/>
          <w:u w:val="single"/>
        </w:rPr>
        <w:t>项目产生的有机肥、沼液优先售给湖南德人草业科技发展有限公司的牧草基地消纳（</w:t>
      </w:r>
      <w:r w:rsidR="000960F7" w:rsidRPr="00ED2861">
        <w:rPr>
          <w:rFonts w:ascii="Times New Roman" w:hAnsi="Times New Roman" w:cs="Times New Roman"/>
          <w:u w:val="single"/>
        </w:rPr>
        <w:t>3500</w:t>
      </w:r>
      <w:r w:rsidR="000960F7" w:rsidRPr="00ED2861">
        <w:rPr>
          <w:rFonts w:ascii="Times New Roman" w:hAnsi="Times New Roman" w:cs="Times New Roman"/>
          <w:u w:val="single"/>
        </w:rPr>
        <w:t>亩），牧草休眠期（</w:t>
      </w:r>
      <w:r w:rsidR="000960F7" w:rsidRPr="00ED2861">
        <w:rPr>
          <w:rFonts w:ascii="Times New Roman" w:hAnsi="Times New Roman" w:cs="Times New Roman"/>
          <w:u w:val="single"/>
        </w:rPr>
        <w:t>2</w:t>
      </w:r>
      <w:r w:rsidR="000960F7" w:rsidRPr="00ED2861">
        <w:rPr>
          <w:rFonts w:ascii="Times New Roman" w:hAnsi="Times New Roman" w:cs="Times New Roman"/>
          <w:u w:val="single"/>
        </w:rPr>
        <w:t>个月）的粪污售给湖南正航农业科技发展有限责任公司（</w:t>
      </w:r>
      <w:r w:rsidR="000960F7" w:rsidRPr="00ED2861">
        <w:rPr>
          <w:rFonts w:ascii="Times New Roman" w:hAnsi="Times New Roman" w:cs="Times New Roman"/>
          <w:u w:val="single"/>
        </w:rPr>
        <w:t>500</w:t>
      </w:r>
      <w:r w:rsidR="000960F7" w:rsidRPr="00ED2861">
        <w:rPr>
          <w:rFonts w:ascii="Times New Roman" w:hAnsi="Times New Roman" w:cs="Times New Roman"/>
          <w:u w:val="single"/>
        </w:rPr>
        <w:t>亩），该公司主要种植玉米、蔬菜等。</w:t>
      </w:r>
    </w:p>
    <w:p w14:paraId="445971DC" w14:textId="77777777" w:rsidR="006927D1" w:rsidRPr="001C5811" w:rsidRDefault="0078398C">
      <w:pPr>
        <w:keepNext/>
        <w:keepLines/>
        <w:outlineLvl w:val="1"/>
        <w:rPr>
          <w:rFonts w:cs="Times New Roman"/>
          <w:b/>
          <w:kern w:val="2"/>
          <w:sz w:val="28"/>
          <w:szCs w:val="20"/>
        </w:rPr>
      </w:pPr>
      <w:bookmarkStart w:id="893" w:name="_Toc13992"/>
      <w:bookmarkStart w:id="894" w:name="_Toc5623"/>
      <w:bookmarkStart w:id="895" w:name="_Toc3671"/>
      <w:bookmarkStart w:id="896" w:name="_Toc32342"/>
      <w:bookmarkStart w:id="897" w:name="_Toc28327"/>
      <w:bookmarkStart w:id="898" w:name="_Toc27733"/>
      <w:bookmarkStart w:id="899" w:name="_Toc30765"/>
      <w:bookmarkStart w:id="900" w:name="_Toc8822"/>
      <w:bookmarkStart w:id="901" w:name="_Toc11880"/>
      <w:bookmarkStart w:id="902" w:name="_Toc13161"/>
      <w:bookmarkStart w:id="903" w:name="_Toc132386232"/>
      <w:r w:rsidRPr="001C5811">
        <w:rPr>
          <w:rFonts w:cs="Times New Roman"/>
          <w:b/>
          <w:kern w:val="2"/>
          <w:sz w:val="28"/>
          <w:szCs w:val="20"/>
        </w:rPr>
        <w:t>1</w:t>
      </w:r>
      <w:r w:rsidRPr="001C5811">
        <w:rPr>
          <w:rFonts w:cs="Times New Roman" w:hint="eastAsia"/>
          <w:b/>
          <w:kern w:val="2"/>
          <w:sz w:val="28"/>
          <w:szCs w:val="20"/>
        </w:rPr>
        <w:t>1</w:t>
      </w:r>
      <w:r w:rsidRPr="001C5811">
        <w:rPr>
          <w:rFonts w:cs="Times New Roman"/>
          <w:b/>
          <w:kern w:val="2"/>
          <w:sz w:val="28"/>
          <w:szCs w:val="20"/>
        </w:rPr>
        <w:t>.2</w:t>
      </w:r>
      <w:r w:rsidRPr="001C5811">
        <w:rPr>
          <w:rFonts w:cs="Times New Roman" w:hint="eastAsia"/>
          <w:b/>
          <w:kern w:val="2"/>
          <w:sz w:val="28"/>
          <w:szCs w:val="20"/>
        </w:rPr>
        <w:t xml:space="preserve"> </w:t>
      </w:r>
      <w:r w:rsidRPr="001C5811">
        <w:rPr>
          <w:rFonts w:cs="Times New Roman" w:hint="eastAsia"/>
          <w:b/>
          <w:kern w:val="2"/>
          <w:sz w:val="28"/>
          <w:szCs w:val="20"/>
        </w:rPr>
        <w:t>环境质量现状评价结论</w:t>
      </w:r>
      <w:bookmarkEnd w:id="893"/>
      <w:bookmarkEnd w:id="894"/>
      <w:bookmarkEnd w:id="895"/>
      <w:bookmarkEnd w:id="896"/>
      <w:bookmarkEnd w:id="897"/>
      <w:bookmarkEnd w:id="898"/>
      <w:bookmarkEnd w:id="899"/>
      <w:bookmarkEnd w:id="900"/>
      <w:bookmarkEnd w:id="901"/>
      <w:bookmarkEnd w:id="902"/>
      <w:bookmarkEnd w:id="903"/>
    </w:p>
    <w:p w14:paraId="3671D253"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1</w:t>
      </w:r>
      <w:r w:rsidRPr="001C5811">
        <w:rPr>
          <w:rFonts w:cs="Times New Roman" w:hint="eastAsia"/>
        </w:rPr>
        <w:t>）地表水环境</w:t>
      </w:r>
    </w:p>
    <w:p w14:paraId="479E85FB" w14:textId="77777777" w:rsidR="006927D1" w:rsidRPr="001C5811" w:rsidRDefault="001C5811" w:rsidP="001C5811">
      <w:pPr>
        <w:pStyle w:val="afffffa"/>
        <w:ind w:firstLine="480"/>
        <w:rPr>
          <w:rFonts w:ascii="Times New Roman" w:eastAsia="宋体" w:hAnsi="Times New Roman" w:cs="宋体"/>
          <w:kern w:val="0"/>
          <w:szCs w:val="24"/>
        </w:rPr>
      </w:pPr>
      <w:r w:rsidRPr="001C5811">
        <w:rPr>
          <w:rFonts w:ascii="Times New Roman" w:eastAsia="宋体" w:hAnsi="Times New Roman" w:cs="宋体" w:hint="eastAsia"/>
          <w:kern w:val="0"/>
          <w:szCs w:val="24"/>
        </w:rPr>
        <w:t>地表水</w:t>
      </w:r>
      <w:r w:rsidR="0078398C" w:rsidRPr="001C5811">
        <w:rPr>
          <w:rFonts w:cs="Times New Roman" w:hint="eastAsia"/>
          <w:spacing w:val="-2"/>
        </w:rPr>
        <w:t>监测因子均</w:t>
      </w:r>
      <w:r w:rsidR="0078398C" w:rsidRPr="001C5811">
        <w:rPr>
          <w:rFonts w:ascii="Times New Roman" w:eastAsia="宋体" w:hAnsi="Times New Roman" w:cs="宋体" w:hint="eastAsia"/>
          <w:kern w:val="0"/>
          <w:szCs w:val="24"/>
        </w:rPr>
        <w:t>符合《地表水环境质量标准》（</w:t>
      </w:r>
      <w:r w:rsidR="0078398C" w:rsidRPr="001C5811">
        <w:rPr>
          <w:rFonts w:ascii="Times New Roman" w:eastAsia="宋体" w:hAnsi="Times New Roman" w:cs="宋体" w:hint="eastAsia"/>
          <w:kern w:val="0"/>
          <w:szCs w:val="24"/>
        </w:rPr>
        <w:t>GB3838-2002</w:t>
      </w:r>
      <w:r w:rsidR="0078398C" w:rsidRPr="001C5811">
        <w:rPr>
          <w:rFonts w:ascii="Times New Roman" w:eastAsia="宋体" w:hAnsi="Times New Roman" w:cs="宋体" w:hint="eastAsia"/>
          <w:kern w:val="0"/>
          <w:szCs w:val="24"/>
        </w:rPr>
        <w:t>）中表</w:t>
      </w:r>
      <w:r w:rsidR="0078398C" w:rsidRPr="001C5811">
        <w:rPr>
          <w:rFonts w:ascii="Times New Roman" w:eastAsia="宋体" w:hAnsi="Times New Roman" w:cs="宋体" w:hint="eastAsia"/>
          <w:kern w:val="0"/>
          <w:szCs w:val="24"/>
        </w:rPr>
        <w:t>1</w:t>
      </w:r>
      <w:r w:rsidR="0078398C" w:rsidRPr="001C5811">
        <w:rPr>
          <w:rFonts w:ascii="Times New Roman" w:eastAsia="宋体" w:hAnsi="Times New Roman" w:cs="宋体" w:hint="eastAsia"/>
          <w:kern w:val="0"/>
          <w:szCs w:val="24"/>
        </w:rPr>
        <w:t>的</w:t>
      </w:r>
      <w:r w:rsidR="0078398C" w:rsidRPr="001C5811">
        <w:rPr>
          <w:rFonts w:ascii="Times New Roman" w:eastAsia="宋体" w:hAnsi="Times New Roman" w:cs="宋体" w:hint="eastAsia"/>
          <w:kern w:val="0"/>
          <w:szCs w:val="24"/>
        </w:rPr>
        <w:t>III</w:t>
      </w:r>
      <w:r w:rsidR="0078398C" w:rsidRPr="001C5811">
        <w:rPr>
          <w:rFonts w:ascii="Times New Roman" w:eastAsia="宋体" w:hAnsi="Times New Roman" w:cs="宋体" w:hint="eastAsia"/>
          <w:kern w:val="0"/>
          <w:szCs w:val="24"/>
        </w:rPr>
        <w:t>类标准限值，总体认为，水质较好。</w:t>
      </w:r>
    </w:p>
    <w:p w14:paraId="2786C122"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2</w:t>
      </w:r>
      <w:r w:rsidRPr="001C5811">
        <w:rPr>
          <w:rFonts w:cs="Times New Roman" w:hint="eastAsia"/>
        </w:rPr>
        <w:t>）地下水环境</w:t>
      </w:r>
    </w:p>
    <w:p w14:paraId="77ABEBBF" w14:textId="77777777" w:rsidR="006927D1" w:rsidRPr="001C5811" w:rsidRDefault="0078398C">
      <w:pPr>
        <w:ind w:firstLineChars="200" w:firstLine="480"/>
        <w:rPr>
          <w:rFonts w:cs="Times New Roman"/>
        </w:rPr>
      </w:pPr>
      <w:r w:rsidRPr="001C5811">
        <w:rPr>
          <w:rFonts w:cs="Times New Roman" w:hint="eastAsia"/>
        </w:rPr>
        <w:t>项目</w:t>
      </w:r>
      <w:r w:rsidRPr="001C5811">
        <w:rPr>
          <w:rFonts w:cs="Times New Roman"/>
        </w:rPr>
        <w:t>所在区域地下水中各监测指标</w:t>
      </w:r>
      <w:r w:rsidRPr="001C5811">
        <w:rPr>
          <w:rFonts w:cs="Times New Roman" w:hint="eastAsia"/>
        </w:rPr>
        <w:t>的监测值</w:t>
      </w:r>
      <w:r w:rsidRPr="001C5811">
        <w:rPr>
          <w:rFonts w:cs="Times New Roman"/>
        </w:rPr>
        <w:t>均符合《地下水环境质量标准》（</w:t>
      </w:r>
      <w:r w:rsidRPr="001C5811">
        <w:rPr>
          <w:rFonts w:cs="Times New Roman"/>
        </w:rPr>
        <w:t>GB/T14848-2017</w:t>
      </w:r>
      <w:r w:rsidRPr="001C5811">
        <w:rPr>
          <w:rFonts w:cs="Times New Roman"/>
        </w:rPr>
        <w:t>）中</w:t>
      </w:r>
      <w:r w:rsidRPr="001C5811">
        <w:rPr>
          <w:rFonts w:cs="Times New Roman"/>
        </w:rPr>
        <w:t>III</w:t>
      </w:r>
      <w:r w:rsidRPr="001C5811">
        <w:rPr>
          <w:rFonts w:cs="Times New Roman"/>
        </w:rPr>
        <w:t>类水质</w:t>
      </w:r>
      <w:r w:rsidRPr="001C5811">
        <w:rPr>
          <w:rFonts w:cs="Times New Roman" w:hint="eastAsia"/>
        </w:rPr>
        <w:t>标准</w:t>
      </w:r>
      <w:r w:rsidRPr="001C5811">
        <w:rPr>
          <w:rFonts w:cs="Times New Roman"/>
        </w:rPr>
        <w:t>要求</w:t>
      </w:r>
      <w:r w:rsidRPr="001C5811">
        <w:rPr>
          <w:rFonts w:cs="Times New Roman" w:hint="eastAsia"/>
        </w:rPr>
        <w:t>，区域地下水环境质量良好。</w:t>
      </w:r>
    </w:p>
    <w:p w14:paraId="197FF9A5"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3</w:t>
      </w:r>
      <w:r w:rsidRPr="001C5811">
        <w:rPr>
          <w:rFonts w:cs="Times New Roman" w:hint="eastAsia"/>
        </w:rPr>
        <w:t>）环境空气</w:t>
      </w:r>
    </w:p>
    <w:p w14:paraId="5D990123" w14:textId="77777777" w:rsidR="006927D1" w:rsidRPr="001C5811" w:rsidRDefault="0078398C">
      <w:pPr>
        <w:widowControl w:val="0"/>
        <w:tabs>
          <w:tab w:val="left" w:pos="1021"/>
          <w:tab w:val="left" w:pos="1320"/>
        </w:tabs>
        <w:ind w:firstLineChars="200" w:firstLine="480"/>
        <w:rPr>
          <w:kern w:val="24"/>
        </w:rPr>
      </w:pPr>
      <w:r w:rsidRPr="001C5811">
        <w:rPr>
          <w:rFonts w:cs="Times New Roman" w:hint="eastAsia"/>
          <w:kern w:val="24"/>
          <w:lang w:val="zh-CN"/>
        </w:rPr>
        <w:t>由</w:t>
      </w:r>
      <w:r w:rsidRPr="001C5811">
        <w:rPr>
          <w:rFonts w:cs="Times New Roman" w:hint="eastAsia"/>
          <w:kern w:val="24"/>
        </w:rPr>
        <w:t>项目区域环境空气质量现状</w:t>
      </w:r>
      <w:r w:rsidRPr="001C5811">
        <w:rPr>
          <w:rFonts w:cs="Times New Roman" w:hint="eastAsia"/>
          <w:kern w:val="24"/>
          <w:lang w:val="zh-CN"/>
        </w:rPr>
        <w:t>监测结果可知，</w:t>
      </w:r>
      <w:r w:rsidRPr="001C5811">
        <w:rPr>
          <w:rFonts w:cs="Times New Roman" w:hint="eastAsia"/>
          <w:bCs/>
          <w:kern w:val="24"/>
        </w:rPr>
        <w:t>202</w:t>
      </w:r>
      <w:r w:rsidR="001C5811" w:rsidRPr="001C5811">
        <w:rPr>
          <w:rFonts w:cs="Times New Roman" w:hint="eastAsia"/>
          <w:bCs/>
          <w:kern w:val="24"/>
        </w:rPr>
        <w:t>1</w:t>
      </w:r>
      <w:r w:rsidRPr="001C5811">
        <w:rPr>
          <w:rFonts w:cs="Times New Roman" w:hint="eastAsia"/>
          <w:bCs/>
          <w:kern w:val="24"/>
        </w:rPr>
        <w:t>年</w:t>
      </w:r>
      <w:r w:rsidR="001C5811" w:rsidRPr="001C5811">
        <w:rPr>
          <w:rFonts w:cs="Times New Roman" w:hint="eastAsia"/>
          <w:bCs/>
          <w:kern w:val="24"/>
        </w:rPr>
        <w:t>西湖管理区</w:t>
      </w:r>
      <w:r w:rsidRPr="001C5811">
        <w:rPr>
          <w:rFonts w:cs="Times New Roman" w:hint="eastAsia"/>
          <w:bCs/>
          <w:kern w:val="24"/>
        </w:rPr>
        <w:t>PM</w:t>
      </w:r>
      <w:r w:rsidRPr="001C5811">
        <w:rPr>
          <w:rFonts w:cs="Times New Roman" w:hint="eastAsia"/>
          <w:bCs/>
          <w:kern w:val="24"/>
          <w:vertAlign w:val="subscript"/>
        </w:rPr>
        <w:t>2.5</w:t>
      </w:r>
      <w:r w:rsidRPr="001C5811">
        <w:rPr>
          <w:rFonts w:cs="Times New Roman" w:hint="eastAsia"/>
          <w:bCs/>
          <w:kern w:val="24"/>
        </w:rPr>
        <w:t>、</w:t>
      </w:r>
      <w:r w:rsidRPr="001C5811">
        <w:rPr>
          <w:rFonts w:cs="Times New Roman"/>
          <w:bCs/>
          <w:kern w:val="24"/>
        </w:rPr>
        <w:t>PM</w:t>
      </w:r>
      <w:r w:rsidRPr="001C5811">
        <w:rPr>
          <w:rFonts w:cs="Times New Roman"/>
          <w:bCs/>
          <w:kern w:val="24"/>
          <w:vertAlign w:val="subscript"/>
        </w:rPr>
        <w:t>10</w:t>
      </w:r>
      <w:r w:rsidRPr="001C5811">
        <w:rPr>
          <w:rFonts w:cs="Times New Roman" w:hint="eastAsia"/>
          <w:bCs/>
          <w:kern w:val="24"/>
        </w:rPr>
        <w:t>、</w:t>
      </w:r>
      <w:r w:rsidRPr="001C5811">
        <w:rPr>
          <w:rFonts w:cs="Times New Roman" w:hint="eastAsia"/>
          <w:bCs/>
          <w:kern w:val="24"/>
        </w:rPr>
        <w:t>SO</w:t>
      </w:r>
      <w:r w:rsidRPr="001C5811">
        <w:rPr>
          <w:rFonts w:cs="Times New Roman" w:hint="eastAsia"/>
          <w:bCs/>
          <w:kern w:val="24"/>
          <w:vertAlign w:val="subscript"/>
        </w:rPr>
        <w:t>2</w:t>
      </w:r>
      <w:r w:rsidRPr="001C5811">
        <w:rPr>
          <w:rFonts w:cs="Times New Roman" w:hint="eastAsia"/>
          <w:bCs/>
          <w:kern w:val="24"/>
        </w:rPr>
        <w:t>、</w:t>
      </w:r>
      <w:r w:rsidRPr="001C5811">
        <w:rPr>
          <w:rFonts w:cs="Times New Roman" w:hint="eastAsia"/>
          <w:bCs/>
          <w:kern w:val="24"/>
        </w:rPr>
        <w:t>NO</w:t>
      </w:r>
      <w:r w:rsidRPr="001C5811">
        <w:rPr>
          <w:rFonts w:cs="Times New Roman" w:hint="eastAsia"/>
          <w:bCs/>
          <w:kern w:val="24"/>
          <w:vertAlign w:val="subscript"/>
        </w:rPr>
        <w:t>2</w:t>
      </w:r>
      <w:r w:rsidRPr="001C5811">
        <w:rPr>
          <w:rFonts w:cs="Times New Roman" w:hint="eastAsia"/>
          <w:bCs/>
          <w:kern w:val="24"/>
        </w:rPr>
        <w:t>、</w:t>
      </w:r>
      <w:r w:rsidRPr="001C5811">
        <w:rPr>
          <w:rFonts w:cs="Times New Roman" w:hint="eastAsia"/>
          <w:bCs/>
          <w:kern w:val="24"/>
        </w:rPr>
        <w:t>CO</w:t>
      </w:r>
      <w:r w:rsidRPr="001C5811">
        <w:rPr>
          <w:rFonts w:cs="Times New Roman" w:hint="eastAsia"/>
          <w:bCs/>
          <w:kern w:val="24"/>
        </w:rPr>
        <w:t>、</w:t>
      </w:r>
      <w:r w:rsidRPr="001C5811">
        <w:rPr>
          <w:rFonts w:cs="Times New Roman" w:hint="eastAsia"/>
          <w:bCs/>
          <w:kern w:val="24"/>
        </w:rPr>
        <w:t>O</w:t>
      </w:r>
      <w:r w:rsidRPr="001C5811">
        <w:rPr>
          <w:rFonts w:cs="Times New Roman" w:hint="eastAsia"/>
          <w:bCs/>
          <w:kern w:val="24"/>
          <w:vertAlign w:val="subscript"/>
        </w:rPr>
        <w:t>3</w:t>
      </w:r>
      <w:r w:rsidRPr="001C5811">
        <w:rPr>
          <w:rFonts w:cs="Times New Roman" w:hint="eastAsia"/>
          <w:bCs/>
          <w:kern w:val="24"/>
        </w:rPr>
        <w:t>符合</w:t>
      </w:r>
      <w:r w:rsidRPr="001C5811">
        <w:rPr>
          <w:rFonts w:cs="Times New Roman"/>
          <w:bCs/>
          <w:kern w:val="24"/>
        </w:rPr>
        <w:t>《环境空气质量标准》</w:t>
      </w:r>
      <w:r w:rsidRPr="001C5811">
        <w:rPr>
          <w:rFonts w:cs="Times New Roman" w:hint="eastAsia"/>
          <w:bCs/>
          <w:kern w:val="24"/>
        </w:rPr>
        <w:t>（</w:t>
      </w:r>
      <w:r w:rsidRPr="001C5811">
        <w:rPr>
          <w:rFonts w:cs="Times New Roman"/>
          <w:bCs/>
          <w:kern w:val="24"/>
        </w:rPr>
        <w:t>GB3095-2012</w:t>
      </w:r>
      <w:r w:rsidRPr="001C5811">
        <w:rPr>
          <w:rFonts w:cs="Times New Roman" w:hint="eastAsia"/>
          <w:bCs/>
          <w:kern w:val="24"/>
        </w:rPr>
        <w:t>）中</w:t>
      </w:r>
      <w:r w:rsidRPr="001C5811">
        <w:rPr>
          <w:rFonts w:cs="Times New Roman"/>
          <w:bCs/>
          <w:kern w:val="24"/>
        </w:rPr>
        <w:t>二级标准</w:t>
      </w:r>
      <w:r w:rsidRPr="001C5811">
        <w:rPr>
          <w:rFonts w:cs="Times New Roman" w:hint="eastAsia"/>
          <w:bCs/>
          <w:kern w:val="24"/>
        </w:rPr>
        <w:t>，</w:t>
      </w:r>
      <w:r w:rsidRPr="001C5811">
        <w:rPr>
          <w:rFonts w:hint="eastAsia"/>
          <w:kern w:val="24"/>
        </w:rPr>
        <w:t>本项目所在区域为环境空气质量达标区。</w:t>
      </w:r>
    </w:p>
    <w:p w14:paraId="51CD7F85" w14:textId="77777777" w:rsidR="006927D1" w:rsidRPr="001C5811" w:rsidRDefault="0078398C">
      <w:pPr>
        <w:widowControl w:val="0"/>
        <w:tabs>
          <w:tab w:val="left" w:pos="1021"/>
          <w:tab w:val="left" w:pos="1320"/>
        </w:tabs>
        <w:ind w:firstLineChars="200" w:firstLine="480"/>
        <w:rPr>
          <w:rFonts w:cs="Times New Roman"/>
          <w:b/>
          <w:bCs/>
          <w:kern w:val="24"/>
          <w:lang w:val="zh-CN"/>
        </w:rPr>
      </w:pPr>
      <w:r w:rsidRPr="001C5811">
        <w:rPr>
          <w:rFonts w:cs="Times New Roman" w:hint="eastAsia"/>
          <w:kern w:val="24"/>
        </w:rPr>
        <w:t>项目所在地的特征污染物</w:t>
      </w:r>
      <w:r w:rsidRPr="001C5811">
        <w:rPr>
          <w:rFonts w:cs="Times New Roman"/>
          <w:kern w:val="24"/>
        </w:rPr>
        <w:t>NH</w:t>
      </w:r>
      <w:r w:rsidRPr="001C5811">
        <w:rPr>
          <w:rFonts w:cs="Times New Roman"/>
          <w:kern w:val="24"/>
          <w:vertAlign w:val="subscript"/>
        </w:rPr>
        <w:t>3</w:t>
      </w:r>
      <w:r w:rsidRPr="001C5811">
        <w:rPr>
          <w:rFonts w:cs="Times New Roman" w:hint="eastAsia"/>
          <w:kern w:val="24"/>
        </w:rPr>
        <w:t>、</w:t>
      </w:r>
      <w:r w:rsidRPr="001C5811">
        <w:rPr>
          <w:rFonts w:cs="Times New Roman"/>
          <w:kern w:val="24"/>
        </w:rPr>
        <w:t>H</w:t>
      </w:r>
      <w:r w:rsidRPr="001C5811">
        <w:rPr>
          <w:rFonts w:cs="Times New Roman"/>
          <w:kern w:val="24"/>
          <w:vertAlign w:val="subscript"/>
        </w:rPr>
        <w:t>2</w:t>
      </w:r>
      <w:r w:rsidRPr="001C5811">
        <w:rPr>
          <w:rFonts w:cs="Times New Roman"/>
          <w:kern w:val="24"/>
        </w:rPr>
        <w:t>S</w:t>
      </w:r>
      <w:r w:rsidRPr="001C5811">
        <w:rPr>
          <w:rFonts w:cs="Times New Roman" w:hint="eastAsia"/>
          <w:kern w:val="24"/>
        </w:rPr>
        <w:t>可满足</w:t>
      </w:r>
      <w:r w:rsidRPr="001C5811">
        <w:rPr>
          <w:rFonts w:cs="Times New Roman"/>
          <w:kern w:val="24"/>
        </w:rPr>
        <w:t>《环境影响评价技术导则</w:t>
      </w:r>
      <w:r w:rsidRPr="001C5811">
        <w:rPr>
          <w:rFonts w:cs="Times New Roman"/>
          <w:kern w:val="24"/>
        </w:rPr>
        <w:t xml:space="preserve"> </w:t>
      </w:r>
      <w:r w:rsidRPr="001C5811">
        <w:rPr>
          <w:rFonts w:cs="Times New Roman"/>
          <w:kern w:val="24"/>
        </w:rPr>
        <w:t>大气环境》（</w:t>
      </w:r>
      <w:r w:rsidRPr="001C5811">
        <w:rPr>
          <w:rFonts w:cs="Times New Roman"/>
          <w:kern w:val="24"/>
        </w:rPr>
        <w:t>HJ2.2-2018</w:t>
      </w:r>
      <w:r w:rsidRPr="001C5811">
        <w:rPr>
          <w:rFonts w:cs="Times New Roman"/>
          <w:kern w:val="24"/>
        </w:rPr>
        <w:t>）</w:t>
      </w:r>
      <w:r w:rsidRPr="001C5811">
        <w:rPr>
          <w:rFonts w:cs="Times New Roman" w:hint="eastAsia"/>
          <w:kern w:val="24"/>
        </w:rPr>
        <w:t>附录</w:t>
      </w:r>
      <w:r w:rsidRPr="001C5811">
        <w:rPr>
          <w:rFonts w:cs="Times New Roman" w:hint="eastAsia"/>
          <w:kern w:val="24"/>
        </w:rPr>
        <w:t>D</w:t>
      </w:r>
      <w:r w:rsidRPr="001C5811">
        <w:rPr>
          <w:rFonts w:cs="Times New Roman" w:hint="eastAsia"/>
          <w:kern w:val="24"/>
        </w:rPr>
        <w:t>中参考浓度限值</w:t>
      </w:r>
      <w:r w:rsidRPr="001C5811">
        <w:rPr>
          <w:rFonts w:cs="Times New Roman"/>
          <w:kern w:val="24"/>
        </w:rPr>
        <w:t>，</w:t>
      </w:r>
      <w:r w:rsidRPr="001C5811">
        <w:rPr>
          <w:rFonts w:cs="Times New Roman" w:hint="eastAsia"/>
          <w:kern w:val="24"/>
        </w:rPr>
        <w:t>区域环境空气质量较好。</w:t>
      </w:r>
    </w:p>
    <w:p w14:paraId="53A1E90E" w14:textId="77777777" w:rsidR="006927D1" w:rsidRPr="001C5811" w:rsidRDefault="0078398C">
      <w:pPr>
        <w:ind w:firstLineChars="200" w:firstLine="480"/>
        <w:rPr>
          <w:rFonts w:cs="Times New Roman"/>
        </w:rPr>
      </w:pPr>
      <w:bookmarkStart w:id="904" w:name="_Toc468689317"/>
      <w:r w:rsidRPr="001C5811">
        <w:rPr>
          <w:rFonts w:cs="Times New Roman" w:hint="eastAsia"/>
        </w:rPr>
        <w:t>（</w:t>
      </w:r>
      <w:r w:rsidRPr="001C5811">
        <w:rPr>
          <w:rFonts w:cs="Times New Roman" w:hint="eastAsia"/>
        </w:rPr>
        <w:t>4</w:t>
      </w:r>
      <w:r w:rsidRPr="001C5811">
        <w:rPr>
          <w:rFonts w:cs="Times New Roman" w:hint="eastAsia"/>
        </w:rPr>
        <w:t>）声环境</w:t>
      </w:r>
      <w:bookmarkEnd w:id="904"/>
    </w:p>
    <w:p w14:paraId="0576B2D4" w14:textId="77777777" w:rsidR="006927D1" w:rsidRPr="001C5811" w:rsidRDefault="0078398C">
      <w:pPr>
        <w:widowControl w:val="0"/>
        <w:ind w:firstLineChars="200" w:firstLine="480"/>
        <w:rPr>
          <w:rFonts w:cs="Times New Roman"/>
        </w:rPr>
      </w:pPr>
      <w:r w:rsidRPr="001C5811">
        <w:rPr>
          <w:rFonts w:cs="Times New Roman" w:hint="eastAsia"/>
        </w:rPr>
        <w:t>从项目所在区域声环境质量现状监测结果可知，项目周边声环境均满足《声环境质量标准》</w:t>
      </w:r>
      <w:r w:rsidRPr="001C5811">
        <w:rPr>
          <w:rFonts w:cs="Times New Roman" w:hint="eastAsia"/>
        </w:rPr>
        <w:t>(</w:t>
      </w:r>
      <w:r w:rsidRPr="001C5811">
        <w:rPr>
          <w:rFonts w:cs="Times New Roman"/>
        </w:rPr>
        <w:t>GB3095-2008</w:t>
      </w:r>
      <w:r w:rsidRPr="001C5811">
        <w:rPr>
          <w:rFonts w:cs="Times New Roman" w:hint="eastAsia"/>
        </w:rPr>
        <w:t>)</w:t>
      </w:r>
      <w:r w:rsidRPr="001C5811">
        <w:rPr>
          <w:rFonts w:cs="Times New Roman" w:hint="eastAsia"/>
        </w:rPr>
        <w:t>中</w:t>
      </w:r>
      <w:r w:rsidRPr="001C5811">
        <w:rPr>
          <w:rFonts w:cs="Times New Roman"/>
        </w:rPr>
        <w:t>2</w:t>
      </w:r>
      <w:r w:rsidRPr="001C5811">
        <w:rPr>
          <w:rFonts w:cs="Times New Roman" w:hint="eastAsia"/>
        </w:rPr>
        <w:t>类标准要求。项目所在区域声环境质量良好。</w:t>
      </w:r>
    </w:p>
    <w:p w14:paraId="35B72258" w14:textId="77777777" w:rsidR="006927D1" w:rsidRPr="001C5811" w:rsidRDefault="0078398C">
      <w:pPr>
        <w:ind w:left="480"/>
        <w:rPr>
          <w:rFonts w:cs="Times New Roman"/>
        </w:rPr>
      </w:pPr>
      <w:r w:rsidRPr="001C5811">
        <w:rPr>
          <w:rFonts w:cs="Times New Roman" w:hint="eastAsia"/>
        </w:rPr>
        <w:lastRenderedPageBreak/>
        <w:t>（</w:t>
      </w:r>
      <w:r w:rsidRPr="001C5811">
        <w:rPr>
          <w:rFonts w:cs="Times New Roman" w:hint="eastAsia"/>
        </w:rPr>
        <w:t>5</w:t>
      </w:r>
      <w:r w:rsidRPr="001C5811">
        <w:rPr>
          <w:rFonts w:cs="Times New Roman" w:hint="eastAsia"/>
        </w:rPr>
        <w:t>）土壤环境</w:t>
      </w:r>
    </w:p>
    <w:p w14:paraId="4DAD4DB4" w14:textId="77777777" w:rsidR="006927D1" w:rsidRPr="001C5811" w:rsidRDefault="0078398C">
      <w:pPr>
        <w:pStyle w:val="afffffa"/>
        <w:ind w:firstLine="480"/>
        <w:rPr>
          <w:rFonts w:ascii="Times New Roman" w:eastAsia="宋体" w:hAnsi="Times New Roman" w:cs="宋体"/>
          <w:kern w:val="0"/>
          <w:szCs w:val="24"/>
        </w:rPr>
      </w:pPr>
      <w:r w:rsidRPr="001C5811">
        <w:rPr>
          <w:rFonts w:ascii="Times New Roman" w:eastAsia="宋体" w:hAnsi="Times New Roman" w:cs="宋体" w:hint="eastAsia"/>
          <w:kern w:val="0"/>
          <w:szCs w:val="24"/>
        </w:rPr>
        <w:t>土壤环境质量现状监测结果表明：所测指标浓度值均符合《土壤环境质量</w:t>
      </w:r>
      <w:r w:rsidRPr="001C5811">
        <w:rPr>
          <w:rFonts w:ascii="Times New Roman" w:eastAsia="宋体" w:hAnsi="Times New Roman" w:cs="宋体" w:hint="eastAsia"/>
          <w:kern w:val="0"/>
          <w:szCs w:val="24"/>
        </w:rPr>
        <w:t xml:space="preserve"> </w:t>
      </w:r>
      <w:r w:rsidRPr="001C5811">
        <w:rPr>
          <w:rFonts w:ascii="Times New Roman" w:eastAsia="宋体" w:hAnsi="Times New Roman" w:cs="宋体" w:hint="eastAsia"/>
          <w:kern w:val="0"/>
          <w:szCs w:val="24"/>
        </w:rPr>
        <w:t>农用地土壤污染风险管控标准（试行）》（</w:t>
      </w:r>
      <w:r w:rsidRPr="001C5811">
        <w:rPr>
          <w:rFonts w:ascii="Times New Roman" w:eastAsia="宋体" w:hAnsi="Times New Roman" w:cs="宋体" w:hint="eastAsia"/>
          <w:kern w:val="0"/>
          <w:szCs w:val="24"/>
        </w:rPr>
        <w:t>GB15618-2018</w:t>
      </w:r>
      <w:r w:rsidRPr="001C5811">
        <w:rPr>
          <w:rFonts w:ascii="Times New Roman" w:eastAsia="宋体" w:hAnsi="Times New Roman" w:cs="宋体" w:hint="eastAsia"/>
          <w:kern w:val="0"/>
          <w:szCs w:val="24"/>
        </w:rPr>
        <w:t>）中表</w:t>
      </w:r>
      <w:r w:rsidRPr="001C5811">
        <w:rPr>
          <w:rFonts w:ascii="Times New Roman" w:eastAsia="宋体" w:hAnsi="Times New Roman" w:cs="宋体" w:hint="eastAsia"/>
          <w:kern w:val="0"/>
          <w:szCs w:val="24"/>
        </w:rPr>
        <w:t>1</w:t>
      </w:r>
      <w:r w:rsidRPr="001C5811">
        <w:rPr>
          <w:rFonts w:ascii="Times New Roman" w:eastAsia="宋体" w:hAnsi="Times New Roman" w:cs="宋体" w:hint="eastAsia"/>
          <w:kern w:val="0"/>
          <w:szCs w:val="24"/>
        </w:rPr>
        <w:t>农用地土壤污染风险筛选值（基本项目）要求。区域土壤污染风险低，土壤环境质量良好。</w:t>
      </w:r>
    </w:p>
    <w:p w14:paraId="0C8AD407" w14:textId="77777777" w:rsidR="006927D1" w:rsidRPr="001C5811" w:rsidRDefault="0078398C">
      <w:pPr>
        <w:keepNext/>
        <w:keepLines/>
        <w:outlineLvl w:val="1"/>
        <w:rPr>
          <w:rFonts w:cs="Times New Roman"/>
          <w:b/>
          <w:kern w:val="2"/>
          <w:sz w:val="28"/>
          <w:szCs w:val="20"/>
        </w:rPr>
      </w:pPr>
      <w:bookmarkStart w:id="905" w:name="_Toc11680"/>
      <w:bookmarkStart w:id="906" w:name="_Toc2938"/>
      <w:bookmarkStart w:id="907" w:name="_Toc32510"/>
      <w:bookmarkStart w:id="908" w:name="_Toc289344630"/>
      <w:bookmarkStart w:id="909" w:name="_Toc3944"/>
      <w:bookmarkStart w:id="910" w:name="_Toc6331"/>
      <w:bookmarkStart w:id="911" w:name="_Toc640"/>
      <w:bookmarkStart w:id="912" w:name="_Toc30639"/>
      <w:bookmarkStart w:id="913" w:name="_Toc468689320"/>
      <w:bookmarkStart w:id="914" w:name="_Toc20774"/>
      <w:bookmarkStart w:id="915" w:name="_Toc124"/>
      <w:bookmarkStart w:id="916" w:name="_Toc3377"/>
      <w:bookmarkStart w:id="917" w:name="_Toc132386233"/>
      <w:r w:rsidRPr="001C5811">
        <w:rPr>
          <w:rFonts w:cs="Times New Roman"/>
          <w:b/>
          <w:kern w:val="2"/>
          <w:sz w:val="28"/>
          <w:szCs w:val="20"/>
        </w:rPr>
        <w:t>11.</w:t>
      </w:r>
      <w:r w:rsidRPr="001C5811">
        <w:rPr>
          <w:rFonts w:cs="Times New Roman" w:hint="eastAsia"/>
          <w:b/>
          <w:kern w:val="2"/>
          <w:sz w:val="28"/>
          <w:szCs w:val="20"/>
        </w:rPr>
        <w:t>3</w:t>
      </w:r>
      <w:r w:rsidRPr="001C5811">
        <w:rPr>
          <w:rFonts w:cs="Times New Roman"/>
          <w:b/>
          <w:kern w:val="2"/>
          <w:sz w:val="28"/>
          <w:szCs w:val="20"/>
        </w:rPr>
        <w:t xml:space="preserve"> </w:t>
      </w:r>
      <w:r w:rsidRPr="001C5811">
        <w:rPr>
          <w:rFonts w:cs="Times New Roman" w:hint="eastAsia"/>
          <w:b/>
          <w:kern w:val="2"/>
          <w:sz w:val="28"/>
          <w:szCs w:val="20"/>
        </w:rPr>
        <w:t>环境影响预测与评价结论</w:t>
      </w:r>
      <w:bookmarkEnd w:id="905"/>
      <w:bookmarkEnd w:id="906"/>
      <w:bookmarkEnd w:id="907"/>
      <w:bookmarkEnd w:id="908"/>
      <w:bookmarkEnd w:id="909"/>
      <w:bookmarkEnd w:id="910"/>
      <w:bookmarkEnd w:id="911"/>
      <w:bookmarkEnd w:id="912"/>
      <w:bookmarkEnd w:id="913"/>
      <w:bookmarkEnd w:id="914"/>
      <w:bookmarkEnd w:id="915"/>
      <w:bookmarkEnd w:id="916"/>
      <w:bookmarkEnd w:id="917"/>
    </w:p>
    <w:p w14:paraId="44F4B7A8" w14:textId="77777777" w:rsidR="006927D1" w:rsidRPr="001C5811" w:rsidRDefault="0078398C">
      <w:bookmarkStart w:id="918" w:name="_Toc468689323"/>
      <w:r w:rsidRPr="001C5811">
        <w:rPr>
          <w:rFonts w:cs="Times New Roman" w:hint="eastAsia"/>
          <w:b/>
          <w:bCs/>
        </w:rPr>
        <w:t>11.3.1</w:t>
      </w:r>
      <w:r w:rsidRPr="001C5811">
        <w:rPr>
          <w:b/>
        </w:rPr>
        <w:t>施工期环境影响预测与评价结论</w:t>
      </w:r>
    </w:p>
    <w:p w14:paraId="7B367AD3" w14:textId="77777777" w:rsidR="006927D1" w:rsidRPr="001C5811" w:rsidRDefault="0078398C">
      <w:pPr>
        <w:adjustRightInd w:val="0"/>
        <w:snapToGrid w:val="0"/>
        <w:ind w:firstLineChars="200" w:firstLine="480"/>
        <w:rPr>
          <w:rFonts w:cs="Times New Roman"/>
          <w:kern w:val="2"/>
          <w:szCs w:val="20"/>
          <w:lang w:val="zh-CN"/>
        </w:rPr>
      </w:pPr>
      <w:r w:rsidRPr="001C5811">
        <w:rPr>
          <w:kern w:val="2"/>
          <w:szCs w:val="20"/>
          <w:lang w:val="zh-CN"/>
        </w:rPr>
        <w:t>在本项目建设施工过程中将会对周围环境造成一定的污染影响。施工期环境影响因素主要有水土流失、施工废气、施工噪声、施工废水和施工固体废物，由于项目施工时间短，对环境影响有限，且各污染物通过采取环评报告提出的污染防治措施后均能达标排放，项目施工期对环境影响较小。</w:t>
      </w:r>
    </w:p>
    <w:p w14:paraId="7412E5D6" w14:textId="77777777" w:rsidR="006927D1" w:rsidRPr="001C5811" w:rsidRDefault="0078398C">
      <w:pPr>
        <w:rPr>
          <w:rFonts w:cs="Times New Roman"/>
        </w:rPr>
      </w:pPr>
      <w:r w:rsidRPr="001C5811">
        <w:rPr>
          <w:rFonts w:cs="Times New Roman"/>
          <w:b/>
        </w:rPr>
        <w:t>11.3.2</w:t>
      </w:r>
      <w:r w:rsidRPr="001C5811">
        <w:rPr>
          <w:b/>
        </w:rPr>
        <w:t>运营期环境影响预测与评价结论</w:t>
      </w:r>
    </w:p>
    <w:p w14:paraId="1408463F"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rPr>
        <w:t>1</w:t>
      </w:r>
      <w:r w:rsidRPr="001C5811">
        <w:rPr>
          <w:rFonts w:cs="Times New Roman" w:hint="eastAsia"/>
        </w:rPr>
        <w:t>）地表水环境影响评价结论</w:t>
      </w:r>
      <w:bookmarkEnd w:id="918"/>
    </w:p>
    <w:p w14:paraId="1C7B89F9" w14:textId="77777777" w:rsidR="006927D1" w:rsidRPr="00ED2861" w:rsidRDefault="00ED2861">
      <w:pPr>
        <w:ind w:firstLineChars="200" w:firstLine="480"/>
        <w:rPr>
          <w:u w:val="single"/>
        </w:rPr>
      </w:pPr>
      <w:r w:rsidRPr="00ED2861">
        <w:rPr>
          <w:rFonts w:cs="Times New Roman" w:hint="eastAsia"/>
          <w:u w:val="single"/>
        </w:rPr>
        <w:t>项目产生的有机肥、沼液优先售给湖南德人草业科技发展有限公司的牧草基地消纳（</w:t>
      </w:r>
      <w:r w:rsidRPr="00ED2861">
        <w:rPr>
          <w:rFonts w:cs="Times New Roman" w:hint="eastAsia"/>
          <w:u w:val="single"/>
        </w:rPr>
        <w:t>3500</w:t>
      </w:r>
      <w:r w:rsidRPr="00ED2861">
        <w:rPr>
          <w:rFonts w:cs="Times New Roman" w:hint="eastAsia"/>
          <w:u w:val="single"/>
        </w:rPr>
        <w:t>亩），牧草休眠期（</w:t>
      </w:r>
      <w:r w:rsidRPr="00ED2861">
        <w:rPr>
          <w:rFonts w:cs="Times New Roman" w:hint="eastAsia"/>
          <w:u w:val="single"/>
        </w:rPr>
        <w:t>2</w:t>
      </w:r>
      <w:r w:rsidRPr="00ED2861">
        <w:rPr>
          <w:rFonts w:cs="Times New Roman" w:hint="eastAsia"/>
          <w:u w:val="single"/>
        </w:rPr>
        <w:t>个月）的粪污售给湖南正航农业科技发展有限责任公司（</w:t>
      </w:r>
      <w:r w:rsidRPr="00ED2861">
        <w:rPr>
          <w:rFonts w:cs="Times New Roman" w:hint="eastAsia"/>
          <w:u w:val="single"/>
        </w:rPr>
        <w:t>500</w:t>
      </w:r>
      <w:r w:rsidRPr="00ED2861">
        <w:rPr>
          <w:rFonts w:cs="Times New Roman" w:hint="eastAsia"/>
          <w:u w:val="single"/>
        </w:rPr>
        <w:t>亩），该公司主要种植玉米、蔬菜等</w:t>
      </w:r>
      <w:r w:rsidR="001C5811" w:rsidRPr="00ED2861">
        <w:rPr>
          <w:rFonts w:cs="Times New Roman" w:hint="eastAsia"/>
          <w:u w:val="single"/>
        </w:rPr>
        <w:t>，项目拥有足够消纳养殖废水的土地，项目养殖废水得到合理处置和利用。</w:t>
      </w:r>
    </w:p>
    <w:p w14:paraId="4A68D9F1" w14:textId="77777777" w:rsidR="006927D1" w:rsidRPr="001C5811" w:rsidRDefault="0078398C">
      <w:pPr>
        <w:ind w:firstLineChars="200" w:firstLine="480"/>
      </w:pPr>
      <w:r w:rsidRPr="001C5811">
        <w:rPr>
          <w:rFonts w:hint="eastAsia"/>
        </w:rPr>
        <w:t>本项目不设废水排放口，废水不外排，</w:t>
      </w:r>
      <w:r w:rsidRPr="001C5811">
        <w:rPr>
          <w:rFonts w:cs="Times New Roman" w:hint="eastAsia"/>
        </w:rPr>
        <w:t>对周边水环境影响很小。</w:t>
      </w:r>
    </w:p>
    <w:p w14:paraId="337DCD24"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2</w:t>
      </w:r>
      <w:r w:rsidRPr="001C5811">
        <w:rPr>
          <w:rFonts w:cs="Times New Roman" w:hint="eastAsia"/>
        </w:rPr>
        <w:t>）大气环境影响预测与评价结论</w:t>
      </w:r>
    </w:p>
    <w:p w14:paraId="7C33A8B4" w14:textId="77777777" w:rsidR="006927D1" w:rsidRPr="001C5811" w:rsidRDefault="0078398C">
      <w:pPr>
        <w:widowControl w:val="0"/>
        <w:tabs>
          <w:tab w:val="center" w:pos="4153"/>
          <w:tab w:val="right" w:pos="8306"/>
        </w:tabs>
        <w:ind w:firstLineChars="200" w:firstLine="480"/>
        <w:jc w:val="both"/>
        <w:rPr>
          <w:rFonts w:ascii="仿宋" w:eastAsia="仿宋" w:hAnsi="仿宋" w:cs="仿宋"/>
          <w:szCs w:val="22"/>
        </w:rPr>
      </w:pPr>
      <w:r w:rsidRPr="001C5811">
        <w:rPr>
          <w:rFonts w:asciiTheme="minorEastAsia" w:eastAsiaTheme="minorEastAsia" w:hAnsiTheme="minorEastAsia" w:cs="仿宋" w:hint="eastAsia"/>
          <w:szCs w:val="22"/>
        </w:rPr>
        <w:t>本</w:t>
      </w:r>
      <w:r w:rsidRPr="001C5811">
        <w:rPr>
          <w:rFonts w:asciiTheme="minorEastAsia" w:eastAsiaTheme="minorEastAsia" w:hAnsiTheme="minorEastAsia" w:cs="Times New Roman"/>
          <w:szCs w:val="22"/>
        </w:rPr>
        <w:t>项目运营期废气主要为养殖场产生的恶臭，养殖场恶臭异味产生源</w:t>
      </w:r>
      <w:r w:rsidRPr="001C5811">
        <w:rPr>
          <w:rFonts w:eastAsiaTheme="minorEastAsia" w:cs="Times New Roman"/>
          <w:szCs w:val="22"/>
        </w:rPr>
        <w:t>主要为牛舍、</w:t>
      </w:r>
      <w:r w:rsidR="001C5811" w:rsidRPr="001C5811">
        <w:rPr>
          <w:rFonts w:eastAsiaTheme="minorEastAsia" w:cs="Times New Roman"/>
          <w:szCs w:val="22"/>
        </w:rPr>
        <w:t>粪污处理区、污水处理区</w:t>
      </w:r>
      <w:r w:rsidRPr="001C5811">
        <w:rPr>
          <w:rFonts w:eastAsiaTheme="minorEastAsia" w:cs="Times New Roman"/>
          <w:szCs w:val="22"/>
        </w:rPr>
        <w:t>等，这类恶臭气体主要污染因子为氨、硫化氢、臭气浓度等。</w:t>
      </w:r>
    </w:p>
    <w:p w14:paraId="64DBFE4B" w14:textId="77777777" w:rsidR="006927D1" w:rsidRPr="001C5811" w:rsidRDefault="0078398C">
      <w:pPr>
        <w:pStyle w:val="afffffa"/>
        <w:ind w:firstLine="480"/>
        <w:rPr>
          <w:rFonts w:ascii="Times New Roman" w:eastAsia="宋体" w:hAnsi="Times New Roman" w:cs="Times New Roman"/>
          <w:kern w:val="0"/>
          <w:szCs w:val="24"/>
        </w:rPr>
      </w:pPr>
      <w:r w:rsidRPr="00ED2861">
        <w:rPr>
          <w:rFonts w:ascii="Times New Roman" w:hAnsi="Times New Roman" w:cs="Times New Roman"/>
          <w:snapToGrid w:val="0"/>
          <w:kern w:val="24"/>
          <w:u w:val="single"/>
        </w:rPr>
        <w:t>根据估算结果可知，</w:t>
      </w:r>
      <w:r w:rsidR="00ED2861" w:rsidRPr="00ED2861">
        <w:rPr>
          <w:rFonts w:ascii="Times New Roman" w:hAnsi="Times New Roman" w:cs="Times New Roman"/>
          <w:snapToGrid w:val="0"/>
          <w:kern w:val="24"/>
          <w:u w:val="single"/>
        </w:rPr>
        <w:t>项目面源排放的</w:t>
      </w:r>
      <w:r w:rsidR="00ED2861" w:rsidRPr="00ED2861">
        <w:rPr>
          <w:rFonts w:ascii="Times New Roman" w:hAnsi="Times New Roman" w:cs="Times New Roman"/>
          <w:bCs/>
          <w:snapToGrid w:val="0"/>
          <w:kern w:val="24"/>
          <w:u w:val="single"/>
        </w:rPr>
        <w:t>H</w:t>
      </w:r>
      <w:r w:rsidR="00ED2861" w:rsidRPr="00ED2861">
        <w:rPr>
          <w:rFonts w:ascii="Times New Roman" w:hAnsi="Times New Roman" w:cs="Times New Roman"/>
          <w:bCs/>
          <w:snapToGrid w:val="0"/>
          <w:kern w:val="24"/>
          <w:u w:val="single"/>
          <w:vertAlign w:val="subscript"/>
        </w:rPr>
        <w:t>2</w:t>
      </w:r>
      <w:r w:rsidR="00ED2861" w:rsidRPr="00ED2861">
        <w:rPr>
          <w:rFonts w:ascii="Times New Roman" w:hAnsi="Times New Roman" w:cs="Times New Roman"/>
          <w:bCs/>
          <w:snapToGrid w:val="0"/>
          <w:kern w:val="24"/>
          <w:u w:val="single"/>
        </w:rPr>
        <w:t>S</w:t>
      </w:r>
      <w:r w:rsidR="00ED2861" w:rsidRPr="00ED2861">
        <w:rPr>
          <w:rFonts w:ascii="Times New Roman" w:hAnsi="Times New Roman" w:cs="Times New Roman"/>
          <w:snapToGrid w:val="0"/>
          <w:kern w:val="24"/>
          <w:u w:val="single"/>
        </w:rPr>
        <w:t>占标率最大，为</w:t>
      </w:r>
      <w:r w:rsidR="00ED2861" w:rsidRPr="00ED2861">
        <w:rPr>
          <w:rFonts w:ascii="Times New Roman" w:hAnsi="Times New Roman" w:cs="Times New Roman"/>
          <w:snapToGrid w:val="0"/>
          <w:kern w:val="24"/>
          <w:u w:val="single"/>
        </w:rPr>
        <w:t>8.46%</w:t>
      </w:r>
      <w:r w:rsidR="00ED2861" w:rsidRPr="00ED2861">
        <w:rPr>
          <w:rFonts w:ascii="Times New Roman" w:hAnsi="Times New Roman" w:cs="Times New Roman"/>
          <w:snapToGrid w:val="0"/>
          <w:kern w:val="24"/>
          <w:u w:val="single"/>
        </w:rPr>
        <w:t>，最大落地浓度为</w:t>
      </w:r>
      <w:r w:rsidR="00ED2861" w:rsidRPr="00ED2861">
        <w:rPr>
          <w:rFonts w:ascii="Times New Roman" w:hAnsi="Times New Roman" w:cs="Times New Roman"/>
          <w:snapToGrid w:val="0"/>
          <w:kern w:val="24"/>
          <w:u w:val="single"/>
        </w:rPr>
        <w:t>0.000844mg/m</w:t>
      </w:r>
      <w:r w:rsidR="00ED2861" w:rsidRPr="00ED2861">
        <w:rPr>
          <w:rFonts w:ascii="Times New Roman" w:hAnsi="Times New Roman" w:cs="Times New Roman"/>
          <w:snapToGrid w:val="0"/>
          <w:kern w:val="24"/>
          <w:u w:val="single"/>
          <w:vertAlign w:val="superscript"/>
        </w:rPr>
        <w:t>3</w:t>
      </w:r>
      <w:r w:rsidR="00ED2861" w:rsidRPr="00ED2861">
        <w:rPr>
          <w:rFonts w:ascii="Times New Roman" w:hAnsi="Times New Roman" w:cs="Times New Roman"/>
          <w:snapToGrid w:val="0"/>
          <w:kern w:val="24"/>
          <w:u w:val="single"/>
        </w:rPr>
        <w:t>，评价等级为</w:t>
      </w:r>
      <w:r w:rsidR="00ED2861" w:rsidRPr="00ED2861">
        <w:rPr>
          <w:rFonts w:ascii="Times New Roman" w:hAnsi="Times New Roman" w:cs="Times New Roman"/>
          <w:bCs/>
          <w:snapToGrid w:val="0"/>
          <w:kern w:val="24"/>
          <w:u w:val="single"/>
        </w:rPr>
        <w:t>二</w:t>
      </w:r>
      <w:r w:rsidR="00ED2861" w:rsidRPr="00ED2861">
        <w:rPr>
          <w:rFonts w:ascii="Times New Roman" w:hAnsi="Times New Roman" w:cs="Times New Roman"/>
          <w:snapToGrid w:val="0"/>
          <w:kern w:val="24"/>
          <w:u w:val="single"/>
        </w:rPr>
        <w:t>级。</w:t>
      </w:r>
      <w:r w:rsidRPr="001C5811">
        <w:rPr>
          <w:rFonts w:ascii="Times New Roman" w:hAnsi="Times New Roman" w:cs="Times New Roman"/>
          <w:bCs/>
        </w:rPr>
        <w:t>本项目排放的</w:t>
      </w:r>
      <w:r w:rsidRPr="001C5811">
        <w:rPr>
          <w:rFonts w:ascii="Times New Roman" w:hAnsi="Times New Roman" w:cs="Times New Roman"/>
          <w:bCs/>
        </w:rPr>
        <w:t>NH</w:t>
      </w:r>
      <w:r w:rsidRPr="001C5811">
        <w:rPr>
          <w:rFonts w:ascii="Times New Roman" w:hAnsi="Times New Roman" w:cs="Times New Roman"/>
          <w:bCs/>
          <w:vertAlign w:val="subscript"/>
        </w:rPr>
        <w:t>3</w:t>
      </w:r>
      <w:r w:rsidRPr="001C5811">
        <w:rPr>
          <w:rFonts w:ascii="Times New Roman" w:hAnsi="Times New Roman" w:cs="Times New Roman"/>
          <w:bCs/>
        </w:rPr>
        <w:t>和</w:t>
      </w:r>
      <w:r w:rsidRPr="001C5811">
        <w:rPr>
          <w:rFonts w:ascii="Times New Roman" w:hAnsi="Times New Roman" w:cs="Times New Roman"/>
          <w:bCs/>
        </w:rPr>
        <w:t>H</w:t>
      </w:r>
      <w:r w:rsidRPr="001C5811">
        <w:rPr>
          <w:rFonts w:ascii="Times New Roman" w:hAnsi="Times New Roman" w:cs="Times New Roman"/>
          <w:bCs/>
          <w:vertAlign w:val="subscript"/>
        </w:rPr>
        <w:t>2</w:t>
      </w:r>
      <w:r w:rsidRPr="001C5811">
        <w:rPr>
          <w:rFonts w:ascii="Times New Roman" w:hAnsi="Times New Roman" w:cs="Times New Roman"/>
          <w:bCs/>
        </w:rPr>
        <w:t>S</w:t>
      </w:r>
      <w:r w:rsidRPr="001C5811">
        <w:rPr>
          <w:rFonts w:ascii="Times New Roman" w:hAnsi="Times New Roman" w:cs="Times New Roman"/>
          <w:bCs/>
        </w:rPr>
        <w:t>在各场界处的预测浓度值，叠加环境质量现状监测值后，均能满足</w:t>
      </w:r>
      <w:r w:rsidRPr="001C5811">
        <w:rPr>
          <w:rFonts w:ascii="Times New Roman" w:hAnsi="Times New Roman" w:cs="Times New Roman" w:hint="eastAsia"/>
          <w:bCs/>
        </w:rPr>
        <w:t>《环境影响评价技术导则</w:t>
      </w:r>
      <w:r w:rsidRPr="001C5811">
        <w:rPr>
          <w:rFonts w:ascii="Times New Roman" w:hAnsi="Times New Roman" w:cs="Times New Roman"/>
          <w:bCs/>
        </w:rPr>
        <w:t xml:space="preserve"> </w:t>
      </w:r>
      <w:r w:rsidRPr="001C5811">
        <w:rPr>
          <w:rFonts w:ascii="Times New Roman" w:hAnsi="Times New Roman" w:cs="Times New Roman" w:hint="eastAsia"/>
          <w:bCs/>
        </w:rPr>
        <w:t>大气环境》（</w:t>
      </w:r>
      <w:r w:rsidRPr="001C5811">
        <w:rPr>
          <w:rFonts w:ascii="Times New Roman" w:hAnsi="Times New Roman" w:cs="Times New Roman"/>
          <w:bCs/>
        </w:rPr>
        <w:t>HJ2.2-20</w:t>
      </w:r>
      <w:r w:rsidRPr="001C5811">
        <w:rPr>
          <w:rFonts w:ascii="Times New Roman" w:hAnsi="Times New Roman" w:cs="Times New Roman" w:hint="eastAsia"/>
          <w:bCs/>
        </w:rPr>
        <w:t>1</w:t>
      </w:r>
      <w:r w:rsidRPr="001C5811">
        <w:rPr>
          <w:rFonts w:ascii="Times New Roman" w:hAnsi="Times New Roman" w:cs="Times New Roman"/>
          <w:bCs/>
        </w:rPr>
        <w:t>8</w:t>
      </w:r>
      <w:r w:rsidRPr="001C5811">
        <w:rPr>
          <w:rFonts w:ascii="Times New Roman" w:hAnsi="Times New Roman" w:cs="Times New Roman" w:hint="eastAsia"/>
          <w:bCs/>
        </w:rPr>
        <w:t>）中附录</w:t>
      </w:r>
      <w:r w:rsidRPr="001C5811">
        <w:rPr>
          <w:rFonts w:ascii="Times New Roman" w:hAnsi="Times New Roman" w:cs="Times New Roman" w:hint="eastAsia"/>
          <w:bCs/>
        </w:rPr>
        <w:t>D</w:t>
      </w:r>
      <w:r w:rsidRPr="001C5811">
        <w:rPr>
          <w:rFonts w:ascii="Times New Roman" w:hAnsi="Times New Roman" w:cs="Times New Roman" w:hint="eastAsia"/>
          <w:bCs/>
        </w:rPr>
        <w:t>参考限值</w:t>
      </w:r>
      <w:r w:rsidRPr="001C5811">
        <w:rPr>
          <w:rFonts w:ascii="Times New Roman" w:hAnsi="Times New Roman" w:cs="Times New Roman"/>
          <w:bCs/>
        </w:rPr>
        <w:t>，项目区环境空气质量能满足标准要求，不会对区域环境造成明显不利影响。</w:t>
      </w:r>
    </w:p>
    <w:p w14:paraId="66B77BA7" w14:textId="77777777" w:rsidR="006927D1" w:rsidRPr="001C5811" w:rsidRDefault="0078398C">
      <w:pPr>
        <w:ind w:firstLineChars="200" w:firstLine="480"/>
        <w:rPr>
          <w:rFonts w:cs="Times New Roman"/>
        </w:rPr>
      </w:pPr>
      <w:r w:rsidRPr="001C5811">
        <w:rPr>
          <w:rFonts w:cs="Times New Roman" w:hint="eastAsia"/>
        </w:rPr>
        <w:t>本环评通过计算，项目养殖区不需设置大气环境防护距离</w:t>
      </w:r>
      <w:r w:rsidR="00664DFA">
        <w:rPr>
          <w:rFonts w:cs="Times New Roman" w:hint="eastAsia"/>
        </w:rPr>
        <w:t>；</w:t>
      </w:r>
      <w:r w:rsidR="00664DFA" w:rsidRPr="00664DFA">
        <w:rPr>
          <w:rFonts w:cs="Times New Roman"/>
          <w:u w:val="single"/>
        </w:rPr>
        <w:t>综合本项目养殖规模、本项目大气环境防护距离与卫生防护距离计算结果、厂址周边环境敏感点</w:t>
      </w:r>
      <w:r w:rsidR="00664DFA" w:rsidRPr="00664DFA">
        <w:rPr>
          <w:rFonts w:cs="Times New Roman"/>
          <w:u w:val="single"/>
        </w:rPr>
        <w:lastRenderedPageBreak/>
        <w:t>的分布情况、同类工程实际情况校核环境防护距离，确定本项目设置</w:t>
      </w:r>
      <w:r w:rsidR="00664DFA" w:rsidRPr="00664DFA">
        <w:rPr>
          <w:rFonts w:cs="Times New Roman" w:hint="eastAsia"/>
          <w:u w:val="single"/>
        </w:rPr>
        <w:t>1</w:t>
      </w:r>
      <w:r w:rsidR="00664DFA" w:rsidRPr="00664DFA">
        <w:rPr>
          <w:rFonts w:cs="Times New Roman"/>
          <w:u w:val="single"/>
        </w:rPr>
        <w:t>00m</w:t>
      </w:r>
      <w:r w:rsidR="00664DFA" w:rsidRPr="00664DFA">
        <w:rPr>
          <w:rFonts w:cs="Times New Roman"/>
          <w:u w:val="single"/>
        </w:rPr>
        <w:t>的防护距离。</w:t>
      </w:r>
    </w:p>
    <w:p w14:paraId="280FB1E7" w14:textId="77777777" w:rsidR="006927D1" w:rsidRPr="001C5811" w:rsidRDefault="0078398C">
      <w:pPr>
        <w:ind w:firstLineChars="200" w:firstLine="480"/>
        <w:rPr>
          <w:rFonts w:cs="Times New Roman"/>
        </w:rPr>
      </w:pPr>
      <w:r w:rsidRPr="001C5811">
        <w:rPr>
          <w:rFonts w:cs="Times New Roman" w:hint="eastAsia"/>
        </w:rPr>
        <w:t>综上，项目养殖区恶臭气体对周边大气环境影响较小。</w:t>
      </w:r>
    </w:p>
    <w:p w14:paraId="7D28A489"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3</w:t>
      </w:r>
      <w:r w:rsidRPr="001C5811">
        <w:rPr>
          <w:rFonts w:cs="Times New Roman" w:hint="eastAsia"/>
        </w:rPr>
        <w:t>）声环境影响预测与评价结论</w:t>
      </w:r>
    </w:p>
    <w:p w14:paraId="1B3D0FC3" w14:textId="77777777" w:rsidR="006927D1" w:rsidRPr="001C5811" w:rsidRDefault="0078398C">
      <w:pPr>
        <w:pStyle w:val="afffffa"/>
        <w:ind w:firstLine="480"/>
        <w:rPr>
          <w:rFonts w:ascii="Times New Roman" w:eastAsia="宋体" w:hAnsi="Times New Roman" w:cs="Times New Roman"/>
          <w:kern w:val="0"/>
          <w:szCs w:val="24"/>
        </w:rPr>
      </w:pPr>
      <w:r w:rsidRPr="001C5811">
        <w:rPr>
          <w:rFonts w:ascii="Times New Roman" w:hAnsi="Times New Roman" w:cs="Times New Roman"/>
          <w:szCs w:val="22"/>
        </w:rPr>
        <w:t>本项目噪声主要来自饲料搅拌机、风机、泵及牛群活动叫声等。噪声声级在</w:t>
      </w:r>
      <w:r w:rsidRPr="001C5811">
        <w:rPr>
          <w:rFonts w:ascii="Times New Roman" w:hAnsi="Times New Roman" w:cs="Times New Roman"/>
          <w:szCs w:val="22"/>
        </w:rPr>
        <w:t>60</w:t>
      </w:r>
      <w:r w:rsidRPr="001C5811">
        <w:rPr>
          <w:rFonts w:ascii="Times New Roman" w:hAnsi="Times New Roman" w:cs="Times New Roman"/>
          <w:szCs w:val="22"/>
        </w:rPr>
        <w:t>～</w:t>
      </w:r>
      <w:r w:rsidRPr="001C5811">
        <w:rPr>
          <w:rFonts w:ascii="Times New Roman" w:hAnsi="Times New Roman" w:cs="Times New Roman"/>
          <w:szCs w:val="22"/>
        </w:rPr>
        <w:t>90dB</w:t>
      </w:r>
      <w:r w:rsidRPr="001C5811">
        <w:rPr>
          <w:rFonts w:ascii="Times New Roman" w:hAnsi="Times New Roman" w:cs="Times New Roman"/>
          <w:szCs w:val="22"/>
        </w:rPr>
        <w:t>（</w:t>
      </w:r>
      <w:r w:rsidRPr="001C5811">
        <w:rPr>
          <w:rFonts w:ascii="Times New Roman" w:hAnsi="Times New Roman" w:cs="Times New Roman"/>
          <w:szCs w:val="22"/>
        </w:rPr>
        <w:t>A</w:t>
      </w:r>
      <w:r w:rsidRPr="001C5811">
        <w:rPr>
          <w:rFonts w:ascii="Times New Roman" w:hAnsi="Times New Roman" w:cs="Times New Roman"/>
          <w:szCs w:val="22"/>
        </w:rPr>
        <w:t>）。为有效控制噪声污染，通过选择低噪声设备，对设备进行科学布置，将风机等设备安装于专用房间内，通过墙体隔声降噪，并对振动较大的设备安装减振垫圈等综合降噪措施，可有效降低机械噪声对项目区域及周围环境的影响。通过采取上述综合降噪措施，场界噪声能够满足《工业企业厂界环境噪声排放标准》（</w:t>
      </w:r>
      <w:r w:rsidRPr="001C5811">
        <w:rPr>
          <w:rFonts w:ascii="Times New Roman" w:hAnsi="Times New Roman" w:cs="Times New Roman"/>
          <w:szCs w:val="22"/>
        </w:rPr>
        <w:t>GB12348-2008</w:t>
      </w:r>
      <w:r w:rsidRPr="001C5811">
        <w:rPr>
          <w:rFonts w:ascii="Times New Roman" w:hAnsi="Times New Roman" w:cs="Times New Roman"/>
          <w:szCs w:val="22"/>
        </w:rPr>
        <w:t>）中</w:t>
      </w:r>
      <w:r w:rsidRPr="001C5811">
        <w:rPr>
          <w:rFonts w:ascii="Times New Roman" w:hAnsi="Times New Roman" w:cs="Times New Roman"/>
          <w:szCs w:val="22"/>
        </w:rPr>
        <w:t>2</w:t>
      </w:r>
      <w:r w:rsidRPr="001C5811">
        <w:rPr>
          <w:rFonts w:ascii="Times New Roman" w:hAnsi="Times New Roman" w:cs="Times New Roman"/>
          <w:szCs w:val="22"/>
        </w:rPr>
        <w:t>类标准要求。</w:t>
      </w:r>
    </w:p>
    <w:p w14:paraId="10926636" w14:textId="77777777" w:rsidR="006927D1" w:rsidRPr="001C5811" w:rsidRDefault="0078398C">
      <w:pPr>
        <w:ind w:firstLineChars="200" w:firstLine="480"/>
        <w:rPr>
          <w:rFonts w:cs="Times New Roman"/>
        </w:rPr>
      </w:pPr>
      <w:r w:rsidRPr="001C5811">
        <w:rPr>
          <w:rFonts w:cs="Times New Roman"/>
        </w:rPr>
        <w:t>项目厂界噪声预测值均能满足《工业企业厂界环境噪声排放标准》中</w:t>
      </w:r>
      <w:r w:rsidRPr="001C5811">
        <w:rPr>
          <w:rFonts w:cs="Times New Roman"/>
        </w:rPr>
        <w:t xml:space="preserve">2 </w:t>
      </w:r>
      <w:r w:rsidRPr="001C5811">
        <w:rPr>
          <w:rFonts w:cs="Times New Roman"/>
        </w:rPr>
        <w:t>类标准限值要求，昼间</w:t>
      </w:r>
      <w:r w:rsidRPr="001C5811">
        <w:rPr>
          <w:rFonts w:cs="Times New Roman"/>
        </w:rPr>
        <w:t>≤60dB(A)</w:t>
      </w:r>
      <w:r w:rsidRPr="001C5811">
        <w:rPr>
          <w:rFonts w:cs="Times New Roman"/>
        </w:rPr>
        <w:t>、夜间</w:t>
      </w:r>
      <w:r w:rsidRPr="001C5811">
        <w:rPr>
          <w:rFonts w:cs="Times New Roman"/>
        </w:rPr>
        <w:t>≤50dB(A)</w:t>
      </w:r>
      <w:r w:rsidRPr="001C5811">
        <w:rPr>
          <w:rFonts w:cs="Times New Roman"/>
        </w:rPr>
        <w:t>。</w:t>
      </w:r>
      <w:r w:rsidRPr="001C5811">
        <w:rPr>
          <w:rFonts w:cs="Times New Roman" w:hint="eastAsia"/>
        </w:rPr>
        <w:t>项目产生的噪声对周边声环境影响较小。</w:t>
      </w:r>
    </w:p>
    <w:p w14:paraId="5B67EC33" w14:textId="77777777" w:rsidR="006927D1" w:rsidRPr="001C5811" w:rsidRDefault="0078398C">
      <w:pPr>
        <w:ind w:firstLineChars="200" w:firstLine="480"/>
        <w:rPr>
          <w:rFonts w:cs="Times New Roman"/>
        </w:rPr>
      </w:pPr>
      <w:r w:rsidRPr="001C5811">
        <w:rPr>
          <w:rFonts w:cs="Times New Roman" w:hint="eastAsia"/>
        </w:rPr>
        <w:t>（</w:t>
      </w:r>
      <w:r w:rsidRPr="001C5811">
        <w:rPr>
          <w:rFonts w:cs="Times New Roman" w:hint="eastAsia"/>
        </w:rPr>
        <w:t>4</w:t>
      </w:r>
      <w:r w:rsidRPr="001C5811">
        <w:rPr>
          <w:rFonts w:cs="Times New Roman" w:hint="eastAsia"/>
        </w:rPr>
        <w:t>）固体废物环境影响分析结论</w:t>
      </w:r>
    </w:p>
    <w:p w14:paraId="3CDD3E6A" w14:textId="77777777" w:rsidR="006927D1" w:rsidRPr="001C5811" w:rsidRDefault="0078398C">
      <w:pPr>
        <w:pStyle w:val="afffffa"/>
        <w:ind w:firstLine="480"/>
        <w:rPr>
          <w:rFonts w:asciiTheme="minorEastAsia" w:hAnsiTheme="minorEastAsia" w:cs="仿宋"/>
          <w:szCs w:val="22"/>
        </w:rPr>
      </w:pPr>
      <w:r w:rsidRPr="001C5811">
        <w:rPr>
          <w:rFonts w:asciiTheme="minorEastAsia" w:hAnsiTheme="minorEastAsia" w:cs="仿宋" w:hint="eastAsia"/>
          <w:szCs w:val="22"/>
        </w:rPr>
        <w:t>本项目运营后，</w:t>
      </w:r>
      <w:r w:rsidR="001C5811" w:rsidRPr="001C5811">
        <w:rPr>
          <w:rFonts w:asciiTheme="minorEastAsia" w:hAnsiTheme="minorEastAsia" w:cs="仿宋" w:hint="eastAsia"/>
          <w:szCs w:val="22"/>
        </w:rPr>
        <w:t>产生的固体废物主要有牛粪、固液分离粪渣、污水处理污泥、病死牛尸体、废脱硫剂及员工生活垃圾。</w:t>
      </w:r>
    </w:p>
    <w:p w14:paraId="0EB032D7" w14:textId="77777777" w:rsidR="006927D1" w:rsidRPr="001C5811" w:rsidRDefault="001C5811">
      <w:pPr>
        <w:pStyle w:val="afffffa"/>
        <w:ind w:firstLine="480"/>
        <w:rPr>
          <w:rFonts w:ascii="Times New Roman" w:eastAsia="宋体" w:hAnsi="Times New Roman" w:cs="宋体"/>
          <w:kern w:val="0"/>
          <w:szCs w:val="24"/>
        </w:rPr>
      </w:pPr>
      <w:r w:rsidRPr="001C5811">
        <w:rPr>
          <w:rFonts w:ascii="Times New Roman" w:eastAsia="宋体" w:hAnsi="Times New Roman" w:cs="宋体" w:hint="eastAsia"/>
          <w:kern w:val="0"/>
          <w:szCs w:val="24"/>
        </w:rPr>
        <w:t>牛粪及固液分离粪渣</w:t>
      </w:r>
      <w:r w:rsidR="00ED2861">
        <w:rPr>
          <w:rFonts w:ascii="Times New Roman" w:eastAsia="宋体" w:hAnsi="Times New Roman" w:cs="宋体" w:hint="eastAsia"/>
          <w:kern w:val="0"/>
          <w:szCs w:val="24"/>
        </w:rPr>
        <w:t>，污泥</w:t>
      </w:r>
      <w:r w:rsidRPr="001C5811">
        <w:rPr>
          <w:rFonts w:ascii="Times New Roman" w:eastAsia="宋体" w:hAnsi="Times New Roman" w:cs="宋体" w:hint="eastAsia"/>
          <w:kern w:val="0"/>
          <w:szCs w:val="24"/>
        </w:rPr>
        <w:t>进行堆肥处理，</w:t>
      </w:r>
      <w:r w:rsidR="00ED2861">
        <w:rPr>
          <w:rFonts w:ascii="Times New Roman" w:eastAsia="宋体" w:hAnsi="Times New Roman" w:cs="宋体" w:hint="eastAsia"/>
          <w:kern w:val="0"/>
          <w:szCs w:val="24"/>
        </w:rPr>
        <w:t>制成有机肥外售</w:t>
      </w:r>
      <w:r w:rsidR="0078398C" w:rsidRPr="001C5811">
        <w:rPr>
          <w:rFonts w:ascii="Times New Roman" w:eastAsia="宋体" w:hAnsi="Times New Roman" w:cs="宋体" w:hint="eastAsia"/>
          <w:kern w:val="0"/>
          <w:szCs w:val="24"/>
        </w:rPr>
        <w:t>。</w:t>
      </w:r>
      <w:r w:rsidRPr="001C5811">
        <w:rPr>
          <w:rFonts w:ascii="Times New Roman" w:eastAsia="宋体" w:hAnsi="Times New Roman" w:cs="宋体" w:hint="eastAsia"/>
          <w:kern w:val="0"/>
          <w:szCs w:val="24"/>
        </w:rPr>
        <w:t>废脱硫剂（主要成分为氧化铁）</w:t>
      </w:r>
      <w:r w:rsidR="00ED2861">
        <w:rPr>
          <w:rFonts w:ascii="Times New Roman" w:eastAsia="宋体" w:hAnsi="Times New Roman" w:cs="宋体" w:hint="eastAsia"/>
          <w:kern w:val="0"/>
          <w:szCs w:val="24"/>
        </w:rPr>
        <w:t>外售</w:t>
      </w:r>
      <w:r w:rsidRPr="001C5811">
        <w:rPr>
          <w:rFonts w:ascii="Times New Roman" w:eastAsia="宋体" w:hAnsi="Times New Roman" w:cs="宋体" w:hint="eastAsia"/>
          <w:kern w:val="0"/>
          <w:szCs w:val="24"/>
        </w:rPr>
        <w:t>处置。</w:t>
      </w:r>
      <w:r w:rsidR="00ED2861" w:rsidRPr="008A0E61">
        <w:rPr>
          <w:rFonts w:cs="Times New Roman" w:hint="eastAsia"/>
          <w:szCs w:val="22"/>
          <w:u w:val="single"/>
        </w:rPr>
        <w:t>病死牛尸体由西湖管理区农业农村局及时收集至西湖管理区无害化处理暂存点储存，然后交由常德市桃源源成环保科技有限公司集中进行无害化处理。</w:t>
      </w:r>
      <w:r w:rsidR="0078398C" w:rsidRPr="001C5811">
        <w:rPr>
          <w:rFonts w:ascii="Times New Roman" w:eastAsia="宋体" w:hAnsi="Times New Roman" w:cs="宋体" w:hint="eastAsia"/>
          <w:kern w:val="0"/>
          <w:szCs w:val="24"/>
        </w:rPr>
        <w:t>生活垃圾委托环卫统一处理。医疗废物等危废在危险暂存间暂存，定期委托有资质的单位处理</w:t>
      </w:r>
      <w:r w:rsidR="00CF7D4F" w:rsidRPr="001C5811">
        <w:rPr>
          <w:rFonts w:ascii="Times New Roman" w:eastAsia="宋体" w:hAnsi="Times New Roman" w:cs="宋体" w:hint="eastAsia"/>
          <w:kern w:val="0"/>
          <w:szCs w:val="24"/>
        </w:rPr>
        <w:t>。</w:t>
      </w:r>
    </w:p>
    <w:p w14:paraId="189B1CC7" w14:textId="77777777" w:rsidR="006927D1" w:rsidRPr="001C5811" w:rsidRDefault="0078398C">
      <w:pPr>
        <w:pStyle w:val="afffffa"/>
        <w:ind w:firstLine="480"/>
        <w:rPr>
          <w:rFonts w:ascii="Times New Roman" w:eastAsia="宋体" w:hAnsi="Times New Roman" w:cs="宋体"/>
          <w:kern w:val="0"/>
          <w:szCs w:val="24"/>
        </w:rPr>
      </w:pPr>
      <w:r w:rsidRPr="001C5811">
        <w:rPr>
          <w:rFonts w:ascii="Times New Roman" w:eastAsia="宋体" w:hAnsi="Times New Roman" w:cs="宋体" w:hint="eastAsia"/>
          <w:kern w:val="0"/>
          <w:szCs w:val="24"/>
        </w:rPr>
        <w:t>建设项目产生的固体废物均得到了妥善处置和综合利用，符合《畜禽养殖业污染防治技术规范》的要求，不向环境排放，所以本项目固体废物对环境的影响可以接受。</w:t>
      </w:r>
    </w:p>
    <w:p w14:paraId="11ABBA63" w14:textId="77777777" w:rsidR="006927D1" w:rsidRPr="001C5811" w:rsidRDefault="0078398C">
      <w:pPr>
        <w:keepNext/>
        <w:keepLines/>
        <w:outlineLvl w:val="1"/>
        <w:rPr>
          <w:rFonts w:cs="Times New Roman"/>
          <w:b/>
          <w:kern w:val="2"/>
          <w:sz w:val="28"/>
          <w:szCs w:val="20"/>
        </w:rPr>
      </w:pPr>
      <w:bookmarkStart w:id="919" w:name="_Toc25221"/>
      <w:bookmarkStart w:id="920" w:name="_Toc289344632"/>
      <w:bookmarkStart w:id="921" w:name="_Toc20360"/>
      <w:bookmarkStart w:id="922" w:name="_Toc5493"/>
      <w:bookmarkStart w:id="923" w:name="_Toc9550"/>
      <w:bookmarkStart w:id="924" w:name="_Toc6720"/>
      <w:bookmarkStart w:id="925" w:name="_Toc468689338"/>
      <w:bookmarkStart w:id="926" w:name="_Toc9641"/>
      <w:bookmarkStart w:id="927" w:name="_Toc31926"/>
      <w:bookmarkStart w:id="928" w:name="_Toc12880"/>
      <w:bookmarkStart w:id="929" w:name="_Toc9231"/>
      <w:bookmarkStart w:id="930" w:name="_Toc132386234"/>
      <w:r w:rsidRPr="001C5811">
        <w:rPr>
          <w:rFonts w:cs="Times New Roman"/>
          <w:b/>
          <w:kern w:val="2"/>
          <w:sz w:val="28"/>
          <w:szCs w:val="20"/>
        </w:rPr>
        <w:t>11.4</w:t>
      </w:r>
      <w:r w:rsidRPr="001C5811">
        <w:rPr>
          <w:rFonts w:cs="Times New Roman" w:hint="eastAsia"/>
          <w:b/>
          <w:kern w:val="2"/>
          <w:sz w:val="28"/>
          <w:szCs w:val="20"/>
        </w:rPr>
        <w:t xml:space="preserve"> </w:t>
      </w:r>
      <w:r w:rsidRPr="001C5811">
        <w:rPr>
          <w:rFonts w:cs="Times New Roman"/>
          <w:b/>
          <w:kern w:val="2"/>
          <w:sz w:val="28"/>
          <w:szCs w:val="20"/>
        </w:rPr>
        <w:t>项目建设可行性评价结论</w:t>
      </w:r>
      <w:bookmarkEnd w:id="919"/>
      <w:bookmarkEnd w:id="920"/>
      <w:bookmarkEnd w:id="921"/>
      <w:bookmarkEnd w:id="922"/>
      <w:bookmarkEnd w:id="923"/>
      <w:bookmarkEnd w:id="924"/>
      <w:bookmarkEnd w:id="925"/>
      <w:bookmarkEnd w:id="926"/>
      <w:bookmarkEnd w:id="927"/>
      <w:bookmarkEnd w:id="928"/>
      <w:bookmarkEnd w:id="929"/>
      <w:bookmarkEnd w:id="930"/>
    </w:p>
    <w:p w14:paraId="041A355F" w14:textId="77777777" w:rsidR="006927D1" w:rsidRPr="00C808E7" w:rsidRDefault="0078398C">
      <w:pPr>
        <w:ind w:firstLineChars="200" w:firstLine="480"/>
        <w:rPr>
          <w:rFonts w:cs="Times New Roman"/>
        </w:rPr>
      </w:pPr>
      <w:r w:rsidRPr="00C808E7">
        <w:rPr>
          <w:rFonts w:cs="Times New Roman" w:hint="eastAsia"/>
        </w:rPr>
        <w:t>（</w:t>
      </w:r>
      <w:r w:rsidRPr="00C808E7">
        <w:rPr>
          <w:rFonts w:cs="Times New Roman"/>
        </w:rPr>
        <w:t>1</w:t>
      </w:r>
      <w:r w:rsidRPr="00C808E7">
        <w:rPr>
          <w:rFonts w:cs="Times New Roman" w:hint="eastAsia"/>
        </w:rPr>
        <w:t>）项目建设符合产业政策分析性结论</w:t>
      </w:r>
    </w:p>
    <w:p w14:paraId="7C7E22F9" w14:textId="77777777" w:rsidR="006927D1" w:rsidRPr="00C808E7" w:rsidRDefault="00C808E7">
      <w:pPr>
        <w:pStyle w:val="afffffa"/>
        <w:ind w:firstLine="480"/>
        <w:rPr>
          <w:rFonts w:ascii="Times New Roman" w:hAnsi="Times New Roman" w:cs="Times New Roman"/>
        </w:rPr>
      </w:pPr>
      <w:r w:rsidRPr="00C808E7">
        <w:rPr>
          <w:rFonts w:ascii="Times New Roman" w:hAnsi="Times New Roman" w:cs="Times New Roman" w:hint="eastAsia"/>
        </w:rPr>
        <w:t>根据《国民经济行业分类》，本项目属于</w:t>
      </w:r>
      <w:r w:rsidRPr="00C808E7">
        <w:rPr>
          <w:rFonts w:ascii="Times New Roman" w:hAnsi="Times New Roman" w:cs="Times New Roman" w:hint="eastAsia"/>
        </w:rPr>
        <w:t xml:space="preserve">A0311 </w:t>
      </w:r>
      <w:r w:rsidRPr="00C808E7">
        <w:rPr>
          <w:rFonts w:ascii="Times New Roman" w:hAnsi="Times New Roman" w:cs="Times New Roman" w:hint="eastAsia"/>
        </w:rPr>
        <w:t>牛的饲养，建设规模化标准牛舍。根据《产业结构调整指导目录（</w:t>
      </w:r>
      <w:r w:rsidRPr="00C808E7">
        <w:rPr>
          <w:rFonts w:ascii="Times New Roman" w:hAnsi="Times New Roman" w:cs="Times New Roman" w:hint="eastAsia"/>
        </w:rPr>
        <w:t>2019</w:t>
      </w:r>
      <w:r w:rsidRPr="00C808E7">
        <w:rPr>
          <w:rFonts w:ascii="Times New Roman" w:hAnsi="Times New Roman" w:cs="Times New Roman" w:hint="eastAsia"/>
        </w:rPr>
        <w:t>本）》，本项目属于鼓励类第一</w:t>
      </w:r>
      <w:r w:rsidRPr="00C808E7">
        <w:rPr>
          <w:rFonts w:ascii="Times New Roman" w:hAnsi="Times New Roman" w:cs="Times New Roman" w:hint="eastAsia"/>
        </w:rPr>
        <w:lastRenderedPageBreak/>
        <w:t>项“农林业”中第</w:t>
      </w:r>
      <w:r w:rsidRPr="00C808E7">
        <w:rPr>
          <w:rFonts w:ascii="Times New Roman" w:hAnsi="Times New Roman" w:cs="Times New Roman" w:hint="eastAsia"/>
        </w:rPr>
        <w:t>4</w:t>
      </w:r>
      <w:r w:rsidRPr="00C808E7">
        <w:rPr>
          <w:rFonts w:ascii="Times New Roman" w:hAnsi="Times New Roman" w:cs="Times New Roman" w:hint="eastAsia"/>
        </w:rPr>
        <w:t>条“畜禽标准化规模养殖技术开发与应用”。因此，建设项目符合国家及地方产业政策要求。</w:t>
      </w:r>
    </w:p>
    <w:p w14:paraId="0E10A3C5" w14:textId="77777777" w:rsidR="006927D1" w:rsidRPr="00C808E7" w:rsidRDefault="0078398C">
      <w:pPr>
        <w:ind w:firstLineChars="200" w:firstLine="480"/>
        <w:rPr>
          <w:rFonts w:cs="Times New Roman"/>
        </w:rPr>
      </w:pPr>
      <w:bookmarkStart w:id="931" w:name="_Toc468689339"/>
      <w:r w:rsidRPr="00C808E7">
        <w:rPr>
          <w:rFonts w:cs="Times New Roman" w:hint="eastAsia"/>
        </w:rPr>
        <w:t>（</w:t>
      </w:r>
      <w:r w:rsidRPr="00C808E7">
        <w:rPr>
          <w:rFonts w:cs="Times New Roman"/>
        </w:rPr>
        <w:t>2</w:t>
      </w:r>
      <w:r w:rsidRPr="00C808E7">
        <w:rPr>
          <w:rFonts w:cs="Times New Roman" w:hint="eastAsia"/>
        </w:rPr>
        <w:t>）项目选址合理性结论</w:t>
      </w:r>
      <w:bookmarkEnd w:id="931"/>
    </w:p>
    <w:p w14:paraId="2F67730A" w14:textId="77777777" w:rsidR="006927D1" w:rsidRPr="00C808E7" w:rsidRDefault="0078398C">
      <w:pPr>
        <w:pStyle w:val="afffffa"/>
        <w:ind w:firstLine="480"/>
        <w:rPr>
          <w:rFonts w:ascii="Times New Roman" w:eastAsia="宋体" w:hAnsi="Times New Roman" w:cs="宋体"/>
          <w:bCs/>
          <w:kern w:val="0"/>
          <w:szCs w:val="24"/>
        </w:rPr>
      </w:pPr>
      <w:r w:rsidRPr="00C808E7">
        <w:rPr>
          <w:rFonts w:ascii="Times New Roman" w:eastAsia="宋体" w:hAnsi="Times New Roman" w:cs="宋体" w:hint="eastAsia"/>
          <w:kern w:val="0"/>
          <w:szCs w:val="24"/>
        </w:rPr>
        <w:t>项目用地符合当地的乡村土地利用总体规划，</w:t>
      </w:r>
      <w:r w:rsidRPr="00C808E7">
        <w:rPr>
          <w:rFonts w:ascii="Times New Roman" w:eastAsia="宋体" w:hAnsi="Times New Roman" w:cs="宋体"/>
          <w:kern w:val="0"/>
          <w:szCs w:val="24"/>
        </w:rPr>
        <w:t>符合《畜禽规模养殖场粪污资源化利用设施建设规范（试行）》（农办牧</w:t>
      </w:r>
      <w:r w:rsidRPr="00C808E7">
        <w:rPr>
          <w:rFonts w:ascii="Times New Roman" w:eastAsia="宋体" w:hAnsi="Times New Roman" w:cs="宋体"/>
          <w:kern w:val="0"/>
          <w:szCs w:val="24"/>
        </w:rPr>
        <w:t>[2018]2</w:t>
      </w:r>
      <w:r w:rsidRPr="00C808E7">
        <w:rPr>
          <w:rFonts w:ascii="Times New Roman" w:eastAsia="宋体" w:hAnsi="Times New Roman" w:cs="宋体"/>
          <w:kern w:val="0"/>
          <w:szCs w:val="24"/>
        </w:rPr>
        <w:t>号</w:t>
      </w:r>
      <w:r w:rsidRPr="00C808E7">
        <w:rPr>
          <w:rFonts w:ascii="Times New Roman" w:eastAsia="宋体" w:hAnsi="Times New Roman" w:cs="宋体"/>
          <w:kern w:val="0"/>
          <w:szCs w:val="24"/>
        </w:rPr>
        <w:t>)</w:t>
      </w:r>
      <w:r w:rsidRPr="00C808E7">
        <w:rPr>
          <w:rFonts w:ascii="Times New Roman" w:eastAsia="宋体" w:hAnsi="Times New Roman" w:cs="宋体"/>
          <w:kern w:val="0"/>
          <w:szCs w:val="24"/>
        </w:rPr>
        <w:t>中的相关规定，</w:t>
      </w:r>
      <w:r w:rsidRPr="00C808E7">
        <w:rPr>
          <w:rFonts w:ascii="Times New Roman" w:eastAsia="宋体" w:hAnsi="Times New Roman" w:cs="宋体" w:hint="eastAsia"/>
          <w:kern w:val="0"/>
          <w:szCs w:val="24"/>
        </w:rPr>
        <w:t>符合《湖南省畜禽规模养殖污染防治规定》的要求，符合《畜禽养殖业污染防治技术规范》</w:t>
      </w:r>
      <w:r w:rsidRPr="00C808E7">
        <w:rPr>
          <w:rFonts w:ascii="Times New Roman" w:eastAsia="宋体" w:hAnsi="Times New Roman" w:cs="宋体" w:hint="eastAsia"/>
          <w:bCs/>
          <w:kern w:val="0"/>
          <w:szCs w:val="24"/>
        </w:rPr>
        <w:t>（</w:t>
      </w:r>
      <w:r w:rsidRPr="00C808E7">
        <w:rPr>
          <w:rFonts w:ascii="Times New Roman" w:eastAsia="宋体" w:hAnsi="Times New Roman" w:cs="宋体"/>
          <w:bCs/>
          <w:kern w:val="0"/>
          <w:szCs w:val="24"/>
        </w:rPr>
        <w:t>HJ/T8-2001</w:t>
      </w:r>
      <w:r w:rsidRPr="00C808E7">
        <w:rPr>
          <w:rFonts w:ascii="Times New Roman" w:eastAsia="宋体" w:hAnsi="Times New Roman" w:cs="宋体" w:hint="eastAsia"/>
          <w:bCs/>
          <w:kern w:val="0"/>
          <w:szCs w:val="24"/>
        </w:rPr>
        <w:t>）</w:t>
      </w:r>
      <w:r w:rsidRPr="00C808E7">
        <w:rPr>
          <w:rFonts w:ascii="Times New Roman" w:eastAsia="宋体" w:hAnsi="Times New Roman" w:cs="宋体" w:hint="eastAsia"/>
          <w:kern w:val="0"/>
          <w:szCs w:val="24"/>
        </w:rPr>
        <w:t>选址要求，与</w:t>
      </w:r>
      <w:r w:rsidRPr="00C808E7">
        <w:rPr>
          <w:rFonts w:ascii="Times New Roman" w:eastAsia="宋体" w:hAnsi="Times New Roman" w:cs="宋体" w:hint="eastAsia"/>
          <w:bCs/>
          <w:kern w:val="0"/>
          <w:szCs w:val="24"/>
        </w:rPr>
        <w:t>《国务院办公厅关于加快推进畜禽养殖废弃物资源化利用的意见》（国办发〔</w:t>
      </w:r>
      <w:r w:rsidRPr="00C808E7">
        <w:rPr>
          <w:rFonts w:ascii="Times New Roman" w:eastAsia="宋体" w:hAnsi="Times New Roman" w:cs="宋体" w:hint="eastAsia"/>
          <w:bCs/>
          <w:kern w:val="0"/>
          <w:szCs w:val="24"/>
        </w:rPr>
        <w:t>2017</w:t>
      </w:r>
      <w:r w:rsidRPr="00C808E7">
        <w:rPr>
          <w:rFonts w:ascii="Times New Roman" w:eastAsia="宋体" w:hAnsi="Times New Roman" w:cs="宋体" w:hint="eastAsia"/>
          <w:bCs/>
          <w:kern w:val="0"/>
          <w:szCs w:val="24"/>
        </w:rPr>
        <w:t>〕</w:t>
      </w:r>
      <w:r w:rsidRPr="00C808E7">
        <w:rPr>
          <w:rFonts w:ascii="Times New Roman" w:eastAsia="宋体" w:hAnsi="Times New Roman" w:cs="宋体" w:hint="eastAsia"/>
          <w:bCs/>
          <w:kern w:val="0"/>
          <w:szCs w:val="24"/>
        </w:rPr>
        <w:t>48</w:t>
      </w:r>
      <w:r w:rsidRPr="00C808E7">
        <w:rPr>
          <w:rFonts w:ascii="Times New Roman" w:eastAsia="宋体" w:hAnsi="Times New Roman" w:cs="宋体" w:hint="eastAsia"/>
          <w:bCs/>
          <w:kern w:val="0"/>
          <w:szCs w:val="24"/>
        </w:rPr>
        <w:t>号</w:t>
      </w:r>
      <w:r w:rsidRPr="00C808E7">
        <w:rPr>
          <w:rFonts w:ascii="Times New Roman" w:eastAsia="宋体" w:hAnsi="Times New Roman" w:cs="宋体" w:hint="eastAsia"/>
          <w:bCs/>
          <w:kern w:val="0"/>
          <w:szCs w:val="24"/>
        </w:rPr>
        <w:t xml:space="preserve"> </w:t>
      </w:r>
      <w:r w:rsidRPr="00C808E7">
        <w:rPr>
          <w:rFonts w:ascii="Times New Roman" w:eastAsia="宋体" w:hAnsi="Times New Roman" w:cs="宋体" w:hint="eastAsia"/>
          <w:bCs/>
          <w:kern w:val="0"/>
          <w:szCs w:val="24"/>
        </w:rPr>
        <w:t>）文件精神是相符的，</w:t>
      </w:r>
      <w:r w:rsidRPr="00C808E7">
        <w:rPr>
          <w:rFonts w:ascii="Times New Roman" w:eastAsia="宋体" w:hAnsi="Times New Roman" w:cs="宋体"/>
          <w:bCs/>
          <w:kern w:val="0"/>
          <w:szCs w:val="24"/>
        </w:rPr>
        <w:t>选址符合要求。</w:t>
      </w:r>
    </w:p>
    <w:p w14:paraId="2EB5227F" w14:textId="77777777" w:rsidR="006927D1" w:rsidRPr="00C808E7" w:rsidRDefault="0078398C">
      <w:pPr>
        <w:ind w:firstLineChars="200" w:firstLine="480"/>
        <w:rPr>
          <w:rFonts w:cs="Times New Roman"/>
        </w:rPr>
      </w:pPr>
      <w:bookmarkStart w:id="932" w:name="_Toc468689340"/>
      <w:r w:rsidRPr="00C808E7">
        <w:rPr>
          <w:rFonts w:cs="Times New Roman" w:hint="eastAsia"/>
        </w:rPr>
        <w:t>（</w:t>
      </w:r>
      <w:r w:rsidRPr="00C808E7">
        <w:rPr>
          <w:rFonts w:cs="Times New Roman"/>
        </w:rPr>
        <w:t>3</w:t>
      </w:r>
      <w:r w:rsidRPr="00C808E7">
        <w:rPr>
          <w:rFonts w:cs="Times New Roman" w:hint="eastAsia"/>
        </w:rPr>
        <w:t>）总图布置合理性分析</w:t>
      </w:r>
      <w:bookmarkEnd w:id="932"/>
    </w:p>
    <w:p w14:paraId="75F93022" w14:textId="77777777" w:rsidR="006927D1" w:rsidRPr="00C808E7" w:rsidRDefault="0078398C">
      <w:pPr>
        <w:ind w:firstLineChars="200" w:firstLine="480"/>
        <w:rPr>
          <w:rFonts w:cs="Times New Roman"/>
        </w:rPr>
      </w:pPr>
      <w:r w:rsidRPr="00C808E7">
        <w:rPr>
          <w:rFonts w:cs="Times New Roman" w:hint="eastAsia"/>
        </w:rPr>
        <w:t>该项目在平面布置上生产区和非生产区功能分区布置相对独立，通过合理组织功能分区，合理布置工艺车间，合理组织交通运输使物料运输方便快捷；保证生产工艺流程畅通。场界四周及生产区四周种植</w:t>
      </w:r>
      <w:r w:rsidR="00C808E7" w:rsidRPr="00C808E7">
        <w:rPr>
          <w:rFonts w:cs="Times New Roman" w:hint="eastAsia"/>
        </w:rPr>
        <w:t>植物</w:t>
      </w:r>
      <w:r w:rsidRPr="00C808E7">
        <w:rPr>
          <w:rFonts w:cs="Times New Roman" w:hint="eastAsia"/>
        </w:rPr>
        <w:t>，尽可能减轻恶臭气体对居民的影响因素。保证场区平面布置符合环境保护、安全生产、卫生防疫、绿化与工业企业卫生要求。</w:t>
      </w:r>
    </w:p>
    <w:p w14:paraId="73B88BEC" w14:textId="77777777" w:rsidR="006927D1" w:rsidRPr="00C808E7" w:rsidRDefault="0078398C">
      <w:pPr>
        <w:keepNext/>
        <w:keepLines/>
        <w:outlineLvl w:val="1"/>
        <w:rPr>
          <w:rFonts w:cs="Times New Roman"/>
          <w:b/>
          <w:kern w:val="2"/>
          <w:sz w:val="28"/>
          <w:szCs w:val="20"/>
        </w:rPr>
      </w:pPr>
      <w:bookmarkStart w:id="933" w:name="_Toc29174"/>
      <w:bookmarkStart w:id="934" w:name="_Toc9822"/>
      <w:bookmarkStart w:id="935" w:name="_Toc5376"/>
      <w:bookmarkStart w:id="936" w:name="_Toc20475"/>
      <w:bookmarkStart w:id="937" w:name="_Toc10394"/>
      <w:bookmarkStart w:id="938" w:name="_Toc3222"/>
      <w:bookmarkStart w:id="939" w:name="_Toc30522"/>
      <w:bookmarkStart w:id="940" w:name="_Toc11499"/>
      <w:bookmarkStart w:id="941" w:name="_Toc9283"/>
      <w:bookmarkStart w:id="942" w:name="_Toc11682"/>
      <w:bookmarkStart w:id="943" w:name="_Toc132386235"/>
      <w:r w:rsidRPr="00C808E7">
        <w:rPr>
          <w:rFonts w:cs="Times New Roman"/>
          <w:b/>
          <w:kern w:val="2"/>
          <w:sz w:val="28"/>
          <w:szCs w:val="20"/>
        </w:rPr>
        <w:t>1</w:t>
      </w:r>
      <w:r w:rsidRPr="00C808E7">
        <w:rPr>
          <w:rFonts w:cs="Times New Roman" w:hint="eastAsia"/>
          <w:b/>
          <w:kern w:val="2"/>
          <w:sz w:val="28"/>
          <w:szCs w:val="20"/>
        </w:rPr>
        <w:t>1</w:t>
      </w:r>
      <w:r w:rsidRPr="00C808E7">
        <w:rPr>
          <w:rFonts w:cs="Times New Roman"/>
          <w:b/>
          <w:kern w:val="2"/>
          <w:sz w:val="28"/>
          <w:szCs w:val="20"/>
        </w:rPr>
        <w:t>.</w:t>
      </w:r>
      <w:r w:rsidRPr="00C808E7">
        <w:rPr>
          <w:rFonts w:cs="Times New Roman" w:hint="eastAsia"/>
          <w:b/>
          <w:kern w:val="2"/>
          <w:sz w:val="28"/>
          <w:szCs w:val="20"/>
        </w:rPr>
        <w:t xml:space="preserve">5 </w:t>
      </w:r>
      <w:r w:rsidRPr="00C808E7">
        <w:rPr>
          <w:rFonts w:cs="Times New Roman" w:hint="eastAsia"/>
          <w:b/>
          <w:kern w:val="2"/>
          <w:sz w:val="28"/>
          <w:szCs w:val="20"/>
        </w:rPr>
        <w:t>公众参与结论</w:t>
      </w:r>
      <w:bookmarkEnd w:id="933"/>
      <w:bookmarkEnd w:id="934"/>
      <w:bookmarkEnd w:id="935"/>
      <w:bookmarkEnd w:id="936"/>
      <w:bookmarkEnd w:id="937"/>
      <w:bookmarkEnd w:id="938"/>
      <w:bookmarkEnd w:id="939"/>
      <w:bookmarkEnd w:id="940"/>
      <w:bookmarkEnd w:id="941"/>
      <w:bookmarkEnd w:id="942"/>
      <w:bookmarkEnd w:id="943"/>
    </w:p>
    <w:p w14:paraId="09DCDB71" w14:textId="77777777" w:rsidR="006927D1" w:rsidRPr="00CB3F75" w:rsidRDefault="0078398C">
      <w:pPr>
        <w:adjustRightInd w:val="0"/>
        <w:snapToGrid w:val="0"/>
        <w:ind w:firstLineChars="200" w:firstLine="480"/>
      </w:pPr>
      <w:r w:rsidRPr="00193623">
        <w:rPr>
          <w:rFonts w:cs="Times New Roman" w:hint="eastAsia"/>
        </w:rPr>
        <w:t>项目建设单位在环评期间开展了公示，采用网络、报纸、现场张贴等方式征求了当地居民和团体组织的意见。未收到反对意见，公众均</w:t>
      </w:r>
      <w:r w:rsidRPr="00193623">
        <w:rPr>
          <w:rFonts w:cs="Times New Roman"/>
        </w:rPr>
        <w:t>100%</w:t>
      </w:r>
      <w:r w:rsidRPr="00193623">
        <w:rPr>
          <w:rFonts w:cs="Times New Roman" w:hint="eastAsia"/>
        </w:rPr>
        <w:t>赞成本项目建设，认为本项目建设对地区经济发展及居民个体长远利益均有积极的推动作用，说明该</w:t>
      </w:r>
      <w:r w:rsidRPr="00CB3F75">
        <w:rPr>
          <w:rFonts w:cs="Times New Roman" w:hint="eastAsia"/>
        </w:rPr>
        <w:t>项目得到了较大的群众支持。</w:t>
      </w:r>
    </w:p>
    <w:p w14:paraId="78DB3785" w14:textId="77777777" w:rsidR="006927D1" w:rsidRPr="00CB3F75" w:rsidRDefault="0078398C">
      <w:pPr>
        <w:keepNext/>
        <w:keepLines/>
        <w:outlineLvl w:val="1"/>
        <w:rPr>
          <w:rFonts w:cs="Times New Roman"/>
          <w:b/>
          <w:kern w:val="2"/>
          <w:sz w:val="28"/>
          <w:szCs w:val="20"/>
        </w:rPr>
      </w:pPr>
      <w:bookmarkStart w:id="944" w:name="_Toc28550"/>
      <w:bookmarkStart w:id="945" w:name="_Toc17173"/>
      <w:bookmarkStart w:id="946" w:name="_Toc28176"/>
      <w:bookmarkStart w:id="947" w:name="_Toc468689343"/>
      <w:bookmarkStart w:id="948" w:name="_Toc9123"/>
      <w:bookmarkStart w:id="949" w:name="_Toc22632"/>
      <w:bookmarkStart w:id="950" w:name="_Toc24302"/>
      <w:bookmarkStart w:id="951" w:name="_Toc6379"/>
      <w:bookmarkStart w:id="952" w:name="_Toc289344636"/>
      <w:bookmarkStart w:id="953" w:name="_Toc26470"/>
      <w:bookmarkStart w:id="954" w:name="_Toc13449"/>
      <w:bookmarkStart w:id="955" w:name="_Toc23676"/>
      <w:bookmarkStart w:id="956" w:name="_Toc132386236"/>
      <w:r w:rsidRPr="00CB3F75">
        <w:rPr>
          <w:rFonts w:cs="Times New Roman" w:hint="eastAsia"/>
          <w:b/>
          <w:kern w:val="2"/>
          <w:sz w:val="28"/>
          <w:szCs w:val="20"/>
        </w:rPr>
        <w:t>11</w:t>
      </w:r>
      <w:r w:rsidRPr="00CB3F75">
        <w:rPr>
          <w:rFonts w:cs="Times New Roman"/>
          <w:b/>
          <w:kern w:val="2"/>
          <w:sz w:val="28"/>
          <w:szCs w:val="20"/>
        </w:rPr>
        <w:t>.</w:t>
      </w:r>
      <w:r w:rsidRPr="00CB3F75">
        <w:rPr>
          <w:rFonts w:cs="Times New Roman" w:hint="eastAsia"/>
          <w:b/>
          <w:kern w:val="2"/>
          <w:sz w:val="28"/>
          <w:szCs w:val="20"/>
        </w:rPr>
        <w:t xml:space="preserve">6 </w:t>
      </w:r>
      <w:r w:rsidRPr="00CB3F75">
        <w:rPr>
          <w:rFonts w:cs="Times New Roman" w:hint="eastAsia"/>
          <w:b/>
          <w:kern w:val="2"/>
          <w:sz w:val="28"/>
          <w:szCs w:val="20"/>
        </w:rPr>
        <w:t>总结论</w:t>
      </w:r>
      <w:bookmarkEnd w:id="944"/>
      <w:bookmarkEnd w:id="945"/>
      <w:bookmarkEnd w:id="946"/>
      <w:bookmarkEnd w:id="947"/>
      <w:bookmarkEnd w:id="948"/>
      <w:bookmarkEnd w:id="949"/>
      <w:bookmarkEnd w:id="950"/>
      <w:bookmarkEnd w:id="951"/>
      <w:bookmarkEnd w:id="952"/>
      <w:bookmarkEnd w:id="953"/>
      <w:bookmarkEnd w:id="954"/>
      <w:bookmarkEnd w:id="955"/>
      <w:bookmarkEnd w:id="956"/>
    </w:p>
    <w:p w14:paraId="0CEDCF5F" w14:textId="77777777" w:rsidR="006927D1" w:rsidRPr="00CB3F75" w:rsidRDefault="00281302" w:rsidP="00CB3F75">
      <w:pPr>
        <w:pStyle w:val="afffffa"/>
        <w:ind w:firstLine="480"/>
        <w:rPr>
          <w:rFonts w:ascii="Times New Roman" w:eastAsia="宋体" w:hAnsi="Times New Roman" w:cs="宋体"/>
          <w:kern w:val="0"/>
          <w:szCs w:val="24"/>
        </w:rPr>
      </w:pPr>
      <w:r w:rsidRPr="00281302">
        <w:rPr>
          <w:rFonts w:ascii="Times New Roman" w:eastAsia="宋体" w:hAnsi="Times New Roman" w:cs="宋体" w:hint="eastAsia"/>
          <w:kern w:val="0"/>
          <w:szCs w:val="24"/>
        </w:rPr>
        <w:t>建设项目符合国家产业政策，选址合理，社会经济效益明显；通过认真落实本报告提出的各项污染控制措施及风险防范措施后，其产生的各类污染可实现达标排放，固废得到有效控制或综合利用，对环境不会造成明显影响；从环境角度分析，项目建设可行。</w:t>
      </w:r>
    </w:p>
    <w:p w14:paraId="1A393247" w14:textId="77777777" w:rsidR="006927D1" w:rsidRPr="00193623" w:rsidRDefault="0078398C">
      <w:pPr>
        <w:keepNext/>
        <w:keepLines/>
        <w:outlineLvl w:val="1"/>
        <w:rPr>
          <w:rFonts w:cs="Times New Roman"/>
          <w:b/>
          <w:kern w:val="2"/>
          <w:sz w:val="28"/>
          <w:szCs w:val="20"/>
        </w:rPr>
      </w:pPr>
      <w:bookmarkStart w:id="957" w:name="_Toc17161"/>
      <w:bookmarkStart w:id="958" w:name="_Toc2997"/>
      <w:bookmarkStart w:id="959" w:name="_Toc13792"/>
      <w:bookmarkStart w:id="960" w:name="_Toc22953"/>
      <w:bookmarkStart w:id="961" w:name="_Toc9132"/>
      <w:bookmarkStart w:id="962" w:name="_Toc3420"/>
      <w:bookmarkStart w:id="963" w:name="_Toc15785"/>
      <w:bookmarkStart w:id="964" w:name="_Toc27607"/>
      <w:bookmarkStart w:id="965" w:name="_Toc28366"/>
      <w:bookmarkStart w:id="966" w:name="_Toc8265"/>
      <w:bookmarkStart w:id="967" w:name="_Toc132386237"/>
      <w:r w:rsidRPr="00193623">
        <w:rPr>
          <w:rFonts w:cs="Times New Roman"/>
          <w:b/>
          <w:kern w:val="2"/>
          <w:sz w:val="28"/>
          <w:szCs w:val="20"/>
        </w:rPr>
        <w:t>11.7</w:t>
      </w:r>
      <w:r w:rsidRPr="00193623">
        <w:rPr>
          <w:rFonts w:cs="Times New Roman" w:hint="eastAsia"/>
          <w:b/>
          <w:kern w:val="2"/>
          <w:sz w:val="28"/>
          <w:szCs w:val="20"/>
        </w:rPr>
        <w:t xml:space="preserve"> </w:t>
      </w:r>
      <w:r w:rsidRPr="00193623">
        <w:rPr>
          <w:rFonts w:cs="Times New Roman"/>
          <w:b/>
          <w:kern w:val="2"/>
          <w:sz w:val="28"/>
          <w:szCs w:val="20"/>
        </w:rPr>
        <w:t>建议</w:t>
      </w:r>
      <w:bookmarkEnd w:id="957"/>
      <w:bookmarkEnd w:id="958"/>
      <w:bookmarkEnd w:id="959"/>
      <w:bookmarkEnd w:id="960"/>
      <w:bookmarkEnd w:id="961"/>
      <w:bookmarkEnd w:id="962"/>
      <w:bookmarkEnd w:id="963"/>
      <w:bookmarkEnd w:id="964"/>
      <w:bookmarkEnd w:id="965"/>
      <w:bookmarkEnd w:id="966"/>
      <w:bookmarkEnd w:id="967"/>
    </w:p>
    <w:p w14:paraId="1F4A7B34" w14:textId="77777777" w:rsidR="006927D1" w:rsidRPr="00193623" w:rsidRDefault="0078398C">
      <w:pPr>
        <w:ind w:firstLineChars="200" w:firstLine="480"/>
        <w:rPr>
          <w:rFonts w:cs="Times New Roman"/>
        </w:rPr>
      </w:pPr>
      <w:r w:rsidRPr="00193623">
        <w:rPr>
          <w:rFonts w:cs="Times New Roman" w:hint="eastAsia"/>
        </w:rPr>
        <w:t>（</w:t>
      </w:r>
      <w:r w:rsidRPr="00193623">
        <w:rPr>
          <w:rFonts w:cs="Times New Roman"/>
        </w:rPr>
        <w:t>1</w:t>
      </w:r>
      <w:r w:rsidRPr="00193623">
        <w:rPr>
          <w:rFonts w:cs="Times New Roman" w:hint="eastAsia"/>
        </w:rPr>
        <w:t>）加强项目“三同时”的管理，要保证足够的环保资金，落实本环评提出的各项污染防治设施及环境保护措施。</w:t>
      </w:r>
    </w:p>
    <w:p w14:paraId="07653038" w14:textId="77777777" w:rsidR="006927D1" w:rsidRPr="00193623" w:rsidRDefault="0078398C">
      <w:pPr>
        <w:widowControl w:val="0"/>
        <w:ind w:firstLineChars="200" w:firstLine="480"/>
        <w:rPr>
          <w:rFonts w:cs="Times New Roman"/>
        </w:rPr>
      </w:pPr>
      <w:r w:rsidRPr="00193623">
        <w:rPr>
          <w:rFonts w:cs="Times New Roman" w:hint="eastAsia"/>
        </w:rPr>
        <w:t>（</w:t>
      </w:r>
      <w:r w:rsidRPr="00193623">
        <w:rPr>
          <w:rFonts w:cs="Times New Roman"/>
        </w:rPr>
        <w:t>2</w:t>
      </w:r>
      <w:r w:rsidRPr="00193623">
        <w:rPr>
          <w:rFonts w:cs="Times New Roman" w:hint="eastAsia"/>
        </w:rPr>
        <w:t>）公司应进一步加强环境管理，建立健全的环境管理机构，负责全场环境管理工作，保证环保设施正常运行。</w:t>
      </w:r>
    </w:p>
    <w:p w14:paraId="4FF77BE8" w14:textId="77777777" w:rsidR="006927D1" w:rsidRPr="00193623" w:rsidRDefault="0078398C">
      <w:pPr>
        <w:ind w:firstLineChars="200" w:firstLine="480"/>
        <w:rPr>
          <w:rFonts w:cs="Times New Roman"/>
        </w:rPr>
      </w:pPr>
      <w:r w:rsidRPr="00193623">
        <w:rPr>
          <w:rFonts w:cs="Times New Roman" w:hint="eastAsia"/>
        </w:rPr>
        <w:lastRenderedPageBreak/>
        <w:t>（</w:t>
      </w:r>
      <w:r w:rsidRPr="00193623">
        <w:rPr>
          <w:rFonts w:cs="Times New Roman"/>
        </w:rPr>
        <w:t>3</w:t>
      </w:r>
      <w:r w:rsidRPr="00193623">
        <w:rPr>
          <w:rFonts w:cs="Times New Roman" w:hint="eastAsia"/>
        </w:rPr>
        <w:t>）生活区、养殖区之间设立隔离带，并实行严格消毒措施。</w:t>
      </w:r>
    </w:p>
    <w:p w14:paraId="64594986" w14:textId="77777777" w:rsidR="006927D1" w:rsidRPr="00193623" w:rsidRDefault="0078398C">
      <w:pPr>
        <w:ind w:firstLineChars="200" w:firstLine="480"/>
        <w:rPr>
          <w:rFonts w:cs="Times New Roman"/>
        </w:rPr>
      </w:pPr>
      <w:r w:rsidRPr="00193623">
        <w:rPr>
          <w:rFonts w:cs="Times New Roman" w:hint="eastAsia"/>
        </w:rPr>
        <w:t>（</w:t>
      </w:r>
      <w:r w:rsidRPr="00193623">
        <w:rPr>
          <w:rFonts w:cs="Times New Roman" w:hint="eastAsia"/>
        </w:rPr>
        <w:t>4</w:t>
      </w:r>
      <w:r w:rsidRPr="00193623">
        <w:rPr>
          <w:rFonts w:cs="Times New Roman" w:hint="eastAsia"/>
        </w:rPr>
        <w:t>）做好雨污分流，防止多余的水份流进废水收集系统，给后方处理带来压力。</w:t>
      </w:r>
    </w:p>
    <w:p w14:paraId="50667624" w14:textId="77777777" w:rsidR="006927D1" w:rsidRPr="00193623" w:rsidRDefault="0078398C">
      <w:pPr>
        <w:ind w:firstLineChars="200" w:firstLine="480"/>
        <w:rPr>
          <w:rFonts w:cs="Times New Roman"/>
        </w:rPr>
      </w:pPr>
      <w:r w:rsidRPr="00193623">
        <w:rPr>
          <w:rFonts w:cs="Times New Roman" w:hint="eastAsia"/>
        </w:rPr>
        <w:t>（</w:t>
      </w:r>
      <w:r w:rsidRPr="00193623">
        <w:rPr>
          <w:rFonts w:cs="Times New Roman" w:hint="eastAsia"/>
        </w:rPr>
        <w:t>5</w:t>
      </w:r>
      <w:r w:rsidRPr="00193623">
        <w:rPr>
          <w:rFonts w:cs="Times New Roman" w:hint="eastAsia"/>
        </w:rPr>
        <w:t>）搞好舍内卫生，发现有</w:t>
      </w:r>
      <w:r w:rsidR="00C17389" w:rsidRPr="00193623">
        <w:rPr>
          <w:rFonts w:cs="Times New Roman" w:hint="eastAsia"/>
        </w:rPr>
        <w:t>牛</w:t>
      </w:r>
      <w:r w:rsidRPr="00193623">
        <w:rPr>
          <w:rFonts w:cs="Times New Roman" w:hint="eastAsia"/>
        </w:rPr>
        <w:t>病死要及时清理消毒，妥善处理病死</w:t>
      </w:r>
      <w:r w:rsidR="00C17389" w:rsidRPr="00193623">
        <w:rPr>
          <w:rFonts w:cs="Times New Roman" w:hint="eastAsia"/>
        </w:rPr>
        <w:t>牛</w:t>
      </w:r>
      <w:r w:rsidRPr="00193623">
        <w:rPr>
          <w:rFonts w:cs="Times New Roman" w:hint="eastAsia"/>
        </w:rPr>
        <w:t>尸体，严禁随意丢弃，严禁出售或作为饲料再利用。</w:t>
      </w:r>
    </w:p>
    <w:p w14:paraId="05CF2277" w14:textId="77777777" w:rsidR="006927D1" w:rsidRPr="00193623" w:rsidRDefault="0078398C">
      <w:pPr>
        <w:ind w:firstLineChars="200" w:firstLine="480"/>
        <w:rPr>
          <w:rFonts w:cs="Times New Roman"/>
        </w:rPr>
      </w:pPr>
      <w:r w:rsidRPr="00193623">
        <w:rPr>
          <w:rFonts w:cs="Times New Roman" w:hint="eastAsia"/>
        </w:rPr>
        <w:t>（</w:t>
      </w:r>
      <w:r w:rsidRPr="00193623">
        <w:rPr>
          <w:rFonts w:cs="Times New Roman" w:hint="eastAsia"/>
        </w:rPr>
        <w:t>6</w:t>
      </w:r>
      <w:r w:rsidRPr="00193623">
        <w:rPr>
          <w:rFonts w:cs="Times New Roman" w:hint="eastAsia"/>
        </w:rPr>
        <w:t>）积极做好厂区绿化、美化工作。在进场道路两侧、厂房周围及厂区空地、围墙、办公管理区等场所，种植大量对硫化氢、氨等刺激性气体具有吸收作用或抗性作用的花草树木，不仅能美化环境，还具有防污染、降噪作用。</w:t>
      </w:r>
    </w:p>
    <w:p w14:paraId="7669EB78" w14:textId="77777777" w:rsidR="006927D1" w:rsidRPr="00A74B6E" w:rsidRDefault="006927D1">
      <w:pPr>
        <w:pStyle w:val="afffffa"/>
        <w:ind w:firstLine="480"/>
        <w:rPr>
          <w:color w:val="FF0000"/>
        </w:rPr>
      </w:pPr>
    </w:p>
    <w:sectPr w:rsidR="006927D1" w:rsidRPr="00A74B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09378" w14:textId="77777777" w:rsidR="0069173D" w:rsidRDefault="0069173D">
      <w:pPr>
        <w:spacing w:line="240" w:lineRule="auto"/>
      </w:pPr>
      <w:r>
        <w:separator/>
      </w:r>
    </w:p>
  </w:endnote>
  <w:endnote w:type="continuationSeparator" w:id="0">
    <w:p w14:paraId="421779FE" w14:textId="77777777" w:rsidR="0069173D" w:rsidRDefault="00691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新宋体-18030">
    <w:altName w:val="宋体"/>
    <w:charset w:val="00"/>
    <w:family w:val="auto"/>
    <w:pitch w:val="default"/>
    <w:sig w:usb0="00000000" w:usb1="00000000" w:usb2="0000000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NewRomanPSMT">
    <w:altName w:val="MS Gothic"/>
    <w:charset w:val="80"/>
    <w:family w:val="auto"/>
    <w:pitch w:val="default"/>
    <w:sig w:usb0="00000003" w:usb1="0000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MS Sans Serif">
    <w:altName w:val="Arial"/>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A1C75" w14:textId="77777777" w:rsidR="00D1716C" w:rsidRDefault="00D1716C">
    <w:pPr>
      <w:pStyle w:val="af7"/>
      <w:framePr w:wrap="around" w:vAnchor="text" w:hAnchor="margin" w:xAlign="center" w:y="1"/>
      <w:rPr>
        <w:rStyle w:val="aff7"/>
        <w:rFonts w:cs="宋体"/>
      </w:rPr>
    </w:pPr>
    <w:r>
      <w:fldChar w:fldCharType="begin"/>
    </w:r>
    <w:r>
      <w:rPr>
        <w:rStyle w:val="aff7"/>
        <w:rFonts w:cs="宋体"/>
      </w:rPr>
      <w:instrText xml:space="preserve">PAGE  </w:instrText>
    </w:r>
    <w:r>
      <w:fldChar w:fldCharType="end"/>
    </w:r>
  </w:p>
  <w:p w14:paraId="1D02ACD7" w14:textId="77777777" w:rsidR="00D1716C" w:rsidRDefault="00D1716C">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6136" w14:textId="77777777" w:rsidR="00D1716C" w:rsidRDefault="00D1716C">
    <w:pPr>
      <w:pStyle w:val="af7"/>
    </w:pPr>
    <w:r>
      <w:rPr>
        <w:noProof/>
      </w:rPr>
      <mc:AlternateContent>
        <mc:Choice Requires="wps">
          <w:drawing>
            <wp:anchor distT="0" distB="0" distL="114300" distR="114300" simplePos="0" relativeHeight="251668480" behindDoc="0" locked="0" layoutInCell="1" allowOverlap="1" wp14:anchorId="58E86A22" wp14:editId="673C7384">
              <wp:simplePos x="0" y="0"/>
              <wp:positionH relativeFrom="margin">
                <wp:align>center</wp:align>
              </wp:positionH>
              <wp:positionV relativeFrom="paragraph">
                <wp:posOffset>0</wp:posOffset>
              </wp:positionV>
              <wp:extent cx="209550" cy="196850"/>
              <wp:effectExtent l="0" t="0" r="0" b="6350"/>
              <wp:wrapNone/>
              <wp:docPr id="291" name="文本框 2"/>
              <wp:cNvGraphicFramePr/>
              <a:graphic xmlns:a="http://schemas.openxmlformats.org/drawingml/2006/main">
                <a:graphicData uri="http://schemas.microsoft.com/office/word/2010/wordprocessingShape">
                  <wps:wsp>
                    <wps:cNvSpPr txBox="1"/>
                    <wps:spPr>
                      <a:xfrm>
                        <a:off x="0" y="0"/>
                        <a:ext cx="209550" cy="196850"/>
                      </a:xfrm>
                      <a:prstGeom prst="rect">
                        <a:avLst/>
                      </a:prstGeom>
                      <a:noFill/>
                      <a:ln w="6350">
                        <a:noFill/>
                      </a:ln>
                    </wps:spPr>
                    <wps:txbx>
                      <w:txbxContent>
                        <w:p w14:paraId="5BE984D1" w14:textId="77777777" w:rsidR="00D1716C" w:rsidRDefault="00D1716C">
                          <w:pPr>
                            <w:pStyle w:val="af7"/>
                            <w:rPr>
                              <w:rStyle w:val="aff7"/>
                            </w:rPr>
                          </w:pPr>
                          <w:r>
                            <w:fldChar w:fldCharType="begin"/>
                          </w:r>
                          <w:r>
                            <w:rPr>
                              <w:rStyle w:val="aff7"/>
                            </w:rPr>
                            <w:instrText xml:space="preserve">PAGE  </w:instrText>
                          </w:r>
                          <w:r>
                            <w:fldChar w:fldCharType="separate"/>
                          </w:r>
                          <w:r w:rsidR="0013472D">
                            <w:rPr>
                              <w:rStyle w:val="aff7"/>
                              <w:noProof/>
                            </w:rPr>
                            <w:t>40</w:t>
                          </w:r>
                          <w:r>
                            <w:fldChar w:fldCharType="end"/>
                          </w:r>
                        </w:p>
                      </w:txbxContent>
                    </wps:txbx>
                    <wps:bodyPr wrap="square" lIns="0" tIns="0" rIns="0" bIns="0" upright="1">
                      <a:spAutoFit/>
                    </wps:bodyPr>
                  </wps:wsp>
                </a:graphicData>
              </a:graphic>
            </wp:anchor>
          </w:drawing>
        </mc:Choice>
        <mc:Fallback>
          <w:pict>
            <v:shapetype w14:anchorId="58E86A22" id="_x0000_t202" coordsize="21600,21600" o:spt="202" path="m,l,21600r21600,l21600,xe">
              <v:stroke joinstyle="miter"/>
              <v:path gradientshapeok="t" o:connecttype="rect"/>
            </v:shapetype>
            <v:shape id="文本框 2" o:spid="_x0000_s1033" type="#_x0000_t202" style="position:absolute;margin-left:0;margin-top:0;width:16.5pt;height:15.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" filled="f" stroked="f" strokeweight=".5pt">
              <v:textbox style="mso-fit-shape-to-text:t" inset="0,0,0,0">
                <w:txbxContent>
                  <w:p w14:paraId="5BE984D1" w14:textId="77777777" w:rsidR="00D1716C" w:rsidRDefault="00D1716C">
                    <w:pPr>
                      <w:pStyle w:val="af7"/>
                      <w:rPr>
                        <w:rStyle w:val="aff7"/>
                      </w:rPr>
                    </w:pPr>
                    <w:r>
                      <w:fldChar w:fldCharType="begin"/>
                    </w:r>
                    <w:r>
                      <w:rPr>
                        <w:rStyle w:val="aff7"/>
                      </w:rPr>
                      <w:instrText xml:space="preserve">PAGE  </w:instrText>
                    </w:r>
                    <w:r>
                      <w:fldChar w:fldCharType="separate"/>
                    </w:r>
                    <w:r w:rsidR="0013472D">
                      <w:rPr>
                        <w:rStyle w:val="aff7"/>
                        <w:noProof/>
                      </w:rPr>
                      <w:t>40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2642B" w14:textId="77777777" w:rsidR="0069173D" w:rsidRDefault="0069173D">
      <w:pPr>
        <w:spacing w:line="240" w:lineRule="auto"/>
      </w:pPr>
      <w:r>
        <w:separator/>
      </w:r>
    </w:p>
  </w:footnote>
  <w:footnote w:type="continuationSeparator" w:id="0">
    <w:p w14:paraId="4CDFD299" w14:textId="77777777" w:rsidR="0069173D" w:rsidRDefault="006917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C6FD" w14:textId="77777777" w:rsidR="00D1716C" w:rsidRDefault="00D1716C">
    <w:pPr>
      <w:pStyle w:val="af9"/>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9C3"/>
    <w:multiLevelType w:val="multilevel"/>
    <w:tmpl w:val="019B39C3"/>
    <w:lvl w:ilvl="0">
      <w:start w:val="1"/>
      <w:numFmt w:val="decimal"/>
      <w:lvlText w:val="（%1）"/>
      <w:lvlJc w:val="left"/>
      <w:pPr>
        <w:ind w:left="420" w:hanging="420"/>
      </w:pPr>
    </w:lvl>
    <w:lvl w:ilvl="1">
      <w:start w:val="1"/>
      <w:numFmt w:val="decimal"/>
      <w:lvlText w:val="（%2）"/>
      <w:lvlJc w:val="left"/>
      <w:pPr>
        <w:ind w:left="1004"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A7A545F"/>
    <w:multiLevelType w:val="hybridMultilevel"/>
    <w:tmpl w:val="7CEAA23C"/>
    <w:lvl w:ilvl="0" w:tplc="4D5E67A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46724BF0"/>
    <w:multiLevelType w:val="multilevel"/>
    <w:tmpl w:val="46724B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7C3E1F1"/>
    <w:multiLevelType w:val="singleLevel"/>
    <w:tmpl w:val="57C3E1F1"/>
    <w:lvl w:ilvl="0">
      <w:start w:val="3"/>
      <w:numFmt w:val="decimal"/>
      <w:suff w:val="nothing"/>
      <w:lvlText w:val="（%1）"/>
      <w:lvlJc w:val="left"/>
      <w:rPr>
        <w:rFonts w:cs="Times New Roman"/>
      </w:rPr>
    </w:lvl>
  </w:abstractNum>
  <w:abstractNum w:abstractNumId="4" w15:restartNumberingAfterBreak="0">
    <w:nsid w:val="5A251F64"/>
    <w:multiLevelType w:val="singleLevel"/>
    <w:tmpl w:val="5A251F64"/>
    <w:lvl w:ilvl="0">
      <w:start w:val="1"/>
      <w:numFmt w:val="decimal"/>
      <w:suff w:val="nothing"/>
      <w:lvlText w:val="（%1）"/>
      <w:lvlJc w:val="left"/>
    </w:lvl>
  </w:abstractNum>
  <w:abstractNum w:abstractNumId="5" w15:restartNumberingAfterBreak="0">
    <w:nsid w:val="5A252B98"/>
    <w:multiLevelType w:val="singleLevel"/>
    <w:tmpl w:val="5A252B98"/>
    <w:lvl w:ilvl="0">
      <w:start w:val="3"/>
      <w:numFmt w:val="decimal"/>
      <w:suff w:val="nothing"/>
      <w:lvlText w:val="（%1）"/>
      <w:lvlJc w:val="left"/>
    </w:lvl>
  </w:abstractNum>
  <w:abstractNum w:abstractNumId="6" w15:restartNumberingAfterBreak="0">
    <w:nsid w:val="5A252BC1"/>
    <w:multiLevelType w:val="singleLevel"/>
    <w:tmpl w:val="5A252BC1"/>
    <w:lvl w:ilvl="0">
      <w:start w:val="1"/>
      <w:numFmt w:val="decimal"/>
      <w:suff w:val="nothing"/>
      <w:lvlText w:val="（%1）"/>
      <w:lvlJc w:val="left"/>
    </w:lvl>
  </w:abstractNum>
  <w:abstractNum w:abstractNumId="7" w15:restartNumberingAfterBreak="0">
    <w:nsid w:val="5A32361B"/>
    <w:multiLevelType w:val="singleLevel"/>
    <w:tmpl w:val="5A32361B"/>
    <w:lvl w:ilvl="0">
      <w:start w:val="1"/>
      <w:numFmt w:val="decimal"/>
      <w:suff w:val="nothing"/>
      <w:lvlText w:val="（%1）"/>
      <w:lvlJc w:val="left"/>
    </w:lvl>
  </w:abstractNum>
  <w:abstractNum w:abstractNumId="8" w15:restartNumberingAfterBreak="0">
    <w:nsid w:val="63340F68"/>
    <w:multiLevelType w:val="multilevel"/>
    <w:tmpl w:val="63340F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DA5449A"/>
    <w:multiLevelType w:val="singleLevel"/>
    <w:tmpl w:val="7DA5449A"/>
    <w:lvl w:ilvl="0">
      <w:start w:val="1"/>
      <w:numFmt w:val="decimal"/>
      <w:suff w:val="nothing"/>
      <w:lvlText w:val="（%1）"/>
      <w:lvlJc w:val="left"/>
      <w:pPr>
        <w:ind w:left="480" w:firstLine="0"/>
      </w:pPr>
    </w:lvl>
  </w:abstractNum>
  <w:num w:numId="1" w16cid:durableId="673148190">
    <w:abstractNumId w:val="7"/>
  </w:num>
  <w:num w:numId="2" w16cid:durableId="1894850939">
    <w:abstractNumId w:val="2"/>
  </w:num>
  <w:num w:numId="3" w16cid:durableId="478233774">
    <w:abstractNumId w:val="0"/>
  </w:num>
  <w:num w:numId="4" w16cid:durableId="861548148">
    <w:abstractNumId w:val="8"/>
  </w:num>
  <w:num w:numId="5" w16cid:durableId="1575310099">
    <w:abstractNumId w:val="6"/>
  </w:num>
  <w:num w:numId="6" w16cid:durableId="90245876">
    <w:abstractNumId w:val="5"/>
  </w:num>
  <w:num w:numId="7" w16cid:durableId="1293629715">
    <w:abstractNumId w:val="4"/>
  </w:num>
  <w:num w:numId="8" w16cid:durableId="594631178">
    <w:abstractNumId w:val="3"/>
  </w:num>
  <w:num w:numId="9" w16cid:durableId="1137799798">
    <w:abstractNumId w:val="9"/>
  </w:num>
  <w:num w:numId="10" w16cid:durableId="50884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955"/>
    <w:rsid w:val="00001A5B"/>
    <w:rsid w:val="00010D0E"/>
    <w:rsid w:val="00011C6E"/>
    <w:rsid w:val="00013443"/>
    <w:rsid w:val="000135CB"/>
    <w:rsid w:val="000137E8"/>
    <w:rsid w:val="00014180"/>
    <w:rsid w:val="000142F0"/>
    <w:rsid w:val="00021B1B"/>
    <w:rsid w:val="00023035"/>
    <w:rsid w:val="000318B2"/>
    <w:rsid w:val="000326A8"/>
    <w:rsid w:val="00032729"/>
    <w:rsid w:val="0003373D"/>
    <w:rsid w:val="0004040B"/>
    <w:rsid w:val="00041D12"/>
    <w:rsid w:val="00043134"/>
    <w:rsid w:val="00050FB6"/>
    <w:rsid w:val="000553DD"/>
    <w:rsid w:val="00057E93"/>
    <w:rsid w:val="00060703"/>
    <w:rsid w:val="00066DE8"/>
    <w:rsid w:val="000715AB"/>
    <w:rsid w:val="00072E72"/>
    <w:rsid w:val="000760EB"/>
    <w:rsid w:val="00076702"/>
    <w:rsid w:val="000830E2"/>
    <w:rsid w:val="000839FC"/>
    <w:rsid w:val="00083C14"/>
    <w:rsid w:val="0008541F"/>
    <w:rsid w:val="000902E2"/>
    <w:rsid w:val="00094334"/>
    <w:rsid w:val="0009502C"/>
    <w:rsid w:val="000960F7"/>
    <w:rsid w:val="00097D6C"/>
    <w:rsid w:val="000A17BA"/>
    <w:rsid w:val="000A50F2"/>
    <w:rsid w:val="000A668D"/>
    <w:rsid w:val="000B11D9"/>
    <w:rsid w:val="000B15B0"/>
    <w:rsid w:val="000B25BF"/>
    <w:rsid w:val="000B2823"/>
    <w:rsid w:val="000B2BC6"/>
    <w:rsid w:val="000B68A9"/>
    <w:rsid w:val="000B7D3A"/>
    <w:rsid w:val="000C2BFB"/>
    <w:rsid w:val="000C49AA"/>
    <w:rsid w:val="000C6A42"/>
    <w:rsid w:val="000C71A9"/>
    <w:rsid w:val="000C79ED"/>
    <w:rsid w:val="000D0570"/>
    <w:rsid w:val="000E1782"/>
    <w:rsid w:val="000E3BE8"/>
    <w:rsid w:val="000E4FB0"/>
    <w:rsid w:val="000E634B"/>
    <w:rsid w:val="000F2666"/>
    <w:rsid w:val="000F6883"/>
    <w:rsid w:val="000F7394"/>
    <w:rsid w:val="001018A2"/>
    <w:rsid w:val="00103DDD"/>
    <w:rsid w:val="00107AC7"/>
    <w:rsid w:val="00111E16"/>
    <w:rsid w:val="00113321"/>
    <w:rsid w:val="00114E4B"/>
    <w:rsid w:val="00117BAC"/>
    <w:rsid w:val="001206F5"/>
    <w:rsid w:val="00122615"/>
    <w:rsid w:val="001272DA"/>
    <w:rsid w:val="001307C6"/>
    <w:rsid w:val="00132194"/>
    <w:rsid w:val="00133971"/>
    <w:rsid w:val="0013451E"/>
    <w:rsid w:val="0013472D"/>
    <w:rsid w:val="00137BC5"/>
    <w:rsid w:val="001420D0"/>
    <w:rsid w:val="001427FB"/>
    <w:rsid w:val="00142833"/>
    <w:rsid w:val="001434F8"/>
    <w:rsid w:val="001437CC"/>
    <w:rsid w:val="00143CB2"/>
    <w:rsid w:val="00146801"/>
    <w:rsid w:val="0015064B"/>
    <w:rsid w:val="00150A96"/>
    <w:rsid w:val="00151D09"/>
    <w:rsid w:val="0015326A"/>
    <w:rsid w:val="00153C62"/>
    <w:rsid w:val="00155028"/>
    <w:rsid w:val="001621B3"/>
    <w:rsid w:val="00163273"/>
    <w:rsid w:val="001645C2"/>
    <w:rsid w:val="00164E50"/>
    <w:rsid w:val="00165756"/>
    <w:rsid w:val="00165A5A"/>
    <w:rsid w:val="00172F8A"/>
    <w:rsid w:val="00182670"/>
    <w:rsid w:val="0018382F"/>
    <w:rsid w:val="00191E3A"/>
    <w:rsid w:val="00192AF4"/>
    <w:rsid w:val="00193623"/>
    <w:rsid w:val="00195528"/>
    <w:rsid w:val="0019583D"/>
    <w:rsid w:val="001968A9"/>
    <w:rsid w:val="001A0FB2"/>
    <w:rsid w:val="001A7A24"/>
    <w:rsid w:val="001A7BBB"/>
    <w:rsid w:val="001B005D"/>
    <w:rsid w:val="001B0166"/>
    <w:rsid w:val="001B2E68"/>
    <w:rsid w:val="001B331A"/>
    <w:rsid w:val="001B35A7"/>
    <w:rsid w:val="001C087D"/>
    <w:rsid w:val="001C1504"/>
    <w:rsid w:val="001C5196"/>
    <w:rsid w:val="001C571C"/>
    <w:rsid w:val="001C5811"/>
    <w:rsid w:val="001C7416"/>
    <w:rsid w:val="001E18D0"/>
    <w:rsid w:val="001E2382"/>
    <w:rsid w:val="001E3AF1"/>
    <w:rsid w:val="001E51B2"/>
    <w:rsid w:val="001F0DD8"/>
    <w:rsid w:val="001F15F7"/>
    <w:rsid w:val="001F1F4F"/>
    <w:rsid w:val="001F255C"/>
    <w:rsid w:val="001F3046"/>
    <w:rsid w:val="001F508F"/>
    <w:rsid w:val="001F5242"/>
    <w:rsid w:val="001F577C"/>
    <w:rsid w:val="001F58BD"/>
    <w:rsid w:val="001F5B4D"/>
    <w:rsid w:val="001F5F40"/>
    <w:rsid w:val="001F7F63"/>
    <w:rsid w:val="0020562F"/>
    <w:rsid w:val="00212CBA"/>
    <w:rsid w:val="002140D4"/>
    <w:rsid w:val="00214731"/>
    <w:rsid w:val="00214983"/>
    <w:rsid w:val="002149F3"/>
    <w:rsid w:val="00215B96"/>
    <w:rsid w:val="00215E0B"/>
    <w:rsid w:val="00216080"/>
    <w:rsid w:val="002160E6"/>
    <w:rsid w:val="00216CC8"/>
    <w:rsid w:val="00217F85"/>
    <w:rsid w:val="00220635"/>
    <w:rsid w:val="00221138"/>
    <w:rsid w:val="00221E23"/>
    <w:rsid w:val="0022252A"/>
    <w:rsid w:val="00223AF9"/>
    <w:rsid w:val="00224414"/>
    <w:rsid w:val="0022444D"/>
    <w:rsid w:val="002275B8"/>
    <w:rsid w:val="00227A8F"/>
    <w:rsid w:val="0023298B"/>
    <w:rsid w:val="0024120C"/>
    <w:rsid w:val="00246D99"/>
    <w:rsid w:val="00247227"/>
    <w:rsid w:val="002525B0"/>
    <w:rsid w:val="002628FD"/>
    <w:rsid w:val="00263B7D"/>
    <w:rsid w:val="002657EB"/>
    <w:rsid w:val="00270E02"/>
    <w:rsid w:val="002747DA"/>
    <w:rsid w:val="00274F4D"/>
    <w:rsid w:val="00276250"/>
    <w:rsid w:val="00281302"/>
    <w:rsid w:val="0028196A"/>
    <w:rsid w:val="00283048"/>
    <w:rsid w:val="00287D60"/>
    <w:rsid w:val="00292490"/>
    <w:rsid w:val="00292A04"/>
    <w:rsid w:val="002944CE"/>
    <w:rsid w:val="00297775"/>
    <w:rsid w:val="002A10BE"/>
    <w:rsid w:val="002A4E8D"/>
    <w:rsid w:val="002A5904"/>
    <w:rsid w:val="002A7009"/>
    <w:rsid w:val="002B06BD"/>
    <w:rsid w:val="002B0950"/>
    <w:rsid w:val="002B214F"/>
    <w:rsid w:val="002B2D9E"/>
    <w:rsid w:val="002B4044"/>
    <w:rsid w:val="002B7F7F"/>
    <w:rsid w:val="002C2F26"/>
    <w:rsid w:val="002C3749"/>
    <w:rsid w:val="002C3B65"/>
    <w:rsid w:val="002C3CCB"/>
    <w:rsid w:val="002C52BE"/>
    <w:rsid w:val="002C6409"/>
    <w:rsid w:val="002C67A4"/>
    <w:rsid w:val="002C7F99"/>
    <w:rsid w:val="002D55AB"/>
    <w:rsid w:val="002D6D71"/>
    <w:rsid w:val="002E6817"/>
    <w:rsid w:val="002F170B"/>
    <w:rsid w:val="002F1D72"/>
    <w:rsid w:val="002F2644"/>
    <w:rsid w:val="002F42F0"/>
    <w:rsid w:val="002F5089"/>
    <w:rsid w:val="003026BD"/>
    <w:rsid w:val="0030450C"/>
    <w:rsid w:val="00305E4B"/>
    <w:rsid w:val="00306EB0"/>
    <w:rsid w:val="00307E70"/>
    <w:rsid w:val="00314163"/>
    <w:rsid w:val="00317C62"/>
    <w:rsid w:val="0032110E"/>
    <w:rsid w:val="00321AE3"/>
    <w:rsid w:val="00323E5E"/>
    <w:rsid w:val="00326622"/>
    <w:rsid w:val="00326D76"/>
    <w:rsid w:val="00337385"/>
    <w:rsid w:val="00340410"/>
    <w:rsid w:val="00341D7F"/>
    <w:rsid w:val="003422BB"/>
    <w:rsid w:val="003422CE"/>
    <w:rsid w:val="00342348"/>
    <w:rsid w:val="0034342D"/>
    <w:rsid w:val="00344FE0"/>
    <w:rsid w:val="003458FA"/>
    <w:rsid w:val="0035221D"/>
    <w:rsid w:val="003533C9"/>
    <w:rsid w:val="00355F38"/>
    <w:rsid w:val="00355F88"/>
    <w:rsid w:val="00357B17"/>
    <w:rsid w:val="00365A3C"/>
    <w:rsid w:val="00365DE8"/>
    <w:rsid w:val="003661AF"/>
    <w:rsid w:val="0036683C"/>
    <w:rsid w:val="003669FB"/>
    <w:rsid w:val="0037025B"/>
    <w:rsid w:val="00370870"/>
    <w:rsid w:val="00370A7B"/>
    <w:rsid w:val="00371CD1"/>
    <w:rsid w:val="003723E1"/>
    <w:rsid w:val="00373955"/>
    <w:rsid w:val="0037418F"/>
    <w:rsid w:val="0037746F"/>
    <w:rsid w:val="00385058"/>
    <w:rsid w:val="0038544F"/>
    <w:rsid w:val="00387D39"/>
    <w:rsid w:val="003928DD"/>
    <w:rsid w:val="00393373"/>
    <w:rsid w:val="00395695"/>
    <w:rsid w:val="003A04E1"/>
    <w:rsid w:val="003B30E7"/>
    <w:rsid w:val="003B42B8"/>
    <w:rsid w:val="003C3365"/>
    <w:rsid w:val="003C4D32"/>
    <w:rsid w:val="003C6D1D"/>
    <w:rsid w:val="003C7470"/>
    <w:rsid w:val="003D09E9"/>
    <w:rsid w:val="003D2207"/>
    <w:rsid w:val="003D57A5"/>
    <w:rsid w:val="003D6C48"/>
    <w:rsid w:val="003D6E49"/>
    <w:rsid w:val="003D716E"/>
    <w:rsid w:val="003D7908"/>
    <w:rsid w:val="003D7FF4"/>
    <w:rsid w:val="003E2C4F"/>
    <w:rsid w:val="003E4A63"/>
    <w:rsid w:val="003E72B1"/>
    <w:rsid w:val="003F0459"/>
    <w:rsid w:val="003F076E"/>
    <w:rsid w:val="003F2448"/>
    <w:rsid w:val="003F25F1"/>
    <w:rsid w:val="00403E8D"/>
    <w:rsid w:val="004058CC"/>
    <w:rsid w:val="0040609E"/>
    <w:rsid w:val="00406905"/>
    <w:rsid w:val="00406EED"/>
    <w:rsid w:val="0041145A"/>
    <w:rsid w:val="00421DDC"/>
    <w:rsid w:val="004231F1"/>
    <w:rsid w:val="004243DE"/>
    <w:rsid w:val="00426268"/>
    <w:rsid w:val="00430312"/>
    <w:rsid w:val="00431184"/>
    <w:rsid w:val="004315E1"/>
    <w:rsid w:val="00432C2F"/>
    <w:rsid w:val="00432E56"/>
    <w:rsid w:val="004348C5"/>
    <w:rsid w:val="00435B2C"/>
    <w:rsid w:val="00435D5C"/>
    <w:rsid w:val="0044070E"/>
    <w:rsid w:val="00441E4D"/>
    <w:rsid w:val="00446839"/>
    <w:rsid w:val="004472FB"/>
    <w:rsid w:val="00451902"/>
    <w:rsid w:val="00453BE7"/>
    <w:rsid w:val="0045752A"/>
    <w:rsid w:val="00460513"/>
    <w:rsid w:val="00461759"/>
    <w:rsid w:val="004626FC"/>
    <w:rsid w:val="00463852"/>
    <w:rsid w:val="004670A1"/>
    <w:rsid w:val="004726AF"/>
    <w:rsid w:val="0047353A"/>
    <w:rsid w:val="00473B4B"/>
    <w:rsid w:val="00476038"/>
    <w:rsid w:val="004770FD"/>
    <w:rsid w:val="00477A89"/>
    <w:rsid w:val="004805A9"/>
    <w:rsid w:val="00480A21"/>
    <w:rsid w:val="00481F7B"/>
    <w:rsid w:val="00491B37"/>
    <w:rsid w:val="00495629"/>
    <w:rsid w:val="00497D97"/>
    <w:rsid w:val="004A4643"/>
    <w:rsid w:val="004A714F"/>
    <w:rsid w:val="004B0510"/>
    <w:rsid w:val="004B05B0"/>
    <w:rsid w:val="004B0AE8"/>
    <w:rsid w:val="004B2B4A"/>
    <w:rsid w:val="004B344F"/>
    <w:rsid w:val="004B53C9"/>
    <w:rsid w:val="004B5E7C"/>
    <w:rsid w:val="004B6AAD"/>
    <w:rsid w:val="004C0D25"/>
    <w:rsid w:val="004C4C8E"/>
    <w:rsid w:val="004C4D38"/>
    <w:rsid w:val="004C517E"/>
    <w:rsid w:val="004C52BF"/>
    <w:rsid w:val="004C58ED"/>
    <w:rsid w:val="004C6B47"/>
    <w:rsid w:val="004D008F"/>
    <w:rsid w:val="004D14A1"/>
    <w:rsid w:val="004D2575"/>
    <w:rsid w:val="004D25C4"/>
    <w:rsid w:val="004D7140"/>
    <w:rsid w:val="004D7FBE"/>
    <w:rsid w:val="004E1DF4"/>
    <w:rsid w:val="004E2836"/>
    <w:rsid w:val="004E29CC"/>
    <w:rsid w:val="004E534D"/>
    <w:rsid w:val="004E7FEB"/>
    <w:rsid w:val="004F3976"/>
    <w:rsid w:val="004F51C8"/>
    <w:rsid w:val="004F6B13"/>
    <w:rsid w:val="00506D8A"/>
    <w:rsid w:val="005163B1"/>
    <w:rsid w:val="00524E73"/>
    <w:rsid w:val="00525318"/>
    <w:rsid w:val="005271DC"/>
    <w:rsid w:val="00531D7A"/>
    <w:rsid w:val="00532359"/>
    <w:rsid w:val="005372F9"/>
    <w:rsid w:val="0053739B"/>
    <w:rsid w:val="00542AB0"/>
    <w:rsid w:val="00542F45"/>
    <w:rsid w:val="005437A8"/>
    <w:rsid w:val="0054426C"/>
    <w:rsid w:val="005504A4"/>
    <w:rsid w:val="00551C5D"/>
    <w:rsid w:val="0055315D"/>
    <w:rsid w:val="00555FCA"/>
    <w:rsid w:val="0055638E"/>
    <w:rsid w:val="00557CD9"/>
    <w:rsid w:val="00567E48"/>
    <w:rsid w:val="00570034"/>
    <w:rsid w:val="00574E36"/>
    <w:rsid w:val="00575EB7"/>
    <w:rsid w:val="0058094F"/>
    <w:rsid w:val="005857C5"/>
    <w:rsid w:val="00585CFA"/>
    <w:rsid w:val="005875D8"/>
    <w:rsid w:val="005915E0"/>
    <w:rsid w:val="00594971"/>
    <w:rsid w:val="00597135"/>
    <w:rsid w:val="005A2148"/>
    <w:rsid w:val="005A586E"/>
    <w:rsid w:val="005B3E69"/>
    <w:rsid w:val="005C5552"/>
    <w:rsid w:val="005C6CD2"/>
    <w:rsid w:val="005D0012"/>
    <w:rsid w:val="005D2E92"/>
    <w:rsid w:val="005D3814"/>
    <w:rsid w:val="005D3D80"/>
    <w:rsid w:val="005D3E2F"/>
    <w:rsid w:val="005D4581"/>
    <w:rsid w:val="005D5735"/>
    <w:rsid w:val="005D5C59"/>
    <w:rsid w:val="005D646C"/>
    <w:rsid w:val="005D7707"/>
    <w:rsid w:val="005E1528"/>
    <w:rsid w:val="005E70EB"/>
    <w:rsid w:val="005F216A"/>
    <w:rsid w:val="005F74D9"/>
    <w:rsid w:val="0060031F"/>
    <w:rsid w:val="006008B6"/>
    <w:rsid w:val="00602957"/>
    <w:rsid w:val="00603FE7"/>
    <w:rsid w:val="006077FA"/>
    <w:rsid w:val="00607FC1"/>
    <w:rsid w:val="0061087F"/>
    <w:rsid w:val="0061132E"/>
    <w:rsid w:val="006139A7"/>
    <w:rsid w:val="0061729E"/>
    <w:rsid w:val="00624818"/>
    <w:rsid w:val="00624BE7"/>
    <w:rsid w:val="00626D27"/>
    <w:rsid w:val="006278E3"/>
    <w:rsid w:val="00627D5E"/>
    <w:rsid w:val="00640AA0"/>
    <w:rsid w:val="0064179C"/>
    <w:rsid w:val="00642E8F"/>
    <w:rsid w:val="00646186"/>
    <w:rsid w:val="0064738E"/>
    <w:rsid w:val="006511F1"/>
    <w:rsid w:val="00655745"/>
    <w:rsid w:val="00657845"/>
    <w:rsid w:val="006637F1"/>
    <w:rsid w:val="00663E4E"/>
    <w:rsid w:val="00664DFA"/>
    <w:rsid w:val="00676643"/>
    <w:rsid w:val="00677C6B"/>
    <w:rsid w:val="00685198"/>
    <w:rsid w:val="00685FB6"/>
    <w:rsid w:val="00687925"/>
    <w:rsid w:val="006916BC"/>
    <w:rsid w:val="0069173D"/>
    <w:rsid w:val="006927D1"/>
    <w:rsid w:val="006942AB"/>
    <w:rsid w:val="006959A0"/>
    <w:rsid w:val="00695EA5"/>
    <w:rsid w:val="0069663D"/>
    <w:rsid w:val="006A1164"/>
    <w:rsid w:val="006A2023"/>
    <w:rsid w:val="006A224E"/>
    <w:rsid w:val="006A27EC"/>
    <w:rsid w:val="006A5332"/>
    <w:rsid w:val="006A6B7C"/>
    <w:rsid w:val="006B587E"/>
    <w:rsid w:val="006B5C4F"/>
    <w:rsid w:val="006E362B"/>
    <w:rsid w:val="006F0553"/>
    <w:rsid w:val="006F1736"/>
    <w:rsid w:val="006F1BDD"/>
    <w:rsid w:val="006F2275"/>
    <w:rsid w:val="006F3D37"/>
    <w:rsid w:val="006F5D81"/>
    <w:rsid w:val="006F62BE"/>
    <w:rsid w:val="006F70B4"/>
    <w:rsid w:val="006F75DB"/>
    <w:rsid w:val="00700D60"/>
    <w:rsid w:val="00701144"/>
    <w:rsid w:val="007015A9"/>
    <w:rsid w:val="00706AE9"/>
    <w:rsid w:val="007103ED"/>
    <w:rsid w:val="00715AA1"/>
    <w:rsid w:val="00717148"/>
    <w:rsid w:val="00717C44"/>
    <w:rsid w:val="00724A8E"/>
    <w:rsid w:val="00733601"/>
    <w:rsid w:val="00736840"/>
    <w:rsid w:val="00736A32"/>
    <w:rsid w:val="00736A90"/>
    <w:rsid w:val="007405E4"/>
    <w:rsid w:val="00741135"/>
    <w:rsid w:val="00741147"/>
    <w:rsid w:val="00741754"/>
    <w:rsid w:val="00741AD4"/>
    <w:rsid w:val="00742D98"/>
    <w:rsid w:val="0074370C"/>
    <w:rsid w:val="007459D1"/>
    <w:rsid w:val="00746890"/>
    <w:rsid w:val="00752783"/>
    <w:rsid w:val="007534B1"/>
    <w:rsid w:val="007557A7"/>
    <w:rsid w:val="007559F8"/>
    <w:rsid w:val="00757DC6"/>
    <w:rsid w:val="00761B82"/>
    <w:rsid w:val="0077100D"/>
    <w:rsid w:val="00773372"/>
    <w:rsid w:val="00773C12"/>
    <w:rsid w:val="00774038"/>
    <w:rsid w:val="0077428D"/>
    <w:rsid w:val="00776BF7"/>
    <w:rsid w:val="00781B52"/>
    <w:rsid w:val="00782426"/>
    <w:rsid w:val="00783121"/>
    <w:rsid w:val="0078398C"/>
    <w:rsid w:val="007840AF"/>
    <w:rsid w:val="00784FBB"/>
    <w:rsid w:val="0078626B"/>
    <w:rsid w:val="007928BC"/>
    <w:rsid w:val="00792AC4"/>
    <w:rsid w:val="00792AE0"/>
    <w:rsid w:val="0079356C"/>
    <w:rsid w:val="00796F55"/>
    <w:rsid w:val="007A1367"/>
    <w:rsid w:val="007A3730"/>
    <w:rsid w:val="007A4DCB"/>
    <w:rsid w:val="007A6E25"/>
    <w:rsid w:val="007A77B4"/>
    <w:rsid w:val="007A7E19"/>
    <w:rsid w:val="007B1615"/>
    <w:rsid w:val="007B2AAB"/>
    <w:rsid w:val="007B310F"/>
    <w:rsid w:val="007B41A4"/>
    <w:rsid w:val="007B4C5A"/>
    <w:rsid w:val="007C2149"/>
    <w:rsid w:val="007C7509"/>
    <w:rsid w:val="007D09E9"/>
    <w:rsid w:val="007D6C84"/>
    <w:rsid w:val="007E0C6C"/>
    <w:rsid w:val="007E12C2"/>
    <w:rsid w:val="007E225C"/>
    <w:rsid w:val="007E23E2"/>
    <w:rsid w:val="007E28C9"/>
    <w:rsid w:val="007F17F6"/>
    <w:rsid w:val="007F2698"/>
    <w:rsid w:val="007F732A"/>
    <w:rsid w:val="008018B2"/>
    <w:rsid w:val="0080372F"/>
    <w:rsid w:val="008039F5"/>
    <w:rsid w:val="00803C3E"/>
    <w:rsid w:val="008046B0"/>
    <w:rsid w:val="0080585F"/>
    <w:rsid w:val="00813654"/>
    <w:rsid w:val="00814055"/>
    <w:rsid w:val="008147E0"/>
    <w:rsid w:val="008158BC"/>
    <w:rsid w:val="008179A8"/>
    <w:rsid w:val="0082239E"/>
    <w:rsid w:val="00825CCA"/>
    <w:rsid w:val="00832546"/>
    <w:rsid w:val="00833AAD"/>
    <w:rsid w:val="00833E82"/>
    <w:rsid w:val="0083474C"/>
    <w:rsid w:val="0083482E"/>
    <w:rsid w:val="008425FC"/>
    <w:rsid w:val="008436C0"/>
    <w:rsid w:val="008441CD"/>
    <w:rsid w:val="00844B84"/>
    <w:rsid w:val="00852230"/>
    <w:rsid w:val="008531DF"/>
    <w:rsid w:val="0085443E"/>
    <w:rsid w:val="00857D2F"/>
    <w:rsid w:val="0086085E"/>
    <w:rsid w:val="008640F0"/>
    <w:rsid w:val="008648E0"/>
    <w:rsid w:val="0086520C"/>
    <w:rsid w:val="00865EF7"/>
    <w:rsid w:val="00867E88"/>
    <w:rsid w:val="00875AFD"/>
    <w:rsid w:val="00880483"/>
    <w:rsid w:val="00882DA4"/>
    <w:rsid w:val="00883EFE"/>
    <w:rsid w:val="0088434A"/>
    <w:rsid w:val="00885049"/>
    <w:rsid w:val="0089057C"/>
    <w:rsid w:val="008908EE"/>
    <w:rsid w:val="00890C16"/>
    <w:rsid w:val="00890CB7"/>
    <w:rsid w:val="0089245E"/>
    <w:rsid w:val="00892F97"/>
    <w:rsid w:val="008949AE"/>
    <w:rsid w:val="00896858"/>
    <w:rsid w:val="00897B91"/>
    <w:rsid w:val="008A0E61"/>
    <w:rsid w:val="008A14D7"/>
    <w:rsid w:val="008A2DC6"/>
    <w:rsid w:val="008A3299"/>
    <w:rsid w:val="008A3C78"/>
    <w:rsid w:val="008A7B31"/>
    <w:rsid w:val="008B1283"/>
    <w:rsid w:val="008B5B59"/>
    <w:rsid w:val="008C2AEB"/>
    <w:rsid w:val="008C32A1"/>
    <w:rsid w:val="008C3400"/>
    <w:rsid w:val="008C513B"/>
    <w:rsid w:val="008C768C"/>
    <w:rsid w:val="008D00D0"/>
    <w:rsid w:val="008D2428"/>
    <w:rsid w:val="008D4C84"/>
    <w:rsid w:val="008D573E"/>
    <w:rsid w:val="008D5B77"/>
    <w:rsid w:val="008D6D36"/>
    <w:rsid w:val="008E02C3"/>
    <w:rsid w:val="008E1CC5"/>
    <w:rsid w:val="008E707B"/>
    <w:rsid w:val="008E749C"/>
    <w:rsid w:val="008E77F7"/>
    <w:rsid w:val="008F07DE"/>
    <w:rsid w:val="008F145B"/>
    <w:rsid w:val="008F1F60"/>
    <w:rsid w:val="008F63E5"/>
    <w:rsid w:val="008F6945"/>
    <w:rsid w:val="008F7429"/>
    <w:rsid w:val="00900E0A"/>
    <w:rsid w:val="00901151"/>
    <w:rsid w:val="00901D81"/>
    <w:rsid w:val="00902125"/>
    <w:rsid w:val="00903087"/>
    <w:rsid w:val="009102D9"/>
    <w:rsid w:val="009107DE"/>
    <w:rsid w:val="00911050"/>
    <w:rsid w:val="00912836"/>
    <w:rsid w:val="00930ED8"/>
    <w:rsid w:val="00932574"/>
    <w:rsid w:val="00935767"/>
    <w:rsid w:val="009414BF"/>
    <w:rsid w:val="009435CF"/>
    <w:rsid w:val="00944FC3"/>
    <w:rsid w:val="0094618E"/>
    <w:rsid w:val="0094694C"/>
    <w:rsid w:val="00946EAC"/>
    <w:rsid w:val="00947707"/>
    <w:rsid w:val="0095030B"/>
    <w:rsid w:val="00950E98"/>
    <w:rsid w:val="00954B95"/>
    <w:rsid w:val="00955A55"/>
    <w:rsid w:val="009579CE"/>
    <w:rsid w:val="00957F46"/>
    <w:rsid w:val="00961581"/>
    <w:rsid w:val="009674EA"/>
    <w:rsid w:val="00970719"/>
    <w:rsid w:val="0097274D"/>
    <w:rsid w:val="00973DCD"/>
    <w:rsid w:val="009778D3"/>
    <w:rsid w:val="0098237F"/>
    <w:rsid w:val="00985638"/>
    <w:rsid w:val="00986862"/>
    <w:rsid w:val="00990863"/>
    <w:rsid w:val="0099118E"/>
    <w:rsid w:val="00992601"/>
    <w:rsid w:val="00996031"/>
    <w:rsid w:val="009A372D"/>
    <w:rsid w:val="009A4709"/>
    <w:rsid w:val="009B2012"/>
    <w:rsid w:val="009B2B87"/>
    <w:rsid w:val="009C2A41"/>
    <w:rsid w:val="009C4FF4"/>
    <w:rsid w:val="009C54CC"/>
    <w:rsid w:val="009D1FE3"/>
    <w:rsid w:val="009D2B2A"/>
    <w:rsid w:val="009D2F93"/>
    <w:rsid w:val="009D53F1"/>
    <w:rsid w:val="009D580B"/>
    <w:rsid w:val="009D63F0"/>
    <w:rsid w:val="009D65FF"/>
    <w:rsid w:val="009D7347"/>
    <w:rsid w:val="009E32CA"/>
    <w:rsid w:val="009F138F"/>
    <w:rsid w:val="009F4957"/>
    <w:rsid w:val="009F5794"/>
    <w:rsid w:val="009F6A16"/>
    <w:rsid w:val="00A00DAC"/>
    <w:rsid w:val="00A02A11"/>
    <w:rsid w:val="00A02E5E"/>
    <w:rsid w:val="00A06E08"/>
    <w:rsid w:val="00A12033"/>
    <w:rsid w:val="00A13913"/>
    <w:rsid w:val="00A16027"/>
    <w:rsid w:val="00A2250A"/>
    <w:rsid w:val="00A23E05"/>
    <w:rsid w:val="00A26EDC"/>
    <w:rsid w:val="00A27E00"/>
    <w:rsid w:val="00A31AD4"/>
    <w:rsid w:val="00A324AE"/>
    <w:rsid w:val="00A43F84"/>
    <w:rsid w:val="00A5013C"/>
    <w:rsid w:val="00A522AD"/>
    <w:rsid w:val="00A528CE"/>
    <w:rsid w:val="00A53378"/>
    <w:rsid w:val="00A55E34"/>
    <w:rsid w:val="00A60EBA"/>
    <w:rsid w:val="00A61BD4"/>
    <w:rsid w:val="00A61E3F"/>
    <w:rsid w:val="00A70A77"/>
    <w:rsid w:val="00A73167"/>
    <w:rsid w:val="00A731CB"/>
    <w:rsid w:val="00A73DC4"/>
    <w:rsid w:val="00A73E5B"/>
    <w:rsid w:val="00A73E7F"/>
    <w:rsid w:val="00A74B6E"/>
    <w:rsid w:val="00A77053"/>
    <w:rsid w:val="00A82591"/>
    <w:rsid w:val="00A82A15"/>
    <w:rsid w:val="00A83A9F"/>
    <w:rsid w:val="00A852D8"/>
    <w:rsid w:val="00A863BA"/>
    <w:rsid w:val="00A9007A"/>
    <w:rsid w:val="00A931FA"/>
    <w:rsid w:val="00A9687F"/>
    <w:rsid w:val="00AB19A7"/>
    <w:rsid w:val="00AB4737"/>
    <w:rsid w:val="00AC1F64"/>
    <w:rsid w:val="00AC5D83"/>
    <w:rsid w:val="00AC5DAD"/>
    <w:rsid w:val="00AC7078"/>
    <w:rsid w:val="00AD0617"/>
    <w:rsid w:val="00AD3488"/>
    <w:rsid w:val="00AD42C0"/>
    <w:rsid w:val="00AE2911"/>
    <w:rsid w:val="00AE429A"/>
    <w:rsid w:val="00AE5541"/>
    <w:rsid w:val="00AE6387"/>
    <w:rsid w:val="00AF0454"/>
    <w:rsid w:val="00AF05B1"/>
    <w:rsid w:val="00AF39D7"/>
    <w:rsid w:val="00AF55CE"/>
    <w:rsid w:val="00AF5A30"/>
    <w:rsid w:val="00B00C58"/>
    <w:rsid w:val="00B01677"/>
    <w:rsid w:val="00B04D40"/>
    <w:rsid w:val="00B0597E"/>
    <w:rsid w:val="00B11622"/>
    <w:rsid w:val="00B12B67"/>
    <w:rsid w:val="00B1727E"/>
    <w:rsid w:val="00B17AE5"/>
    <w:rsid w:val="00B2280C"/>
    <w:rsid w:val="00B26830"/>
    <w:rsid w:val="00B32407"/>
    <w:rsid w:val="00B3387B"/>
    <w:rsid w:val="00B3532A"/>
    <w:rsid w:val="00B3568F"/>
    <w:rsid w:val="00B453EF"/>
    <w:rsid w:val="00B51737"/>
    <w:rsid w:val="00B56338"/>
    <w:rsid w:val="00B56D8F"/>
    <w:rsid w:val="00B57614"/>
    <w:rsid w:val="00B6078C"/>
    <w:rsid w:val="00B63F36"/>
    <w:rsid w:val="00B6548D"/>
    <w:rsid w:val="00B65FDD"/>
    <w:rsid w:val="00B70EDA"/>
    <w:rsid w:val="00B75D7F"/>
    <w:rsid w:val="00B765B9"/>
    <w:rsid w:val="00B81558"/>
    <w:rsid w:val="00B94895"/>
    <w:rsid w:val="00B96C32"/>
    <w:rsid w:val="00B97C8B"/>
    <w:rsid w:val="00BA35E4"/>
    <w:rsid w:val="00BA5B08"/>
    <w:rsid w:val="00BA6B41"/>
    <w:rsid w:val="00BB2EE8"/>
    <w:rsid w:val="00BB31F6"/>
    <w:rsid w:val="00BB405D"/>
    <w:rsid w:val="00BB4979"/>
    <w:rsid w:val="00BB56B5"/>
    <w:rsid w:val="00BC4601"/>
    <w:rsid w:val="00BC504F"/>
    <w:rsid w:val="00BC5698"/>
    <w:rsid w:val="00BC6DF8"/>
    <w:rsid w:val="00BD3234"/>
    <w:rsid w:val="00BD5803"/>
    <w:rsid w:val="00BD6D81"/>
    <w:rsid w:val="00BE0242"/>
    <w:rsid w:val="00BE1557"/>
    <w:rsid w:val="00BE1D7F"/>
    <w:rsid w:val="00BE2201"/>
    <w:rsid w:val="00BE5C76"/>
    <w:rsid w:val="00BF0399"/>
    <w:rsid w:val="00BF0E43"/>
    <w:rsid w:val="00BF1B38"/>
    <w:rsid w:val="00BF39C3"/>
    <w:rsid w:val="00BF4F7A"/>
    <w:rsid w:val="00BF6423"/>
    <w:rsid w:val="00C0038E"/>
    <w:rsid w:val="00C00412"/>
    <w:rsid w:val="00C0630F"/>
    <w:rsid w:val="00C149DC"/>
    <w:rsid w:val="00C15822"/>
    <w:rsid w:val="00C15E4A"/>
    <w:rsid w:val="00C170A2"/>
    <w:rsid w:val="00C17389"/>
    <w:rsid w:val="00C2121E"/>
    <w:rsid w:val="00C222CD"/>
    <w:rsid w:val="00C232EC"/>
    <w:rsid w:val="00C244C2"/>
    <w:rsid w:val="00C31890"/>
    <w:rsid w:val="00C32599"/>
    <w:rsid w:val="00C34923"/>
    <w:rsid w:val="00C359CC"/>
    <w:rsid w:val="00C371DD"/>
    <w:rsid w:val="00C3766B"/>
    <w:rsid w:val="00C40288"/>
    <w:rsid w:val="00C42FBA"/>
    <w:rsid w:val="00C517CD"/>
    <w:rsid w:val="00C522D3"/>
    <w:rsid w:val="00C5263F"/>
    <w:rsid w:val="00C52E46"/>
    <w:rsid w:val="00C531E6"/>
    <w:rsid w:val="00C5467F"/>
    <w:rsid w:val="00C577FB"/>
    <w:rsid w:val="00C60516"/>
    <w:rsid w:val="00C6263A"/>
    <w:rsid w:val="00C64C55"/>
    <w:rsid w:val="00C712B1"/>
    <w:rsid w:val="00C72B51"/>
    <w:rsid w:val="00C753B2"/>
    <w:rsid w:val="00C76713"/>
    <w:rsid w:val="00C808E7"/>
    <w:rsid w:val="00C80C30"/>
    <w:rsid w:val="00C846EF"/>
    <w:rsid w:val="00C86A45"/>
    <w:rsid w:val="00C9475E"/>
    <w:rsid w:val="00C95FE3"/>
    <w:rsid w:val="00C97322"/>
    <w:rsid w:val="00CA2269"/>
    <w:rsid w:val="00CA2520"/>
    <w:rsid w:val="00CA52AE"/>
    <w:rsid w:val="00CB3F75"/>
    <w:rsid w:val="00CB5991"/>
    <w:rsid w:val="00CB5F59"/>
    <w:rsid w:val="00CB670B"/>
    <w:rsid w:val="00CB670C"/>
    <w:rsid w:val="00CB6FE2"/>
    <w:rsid w:val="00CC1CE2"/>
    <w:rsid w:val="00CC3408"/>
    <w:rsid w:val="00CC595B"/>
    <w:rsid w:val="00CC6306"/>
    <w:rsid w:val="00CC6BB4"/>
    <w:rsid w:val="00CD4457"/>
    <w:rsid w:val="00CD500C"/>
    <w:rsid w:val="00CD610A"/>
    <w:rsid w:val="00CE276D"/>
    <w:rsid w:val="00CE7B7F"/>
    <w:rsid w:val="00CF036C"/>
    <w:rsid w:val="00CF28ED"/>
    <w:rsid w:val="00CF5623"/>
    <w:rsid w:val="00CF7D4F"/>
    <w:rsid w:val="00D02BE8"/>
    <w:rsid w:val="00D05E0C"/>
    <w:rsid w:val="00D06DEC"/>
    <w:rsid w:val="00D07130"/>
    <w:rsid w:val="00D07952"/>
    <w:rsid w:val="00D1274E"/>
    <w:rsid w:val="00D13D5A"/>
    <w:rsid w:val="00D16047"/>
    <w:rsid w:val="00D1648C"/>
    <w:rsid w:val="00D1716C"/>
    <w:rsid w:val="00D20656"/>
    <w:rsid w:val="00D20B6D"/>
    <w:rsid w:val="00D230BD"/>
    <w:rsid w:val="00D23B41"/>
    <w:rsid w:val="00D26171"/>
    <w:rsid w:val="00D30CCE"/>
    <w:rsid w:val="00D34FD9"/>
    <w:rsid w:val="00D36A5A"/>
    <w:rsid w:val="00D408AF"/>
    <w:rsid w:val="00D40AB9"/>
    <w:rsid w:val="00D40FFF"/>
    <w:rsid w:val="00D445C4"/>
    <w:rsid w:val="00D44CB9"/>
    <w:rsid w:val="00D45B74"/>
    <w:rsid w:val="00D500FE"/>
    <w:rsid w:val="00D54111"/>
    <w:rsid w:val="00D54944"/>
    <w:rsid w:val="00D563FB"/>
    <w:rsid w:val="00D62F5C"/>
    <w:rsid w:val="00D63B8C"/>
    <w:rsid w:val="00D64884"/>
    <w:rsid w:val="00D660A4"/>
    <w:rsid w:val="00D66CCA"/>
    <w:rsid w:val="00D70AEC"/>
    <w:rsid w:val="00D71B50"/>
    <w:rsid w:val="00D747E1"/>
    <w:rsid w:val="00D767EF"/>
    <w:rsid w:val="00D76CF7"/>
    <w:rsid w:val="00D775B6"/>
    <w:rsid w:val="00D81653"/>
    <w:rsid w:val="00D8337C"/>
    <w:rsid w:val="00D97EB2"/>
    <w:rsid w:val="00DA1536"/>
    <w:rsid w:val="00DA2202"/>
    <w:rsid w:val="00DA2871"/>
    <w:rsid w:val="00DA514F"/>
    <w:rsid w:val="00DA6A6B"/>
    <w:rsid w:val="00DB124D"/>
    <w:rsid w:val="00DC591B"/>
    <w:rsid w:val="00DC5A66"/>
    <w:rsid w:val="00DC5FBF"/>
    <w:rsid w:val="00DC794C"/>
    <w:rsid w:val="00DD3685"/>
    <w:rsid w:val="00DD540C"/>
    <w:rsid w:val="00DE2AE3"/>
    <w:rsid w:val="00DE4528"/>
    <w:rsid w:val="00DF0C9F"/>
    <w:rsid w:val="00DF0FDB"/>
    <w:rsid w:val="00DF174A"/>
    <w:rsid w:val="00DF2853"/>
    <w:rsid w:val="00DF4519"/>
    <w:rsid w:val="00E002F5"/>
    <w:rsid w:val="00E00898"/>
    <w:rsid w:val="00E04233"/>
    <w:rsid w:val="00E04C7E"/>
    <w:rsid w:val="00E05D07"/>
    <w:rsid w:val="00E06FE8"/>
    <w:rsid w:val="00E1016B"/>
    <w:rsid w:val="00E10DF7"/>
    <w:rsid w:val="00E13AE3"/>
    <w:rsid w:val="00E13CC4"/>
    <w:rsid w:val="00E140E0"/>
    <w:rsid w:val="00E1560B"/>
    <w:rsid w:val="00E168FE"/>
    <w:rsid w:val="00E214C6"/>
    <w:rsid w:val="00E22739"/>
    <w:rsid w:val="00E24725"/>
    <w:rsid w:val="00E26E0E"/>
    <w:rsid w:val="00E30469"/>
    <w:rsid w:val="00E315F6"/>
    <w:rsid w:val="00E32D4F"/>
    <w:rsid w:val="00E359A7"/>
    <w:rsid w:val="00E3646F"/>
    <w:rsid w:val="00E409EB"/>
    <w:rsid w:val="00E4271C"/>
    <w:rsid w:val="00E4661D"/>
    <w:rsid w:val="00E500DF"/>
    <w:rsid w:val="00E508F9"/>
    <w:rsid w:val="00E50FF1"/>
    <w:rsid w:val="00E550B9"/>
    <w:rsid w:val="00E66266"/>
    <w:rsid w:val="00E67710"/>
    <w:rsid w:val="00E72BD7"/>
    <w:rsid w:val="00E730E6"/>
    <w:rsid w:val="00E740DB"/>
    <w:rsid w:val="00E74D9C"/>
    <w:rsid w:val="00E74E63"/>
    <w:rsid w:val="00E75366"/>
    <w:rsid w:val="00E81B0B"/>
    <w:rsid w:val="00E85C22"/>
    <w:rsid w:val="00E87E5C"/>
    <w:rsid w:val="00E91F80"/>
    <w:rsid w:val="00E9230C"/>
    <w:rsid w:val="00E93C2F"/>
    <w:rsid w:val="00E941BE"/>
    <w:rsid w:val="00E94518"/>
    <w:rsid w:val="00E950C6"/>
    <w:rsid w:val="00E955A5"/>
    <w:rsid w:val="00E973FB"/>
    <w:rsid w:val="00EA0730"/>
    <w:rsid w:val="00EA0E8F"/>
    <w:rsid w:val="00EA1D1F"/>
    <w:rsid w:val="00EA2D48"/>
    <w:rsid w:val="00EA6E7E"/>
    <w:rsid w:val="00EA77DD"/>
    <w:rsid w:val="00EB009B"/>
    <w:rsid w:val="00EB2317"/>
    <w:rsid w:val="00EC00D6"/>
    <w:rsid w:val="00EC21A4"/>
    <w:rsid w:val="00EC3D70"/>
    <w:rsid w:val="00ED1D17"/>
    <w:rsid w:val="00ED2861"/>
    <w:rsid w:val="00ED5DD5"/>
    <w:rsid w:val="00ED61B9"/>
    <w:rsid w:val="00ED681A"/>
    <w:rsid w:val="00ED6DE7"/>
    <w:rsid w:val="00EE0093"/>
    <w:rsid w:val="00EE02BF"/>
    <w:rsid w:val="00EE679D"/>
    <w:rsid w:val="00EF6BEA"/>
    <w:rsid w:val="00F02F61"/>
    <w:rsid w:val="00F1008B"/>
    <w:rsid w:val="00F10EFA"/>
    <w:rsid w:val="00F12033"/>
    <w:rsid w:val="00F14C15"/>
    <w:rsid w:val="00F14FE7"/>
    <w:rsid w:val="00F25938"/>
    <w:rsid w:val="00F31214"/>
    <w:rsid w:val="00F32A13"/>
    <w:rsid w:val="00F3763F"/>
    <w:rsid w:val="00F4273A"/>
    <w:rsid w:val="00F46F5D"/>
    <w:rsid w:val="00F47283"/>
    <w:rsid w:val="00F56251"/>
    <w:rsid w:val="00F56585"/>
    <w:rsid w:val="00F606C6"/>
    <w:rsid w:val="00F63641"/>
    <w:rsid w:val="00F6534D"/>
    <w:rsid w:val="00F664ED"/>
    <w:rsid w:val="00F66C0A"/>
    <w:rsid w:val="00F70C67"/>
    <w:rsid w:val="00F76B1F"/>
    <w:rsid w:val="00F81F81"/>
    <w:rsid w:val="00F83DC6"/>
    <w:rsid w:val="00F8451F"/>
    <w:rsid w:val="00F85D69"/>
    <w:rsid w:val="00F9389F"/>
    <w:rsid w:val="00F96692"/>
    <w:rsid w:val="00FA06FC"/>
    <w:rsid w:val="00FA0EFD"/>
    <w:rsid w:val="00FA3A08"/>
    <w:rsid w:val="00FA687F"/>
    <w:rsid w:val="00FB3805"/>
    <w:rsid w:val="00FB7E9D"/>
    <w:rsid w:val="00FC0FA2"/>
    <w:rsid w:val="00FC12FA"/>
    <w:rsid w:val="00FC2285"/>
    <w:rsid w:val="00FC2A51"/>
    <w:rsid w:val="00FC3B09"/>
    <w:rsid w:val="00FC3EC7"/>
    <w:rsid w:val="00FC447F"/>
    <w:rsid w:val="00FC522A"/>
    <w:rsid w:val="00FD3662"/>
    <w:rsid w:val="00FD57F1"/>
    <w:rsid w:val="00FD61B0"/>
    <w:rsid w:val="00FE0544"/>
    <w:rsid w:val="00FE1170"/>
    <w:rsid w:val="00FE4C35"/>
    <w:rsid w:val="00FE5A7A"/>
    <w:rsid w:val="00FE767A"/>
    <w:rsid w:val="00FF06E1"/>
    <w:rsid w:val="00FF6209"/>
    <w:rsid w:val="00FF7571"/>
    <w:rsid w:val="09F95CAA"/>
    <w:rsid w:val="14E65B02"/>
    <w:rsid w:val="1D30439E"/>
    <w:rsid w:val="1EB04462"/>
    <w:rsid w:val="1F496655"/>
    <w:rsid w:val="36802030"/>
    <w:rsid w:val="3D6E740C"/>
    <w:rsid w:val="447B045B"/>
    <w:rsid w:val="45FD7003"/>
    <w:rsid w:val="49805797"/>
    <w:rsid w:val="49B601CB"/>
    <w:rsid w:val="4A4966AB"/>
    <w:rsid w:val="55402838"/>
    <w:rsid w:val="55F7541C"/>
    <w:rsid w:val="5DB10B37"/>
    <w:rsid w:val="61976574"/>
    <w:rsid w:val="657A3F48"/>
    <w:rsid w:val="726F58BF"/>
    <w:rsid w:val="798C1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1CE709"/>
  <w15:docId w15:val="{1D28B983-5ADE-4163-A9F7-0061DB44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spacing w:line="360" w:lineRule="auto"/>
    </w:pPr>
    <w:rPr>
      <w:rFonts w:cs="宋体"/>
      <w:sz w:val="24"/>
      <w:szCs w:val="24"/>
    </w:rPr>
  </w:style>
  <w:style w:type="paragraph" w:styleId="1">
    <w:name w:val="heading 1"/>
    <w:basedOn w:val="a"/>
    <w:next w:val="a"/>
    <w:link w:val="10"/>
    <w:qFormat/>
    <w:pPr>
      <w:keepNext/>
      <w:keepLines/>
      <w:outlineLvl w:val="0"/>
    </w:pPr>
    <w:rPr>
      <w:rFonts w:cs="Times New Roman"/>
      <w:b/>
      <w:kern w:val="44"/>
      <w:sz w:val="32"/>
      <w:szCs w:val="20"/>
    </w:rPr>
  </w:style>
  <w:style w:type="paragraph" w:styleId="2">
    <w:name w:val="heading 2"/>
    <w:basedOn w:val="a"/>
    <w:next w:val="a"/>
    <w:link w:val="20"/>
    <w:qFormat/>
    <w:pPr>
      <w:keepNext/>
      <w:keepLines/>
      <w:outlineLvl w:val="1"/>
    </w:pPr>
    <w:rPr>
      <w:rFonts w:cs="Times New Roman"/>
      <w:b/>
      <w:kern w:val="2"/>
      <w:sz w:val="28"/>
      <w:szCs w:val="20"/>
    </w:rPr>
  </w:style>
  <w:style w:type="paragraph" w:styleId="3">
    <w:name w:val="heading 3"/>
    <w:basedOn w:val="a"/>
    <w:next w:val="a"/>
    <w:link w:val="30"/>
    <w:qFormat/>
    <w:pPr>
      <w:keepNext/>
      <w:keepLines/>
      <w:outlineLvl w:val="2"/>
    </w:pPr>
    <w:rPr>
      <w:rFonts w:cs="Times New Roman"/>
      <w:b/>
      <w:kern w:val="2"/>
    </w:rPr>
  </w:style>
  <w:style w:type="paragraph" w:styleId="4">
    <w:name w:val="heading 4"/>
    <w:basedOn w:val="a"/>
    <w:next w:val="a"/>
    <w:link w:val="40"/>
    <w:qFormat/>
    <w:pPr>
      <w:keepNext/>
      <w:keepLines/>
      <w:spacing w:before="280" w:after="290" w:line="372" w:lineRule="auto"/>
      <w:outlineLvl w:val="3"/>
    </w:pPr>
    <w:rPr>
      <w:rFonts w:ascii="Cambria" w:hAnsi="Cambria" w:cs="Times New Roman"/>
      <w:b/>
      <w:bCs/>
      <w:sz w:val="28"/>
      <w:szCs w:val="28"/>
    </w:rPr>
  </w:style>
  <w:style w:type="paragraph" w:styleId="5">
    <w:name w:val="heading 5"/>
    <w:basedOn w:val="a"/>
    <w:next w:val="a"/>
    <w:link w:val="50"/>
    <w:qFormat/>
    <w:pPr>
      <w:keepNext/>
      <w:keepLines/>
      <w:spacing w:before="280" w:after="290" w:line="372" w:lineRule="auto"/>
      <w:outlineLvl w:val="4"/>
    </w:pPr>
    <w:rPr>
      <w:rFonts w:ascii="宋体" w:cs="Times New Roman"/>
      <w:b/>
      <w:bCs/>
      <w:sz w:val="28"/>
      <w:szCs w:val="28"/>
    </w:rPr>
  </w:style>
  <w:style w:type="paragraph" w:styleId="6">
    <w:name w:val="heading 6"/>
    <w:basedOn w:val="a"/>
    <w:next w:val="a"/>
    <w:link w:val="60"/>
    <w:qFormat/>
    <w:pPr>
      <w:keepNext/>
      <w:keepLines/>
      <w:tabs>
        <w:tab w:val="left" w:pos="1152"/>
      </w:tabs>
      <w:spacing w:before="240" w:after="64" w:line="316" w:lineRule="auto"/>
      <w:ind w:left="1152" w:hanging="1152"/>
      <w:outlineLvl w:val="5"/>
    </w:pPr>
    <w:rPr>
      <w:rFonts w:ascii="Cambria" w:hAnsi="Cambria" w:cs="Times New Roman"/>
      <w:b/>
      <w:bCs/>
    </w:rPr>
  </w:style>
  <w:style w:type="paragraph" w:styleId="7">
    <w:name w:val="heading 7"/>
    <w:basedOn w:val="a"/>
    <w:next w:val="a"/>
    <w:link w:val="70"/>
    <w:qFormat/>
    <w:pPr>
      <w:keepNext/>
      <w:keepLines/>
      <w:tabs>
        <w:tab w:val="left" w:pos="1296"/>
      </w:tabs>
      <w:spacing w:before="240" w:after="64" w:line="316" w:lineRule="auto"/>
      <w:ind w:left="1296" w:hanging="1296"/>
      <w:outlineLvl w:val="6"/>
    </w:pPr>
    <w:rPr>
      <w:rFonts w:ascii="宋体" w:cs="Times New Roman"/>
      <w:b/>
      <w:bCs/>
    </w:rPr>
  </w:style>
  <w:style w:type="paragraph" w:styleId="8">
    <w:name w:val="heading 8"/>
    <w:basedOn w:val="a"/>
    <w:next w:val="a"/>
    <w:link w:val="80"/>
    <w:qFormat/>
    <w:pPr>
      <w:keepNext/>
      <w:keepLines/>
      <w:tabs>
        <w:tab w:val="left" w:pos="1440"/>
      </w:tabs>
      <w:spacing w:before="240" w:after="64" w:line="316" w:lineRule="auto"/>
      <w:ind w:left="1440" w:hanging="1440"/>
      <w:outlineLvl w:val="7"/>
    </w:pPr>
    <w:rPr>
      <w:rFonts w:ascii="Cambria" w:hAnsi="Cambria" w:cs="Times New Roman"/>
    </w:rPr>
  </w:style>
  <w:style w:type="paragraph" w:styleId="9">
    <w:name w:val="heading 9"/>
    <w:basedOn w:val="a"/>
    <w:next w:val="a"/>
    <w:link w:val="90"/>
    <w:qFormat/>
    <w:pPr>
      <w:keepNext/>
      <w:keepLines/>
      <w:tabs>
        <w:tab w:val="left" w:pos="1584"/>
      </w:tabs>
      <w:spacing w:before="240" w:after="64" w:line="316" w:lineRule="auto"/>
      <w:ind w:left="1584" w:hanging="1584"/>
      <w:outlineLvl w:val="8"/>
    </w:pPr>
    <w:rPr>
      <w:rFonts w:ascii="Cambria" w:hAnsi="Cambria" w:cs="Times New Roman"/>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qFormat/>
    <w:pPr>
      <w:ind w:left="1260"/>
    </w:pPr>
    <w:rPr>
      <w:rFonts w:ascii="Calibri" w:hAnsi="Calibri"/>
      <w:sz w:val="18"/>
      <w:szCs w:val="18"/>
    </w:rPr>
  </w:style>
  <w:style w:type="paragraph" w:styleId="a3">
    <w:name w:val="List Number"/>
    <w:basedOn w:val="a"/>
    <w:qFormat/>
    <w:pPr>
      <w:tabs>
        <w:tab w:val="left" w:pos="-113"/>
      </w:tabs>
      <w:adjustRightInd w:val="0"/>
      <w:snapToGrid w:val="0"/>
      <w:ind w:left="-113" w:firstLine="448"/>
    </w:pPr>
    <w:rPr>
      <w:szCs w:val="20"/>
    </w:rPr>
  </w:style>
  <w:style w:type="paragraph" w:styleId="a4">
    <w:name w:val="Normal Indent"/>
    <w:basedOn w:val="a"/>
    <w:link w:val="a5"/>
    <w:qFormat/>
    <w:pPr>
      <w:adjustRightInd w:val="0"/>
      <w:spacing w:line="312" w:lineRule="atLeast"/>
      <w:ind w:firstLine="420"/>
      <w:textAlignment w:val="baseline"/>
    </w:pPr>
    <w:rPr>
      <w:rFonts w:asciiTheme="minorHAnsi" w:eastAsiaTheme="minorEastAsia" w:hAnsiTheme="minorHAnsi" w:cstheme="minorBidi"/>
      <w:kern w:val="2"/>
      <w:szCs w:val="22"/>
    </w:rPr>
  </w:style>
  <w:style w:type="paragraph" w:styleId="a6">
    <w:name w:val="caption"/>
    <w:basedOn w:val="a"/>
    <w:next w:val="a"/>
    <w:link w:val="a7"/>
    <w:qFormat/>
    <w:pPr>
      <w:adjustRightInd w:val="0"/>
      <w:snapToGrid w:val="0"/>
      <w:jc w:val="center"/>
    </w:pPr>
    <w:rPr>
      <w:rFonts w:asciiTheme="minorHAnsi" w:eastAsiaTheme="minorEastAsia" w:hAnsiTheme="minorHAnsi" w:cstheme="minorBidi"/>
      <w:b/>
      <w:kern w:val="2"/>
      <w:szCs w:val="22"/>
    </w:rPr>
  </w:style>
  <w:style w:type="paragraph" w:styleId="a8">
    <w:name w:val="List Bullet"/>
    <w:basedOn w:val="a"/>
    <w:qFormat/>
    <w:pPr>
      <w:tabs>
        <w:tab w:val="left" w:pos="360"/>
      </w:tabs>
      <w:adjustRightInd w:val="0"/>
      <w:snapToGrid w:val="0"/>
      <w:spacing w:afterLines="50"/>
      <w:ind w:left="200" w:hangingChars="200" w:hanging="200"/>
      <w:jc w:val="center"/>
    </w:pPr>
    <w:rPr>
      <w:b/>
      <w:kern w:val="28"/>
      <w:sz w:val="26"/>
      <w:szCs w:val="20"/>
    </w:rPr>
  </w:style>
  <w:style w:type="paragraph" w:styleId="a9">
    <w:name w:val="Document Map"/>
    <w:basedOn w:val="a"/>
    <w:link w:val="aa"/>
    <w:qFormat/>
    <w:rPr>
      <w:rFonts w:asciiTheme="minorHAnsi" w:eastAsiaTheme="minorEastAsia" w:hAnsiTheme="minorHAnsi"/>
      <w:sz w:val="2"/>
      <w:szCs w:val="22"/>
    </w:rPr>
  </w:style>
  <w:style w:type="paragraph" w:styleId="ab">
    <w:name w:val="annotation text"/>
    <w:basedOn w:val="a"/>
    <w:link w:val="ac"/>
    <w:unhideWhenUsed/>
    <w:qFormat/>
  </w:style>
  <w:style w:type="paragraph" w:styleId="31">
    <w:name w:val="Body Text 3"/>
    <w:basedOn w:val="a"/>
    <w:link w:val="32"/>
    <w:qFormat/>
    <w:pPr>
      <w:spacing w:after="120"/>
    </w:pPr>
    <w:rPr>
      <w:rFonts w:ascii="宋体" w:hAnsiTheme="minorHAnsi"/>
      <w:sz w:val="16"/>
      <w:szCs w:val="16"/>
    </w:rPr>
  </w:style>
  <w:style w:type="paragraph" w:styleId="ad">
    <w:name w:val="Body Text"/>
    <w:basedOn w:val="a"/>
    <w:next w:val="xl27"/>
    <w:link w:val="ae"/>
    <w:qFormat/>
    <w:pPr>
      <w:spacing w:after="120"/>
    </w:pPr>
    <w:rPr>
      <w:rFonts w:asciiTheme="minorHAnsi" w:eastAsiaTheme="minorEastAsia" w:hAnsiTheme="minorHAnsi" w:cs="Times New Roman"/>
      <w:kern w:val="2"/>
      <w:szCs w:val="22"/>
    </w:rPr>
  </w:style>
  <w:style w:type="paragraph" w:customStyle="1" w:styleId="xl27">
    <w:name w:val="xl27"/>
    <w:qFormat/>
    <w:pPr>
      <w:pBdr>
        <w:top w:val="single" w:sz="4" w:space="0" w:color="auto"/>
        <w:left w:val="single" w:sz="8" w:space="0" w:color="auto"/>
        <w:bottom w:val="single" w:sz="4" w:space="0" w:color="auto"/>
        <w:right w:val="single" w:sz="4" w:space="0" w:color="auto"/>
      </w:pBdr>
      <w:spacing w:before="100" w:beforeAutospacing="1" w:after="100" w:afterAutospacing="1" w:line="360" w:lineRule="auto"/>
      <w:jc w:val="center"/>
    </w:pPr>
    <w:rPr>
      <w:rFonts w:ascii="新宋体-18030" w:eastAsia="新宋体-18030" w:hAnsi="新宋体-18030" w:cs="新宋体-18030"/>
      <w:sz w:val="24"/>
      <w:szCs w:val="24"/>
    </w:rPr>
  </w:style>
  <w:style w:type="paragraph" w:styleId="af">
    <w:name w:val="Body Text Indent"/>
    <w:basedOn w:val="a"/>
    <w:link w:val="af0"/>
    <w:qFormat/>
    <w:pPr>
      <w:spacing w:after="120"/>
      <w:ind w:leftChars="200" w:left="200"/>
    </w:pPr>
    <w:rPr>
      <w:rFonts w:ascii="宋体" w:hAnsiTheme="minorHAnsi"/>
    </w:rPr>
  </w:style>
  <w:style w:type="paragraph" w:styleId="21">
    <w:name w:val="List 2"/>
    <w:basedOn w:val="a"/>
    <w:qFormat/>
    <w:pPr>
      <w:ind w:leftChars="200" w:left="400" w:hangingChars="200" w:hanging="200"/>
    </w:pPr>
  </w:style>
  <w:style w:type="paragraph" w:styleId="TOC5">
    <w:name w:val="toc 5"/>
    <w:basedOn w:val="a"/>
    <w:next w:val="a"/>
    <w:uiPriority w:val="39"/>
    <w:qFormat/>
    <w:pPr>
      <w:ind w:left="840"/>
    </w:pPr>
    <w:rPr>
      <w:rFonts w:ascii="Calibri" w:hAnsi="Calibri"/>
      <w:sz w:val="18"/>
      <w:szCs w:val="18"/>
    </w:rPr>
  </w:style>
  <w:style w:type="paragraph" w:styleId="TOC3">
    <w:name w:val="toc 3"/>
    <w:basedOn w:val="a"/>
    <w:next w:val="a"/>
    <w:uiPriority w:val="39"/>
    <w:qFormat/>
    <w:pPr>
      <w:ind w:left="420"/>
    </w:pPr>
    <w:rPr>
      <w:rFonts w:ascii="Calibri" w:hAnsi="Calibri"/>
      <w:i/>
      <w:iCs/>
      <w:sz w:val="20"/>
      <w:szCs w:val="20"/>
    </w:rPr>
  </w:style>
  <w:style w:type="paragraph" w:styleId="af1">
    <w:name w:val="Plain Text"/>
    <w:basedOn w:val="a"/>
    <w:link w:val="af2"/>
    <w:qFormat/>
    <w:pPr>
      <w:spacing w:line="440" w:lineRule="exact"/>
      <w:ind w:firstLine="425"/>
    </w:pPr>
    <w:rPr>
      <w:rFonts w:ascii="宋体" w:eastAsiaTheme="minorEastAsia" w:hAnsiTheme="minorHAnsi" w:cs="Times New Roman"/>
      <w:kern w:val="2"/>
    </w:rPr>
  </w:style>
  <w:style w:type="paragraph" w:styleId="TOC8">
    <w:name w:val="toc 8"/>
    <w:basedOn w:val="a"/>
    <w:next w:val="a"/>
    <w:uiPriority w:val="39"/>
    <w:qFormat/>
    <w:pPr>
      <w:ind w:left="1470"/>
    </w:pPr>
    <w:rPr>
      <w:rFonts w:ascii="Calibri" w:hAnsi="Calibri"/>
      <w:sz w:val="18"/>
      <w:szCs w:val="18"/>
    </w:rPr>
  </w:style>
  <w:style w:type="paragraph" w:styleId="33">
    <w:name w:val="index 3"/>
    <w:basedOn w:val="a"/>
    <w:next w:val="a"/>
    <w:qFormat/>
    <w:pPr>
      <w:ind w:leftChars="400" w:left="400"/>
    </w:pPr>
  </w:style>
  <w:style w:type="paragraph" w:styleId="af3">
    <w:name w:val="Date"/>
    <w:basedOn w:val="a"/>
    <w:next w:val="a"/>
    <w:link w:val="af4"/>
    <w:qFormat/>
    <w:pPr>
      <w:ind w:leftChars="2500" w:left="2500"/>
    </w:pPr>
    <w:rPr>
      <w:rFonts w:ascii="宋体" w:hAnsiTheme="minorHAnsi"/>
    </w:rPr>
  </w:style>
  <w:style w:type="paragraph" w:styleId="22">
    <w:name w:val="Body Text Indent 2"/>
    <w:basedOn w:val="a"/>
    <w:link w:val="23"/>
    <w:qFormat/>
    <w:pPr>
      <w:spacing w:after="120" w:line="480" w:lineRule="auto"/>
      <w:ind w:leftChars="200" w:left="200"/>
    </w:pPr>
    <w:rPr>
      <w:rFonts w:ascii="宋体" w:hAnsiTheme="minorHAnsi"/>
    </w:rPr>
  </w:style>
  <w:style w:type="paragraph" w:styleId="af5">
    <w:name w:val="Balloon Text"/>
    <w:basedOn w:val="a"/>
    <w:link w:val="af6"/>
    <w:qFormat/>
    <w:rsid w:val="00524E73"/>
    <w:rPr>
      <w:rFonts w:ascii="宋体" w:hAnsiTheme="minorHAnsi"/>
      <w:sz w:val="21"/>
      <w:szCs w:val="22"/>
    </w:rPr>
  </w:style>
  <w:style w:type="paragraph" w:styleId="af7">
    <w:name w:val="footer"/>
    <w:basedOn w:val="a"/>
    <w:link w:val="af8"/>
    <w:uiPriority w:val="99"/>
    <w:unhideWhenUsed/>
    <w:qFormat/>
    <w:pPr>
      <w:tabs>
        <w:tab w:val="center" w:pos="4153"/>
        <w:tab w:val="right" w:pos="8306"/>
      </w:tabs>
      <w:snapToGrid w:val="0"/>
    </w:pPr>
    <w:rPr>
      <w:sz w:val="18"/>
      <w:szCs w:val="18"/>
    </w:rPr>
  </w:style>
  <w:style w:type="paragraph" w:styleId="af9">
    <w:name w:val="header"/>
    <w:basedOn w:val="a"/>
    <w:link w:val="af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ink w:val="TOC10"/>
    <w:uiPriority w:val="39"/>
    <w:qFormat/>
    <w:pPr>
      <w:spacing w:before="120" w:after="120"/>
    </w:pPr>
    <w:rPr>
      <w:rFonts w:ascii="Calibri" w:eastAsiaTheme="minorEastAsia" w:hAnsi="Calibri" w:cstheme="minorBidi"/>
      <w:b/>
      <w:caps/>
      <w:kern w:val="2"/>
      <w:sz w:val="21"/>
      <w:szCs w:val="22"/>
    </w:rPr>
  </w:style>
  <w:style w:type="paragraph" w:styleId="TOC4">
    <w:name w:val="toc 4"/>
    <w:basedOn w:val="a"/>
    <w:next w:val="a"/>
    <w:uiPriority w:val="39"/>
    <w:qFormat/>
    <w:pPr>
      <w:ind w:left="630"/>
    </w:pPr>
    <w:rPr>
      <w:rFonts w:ascii="Calibri" w:hAnsi="Calibri"/>
      <w:sz w:val="18"/>
      <w:szCs w:val="18"/>
    </w:rPr>
  </w:style>
  <w:style w:type="paragraph" w:styleId="afb">
    <w:name w:val="Subtitle"/>
    <w:basedOn w:val="a"/>
    <w:link w:val="afc"/>
    <w:qFormat/>
    <w:pPr>
      <w:adjustRightInd w:val="0"/>
      <w:snapToGrid w:val="0"/>
      <w:spacing w:line="500" w:lineRule="exact"/>
      <w:jc w:val="center"/>
    </w:pPr>
    <w:rPr>
      <w:rFonts w:asciiTheme="minorHAnsi" w:eastAsiaTheme="minorEastAsia" w:hAnsiTheme="minorHAnsi" w:cs="Times New Roman"/>
      <w:b/>
      <w:kern w:val="28"/>
      <w:szCs w:val="22"/>
    </w:rPr>
  </w:style>
  <w:style w:type="paragraph" w:styleId="afd">
    <w:name w:val="List"/>
    <w:basedOn w:val="a"/>
    <w:qFormat/>
    <w:pPr>
      <w:ind w:left="200" w:hangingChars="200" w:hanging="200"/>
    </w:pPr>
  </w:style>
  <w:style w:type="paragraph" w:styleId="TOC6">
    <w:name w:val="toc 6"/>
    <w:basedOn w:val="a"/>
    <w:next w:val="a"/>
    <w:uiPriority w:val="39"/>
    <w:qFormat/>
    <w:pPr>
      <w:ind w:left="1050"/>
    </w:pPr>
    <w:rPr>
      <w:rFonts w:ascii="Calibri" w:hAnsi="Calibri"/>
      <w:sz w:val="18"/>
      <w:szCs w:val="18"/>
    </w:rPr>
  </w:style>
  <w:style w:type="paragraph" w:styleId="34">
    <w:name w:val="Body Text Indent 3"/>
    <w:basedOn w:val="a"/>
    <w:link w:val="35"/>
    <w:qFormat/>
    <w:pPr>
      <w:spacing w:after="120"/>
      <w:ind w:leftChars="200" w:left="200"/>
    </w:pPr>
    <w:rPr>
      <w:rFonts w:asciiTheme="minorHAnsi" w:eastAsiaTheme="minorEastAsia" w:hAnsiTheme="minorHAnsi" w:cs="Times New Roman"/>
      <w:kern w:val="2"/>
      <w:sz w:val="16"/>
      <w:szCs w:val="16"/>
    </w:rPr>
  </w:style>
  <w:style w:type="paragraph" w:styleId="TOC2">
    <w:name w:val="toc 2"/>
    <w:basedOn w:val="a"/>
    <w:next w:val="a"/>
    <w:uiPriority w:val="39"/>
    <w:qFormat/>
    <w:pPr>
      <w:ind w:left="210"/>
    </w:pPr>
    <w:rPr>
      <w:rFonts w:ascii="Calibri" w:hAnsi="Calibri"/>
      <w:smallCaps/>
      <w:sz w:val="20"/>
      <w:szCs w:val="20"/>
    </w:rPr>
  </w:style>
  <w:style w:type="paragraph" w:styleId="TOC9">
    <w:name w:val="toc 9"/>
    <w:basedOn w:val="a"/>
    <w:next w:val="a"/>
    <w:uiPriority w:val="39"/>
    <w:qFormat/>
    <w:pPr>
      <w:ind w:left="1680"/>
    </w:pPr>
    <w:rPr>
      <w:rFonts w:ascii="Calibri" w:hAnsi="Calibri"/>
      <w:sz w:val="18"/>
      <w:szCs w:val="18"/>
    </w:rPr>
  </w:style>
  <w:style w:type="paragraph" w:styleId="24">
    <w:name w:val="Body Text 2"/>
    <w:basedOn w:val="a"/>
    <w:link w:val="25"/>
    <w:qFormat/>
    <w:pPr>
      <w:spacing w:after="120" w:line="480" w:lineRule="auto"/>
    </w:pPr>
    <w:rPr>
      <w:rFonts w:ascii="宋体" w:hAnsiTheme="minorHAnsi"/>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Theme="minorEastAsia" w:hAnsiTheme="minorHAnsi" w:cs="Times New Roman"/>
      <w:kern w:val="2"/>
      <w:szCs w:val="22"/>
    </w:rPr>
  </w:style>
  <w:style w:type="paragraph" w:styleId="afe">
    <w:name w:val="Normal (Web)"/>
    <w:basedOn w:val="a"/>
    <w:qFormat/>
    <w:pPr>
      <w:spacing w:before="100" w:beforeAutospacing="1" w:after="100" w:afterAutospacing="1"/>
    </w:pPr>
    <w:rPr>
      <w:szCs w:val="21"/>
    </w:rPr>
  </w:style>
  <w:style w:type="paragraph" w:styleId="11">
    <w:name w:val="index 1"/>
    <w:basedOn w:val="a"/>
    <w:next w:val="a"/>
    <w:qFormat/>
    <w:pPr>
      <w:ind w:left="210" w:hanging="210"/>
    </w:pPr>
    <w:rPr>
      <w:sz w:val="20"/>
      <w:szCs w:val="20"/>
    </w:rPr>
  </w:style>
  <w:style w:type="paragraph" w:styleId="aff">
    <w:name w:val="Title"/>
    <w:basedOn w:val="a"/>
    <w:next w:val="a"/>
    <w:link w:val="aff0"/>
    <w:qFormat/>
    <w:pPr>
      <w:tabs>
        <w:tab w:val="left" w:pos="1021"/>
      </w:tabs>
      <w:spacing w:before="240" w:after="60"/>
      <w:ind w:left="432" w:hanging="432"/>
      <w:jc w:val="center"/>
      <w:outlineLvl w:val="0"/>
    </w:pPr>
    <w:rPr>
      <w:rFonts w:ascii="Cambria" w:eastAsiaTheme="minorEastAsia" w:hAnsi="Cambria" w:cs="Times New Roman"/>
      <w:b/>
      <w:bCs/>
      <w:sz w:val="32"/>
      <w:szCs w:val="32"/>
    </w:rPr>
  </w:style>
  <w:style w:type="paragraph" w:styleId="aff1">
    <w:name w:val="annotation subject"/>
    <w:basedOn w:val="ab"/>
    <w:next w:val="ab"/>
    <w:link w:val="aff2"/>
    <w:qFormat/>
    <w:rPr>
      <w:rFonts w:ascii="宋体" w:hAnsiTheme="minorHAnsi"/>
      <w:b/>
      <w:bCs/>
    </w:rPr>
  </w:style>
  <w:style w:type="paragraph" w:styleId="aff3">
    <w:name w:val="Body Text First Indent"/>
    <w:basedOn w:val="ad"/>
    <w:next w:val="a"/>
    <w:link w:val="aff4"/>
    <w:qFormat/>
    <w:pPr>
      <w:adjustRightInd w:val="0"/>
      <w:snapToGrid w:val="0"/>
      <w:spacing w:after="0"/>
      <w:ind w:firstLineChars="200" w:firstLine="200"/>
    </w:pPr>
    <w:rPr>
      <w:rFonts w:eastAsia="宋体"/>
    </w:rPr>
  </w:style>
  <w:style w:type="paragraph" w:styleId="26">
    <w:name w:val="Body Text First Indent 2"/>
    <w:basedOn w:val="af"/>
    <w:next w:val="a"/>
    <w:link w:val="27"/>
    <w:qFormat/>
    <w:pPr>
      <w:ind w:firstLineChars="200" w:firstLine="200"/>
    </w:pPr>
  </w:style>
  <w:style w:type="table" w:styleId="af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qFormat/>
    <w:rPr>
      <w:rFonts w:cs="Times New Roman"/>
      <w:b/>
    </w:rPr>
  </w:style>
  <w:style w:type="character" w:styleId="aff7">
    <w:name w:val="page number"/>
    <w:qFormat/>
    <w:rPr>
      <w:rFonts w:cs="Times New Roman"/>
    </w:rPr>
  </w:style>
  <w:style w:type="character" w:styleId="aff8">
    <w:name w:val="FollowedHyperlink"/>
    <w:qFormat/>
    <w:rPr>
      <w:rFonts w:cs="Times New Roman"/>
      <w:color w:val="800080"/>
      <w:u w:val="single"/>
    </w:rPr>
  </w:style>
  <w:style w:type="character" w:styleId="aff9">
    <w:name w:val="Emphasis"/>
    <w:qFormat/>
    <w:rPr>
      <w:rFonts w:cs="Times New Roman"/>
      <w:i/>
    </w:rPr>
  </w:style>
  <w:style w:type="character" w:styleId="affa">
    <w:name w:val="Hyperlink"/>
    <w:uiPriority w:val="99"/>
    <w:qFormat/>
    <w:rPr>
      <w:rFonts w:cs="Times New Roman"/>
      <w:color w:val="0000FF"/>
      <w:u w:val="single"/>
    </w:rPr>
  </w:style>
  <w:style w:type="character" w:styleId="affb">
    <w:name w:val="annotation reference"/>
    <w:qFormat/>
    <w:rPr>
      <w:rFonts w:cs="Times New Roman"/>
      <w:sz w:val="21"/>
    </w:rPr>
  </w:style>
  <w:style w:type="character" w:customStyle="1" w:styleId="10">
    <w:name w:val="标题 1 字符"/>
    <w:basedOn w:val="a0"/>
    <w:link w:val="1"/>
    <w:qFormat/>
    <w:rPr>
      <w:rFonts w:ascii="Times New Roman" w:eastAsia="宋体" w:hAnsi="Times New Roman" w:cs="Times New Roman"/>
      <w:b/>
      <w:kern w:val="44"/>
      <w:sz w:val="32"/>
      <w:szCs w:val="20"/>
    </w:rPr>
  </w:style>
  <w:style w:type="character" w:customStyle="1" w:styleId="2Char">
    <w:name w:val="标题 2 Char"/>
    <w:basedOn w:val="a0"/>
    <w:qFormat/>
    <w:rPr>
      <w:rFonts w:asciiTheme="majorHAnsi" w:eastAsiaTheme="majorEastAsia" w:hAnsiTheme="majorHAnsi" w:cstheme="majorBidi"/>
      <w:b/>
      <w:bCs/>
      <w:kern w:val="0"/>
      <w:sz w:val="32"/>
      <w:szCs w:val="32"/>
    </w:rPr>
  </w:style>
  <w:style w:type="character" w:customStyle="1" w:styleId="30">
    <w:name w:val="标题 3 字符"/>
    <w:basedOn w:val="a0"/>
    <w:link w:val="3"/>
    <w:qFormat/>
    <w:rPr>
      <w:rFonts w:ascii="Times New Roman" w:eastAsia="宋体" w:hAnsi="Times New Roman" w:cs="Times New Roman"/>
      <w:b/>
      <w:sz w:val="24"/>
      <w:szCs w:val="24"/>
    </w:rPr>
  </w:style>
  <w:style w:type="character" w:customStyle="1" w:styleId="afa">
    <w:name w:val="页眉 字符"/>
    <w:basedOn w:val="a0"/>
    <w:link w:val="af9"/>
    <w:qFormat/>
    <w:rPr>
      <w:sz w:val="18"/>
      <w:szCs w:val="18"/>
    </w:rPr>
  </w:style>
  <w:style w:type="character" w:customStyle="1" w:styleId="af8">
    <w:name w:val="页脚 字符"/>
    <w:basedOn w:val="a0"/>
    <w:link w:val="af7"/>
    <w:uiPriority w:val="99"/>
    <w:qFormat/>
    <w:rPr>
      <w:sz w:val="18"/>
      <w:szCs w:val="18"/>
    </w:rPr>
  </w:style>
  <w:style w:type="character" w:customStyle="1" w:styleId="4Char">
    <w:name w:val="标题 4 Char"/>
    <w:basedOn w:val="a0"/>
    <w:qFormat/>
    <w:rPr>
      <w:rFonts w:asciiTheme="majorHAnsi" w:eastAsiaTheme="majorEastAsia" w:hAnsiTheme="majorHAnsi" w:cstheme="majorBidi"/>
      <w:b/>
      <w:bCs/>
      <w:kern w:val="0"/>
      <w:sz w:val="28"/>
      <w:szCs w:val="28"/>
    </w:rPr>
  </w:style>
  <w:style w:type="character" w:customStyle="1" w:styleId="50">
    <w:name w:val="标题 5 字符"/>
    <w:basedOn w:val="a0"/>
    <w:link w:val="5"/>
    <w:qFormat/>
    <w:rPr>
      <w:rFonts w:ascii="宋体" w:eastAsia="宋体" w:hAnsi="Times New Roman" w:cs="Times New Roman"/>
      <w:b/>
      <w:bCs/>
      <w:kern w:val="0"/>
      <w:sz w:val="28"/>
      <w:szCs w:val="28"/>
    </w:rPr>
  </w:style>
  <w:style w:type="character" w:customStyle="1" w:styleId="60">
    <w:name w:val="标题 6 字符"/>
    <w:basedOn w:val="a0"/>
    <w:link w:val="6"/>
    <w:qFormat/>
    <w:rPr>
      <w:rFonts w:ascii="Cambria" w:eastAsia="宋体" w:hAnsi="Cambria" w:cs="Times New Roman"/>
      <w:b/>
      <w:bCs/>
      <w:kern w:val="0"/>
      <w:sz w:val="24"/>
      <w:szCs w:val="24"/>
    </w:rPr>
  </w:style>
  <w:style w:type="character" w:customStyle="1" w:styleId="70">
    <w:name w:val="标题 7 字符"/>
    <w:basedOn w:val="a0"/>
    <w:link w:val="7"/>
    <w:qFormat/>
    <w:rPr>
      <w:rFonts w:ascii="宋体" w:eastAsia="宋体" w:hAnsi="Times New Roman" w:cs="Times New Roman"/>
      <w:b/>
      <w:bCs/>
      <w:kern w:val="0"/>
      <w:sz w:val="24"/>
      <w:szCs w:val="24"/>
    </w:rPr>
  </w:style>
  <w:style w:type="character" w:customStyle="1" w:styleId="80">
    <w:name w:val="标题 8 字符"/>
    <w:basedOn w:val="a0"/>
    <w:link w:val="8"/>
    <w:qFormat/>
    <w:rPr>
      <w:rFonts w:ascii="Cambria" w:eastAsia="宋体" w:hAnsi="Cambria" w:cs="Times New Roman"/>
      <w:kern w:val="0"/>
      <w:sz w:val="24"/>
      <w:szCs w:val="24"/>
    </w:rPr>
  </w:style>
  <w:style w:type="character" w:customStyle="1" w:styleId="90">
    <w:name w:val="标题 9 字符"/>
    <w:basedOn w:val="a0"/>
    <w:link w:val="9"/>
    <w:qFormat/>
    <w:rPr>
      <w:rFonts w:ascii="Cambria" w:eastAsia="宋体" w:hAnsi="Cambria" w:cs="Times New Roman"/>
      <w:kern w:val="0"/>
      <w:szCs w:val="21"/>
    </w:rPr>
  </w:style>
  <w:style w:type="character" w:customStyle="1" w:styleId="ae">
    <w:name w:val="正文文本 字符"/>
    <w:link w:val="ad"/>
    <w:qFormat/>
    <w:locked/>
    <w:rPr>
      <w:rFonts w:cs="Times New Roman"/>
      <w:sz w:val="24"/>
    </w:rPr>
  </w:style>
  <w:style w:type="character" w:customStyle="1" w:styleId="1Char1">
    <w:name w:val="标题 1 Char1"/>
    <w:qFormat/>
    <w:rPr>
      <w:rFonts w:ascii="Times New Roman" w:eastAsia="宋体" w:hAnsi="Times New Roman"/>
      <w:b/>
      <w:kern w:val="44"/>
      <w:sz w:val="44"/>
      <w:szCs w:val="44"/>
    </w:rPr>
  </w:style>
  <w:style w:type="character" w:customStyle="1" w:styleId="20">
    <w:name w:val="标题 2 字符"/>
    <w:link w:val="2"/>
    <w:qFormat/>
    <w:locked/>
    <w:rPr>
      <w:rFonts w:ascii="Times New Roman" w:eastAsia="宋体" w:hAnsi="Times New Roman" w:cs="Times New Roman"/>
      <w:b/>
      <w:sz w:val="28"/>
      <w:szCs w:val="20"/>
    </w:rPr>
  </w:style>
  <w:style w:type="character" w:customStyle="1" w:styleId="aff2">
    <w:name w:val="批注主题 字符"/>
    <w:link w:val="aff1"/>
    <w:qFormat/>
    <w:locked/>
    <w:rPr>
      <w:rFonts w:ascii="宋体" w:eastAsia="宋体" w:cs="宋体"/>
      <w:b/>
      <w:bCs/>
      <w:kern w:val="0"/>
      <w:sz w:val="24"/>
      <w:szCs w:val="24"/>
    </w:rPr>
  </w:style>
  <w:style w:type="character" w:customStyle="1" w:styleId="af4">
    <w:name w:val="日期 字符"/>
    <w:link w:val="af3"/>
    <w:qFormat/>
    <w:locked/>
    <w:rPr>
      <w:rFonts w:ascii="宋体" w:eastAsia="宋体" w:cs="宋体"/>
      <w:kern w:val="0"/>
      <w:sz w:val="24"/>
      <w:szCs w:val="24"/>
    </w:rPr>
  </w:style>
  <w:style w:type="character" w:customStyle="1" w:styleId="Char">
    <w:name w:val="正文首行缩进 Char"/>
    <w:qFormat/>
    <w:rPr>
      <w:rFonts w:eastAsia="宋体"/>
      <w:kern w:val="2"/>
      <w:sz w:val="24"/>
      <w:lang w:val="en-US" w:eastAsia="zh-CN"/>
    </w:rPr>
  </w:style>
  <w:style w:type="character" w:customStyle="1" w:styleId="Char0">
    <w:name w:val="永环书正文 Char"/>
    <w:link w:val="affc"/>
    <w:qFormat/>
    <w:locked/>
    <w:rPr>
      <w:sz w:val="24"/>
    </w:rPr>
  </w:style>
  <w:style w:type="paragraph" w:customStyle="1" w:styleId="affc">
    <w:name w:val="永环书正文"/>
    <w:basedOn w:val="a"/>
    <w:link w:val="Char0"/>
    <w:qFormat/>
    <w:pPr>
      <w:spacing w:beforeLines="20"/>
      <w:ind w:firstLineChars="200" w:firstLine="200"/>
    </w:pPr>
    <w:rPr>
      <w:rFonts w:asciiTheme="minorHAnsi" w:eastAsiaTheme="minorEastAsia" w:hAnsiTheme="minorHAnsi" w:cstheme="minorBidi"/>
      <w:kern w:val="2"/>
      <w:szCs w:val="22"/>
    </w:rPr>
  </w:style>
  <w:style w:type="character" w:customStyle="1" w:styleId="t1">
    <w:name w:val="t1"/>
    <w:qFormat/>
    <w:rPr>
      <w:rFonts w:cs="Times New Roman"/>
      <w:color w:val="000000"/>
    </w:rPr>
  </w:style>
  <w:style w:type="character" w:customStyle="1" w:styleId="Char1">
    <w:name w:val="批注文字 Char1"/>
    <w:qFormat/>
    <w:rPr>
      <w:rFonts w:cs="Times New Roman"/>
    </w:rPr>
  </w:style>
  <w:style w:type="character" w:customStyle="1" w:styleId="32">
    <w:name w:val="正文文本 3 字符"/>
    <w:link w:val="31"/>
    <w:qFormat/>
    <w:locked/>
    <w:rPr>
      <w:rFonts w:ascii="宋体" w:eastAsia="宋体" w:cs="宋体"/>
      <w:kern w:val="0"/>
      <w:sz w:val="16"/>
      <w:szCs w:val="16"/>
    </w:rPr>
  </w:style>
  <w:style w:type="character" w:customStyle="1" w:styleId="Char2">
    <w:name w:val="图文 Char"/>
    <w:qFormat/>
    <w:rPr>
      <w:rFonts w:eastAsia="宋体"/>
      <w:kern w:val="2"/>
      <w:sz w:val="24"/>
      <w:lang w:val="en-US" w:eastAsia="zh-CN"/>
    </w:rPr>
  </w:style>
  <w:style w:type="character" w:customStyle="1" w:styleId="TOC10">
    <w:name w:val="TOC 1 字符"/>
    <w:link w:val="TOC1"/>
    <w:uiPriority w:val="39"/>
    <w:qFormat/>
    <w:locked/>
    <w:rPr>
      <w:rFonts w:ascii="Calibri" w:hAnsi="Calibri"/>
      <w:b/>
      <w:caps/>
    </w:rPr>
  </w:style>
  <w:style w:type="character" w:customStyle="1" w:styleId="font131">
    <w:name w:val="font131"/>
    <w:qFormat/>
    <w:rPr>
      <w:rFonts w:ascii="Times New Roman" w:hAnsi="Times New Roman" w:cs="Times New Roman"/>
      <w:color w:val="000000"/>
      <w:sz w:val="21"/>
      <w:szCs w:val="21"/>
      <w:u w:val="none"/>
    </w:rPr>
  </w:style>
  <w:style w:type="character" w:customStyle="1" w:styleId="CharChar">
    <w:name w:val="表格 Char Char"/>
    <w:qFormat/>
    <w:rPr>
      <w:rFonts w:eastAsia="楷体_GB2312"/>
      <w:kern w:val="2"/>
      <w:sz w:val="24"/>
      <w:lang w:val="en-US" w:eastAsia="zh-CN"/>
    </w:rPr>
  </w:style>
  <w:style w:type="character" w:customStyle="1" w:styleId="CharChar0">
    <w:name w:val="报告书正文 Char Char"/>
    <w:link w:val="affd"/>
    <w:qFormat/>
    <w:locked/>
    <w:rPr>
      <w:sz w:val="24"/>
    </w:rPr>
  </w:style>
  <w:style w:type="paragraph" w:customStyle="1" w:styleId="affd">
    <w:name w:val="报告书正文"/>
    <w:basedOn w:val="a"/>
    <w:link w:val="CharChar0"/>
    <w:qFormat/>
    <w:pPr>
      <w:spacing w:after="60" w:line="500" w:lineRule="exact"/>
      <w:ind w:firstLineChars="200" w:firstLine="200"/>
    </w:pPr>
    <w:rPr>
      <w:rFonts w:asciiTheme="minorHAnsi" w:eastAsiaTheme="minorEastAsia" w:hAnsiTheme="minorHAnsi" w:cstheme="minorBidi"/>
      <w:kern w:val="2"/>
      <w:szCs w:val="22"/>
    </w:rPr>
  </w:style>
  <w:style w:type="character" w:customStyle="1" w:styleId="apple-converted-space">
    <w:name w:val="apple-converted-space"/>
    <w:qFormat/>
    <w:rPr>
      <w:rFonts w:cs="Times New Roman"/>
    </w:rPr>
  </w:style>
  <w:style w:type="character" w:customStyle="1" w:styleId="font101">
    <w:name w:val="font101"/>
    <w:qFormat/>
    <w:rPr>
      <w:rFonts w:ascii="Times New Roman" w:hAnsi="Times New Roman" w:cs="Times New Roman"/>
      <w:color w:val="000000"/>
      <w:sz w:val="21"/>
      <w:szCs w:val="21"/>
      <w:u w:val="none"/>
    </w:rPr>
  </w:style>
  <w:style w:type="character" w:customStyle="1" w:styleId="40">
    <w:name w:val="标题 4 字符"/>
    <w:link w:val="4"/>
    <w:qFormat/>
    <w:locked/>
    <w:rPr>
      <w:rFonts w:ascii="Cambria" w:eastAsia="宋体" w:hAnsi="Cambria" w:cs="Times New Roman"/>
      <w:b/>
      <w:bCs/>
      <w:kern w:val="0"/>
      <w:sz w:val="28"/>
      <w:szCs w:val="28"/>
    </w:rPr>
  </w:style>
  <w:style w:type="character" w:customStyle="1" w:styleId="12">
    <w:name w:val="不明显强调1"/>
    <w:qFormat/>
    <w:rPr>
      <w:i/>
      <w:color w:val="808080"/>
    </w:rPr>
  </w:style>
  <w:style w:type="character" w:customStyle="1" w:styleId="27">
    <w:name w:val="正文文本首行缩进 2 字符"/>
    <w:link w:val="26"/>
    <w:qFormat/>
    <w:locked/>
    <w:rPr>
      <w:rFonts w:ascii="宋体" w:eastAsia="宋体" w:cs="宋体"/>
      <w:kern w:val="0"/>
      <w:sz w:val="24"/>
      <w:szCs w:val="24"/>
    </w:rPr>
  </w:style>
  <w:style w:type="character" w:customStyle="1" w:styleId="Char3">
    <w:name w:val="烟厂正文 Char"/>
    <w:link w:val="affe"/>
    <w:qFormat/>
    <w:locked/>
    <w:rPr>
      <w:rFonts w:eastAsia="宋体"/>
      <w:sz w:val="24"/>
    </w:rPr>
  </w:style>
  <w:style w:type="paragraph" w:customStyle="1" w:styleId="affe">
    <w:name w:val="烟厂正文"/>
    <w:basedOn w:val="a"/>
    <w:link w:val="Char3"/>
    <w:qFormat/>
    <w:pPr>
      <w:spacing w:beforeLines="20" w:afterLines="20" w:line="500" w:lineRule="exact"/>
      <w:ind w:firstLineChars="200" w:firstLine="200"/>
    </w:pPr>
    <w:rPr>
      <w:rFonts w:asciiTheme="minorHAnsi" w:hAnsiTheme="minorHAnsi" w:cstheme="minorBidi"/>
      <w:kern w:val="2"/>
      <w:szCs w:val="22"/>
    </w:rPr>
  </w:style>
  <w:style w:type="character" w:customStyle="1" w:styleId="10851Char">
    <w:name w:val="样式 目录 1 + 首行缩进:  0.85 厘米1 Char"/>
    <w:link w:val="10851"/>
    <w:qFormat/>
    <w:locked/>
    <w:rPr>
      <w:rFonts w:ascii="Calibri" w:eastAsia="宋体" w:hAnsi="Calibri"/>
      <w:b/>
      <w:caps/>
      <w:sz w:val="24"/>
    </w:rPr>
  </w:style>
  <w:style w:type="paragraph" w:customStyle="1" w:styleId="10851">
    <w:name w:val="样式 目录 1 + 首行缩进:  0.85 厘米1"/>
    <w:basedOn w:val="TOC1"/>
    <w:link w:val="10851Char"/>
    <w:qFormat/>
    <w:pPr>
      <w:tabs>
        <w:tab w:val="right" w:leader="dot" w:pos="9323"/>
      </w:tabs>
      <w:ind w:firstLine="482"/>
      <w:jc w:val="both"/>
    </w:pPr>
    <w:rPr>
      <w:rFonts w:eastAsia="宋体"/>
      <w:sz w:val="24"/>
    </w:rPr>
  </w:style>
  <w:style w:type="character" w:customStyle="1" w:styleId="af6">
    <w:name w:val="批注框文本 字符"/>
    <w:link w:val="af5"/>
    <w:qFormat/>
    <w:locked/>
    <w:rsid w:val="00524E73"/>
    <w:rPr>
      <w:rFonts w:ascii="宋体" w:hAnsiTheme="minorHAnsi" w:cs="宋体"/>
      <w:sz w:val="21"/>
      <w:szCs w:val="22"/>
    </w:rPr>
  </w:style>
  <w:style w:type="character" w:customStyle="1" w:styleId="Char4">
    <w:name w:val="表文 Char"/>
    <w:qFormat/>
    <w:rPr>
      <w:rFonts w:eastAsia="宋体"/>
      <w:snapToGrid w:val="0"/>
      <w:kern w:val="28"/>
      <w:position w:val="-24"/>
      <w:sz w:val="21"/>
      <w:lang w:val="en-US" w:eastAsia="zh-CN"/>
    </w:rPr>
  </w:style>
  <w:style w:type="character" w:customStyle="1" w:styleId="Char5">
    <w:name w:val="【正文】 Char"/>
    <w:link w:val="afff"/>
    <w:qFormat/>
    <w:locked/>
    <w:rPr>
      <w:color w:val="000000"/>
      <w:sz w:val="24"/>
    </w:rPr>
  </w:style>
  <w:style w:type="paragraph" w:customStyle="1" w:styleId="afff">
    <w:name w:val="【正文】"/>
    <w:basedOn w:val="a"/>
    <w:link w:val="Char5"/>
    <w:qFormat/>
    <w:pPr>
      <w:spacing w:line="440" w:lineRule="exact"/>
      <w:ind w:firstLineChars="200" w:firstLine="544"/>
    </w:pPr>
    <w:rPr>
      <w:rFonts w:asciiTheme="minorHAnsi" w:eastAsiaTheme="minorEastAsia" w:hAnsiTheme="minorHAnsi" w:cstheme="minorBidi"/>
      <w:color w:val="000000"/>
      <w:kern w:val="2"/>
      <w:szCs w:val="22"/>
    </w:rPr>
  </w:style>
  <w:style w:type="character" w:customStyle="1" w:styleId="CharChar1">
    <w:name w:val="表格字体 Char Char"/>
    <w:link w:val="afff0"/>
    <w:qFormat/>
    <w:locked/>
    <w:rPr>
      <w:rFonts w:ascii="Arial" w:hAnsi="Arial"/>
    </w:rPr>
  </w:style>
  <w:style w:type="paragraph" w:customStyle="1" w:styleId="afff0">
    <w:name w:val="表格字体"/>
    <w:basedOn w:val="a"/>
    <w:link w:val="CharChar1"/>
    <w:qFormat/>
    <w:pPr>
      <w:adjustRightInd w:val="0"/>
      <w:spacing w:beforeLines="20" w:afterLines="20"/>
      <w:jc w:val="center"/>
      <w:textAlignment w:val="center"/>
    </w:pPr>
    <w:rPr>
      <w:rFonts w:ascii="Arial" w:eastAsiaTheme="minorEastAsia" w:hAnsi="Arial" w:cstheme="minorBidi"/>
      <w:kern w:val="2"/>
      <w:sz w:val="21"/>
      <w:szCs w:val="22"/>
    </w:rPr>
  </w:style>
  <w:style w:type="character" w:customStyle="1" w:styleId="12font1">
    <w:name w:val="12font1"/>
    <w:qFormat/>
    <w:rPr>
      <w:sz w:val="18"/>
    </w:rPr>
  </w:style>
  <w:style w:type="character" w:customStyle="1" w:styleId="fontstyle11">
    <w:name w:val="fontstyle11"/>
    <w:qFormat/>
    <w:rPr>
      <w:rFonts w:ascii="TimesNewRomanPSMT" w:hAnsi="TimesNewRomanPSMT" w:hint="default"/>
      <w:color w:val="000000"/>
      <w:sz w:val="24"/>
      <w:szCs w:val="24"/>
    </w:rPr>
  </w:style>
  <w:style w:type="character" w:customStyle="1" w:styleId="afc">
    <w:name w:val="副标题 字符"/>
    <w:link w:val="afb"/>
    <w:qFormat/>
    <w:locked/>
    <w:rPr>
      <w:rFonts w:cs="Times New Roman"/>
      <w:b/>
      <w:kern w:val="28"/>
      <w:sz w:val="24"/>
    </w:rPr>
  </w:style>
  <w:style w:type="character" w:customStyle="1" w:styleId="13">
    <w:name w:val="标题1"/>
    <w:qFormat/>
    <w:rPr>
      <w:rFonts w:cs="Times New Roman"/>
    </w:rPr>
  </w:style>
  <w:style w:type="character" w:customStyle="1" w:styleId="Char6">
    <w:name w:val="批注文字 Char"/>
    <w:semiHidden/>
    <w:qFormat/>
    <w:locked/>
    <w:rPr>
      <w:rFonts w:ascii="宋体" w:eastAsia="宋体" w:cs="宋体"/>
      <w:kern w:val="0"/>
      <w:sz w:val="24"/>
      <w:szCs w:val="24"/>
    </w:rPr>
  </w:style>
  <w:style w:type="character" w:customStyle="1" w:styleId="40505Char">
    <w:name w:val="样式 标题 4 + 段前: 0.5 行 段后: 0.5 行 Char"/>
    <w:qFormat/>
    <w:rPr>
      <w:rFonts w:eastAsia="宋体"/>
      <w:b/>
      <w:kern w:val="20"/>
      <w:sz w:val="28"/>
      <w:lang w:val="en-US" w:eastAsia="zh-CN"/>
    </w:rPr>
  </w:style>
  <w:style w:type="character" w:customStyle="1" w:styleId="aa">
    <w:name w:val="文档结构图 字符"/>
    <w:link w:val="a9"/>
    <w:qFormat/>
    <w:locked/>
    <w:rPr>
      <w:rFonts w:cs="宋体"/>
      <w:kern w:val="0"/>
      <w:sz w:val="2"/>
    </w:rPr>
  </w:style>
  <w:style w:type="character" w:customStyle="1" w:styleId="HTML0">
    <w:name w:val="HTML 预设格式 字符"/>
    <w:link w:val="HTML"/>
    <w:qFormat/>
    <w:locked/>
    <w:rPr>
      <w:rFonts w:ascii="宋体" w:cs="Times New Roman"/>
      <w:sz w:val="24"/>
    </w:rPr>
  </w:style>
  <w:style w:type="character" w:customStyle="1" w:styleId="14">
    <w:name w:val="书籍标题1"/>
    <w:qFormat/>
    <w:rPr>
      <w:b/>
      <w:smallCaps/>
      <w:spacing w:val="5"/>
    </w:rPr>
  </w:style>
  <w:style w:type="character" w:customStyle="1" w:styleId="Char7">
    <w:name w:val="表格中文字 Char"/>
    <w:link w:val="afff1"/>
    <w:qFormat/>
    <w:locked/>
    <w:rPr>
      <w:kern w:val="18"/>
    </w:rPr>
  </w:style>
  <w:style w:type="paragraph" w:customStyle="1" w:styleId="afff1">
    <w:name w:val="表格中文字"/>
    <w:basedOn w:val="a"/>
    <w:link w:val="Char7"/>
    <w:qFormat/>
    <w:pPr>
      <w:adjustRightInd w:val="0"/>
      <w:snapToGrid w:val="0"/>
      <w:jc w:val="center"/>
    </w:pPr>
    <w:rPr>
      <w:rFonts w:asciiTheme="minorHAnsi" w:eastAsiaTheme="minorEastAsia" w:hAnsiTheme="minorHAnsi" w:cstheme="minorBidi"/>
      <w:kern w:val="18"/>
      <w:sz w:val="21"/>
      <w:szCs w:val="22"/>
    </w:rPr>
  </w:style>
  <w:style w:type="character" w:customStyle="1" w:styleId="fontstyle01">
    <w:name w:val="fontstyle01"/>
    <w:qFormat/>
    <w:rPr>
      <w:rFonts w:ascii="宋体" w:eastAsia="宋体" w:hAnsi="宋体" w:hint="eastAsia"/>
      <w:color w:val="000000"/>
      <w:sz w:val="24"/>
      <w:szCs w:val="24"/>
    </w:rPr>
  </w:style>
  <w:style w:type="character" w:customStyle="1" w:styleId="2Char0">
    <w:name w:val="正文文本 2 Char"/>
    <w:qFormat/>
    <w:rPr>
      <w:rFonts w:eastAsia="宋体"/>
      <w:kern w:val="2"/>
      <w:sz w:val="24"/>
      <w:lang w:val="en-US" w:eastAsia="zh-CN"/>
    </w:rPr>
  </w:style>
  <w:style w:type="character" w:customStyle="1" w:styleId="Char8">
    <w:name w:val="表格 Char"/>
    <w:link w:val="afff2"/>
    <w:qFormat/>
    <w:locked/>
    <w:rPr>
      <w:sz w:val="24"/>
    </w:rPr>
  </w:style>
  <w:style w:type="paragraph" w:customStyle="1" w:styleId="afff2">
    <w:name w:val="表格"/>
    <w:basedOn w:val="a"/>
    <w:link w:val="Char8"/>
    <w:qFormat/>
    <w:pPr>
      <w:jc w:val="center"/>
    </w:pPr>
    <w:rPr>
      <w:rFonts w:asciiTheme="minorHAnsi" w:eastAsiaTheme="minorEastAsia" w:hAnsiTheme="minorHAnsi" w:cstheme="minorBidi"/>
      <w:kern w:val="2"/>
      <w:szCs w:val="22"/>
    </w:rPr>
  </w:style>
  <w:style w:type="character" w:customStyle="1" w:styleId="15">
    <w:name w:val="不明显参考1"/>
    <w:qFormat/>
    <w:rPr>
      <w:smallCaps/>
      <w:color w:val="C0504D"/>
      <w:u w:val="single"/>
    </w:rPr>
  </w:style>
  <w:style w:type="character" w:customStyle="1" w:styleId="16">
    <w:name w:val="明显强调1"/>
    <w:qFormat/>
    <w:rPr>
      <w:b/>
      <w:i/>
      <w:color w:val="4F81BD"/>
    </w:rPr>
  </w:style>
  <w:style w:type="character" w:customStyle="1" w:styleId="17">
    <w:name w:val="明显参考1"/>
    <w:qFormat/>
    <w:rPr>
      <w:b/>
      <w:smallCaps/>
      <w:color w:val="C0504D"/>
      <w:spacing w:val="5"/>
      <w:u w:val="single"/>
    </w:rPr>
  </w:style>
  <w:style w:type="character" w:customStyle="1" w:styleId="Char9">
    <w:name w:val="内容 Char"/>
    <w:link w:val="afff3"/>
    <w:qFormat/>
    <w:locked/>
    <w:rPr>
      <w:color w:val="000000"/>
      <w:sz w:val="24"/>
    </w:rPr>
  </w:style>
  <w:style w:type="paragraph" w:customStyle="1" w:styleId="afff3">
    <w:name w:val="内容"/>
    <w:basedOn w:val="a"/>
    <w:link w:val="Char9"/>
    <w:qFormat/>
    <w:pPr>
      <w:spacing w:beforeLines="50" w:afterLines="50"/>
      <w:ind w:firstLineChars="200" w:firstLine="200"/>
    </w:pPr>
    <w:rPr>
      <w:rFonts w:asciiTheme="minorHAnsi" w:eastAsiaTheme="minorEastAsia" w:hAnsiTheme="minorHAnsi" w:cstheme="minorBidi"/>
      <w:color w:val="000000"/>
      <w:kern w:val="2"/>
      <w:szCs w:val="22"/>
    </w:rPr>
  </w:style>
  <w:style w:type="character" w:customStyle="1" w:styleId="aff4">
    <w:name w:val="正文文本首行缩进 字符"/>
    <w:link w:val="aff3"/>
    <w:qFormat/>
    <w:locked/>
    <w:rPr>
      <w:rFonts w:eastAsia="宋体" w:cs="Times New Roman"/>
      <w:sz w:val="24"/>
    </w:rPr>
  </w:style>
  <w:style w:type="character" w:customStyle="1" w:styleId="Chara">
    <w:name w:val="纯文本 Char"/>
    <w:qFormat/>
    <w:rPr>
      <w:rFonts w:ascii="Courier New" w:eastAsia="宋体" w:hAnsi="Courier New"/>
      <w:kern w:val="2"/>
      <w:sz w:val="21"/>
      <w:lang w:val="en-US" w:eastAsia="zh-CN"/>
    </w:rPr>
  </w:style>
  <w:style w:type="character" w:customStyle="1" w:styleId="Char10">
    <w:name w:val="日期 Char1"/>
    <w:qFormat/>
    <w:rPr>
      <w:rFonts w:cs="Times New Roman"/>
    </w:rPr>
  </w:style>
  <w:style w:type="character" w:customStyle="1" w:styleId="a5">
    <w:name w:val="正文缩进 字符"/>
    <w:link w:val="a4"/>
    <w:qFormat/>
    <w:locked/>
    <w:rPr>
      <w:sz w:val="24"/>
    </w:rPr>
  </w:style>
  <w:style w:type="character" w:customStyle="1" w:styleId="CharChar2">
    <w:name w:val="表头 Char Char"/>
    <w:qFormat/>
    <w:rPr>
      <w:rFonts w:eastAsia="黑体"/>
      <w:kern w:val="2"/>
      <w:sz w:val="24"/>
      <w:lang w:val="en-US" w:eastAsia="zh-CN"/>
    </w:rPr>
  </w:style>
  <w:style w:type="character" w:customStyle="1" w:styleId="35">
    <w:name w:val="正文文本缩进 3 字符"/>
    <w:link w:val="34"/>
    <w:qFormat/>
    <w:locked/>
    <w:rPr>
      <w:rFonts w:cs="Times New Roman"/>
      <w:sz w:val="16"/>
      <w:szCs w:val="16"/>
    </w:rPr>
  </w:style>
  <w:style w:type="character" w:customStyle="1" w:styleId="aff0">
    <w:name w:val="标题 字符"/>
    <w:link w:val="aff"/>
    <w:qFormat/>
    <w:locked/>
    <w:rPr>
      <w:rFonts w:ascii="Cambria" w:hAnsi="Cambria" w:cs="Times New Roman"/>
      <w:b/>
      <w:bCs/>
      <w:kern w:val="0"/>
      <w:sz w:val="32"/>
      <w:szCs w:val="32"/>
    </w:rPr>
  </w:style>
  <w:style w:type="character" w:customStyle="1" w:styleId="Charb">
    <w:name w:val="表内格式 Char"/>
    <w:link w:val="afff4"/>
    <w:qFormat/>
    <w:locked/>
    <w:rPr>
      <w:rFonts w:eastAsia="宋体"/>
    </w:rPr>
  </w:style>
  <w:style w:type="paragraph" w:customStyle="1" w:styleId="afff4">
    <w:name w:val="表内格式"/>
    <w:basedOn w:val="a"/>
    <w:link w:val="Charb"/>
    <w:qFormat/>
    <w:pPr>
      <w:spacing w:line="420" w:lineRule="exact"/>
      <w:jc w:val="center"/>
    </w:pPr>
    <w:rPr>
      <w:rFonts w:asciiTheme="minorHAnsi" w:hAnsiTheme="minorHAnsi" w:cstheme="minorBidi"/>
      <w:kern w:val="2"/>
      <w:sz w:val="21"/>
      <w:szCs w:val="22"/>
    </w:rPr>
  </w:style>
  <w:style w:type="character" w:customStyle="1" w:styleId="spanmore">
    <w:name w:val="span_more"/>
    <w:qFormat/>
    <w:rPr>
      <w:rFonts w:cs="Times New Roman"/>
    </w:rPr>
  </w:style>
  <w:style w:type="character" w:customStyle="1" w:styleId="3CharCharChar1">
    <w:name w:val="标题 3 Char Char Char1"/>
    <w:qFormat/>
    <w:rPr>
      <w:rFonts w:ascii="Arial" w:eastAsia="宋体" w:hAnsi="Arial"/>
      <w:b/>
      <w:sz w:val="26"/>
      <w:lang w:val="en-US" w:eastAsia="zh-CN"/>
    </w:rPr>
  </w:style>
  <w:style w:type="character" w:customStyle="1" w:styleId="261">
    <w:name w:val="样式261"/>
    <w:qFormat/>
    <w:rPr>
      <w:color w:val="0000FF"/>
    </w:rPr>
  </w:style>
  <w:style w:type="character" w:customStyle="1" w:styleId="Charc">
    <w:name w:val="表格文字 Char"/>
    <w:link w:val="afff5"/>
    <w:qFormat/>
    <w:locked/>
    <w:rPr>
      <w:sz w:val="24"/>
    </w:rPr>
  </w:style>
  <w:style w:type="paragraph" w:customStyle="1" w:styleId="afff5">
    <w:name w:val="表格文字"/>
    <w:basedOn w:val="afff6"/>
    <w:next w:val="2H2He05"/>
    <w:link w:val="Charc"/>
    <w:qFormat/>
    <w:pPr>
      <w:spacing w:line="240" w:lineRule="auto"/>
      <w:ind w:firstLineChars="0" w:firstLine="0"/>
      <w:jc w:val="center"/>
    </w:pPr>
    <w:rPr>
      <w:rFonts w:asciiTheme="minorHAnsi" w:eastAsiaTheme="minorEastAsia" w:hAnsiTheme="minorHAnsi" w:cstheme="minorBidi"/>
      <w:kern w:val="2"/>
      <w:sz w:val="24"/>
      <w:szCs w:val="22"/>
    </w:rPr>
  </w:style>
  <w:style w:type="paragraph" w:customStyle="1" w:styleId="afff6">
    <w:name w:val="标准正文"/>
    <w:basedOn w:val="a"/>
    <w:qFormat/>
    <w:pPr>
      <w:ind w:firstLineChars="200" w:firstLine="560"/>
    </w:pPr>
    <w:rPr>
      <w:sz w:val="28"/>
      <w:szCs w:val="28"/>
    </w:rPr>
  </w:style>
  <w:style w:type="paragraph" w:customStyle="1" w:styleId="2H2He05">
    <w:name w:val="样式 标题 2H2He + 首行缩进:  0.5 字符"/>
    <w:basedOn w:val="2"/>
    <w:qFormat/>
    <w:pPr>
      <w:keepNext w:val="0"/>
      <w:keepLines w:val="0"/>
      <w:tabs>
        <w:tab w:val="left" w:pos="648"/>
      </w:tabs>
      <w:overflowPunct w:val="0"/>
      <w:autoSpaceDE w:val="0"/>
      <w:autoSpaceDN w:val="0"/>
      <w:adjustRightInd w:val="0"/>
      <w:spacing w:before="40" w:after="40" w:line="400" w:lineRule="exact"/>
      <w:ind w:firstLineChars="50" w:firstLine="221"/>
      <w:textAlignment w:val="baseline"/>
    </w:pPr>
    <w:rPr>
      <w:rFonts w:ascii="宋体" w:hAnsi="宋体" w:cs="宋体"/>
      <w:color w:val="000000"/>
      <w:kern w:val="32"/>
    </w:rPr>
  </w:style>
  <w:style w:type="character" w:customStyle="1" w:styleId="Chard">
    <w:name w:val="表头 Char"/>
    <w:qFormat/>
    <w:rPr>
      <w:rFonts w:eastAsia="黑体"/>
      <w:kern w:val="2"/>
      <w:sz w:val="24"/>
      <w:lang w:val="en-US" w:eastAsia="zh-CN"/>
    </w:rPr>
  </w:style>
  <w:style w:type="character" w:customStyle="1" w:styleId="211">
    <w:name w:val="样式211"/>
    <w:qFormat/>
    <w:rPr>
      <w:sz w:val="21"/>
    </w:rPr>
  </w:style>
  <w:style w:type="character" w:customStyle="1" w:styleId="CharChar3">
    <w:name w:val="表格文字 Char Char"/>
    <w:qFormat/>
    <w:rPr>
      <w:rFonts w:eastAsia="宋体" w:cs="Times New Roman"/>
      <w:kern w:val="2"/>
      <w:sz w:val="21"/>
      <w:lang w:val="en-US" w:eastAsia="zh-CN" w:bidi="ar-SA"/>
    </w:rPr>
  </w:style>
  <w:style w:type="character" w:customStyle="1" w:styleId="af0">
    <w:name w:val="正文文本缩进 字符"/>
    <w:link w:val="af"/>
    <w:qFormat/>
    <w:locked/>
    <w:rPr>
      <w:rFonts w:ascii="宋体" w:eastAsia="宋体" w:cs="宋体"/>
      <w:kern w:val="0"/>
      <w:sz w:val="24"/>
      <w:szCs w:val="24"/>
    </w:rPr>
  </w:style>
  <w:style w:type="character" w:customStyle="1" w:styleId="25">
    <w:name w:val="正文文本 2 字符"/>
    <w:link w:val="24"/>
    <w:qFormat/>
    <w:locked/>
    <w:rPr>
      <w:rFonts w:ascii="宋体" w:eastAsia="宋体" w:cs="宋体"/>
      <w:kern w:val="0"/>
      <w:sz w:val="24"/>
      <w:szCs w:val="24"/>
    </w:rPr>
  </w:style>
  <w:style w:type="character" w:customStyle="1" w:styleId="afff7">
    <w:name w:val="样式 宋体 四号"/>
    <w:qFormat/>
    <w:rPr>
      <w:rFonts w:ascii="宋体" w:eastAsia="宋体"/>
      <w:sz w:val="28"/>
    </w:rPr>
  </w:style>
  <w:style w:type="character" w:customStyle="1" w:styleId="2TimesNewRomanCharChar">
    <w:name w:val="正文首行缩进 2 + Times New Roman Char Char"/>
    <w:link w:val="2TimesNewRoman"/>
    <w:qFormat/>
    <w:locked/>
    <w:rPr>
      <w:sz w:val="24"/>
      <w:lang w:val="zh-CN"/>
    </w:rPr>
  </w:style>
  <w:style w:type="paragraph" w:customStyle="1" w:styleId="2TimesNewRoman">
    <w:name w:val="正文首行缩进 2 + Times New Roman"/>
    <w:basedOn w:val="a"/>
    <w:link w:val="2TimesNewRomanCharChar"/>
    <w:qFormat/>
    <w:pPr>
      <w:tabs>
        <w:tab w:val="left" w:pos="0"/>
        <w:tab w:val="left" w:pos="870"/>
        <w:tab w:val="left" w:pos="3150"/>
      </w:tabs>
      <w:autoSpaceDE w:val="0"/>
      <w:autoSpaceDN w:val="0"/>
      <w:ind w:firstLineChars="200" w:firstLine="200"/>
    </w:pPr>
    <w:rPr>
      <w:rFonts w:asciiTheme="minorHAnsi" w:eastAsiaTheme="minorEastAsia" w:hAnsiTheme="minorHAnsi" w:cstheme="minorBidi"/>
      <w:kern w:val="2"/>
      <w:szCs w:val="22"/>
      <w:lang w:val="zh-CN"/>
    </w:rPr>
  </w:style>
  <w:style w:type="character" w:customStyle="1" w:styleId="DChar">
    <w:name w:val="D图表小四 Char"/>
    <w:link w:val="D"/>
    <w:qFormat/>
    <w:locked/>
    <w:rPr>
      <w:rFonts w:hAnsi="宋体" w:cs="Times New Roman"/>
      <w:b/>
      <w:bCs/>
      <w:sz w:val="24"/>
      <w:szCs w:val="24"/>
    </w:rPr>
  </w:style>
  <w:style w:type="paragraph" w:customStyle="1" w:styleId="D">
    <w:name w:val="D图表小四"/>
    <w:basedOn w:val="a"/>
    <w:link w:val="DChar"/>
    <w:qFormat/>
    <w:pPr>
      <w:spacing w:before="120" w:after="120"/>
      <w:jc w:val="center"/>
    </w:pPr>
    <w:rPr>
      <w:rFonts w:asciiTheme="minorHAnsi" w:eastAsiaTheme="minorEastAsia" w:hAnsi="宋体" w:cs="Times New Roman"/>
      <w:b/>
      <w:bCs/>
      <w:kern w:val="2"/>
    </w:rPr>
  </w:style>
  <w:style w:type="character" w:customStyle="1" w:styleId="font121">
    <w:name w:val="font121"/>
    <w:qFormat/>
    <w:rPr>
      <w:rFonts w:ascii="宋体" w:eastAsia="宋体" w:hAnsi="宋体" w:cs="Times New Roman"/>
      <w:color w:val="000000"/>
      <w:sz w:val="21"/>
      <w:szCs w:val="21"/>
      <w:u w:val="none"/>
    </w:rPr>
  </w:style>
  <w:style w:type="character" w:customStyle="1" w:styleId="05">
    <w:name w:val="样式 边框:: (单实线 自动设置  0.5 磅 行宽)"/>
    <w:qFormat/>
    <w:rPr>
      <w:rFonts w:eastAsia="黑体"/>
      <w:bdr w:val="single" w:sz="4" w:space="0" w:color="000000"/>
    </w:rPr>
  </w:style>
  <w:style w:type="character" w:customStyle="1" w:styleId="2Char1">
    <w:name w:val="正文文本缩进 2 Char1"/>
    <w:qFormat/>
    <w:rPr>
      <w:rFonts w:cs="Times New Roman"/>
    </w:rPr>
  </w:style>
  <w:style w:type="character" w:customStyle="1" w:styleId="Chare">
    <w:name w:val="表文字 Char"/>
    <w:qFormat/>
    <w:rPr>
      <w:rFonts w:eastAsia="宋体"/>
      <w:sz w:val="24"/>
      <w:lang w:val="en-US" w:eastAsia="zh-CN"/>
    </w:rPr>
  </w:style>
  <w:style w:type="character" w:customStyle="1" w:styleId="Char11">
    <w:name w:val="正文首行缩进 Char1"/>
    <w:qFormat/>
    <w:rPr>
      <w:rFonts w:eastAsia="宋体"/>
      <w:snapToGrid w:val="0"/>
      <w:kern w:val="28"/>
      <w:sz w:val="26"/>
      <w:lang w:val="en-US" w:eastAsia="zh-CN"/>
    </w:rPr>
  </w:style>
  <w:style w:type="character" w:customStyle="1" w:styleId="Charf">
    <w:name w:val="表格内容 Char"/>
    <w:link w:val="afff8"/>
    <w:qFormat/>
    <w:locked/>
  </w:style>
  <w:style w:type="paragraph" w:customStyle="1" w:styleId="afff8">
    <w:name w:val="表格内容"/>
    <w:link w:val="Charf"/>
    <w:qFormat/>
    <w:pPr>
      <w:jc w:val="center"/>
    </w:pPr>
    <w:rPr>
      <w:rFonts w:asciiTheme="minorHAnsi" w:eastAsiaTheme="minorEastAsia" w:hAnsiTheme="minorHAnsi" w:cstheme="minorBidi"/>
      <w:kern w:val="2"/>
      <w:sz w:val="21"/>
      <w:szCs w:val="22"/>
    </w:rPr>
  </w:style>
  <w:style w:type="character" w:customStyle="1" w:styleId="2CharChar">
    <w:name w:val="正文文字缩进 2 Char Char"/>
    <w:qFormat/>
    <w:rPr>
      <w:rFonts w:eastAsia="宋体"/>
      <w:kern w:val="2"/>
      <w:sz w:val="21"/>
      <w:szCs w:val="24"/>
      <w:lang w:val="en-US" w:eastAsia="zh-CN" w:bidi="ar-SA"/>
    </w:rPr>
  </w:style>
  <w:style w:type="character" w:customStyle="1" w:styleId="a7">
    <w:name w:val="题注 字符"/>
    <w:link w:val="a6"/>
    <w:qFormat/>
    <w:locked/>
    <w:rPr>
      <w:b/>
      <w:sz w:val="24"/>
    </w:rPr>
  </w:style>
  <w:style w:type="character" w:customStyle="1" w:styleId="Char12">
    <w:name w:val="普通文字 Char1"/>
    <w:qFormat/>
    <w:rPr>
      <w:rFonts w:ascii="宋体"/>
    </w:rPr>
  </w:style>
  <w:style w:type="character" w:customStyle="1" w:styleId="2Char10">
    <w:name w:val="标题 2 Char1"/>
    <w:qFormat/>
    <w:rPr>
      <w:rFonts w:eastAsia="宋体"/>
      <w:b/>
      <w:kern w:val="2"/>
      <w:sz w:val="32"/>
      <w:lang w:val="en-US" w:eastAsia="zh-CN"/>
    </w:rPr>
  </w:style>
  <w:style w:type="character" w:customStyle="1" w:styleId="Char13">
    <w:name w:val="题注 Char1"/>
    <w:qFormat/>
    <w:rPr>
      <w:b/>
      <w:kern w:val="2"/>
      <w:sz w:val="21"/>
      <w:lang w:val="zh-CN" w:eastAsia="zh-CN"/>
    </w:rPr>
  </w:style>
  <w:style w:type="character" w:customStyle="1" w:styleId="spanchnltitle">
    <w:name w:val="span_chnltitle"/>
    <w:qFormat/>
    <w:rPr>
      <w:rFonts w:cs="Times New Roman"/>
      <w:color w:val="FFFFFF"/>
      <w:sz w:val="21"/>
      <w:szCs w:val="21"/>
    </w:rPr>
  </w:style>
  <w:style w:type="character" w:customStyle="1" w:styleId="Charf0">
    <w:name w:val="无间隔 Char"/>
    <w:link w:val="18"/>
    <w:qFormat/>
    <w:locked/>
  </w:style>
  <w:style w:type="paragraph" w:customStyle="1" w:styleId="18">
    <w:name w:val="无间隔1"/>
    <w:link w:val="Charf0"/>
    <w:qFormat/>
    <w:pPr>
      <w:widowControl w:val="0"/>
      <w:jc w:val="both"/>
    </w:pPr>
    <w:rPr>
      <w:rFonts w:asciiTheme="minorHAnsi" w:eastAsiaTheme="minorEastAsia" w:hAnsiTheme="minorHAnsi" w:cstheme="minorBidi"/>
      <w:kern w:val="2"/>
      <w:sz w:val="21"/>
      <w:szCs w:val="22"/>
    </w:rPr>
  </w:style>
  <w:style w:type="character" w:customStyle="1" w:styleId="23">
    <w:name w:val="正文文本缩进 2 字符"/>
    <w:link w:val="22"/>
    <w:qFormat/>
    <w:locked/>
    <w:rPr>
      <w:rFonts w:ascii="宋体" w:eastAsia="宋体" w:cs="宋体"/>
      <w:kern w:val="0"/>
      <w:sz w:val="24"/>
      <w:szCs w:val="24"/>
    </w:rPr>
  </w:style>
  <w:style w:type="character" w:customStyle="1" w:styleId="DChar0">
    <w:name w:val="D正文 Char"/>
    <w:link w:val="D0"/>
    <w:qFormat/>
    <w:locked/>
    <w:rPr>
      <w:rFonts w:hAnsi="宋体"/>
      <w:sz w:val="24"/>
      <w:lang w:val="zh-CN"/>
    </w:rPr>
  </w:style>
  <w:style w:type="paragraph" w:customStyle="1" w:styleId="D0">
    <w:name w:val="D正文"/>
    <w:basedOn w:val="a"/>
    <w:link w:val="DChar0"/>
    <w:qFormat/>
    <w:pPr>
      <w:ind w:firstLineChars="200" w:firstLine="480"/>
    </w:pPr>
    <w:rPr>
      <w:rFonts w:asciiTheme="minorHAnsi" w:eastAsiaTheme="minorEastAsia" w:hAnsi="宋体" w:cstheme="minorBidi"/>
      <w:kern w:val="2"/>
      <w:szCs w:val="22"/>
      <w:lang w:val="zh-CN"/>
    </w:rPr>
  </w:style>
  <w:style w:type="character" w:customStyle="1" w:styleId="af2">
    <w:name w:val="纯文本 字符"/>
    <w:link w:val="af1"/>
    <w:qFormat/>
    <w:locked/>
    <w:rPr>
      <w:rFonts w:ascii="宋体" w:cs="Times New Roman"/>
      <w:sz w:val="24"/>
      <w:szCs w:val="24"/>
    </w:rPr>
  </w:style>
  <w:style w:type="paragraph" w:customStyle="1" w:styleId="afff9">
    <w:name w:val="小四表文居中"/>
    <w:qFormat/>
    <w:pPr>
      <w:widowControl w:val="0"/>
      <w:jc w:val="center"/>
    </w:pPr>
    <w:rPr>
      <w:rFonts w:ascii="仿宋_GB2312" w:eastAsia="仿宋_GB2312" w:cs="仿宋_GB2312"/>
      <w:kern w:val="2"/>
      <w:sz w:val="24"/>
      <w:szCs w:val="24"/>
    </w:rPr>
  </w:style>
  <w:style w:type="paragraph" w:customStyle="1" w:styleId="afffa">
    <w:name w:val="表 头"/>
    <w:basedOn w:val="a"/>
    <w:qFormat/>
    <w:pPr>
      <w:tabs>
        <w:tab w:val="left" w:pos="0"/>
      </w:tabs>
      <w:adjustRightInd w:val="0"/>
      <w:spacing w:line="520" w:lineRule="exact"/>
      <w:ind w:firstLineChars="196" w:firstLine="196"/>
    </w:pPr>
    <w:rPr>
      <w:rFonts w:ascii="黑体" w:eastAsia="黑体" w:cs="Arial"/>
      <w:kern w:val="24"/>
      <w:lang w:val="zh-CN"/>
    </w:rPr>
  </w:style>
  <w:style w:type="paragraph" w:customStyle="1" w:styleId="19">
    <w:name w:val="文本1"/>
    <w:basedOn w:val="a"/>
    <w:qFormat/>
    <w:pPr>
      <w:adjustRightInd w:val="0"/>
      <w:snapToGrid w:val="0"/>
      <w:ind w:firstLineChars="200" w:firstLine="200"/>
    </w:pPr>
  </w:style>
  <w:style w:type="paragraph" w:customStyle="1" w:styleId="CharCharChar1CharCharCharChar1">
    <w:name w:val="Char Char Char1 Char Char Char Char1"/>
    <w:basedOn w:val="a"/>
    <w:qFormat/>
    <w:pPr>
      <w:widowControl w:val="0"/>
      <w:jc w:val="both"/>
    </w:pPr>
    <w:rPr>
      <w:rFonts w:cs="Times New Roman"/>
      <w:kern w:val="2"/>
      <w:sz w:val="21"/>
      <w:szCs w:val="21"/>
    </w:rPr>
  </w:style>
  <w:style w:type="paragraph" w:customStyle="1" w:styleId="CharCharCharCharCharCharCharCharCharCharChar1Char">
    <w:name w:val="Char Char Char Char Char Char Char Char Char Char Char1 Char"/>
    <w:basedOn w:val="a"/>
    <w:qFormat/>
    <w:pPr>
      <w:widowControl w:val="0"/>
      <w:jc w:val="both"/>
    </w:pPr>
    <w:rPr>
      <w:rFonts w:cs="Times New Roman"/>
      <w:kern w:val="2"/>
      <w:szCs w:val="20"/>
    </w:rPr>
  </w:style>
  <w:style w:type="paragraph" w:customStyle="1" w:styleId="240011">
    <w:name w:val="样式 样式 标题 2项目标题4 + 左侧:  0 厘米 首行缩进:  0 厘米 + 段前: 1 行 段后: 1 行"/>
    <w:basedOn w:val="a"/>
    <w:qFormat/>
    <w:pPr>
      <w:keepNext/>
      <w:spacing w:beforeLines="100" w:afterLines="100"/>
      <w:outlineLvl w:val="1"/>
    </w:pPr>
    <w:rPr>
      <w:rFonts w:eastAsia="黑体"/>
      <w:b/>
      <w:bCs/>
      <w:sz w:val="30"/>
      <w:szCs w:val="20"/>
      <w:lang w:val="en-GB" w:eastAsia="en-GB"/>
    </w:rPr>
  </w:style>
  <w:style w:type="character" w:customStyle="1" w:styleId="Char14">
    <w:name w:val="正文文本 Char1"/>
    <w:basedOn w:val="a0"/>
    <w:uiPriority w:val="99"/>
    <w:semiHidden/>
    <w:rPr>
      <w:rFonts w:ascii="Times New Roman" w:eastAsia="宋体" w:hAnsi="Times New Roman" w:cs="宋体"/>
      <w:kern w:val="0"/>
      <w:sz w:val="24"/>
      <w:szCs w:val="24"/>
    </w:rPr>
  </w:style>
  <w:style w:type="character" w:customStyle="1" w:styleId="3Char1">
    <w:name w:val="正文文本缩进 3 Char1"/>
    <w:basedOn w:val="a0"/>
    <w:uiPriority w:val="99"/>
    <w:semiHidden/>
    <w:rPr>
      <w:rFonts w:ascii="Times New Roman" w:eastAsia="宋体" w:hAnsi="Times New Roman" w:cs="宋体"/>
      <w:kern w:val="0"/>
      <w:sz w:val="16"/>
      <w:szCs w:val="16"/>
    </w:rPr>
  </w:style>
  <w:style w:type="paragraph" w:customStyle="1" w:styleId="1H1H11H12H13H14H15H16H17H18A6">
    <w:name w:val="样式 标题 1H1H11H12H13H14H15H16H17H18第A章第*部分 + 段前: 6 磅 段..."/>
    <w:basedOn w:val="1"/>
    <w:qFormat/>
    <w:pPr>
      <w:keepNext w:val="0"/>
      <w:overflowPunct w:val="0"/>
      <w:autoSpaceDE w:val="0"/>
      <w:autoSpaceDN w:val="0"/>
      <w:adjustRightInd w:val="0"/>
      <w:spacing w:before="120" w:after="100" w:afterAutospacing="1"/>
      <w:textAlignment w:val="baseline"/>
    </w:pPr>
    <w:rPr>
      <w:rFonts w:ascii="Arial" w:eastAsia="黑体" w:hAnsi="Arial"/>
      <w:b w:val="0"/>
      <w:bCs/>
      <w:spacing w:val="-10"/>
      <w:w w:val="104"/>
    </w:rPr>
  </w:style>
  <w:style w:type="paragraph" w:customStyle="1" w:styleId="afffb">
    <w:name w:val="中文报告书样式"/>
    <w:basedOn w:val="a"/>
    <w:qFormat/>
    <w:pPr>
      <w:adjustRightInd w:val="0"/>
      <w:spacing w:line="480" w:lineRule="atLeast"/>
      <w:ind w:firstLine="482"/>
      <w:textAlignment w:val="baseline"/>
    </w:pPr>
    <w:rPr>
      <w:kern w:val="24"/>
      <w:szCs w:val="20"/>
    </w:rPr>
  </w:style>
  <w:style w:type="paragraph" w:customStyle="1" w:styleId="36">
    <w:name w:val="样式 标题 3 + 黑色"/>
    <w:basedOn w:val="3"/>
    <w:qFormat/>
    <w:pPr>
      <w:tabs>
        <w:tab w:val="left" w:pos="1890"/>
        <w:tab w:val="left" w:pos="8100"/>
      </w:tabs>
      <w:adjustRightInd w:val="0"/>
      <w:snapToGrid w:val="0"/>
    </w:pPr>
    <w:rPr>
      <w:color w:val="000000"/>
      <w:spacing w:val="5"/>
    </w:rPr>
  </w:style>
  <w:style w:type="paragraph" w:customStyle="1" w:styleId="31111105">
    <w:name w:val="样式 样式 样式 样式 标题 3条标题1.1.1 + + 段后: 1 行 + 段后: 1 行 + 段后: 0.5 行"/>
    <w:basedOn w:val="311111"/>
    <w:qFormat/>
    <w:pPr>
      <w:spacing w:afterLines="30"/>
    </w:pPr>
  </w:style>
  <w:style w:type="paragraph" w:customStyle="1" w:styleId="311111">
    <w:name w:val="样式 样式 样式 标题 3条标题1.1.1 + + 段后: 1 行 + 段后: 1 行"/>
    <w:basedOn w:val="31111"/>
    <w:qFormat/>
    <w:pPr>
      <w:spacing w:afterLines="0"/>
    </w:pPr>
  </w:style>
  <w:style w:type="paragraph" w:customStyle="1" w:styleId="31111">
    <w:name w:val="样式 样式 标题 3条标题1.1.1 + + 段后: 1 行"/>
    <w:basedOn w:val="a"/>
    <w:next w:val="26"/>
    <w:qFormat/>
    <w:pPr>
      <w:overflowPunct w:val="0"/>
      <w:autoSpaceDE w:val="0"/>
      <w:autoSpaceDN w:val="0"/>
      <w:adjustRightInd w:val="0"/>
      <w:spacing w:before="120" w:afterLines="100"/>
      <w:textAlignment w:val="baseline"/>
      <w:outlineLvl w:val="2"/>
    </w:pPr>
    <w:rPr>
      <w:rFonts w:ascii="Arial" w:eastAsia="黑体" w:hAnsi="Arial"/>
      <w:kern w:val="20"/>
      <w:sz w:val="28"/>
      <w:szCs w:val="20"/>
    </w:rPr>
  </w:style>
  <w:style w:type="paragraph" w:customStyle="1" w:styleId="37">
    <w:name w:val="列出段落3"/>
    <w:basedOn w:val="a"/>
    <w:qFormat/>
    <w:pPr>
      <w:ind w:firstLineChars="200" w:firstLine="420"/>
    </w:pPr>
  </w:style>
  <w:style w:type="paragraph" w:customStyle="1" w:styleId="01">
    <w:name w:val="目录0.1"/>
    <w:basedOn w:val="1"/>
    <w:qFormat/>
    <w:pPr>
      <w:spacing w:before="120" w:after="120"/>
    </w:pPr>
    <w:rPr>
      <w:rFonts w:ascii="黑体" w:eastAsia="黑体" w:hAnsi="黑体"/>
      <w:color w:val="000000"/>
      <w:kern w:val="2"/>
    </w:rPr>
  </w:style>
  <w:style w:type="paragraph" w:customStyle="1" w:styleId="afffc">
    <w:name w:val="永环书一级标题"/>
    <w:basedOn w:val="a"/>
    <w:qFormat/>
    <w:pPr>
      <w:spacing w:beforeLines="50" w:afterLines="50" w:line="560" w:lineRule="exact"/>
      <w:outlineLvl w:val="0"/>
    </w:pPr>
    <w:rPr>
      <w:rFonts w:eastAsia="黑体"/>
      <w:b/>
      <w:sz w:val="36"/>
      <w:szCs w:val="36"/>
    </w:rPr>
  </w:style>
  <w:style w:type="paragraph" w:customStyle="1" w:styleId="G">
    <w:name w:val="段落(G)"/>
    <w:basedOn w:val="a"/>
    <w:uiPriority w:val="99"/>
    <w:qFormat/>
    <w:pPr>
      <w:tabs>
        <w:tab w:val="left" w:pos="1021"/>
        <w:tab w:val="left" w:pos="1320"/>
      </w:tabs>
      <w:ind w:firstLineChars="200" w:firstLine="480"/>
    </w:pPr>
    <w:rPr>
      <w:color w:val="000000"/>
      <w:kern w:val="24"/>
      <w:lang w:val="zh-CN"/>
    </w:rPr>
  </w:style>
  <w:style w:type="paragraph" w:customStyle="1" w:styleId="afffd">
    <w:name w:val="表头"/>
    <w:next w:val="a"/>
    <w:qFormat/>
    <w:pPr>
      <w:widowControl w:val="0"/>
      <w:adjustRightInd w:val="0"/>
      <w:snapToGrid w:val="0"/>
      <w:spacing w:line="480" w:lineRule="exact"/>
      <w:ind w:firstLineChars="850" w:firstLine="850"/>
      <w:jc w:val="both"/>
    </w:pPr>
    <w:rPr>
      <w:rFonts w:ascii="宋体"/>
      <w:b/>
      <w:color w:val="000000"/>
      <w:kern w:val="2"/>
      <w:sz w:val="24"/>
      <w:szCs w:val="24"/>
    </w:rPr>
  </w:style>
  <w:style w:type="character" w:customStyle="1" w:styleId="Char15">
    <w:name w:val="批注框文本 Char1"/>
    <w:basedOn w:val="a0"/>
    <w:uiPriority w:val="99"/>
    <w:semiHidden/>
    <w:rPr>
      <w:rFonts w:ascii="Times New Roman" w:eastAsia="宋体" w:hAnsi="Times New Roman" w:cs="宋体"/>
      <w:kern w:val="0"/>
      <w:sz w:val="18"/>
      <w:szCs w:val="18"/>
    </w:rPr>
  </w:style>
  <w:style w:type="paragraph" w:customStyle="1" w:styleId="afffe">
    <w:name w:val="表格(另)"/>
    <w:basedOn w:val="a"/>
    <w:next w:val="a"/>
    <w:qFormat/>
    <w:pPr>
      <w:spacing w:line="240" w:lineRule="exact"/>
      <w:jc w:val="center"/>
    </w:pPr>
    <w:rPr>
      <w:sz w:val="18"/>
      <w:szCs w:val="18"/>
    </w:rPr>
  </w:style>
  <w:style w:type="paragraph" w:customStyle="1" w:styleId="affff">
    <w:name w:val="正文 小四"/>
    <w:basedOn w:val="a"/>
    <w:qFormat/>
    <w:pPr>
      <w:tabs>
        <w:tab w:val="left" w:pos="1890"/>
        <w:tab w:val="left" w:pos="8100"/>
      </w:tabs>
      <w:adjustRightInd w:val="0"/>
      <w:snapToGrid w:val="0"/>
      <w:spacing w:line="480" w:lineRule="exact"/>
      <w:ind w:firstLineChars="200" w:firstLine="200"/>
    </w:pPr>
    <w:rPr>
      <w:color w:val="FF0000"/>
    </w:rPr>
  </w:style>
  <w:style w:type="paragraph" w:customStyle="1" w:styleId="affff0">
    <w:name w:val="正文 +"/>
    <w:basedOn w:val="a"/>
    <w:qFormat/>
    <w:pPr>
      <w:keepNext/>
      <w:tabs>
        <w:tab w:val="left" w:pos="1890"/>
        <w:tab w:val="left" w:pos="8100"/>
      </w:tabs>
      <w:adjustRightInd w:val="0"/>
      <w:snapToGrid w:val="0"/>
      <w:ind w:firstLineChars="200" w:firstLine="200"/>
    </w:pPr>
    <w:rPr>
      <w:szCs w:val="20"/>
    </w:rPr>
  </w:style>
  <w:style w:type="paragraph" w:customStyle="1" w:styleId="affff1">
    <w:name w:val="大表内容"/>
    <w:qFormat/>
    <w:pPr>
      <w:snapToGrid w:val="0"/>
      <w:jc w:val="center"/>
    </w:pPr>
    <w:rPr>
      <w:sz w:val="21"/>
    </w:rPr>
  </w:style>
  <w:style w:type="character" w:customStyle="1" w:styleId="ac">
    <w:name w:val="批注文字 字符"/>
    <w:basedOn w:val="a0"/>
    <w:link w:val="ab"/>
    <w:uiPriority w:val="99"/>
    <w:semiHidden/>
    <w:rPr>
      <w:rFonts w:ascii="Times New Roman" w:eastAsia="宋体" w:hAnsi="Times New Roman" w:cs="宋体"/>
      <w:kern w:val="0"/>
      <w:sz w:val="24"/>
      <w:szCs w:val="24"/>
    </w:rPr>
  </w:style>
  <w:style w:type="character" w:customStyle="1" w:styleId="Char16">
    <w:name w:val="批注主题 Char1"/>
    <w:basedOn w:val="ac"/>
    <w:uiPriority w:val="99"/>
    <w:semiHidden/>
    <w:rPr>
      <w:rFonts w:ascii="Times New Roman" w:eastAsia="宋体" w:hAnsi="Times New Roman" w:cs="宋体"/>
      <w:b/>
      <w:bCs/>
      <w:kern w:val="0"/>
      <w:sz w:val="24"/>
      <w:szCs w:val="24"/>
    </w:rPr>
  </w:style>
  <w:style w:type="character" w:customStyle="1" w:styleId="HTMLChar1">
    <w:name w:val="HTML 预设格式 Char1"/>
    <w:basedOn w:val="a0"/>
    <w:uiPriority w:val="99"/>
    <w:semiHidden/>
    <w:rPr>
      <w:rFonts w:ascii="Courier New" w:eastAsia="宋体" w:hAnsi="Courier New" w:cs="Courier New"/>
      <w:kern w:val="0"/>
      <w:sz w:val="20"/>
      <w:szCs w:val="20"/>
    </w:rPr>
  </w:style>
  <w:style w:type="paragraph" w:customStyle="1" w:styleId="1a">
    <w:name w:val="表格1"/>
    <w:basedOn w:val="a"/>
    <w:qFormat/>
    <w:pPr>
      <w:adjustRightInd w:val="0"/>
      <w:spacing w:line="400" w:lineRule="atLeast"/>
      <w:jc w:val="center"/>
      <w:textAlignment w:val="baseline"/>
    </w:pPr>
  </w:style>
  <w:style w:type="paragraph" w:customStyle="1" w:styleId="affff2">
    <w:name w:val="报告书表格"/>
    <w:basedOn w:val="a"/>
    <w:qFormat/>
    <w:pPr>
      <w:adjustRightInd w:val="0"/>
      <w:spacing w:before="60" w:after="60" w:line="240" w:lineRule="atLeast"/>
      <w:jc w:val="center"/>
      <w:textAlignment w:val="baseline"/>
    </w:pPr>
    <w:rPr>
      <w:szCs w:val="20"/>
    </w:rPr>
  </w:style>
  <w:style w:type="character" w:customStyle="1" w:styleId="Char20">
    <w:name w:val="日期 Char2"/>
    <w:basedOn w:val="a0"/>
    <w:uiPriority w:val="99"/>
    <w:semiHidden/>
    <w:rPr>
      <w:rFonts w:ascii="Times New Roman" w:eastAsia="宋体" w:hAnsi="Times New Roman" w:cs="宋体"/>
      <w:kern w:val="0"/>
      <w:sz w:val="24"/>
      <w:szCs w:val="24"/>
    </w:rPr>
  </w:style>
  <w:style w:type="paragraph" w:customStyle="1" w:styleId="1b">
    <w:name w:val="引用1"/>
    <w:basedOn w:val="a"/>
    <w:next w:val="a"/>
    <w:qFormat/>
    <w:rPr>
      <w:i/>
      <w:iCs/>
      <w:color w:val="000000"/>
    </w:rPr>
  </w:style>
  <w:style w:type="paragraph" w:customStyle="1" w:styleId="1c">
    <w:name w:val="样1"/>
    <w:basedOn w:val="a"/>
    <w:qFormat/>
    <w:pPr>
      <w:autoSpaceDE w:val="0"/>
      <w:autoSpaceDN w:val="0"/>
      <w:adjustRightInd w:val="0"/>
      <w:spacing w:line="560" w:lineRule="exact"/>
    </w:pPr>
    <w:rPr>
      <w:rFonts w:ascii="黑体" w:eastAsia="黑体"/>
      <w:color w:val="000000"/>
      <w:sz w:val="36"/>
      <w:szCs w:val="36"/>
    </w:rPr>
  </w:style>
  <w:style w:type="paragraph" w:customStyle="1" w:styleId="2TimesNewRoman0">
    <w:name w:val="样式 标题 2 + Times New Roman 小四 两端对齐"/>
    <w:basedOn w:val="2"/>
    <w:qFormat/>
    <w:pPr>
      <w:tabs>
        <w:tab w:val="left" w:pos="667"/>
      </w:tabs>
    </w:pPr>
    <w:rPr>
      <w:b w:val="0"/>
      <w:bCs/>
      <w:sz w:val="24"/>
    </w:rPr>
  </w:style>
  <w:style w:type="paragraph" w:customStyle="1" w:styleId="affff3">
    <w:name w:val="三级"/>
    <w:basedOn w:val="a"/>
    <w:qFormat/>
    <w:pPr>
      <w:adjustRightInd w:val="0"/>
      <w:snapToGrid w:val="0"/>
      <w:outlineLvl w:val="2"/>
    </w:pPr>
    <w:rPr>
      <w:b/>
      <w:szCs w:val="22"/>
    </w:rPr>
  </w:style>
  <w:style w:type="paragraph" w:customStyle="1" w:styleId="affff4">
    <w:name w:val="永环书三级标题"/>
    <w:basedOn w:val="a"/>
    <w:qFormat/>
    <w:pPr>
      <w:spacing w:beforeLines="50" w:afterLines="50" w:line="500" w:lineRule="exact"/>
      <w:outlineLvl w:val="2"/>
    </w:pPr>
    <w:rPr>
      <w:rFonts w:eastAsia="黑体"/>
      <w:b/>
    </w:rPr>
  </w:style>
  <w:style w:type="character" w:customStyle="1" w:styleId="Char17">
    <w:name w:val="副标题 Char1"/>
    <w:basedOn w:val="a0"/>
    <w:uiPriority w:val="11"/>
    <w:rPr>
      <w:rFonts w:asciiTheme="majorHAnsi" w:eastAsia="宋体" w:hAnsiTheme="majorHAnsi" w:cstheme="majorBidi"/>
      <w:b/>
      <w:bCs/>
      <w:kern w:val="28"/>
      <w:sz w:val="32"/>
      <w:szCs w:val="32"/>
    </w:rPr>
  </w:style>
  <w:style w:type="paragraph" w:customStyle="1" w:styleId="-1">
    <w:name w:val="表格-1"/>
    <w:basedOn w:val="a"/>
    <w:qFormat/>
    <w:pPr>
      <w:tabs>
        <w:tab w:val="left" w:pos="945"/>
      </w:tabs>
      <w:autoSpaceDE w:val="0"/>
      <w:autoSpaceDN w:val="0"/>
      <w:adjustRightInd w:val="0"/>
      <w:snapToGrid w:val="0"/>
      <w:jc w:val="center"/>
    </w:pPr>
    <w:rPr>
      <w:b/>
      <w:bCs/>
      <w:szCs w:val="20"/>
    </w:rPr>
  </w:style>
  <w:style w:type="paragraph" w:customStyle="1" w:styleId="affff5">
    <w:name w:val="小四表文左齐"/>
    <w:qFormat/>
    <w:pPr>
      <w:spacing w:line="240" w:lineRule="exact"/>
    </w:pPr>
    <w:rPr>
      <w:rFonts w:ascii="宋体" w:cs="仿宋_GB2312"/>
      <w:kern w:val="2"/>
      <w:sz w:val="18"/>
      <w:szCs w:val="18"/>
    </w:rPr>
  </w:style>
  <w:style w:type="paragraph" w:customStyle="1" w:styleId="affff6">
    <w:name w:val="样式 黑体 黑色"/>
    <w:basedOn w:val="a"/>
    <w:qFormat/>
    <w:pPr>
      <w:keepNext/>
      <w:tabs>
        <w:tab w:val="left" w:pos="1890"/>
        <w:tab w:val="left" w:pos="8100"/>
      </w:tabs>
      <w:adjustRightInd w:val="0"/>
      <w:snapToGrid w:val="0"/>
      <w:jc w:val="center"/>
    </w:pPr>
    <w:rPr>
      <w:rFonts w:ascii="黑体" w:eastAsia="黑体"/>
      <w:color w:val="000000"/>
    </w:rPr>
  </w:style>
  <w:style w:type="paragraph" w:customStyle="1" w:styleId="200">
    <w:name w:val="样式20"/>
    <w:basedOn w:val="a"/>
    <w:qFormat/>
    <w:pPr>
      <w:ind w:firstLineChars="200" w:firstLine="480"/>
    </w:pPr>
    <w:rPr>
      <w:szCs w:val="21"/>
    </w:rPr>
  </w:style>
  <w:style w:type="paragraph" w:customStyle="1" w:styleId="affff7">
    <w:name w:val="中气表头"/>
    <w:basedOn w:val="a"/>
    <w:qFormat/>
    <w:pPr>
      <w:jc w:val="center"/>
    </w:pPr>
    <w:rPr>
      <w:rFonts w:eastAsia="黑体"/>
      <w:b/>
      <w:szCs w:val="21"/>
    </w:rPr>
  </w:style>
  <w:style w:type="paragraph" w:customStyle="1" w:styleId="41">
    <w:name w:val="样式 标题4 + 黑色"/>
    <w:basedOn w:val="a4"/>
    <w:qFormat/>
    <w:pPr>
      <w:keepNext/>
      <w:tabs>
        <w:tab w:val="left" w:pos="1890"/>
        <w:tab w:val="left" w:pos="8100"/>
      </w:tabs>
      <w:snapToGrid w:val="0"/>
      <w:spacing w:line="360" w:lineRule="auto"/>
      <w:ind w:firstLine="0"/>
      <w:textAlignment w:val="auto"/>
    </w:pPr>
    <w:rPr>
      <w:b/>
      <w:bCs/>
      <w:color w:val="000000"/>
      <w:szCs w:val="28"/>
      <w:lang w:eastAsia="en-US"/>
    </w:rPr>
  </w:style>
  <w:style w:type="paragraph" w:customStyle="1" w:styleId="1d">
    <w:name w:val="正文1"/>
    <w:basedOn w:val="a"/>
    <w:qFormat/>
    <w:pPr>
      <w:spacing w:before="60" w:line="460" w:lineRule="exact"/>
      <w:ind w:firstLineChars="200" w:firstLine="200"/>
    </w:pPr>
    <w:rPr>
      <w:szCs w:val="20"/>
    </w:rPr>
  </w:style>
  <w:style w:type="paragraph" w:customStyle="1" w:styleId="03">
    <w:name w:val="正文 03"/>
    <w:basedOn w:val="a"/>
    <w:pPr>
      <w:autoSpaceDE w:val="0"/>
      <w:textAlignment w:val="baseline"/>
    </w:pPr>
    <w:rPr>
      <w:rFonts w:eastAsia="楷体_GB2312"/>
      <w:kern w:val="1"/>
    </w:rPr>
  </w:style>
  <w:style w:type="paragraph" w:customStyle="1" w:styleId="affff8">
    <w:name w:val="永环书四级标题"/>
    <w:basedOn w:val="affff4"/>
    <w:qFormat/>
    <w:pPr>
      <w:spacing w:line="440" w:lineRule="exact"/>
      <w:outlineLvl w:val="3"/>
    </w:pPr>
    <w:rPr>
      <w:b w:val="0"/>
    </w:rPr>
  </w:style>
  <w:style w:type="paragraph" w:customStyle="1" w:styleId="38">
    <w:name w:val="标题3"/>
    <w:basedOn w:val="a"/>
    <w:next w:val="a"/>
    <w:qFormat/>
    <w:pPr>
      <w:spacing w:before="60" w:after="60"/>
      <w:jc w:val="center"/>
    </w:pPr>
    <w:rPr>
      <w:kern w:val="24"/>
    </w:rPr>
  </w:style>
  <w:style w:type="character" w:customStyle="1" w:styleId="Char18">
    <w:name w:val="正文文本缩进 Char1"/>
    <w:basedOn w:val="a0"/>
    <w:uiPriority w:val="99"/>
    <w:semiHidden/>
    <w:rPr>
      <w:rFonts w:ascii="Times New Roman" w:eastAsia="宋体" w:hAnsi="Times New Roman" w:cs="宋体"/>
      <w:kern w:val="0"/>
      <w:sz w:val="24"/>
      <w:szCs w:val="24"/>
    </w:rPr>
  </w:style>
  <w:style w:type="character" w:customStyle="1" w:styleId="Char19">
    <w:name w:val="文档结构图 Char1"/>
    <w:basedOn w:val="a0"/>
    <w:uiPriority w:val="99"/>
    <w:semiHidden/>
    <w:rPr>
      <w:rFonts w:ascii="宋体" w:eastAsia="宋体" w:hAnsi="Times New Roman" w:cs="宋体"/>
      <w:kern w:val="0"/>
      <w:sz w:val="18"/>
      <w:szCs w:val="18"/>
    </w:rPr>
  </w:style>
  <w:style w:type="paragraph" w:customStyle="1" w:styleId="affff9">
    <w:name w:val="公式"/>
    <w:basedOn w:val="affffa"/>
    <w:qFormat/>
    <w:pPr>
      <w:spacing w:line="240" w:lineRule="auto"/>
    </w:pPr>
  </w:style>
  <w:style w:type="paragraph" w:customStyle="1" w:styleId="affffa">
    <w:name w:val="热电厂正文"/>
    <w:basedOn w:val="a"/>
    <w:qFormat/>
    <w:pPr>
      <w:spacing w:line="440" w:lineRule="exact"/>
      <w:ind w:firstLineChars="200" w:firstLine="200"/>
    </w:pPr>
  </w:style>
  <w:style w:type="paragraph" w:customStyle="1" w:styleId="affffb">
    <w:name w:val="正文修改"/>
    <w:qFormat/>
    <w:pPr>
      <w:adjustRightInd w:val="0"/>
      <w:spacing w:line="360" w:lineRule="auto"/>
      <w:ind w:firstLineChars="200" w:firstLine="200"/>
      <w:jc w:val="both"/>
    </w:pPr>
    <w:rPr>
      <w:rFonts w:ascii="Calibri" w:hAnsi="Calibri"/>
      <w:bCs/>
      <w:kern w:val="2"/>
      <w:sz w:val="24"/>
      <w:szCs w:val="24"/>
    </w:rPr>
  </w:style>
  <w:style w:type="paragraph" w:customStyle="1" w:styleId="affffc">
    <w:name w:val="环评正文格式"/>
    <w:basedOn w:val="a"/>
    <w:qFormat/>
    <w:pPr>
      <w:spacing w:before="60" w:line="460" w:lineRule="exact"/>
      <w:ind w:firstLineChars="200" w:firstLine="200"/>
    </w:pPr>
    <w:rPr>
      <w:shd w:val="clear" w:color="auto" w:fill="FFFFFF"/>
    </w:rPr>
  </w:style>
  <w:style w:type="paragraph" w:customStyle="1" w:styleId="affffd">
    <w:name w:val="表格标题"/>
    <w:basedOn w:val="a"/>
    <w:qFormat/>
    <w:pPr>
      <w:spacing w:before="60" w:line="460" w:lineRule="exact"/>
      <w:jc w:val="center"/>
    </w:pPr>
  </w:style>
  <w:style w:type="paragraph" w:customStyle="1" w:styleId="Lux">
    <w:name w:val="Lux 正文"/>
    <w:basedOn w:val="a"/>
    <w:qFormat/>
    <w:pPr>
      <w:spacing w:before="80" w:after="80" w:line="500" w:lineRule="exact"/>
      <w:ind w:firstLineChars="200" w:firstLine="200"/>
    </w:pPr>
    <w:rPr>
      <w:szCs w:val="20"/>
    </w:rPr>
  </w:style>
  <w:style w:type="paragraph" w:customStyle="1" w:styleId="affffe">
    <w:name w:val="注释"/>
    <w:basedOn w:val="a6"/>
    <w:next w:val="a"/>
    <w:qFormat/>
    <w:pPr>
      <w:adjustRightInd/>
      <w:snapToGrid/>
      <w:jc w:val="both"/>
    </w:pPr>
    <w:rPr>
      <w:rFonts w:eastAsia="楷体_GB2312"/>
      <w:b w:val="0"/>
      <w:kern w:val="24"/>
      <w:position w:val="6"/>
      <w:sz w:val="21"/>
    </w:rPr>
  </w:style>
  <w:style w:type="paragraph" w:customStyle="1" w:styleId="110">
    <w:name w:val="样式 标题 1 + 黑色1"/>
    <w:basedOn w:val="1"/>
    <w:qFormat/>
    <w:pPr>
      <w:keepNext w:val="0"/>
      <w:overflowPunct w:val="0"/>
      <w:autoSpaceDE w:val="0"/>
      <w:autoSpaceDN w:val="0"/>
      <w:adjustRightInd w:val="0"/>
      <w:spacing w:before="120" w:after="100" w:afterAutospacing="1"/>
      <w:textAlignment w:val="baseline"/>
    </w:pPr>
    <w:rPr>
      <w:rFonts w:ascii="Arial" w:eastAsia="黑体" w:hAnsi="Arial"/>
      <w:b w:val="0"/>
      <w:bCs/>
      <w:color w:val="000000"/>
      <w:spacing w:val="-10"/>
      <w:w w:val="104"/>
    </w:rPr>
  </w:style>
  <w:style w:type="paragraph" w:customStyle="1" w:styleId="02">
    <w:name w:val="样式 表头 + 段后: 0.2 行"/>
    <w:basedOn w:val="afffd"/>
    <w:qFormat/>
    <w:pPr>
      <w:adjustRightInd/>
      <w:snapToGrid/>
      <w:spacing w:before="120" w:afterLines="20" w:line="240" w:lineRule="auto"/>
    </w:pPr>
    <w:rPr>
      <w:rFonts w:ascii="Times New Roman" w:eastAsia="黑体" w:cs="宋体"/>
      <w:b w:val="0"/>
      <w:color w:val="auto"/>
      <w:kern w:val="24"/>
      <w:szCs w:val="20"/>
    </w:rPr>
  </w:style>
  <w:style w:type="paragraph" w:customStyle="1" w:styleId="035">
    <w:name w:val="样式 表头 + 加宽量  0.35 磅"/>
    <w:basedOn w:val="a"/>
    <w:qFormat/>
    <w:pPr>
      <w:overflowPunct w:val="0"/>
      <w:autoSpaceDE w:val="0"/>
      <w:autoSpaceDN w:val="0"/>
      <w:adjustRightInd w:val="0"/>
      <w:spacing w:before="60"/>
      <w:jc w:val="center"/>
      <w:textAlignment w:val="baseline"/>
    </w:pPr>
    <w:rPr>
      <w:rFonts w:eastAsia="黑体"/>
      <w:color w:val="000000"/>
    </w:rPr>
  </w:style>
  <w:style w:type="paragraph" w:customStyle="1" w:styleId="afffff">
    <w:name w:val="文本框"/>
    <w:basedOn w:val="a"/>
    <w:qFormat/>
    <w:pPr>
      <w:adjustRightInd w:val="0"/>
      <w:snapToGrid w:val="0"/>
      <w:spacing w:line="300" w:lineRule="exact"/>
      <w:jc w:val="center"/>
    </w:pPr>
  </w:style>
  <w:style w:type="paragraph" w:customStyle="1" w:styleId="afffff0">
    <w:name w:val="表中正文"/>
    <w:basedOn w:val="a"/>
    <w:qFormat/>
    <w:pPr>
      <w:autoSpaceDE w:val="0"/>
      <w:autoSpaceDN w:val="0"/>
      <w:adjustRightInd w:val="0"/>
      <w:snapToGrid w:val="0"/>
      <w:spacing w:line="240" w:lineRule="atLeast"/>
    </w:pPr>
    <w:rPr>
      <w:szCs w:val="20"/>
    </w:rPr>
  </w:style>
  <w:style w:type="paragraph" w:customStyle="1" w:styleId="TOC11">
    <w:name w:val="TOC 标题1"/>
    <w:basedOn w:val="1"/>
    <w:next w:val="a"/>
    <w:qFormat/>
    <w:pPr>
      <w:spacing w:before="480" w:line="276" w:lineRule="auto"/>
      <w:outlineLvl w:val="9"/>
    </w:pPr>
    <w:rPr>
      <w:rFonts w:ascii="Cambria" w:hAnsi="Cambria"/>
      <w:color w:val="365F91"/>
      <w:kern w:val="0"/>
      <w:sz w:val="28"/>
      <w:szCs w:val="28"/>
    </w:rPr>
  </w:style>
  <w:style w:type="character" w:customStyle="1" w:styleId="2Char2">
    <w:name w:val="正文文本 2 Char2"/>
    <w:basedOn w:val="a0"/>
    <w:uiPriority w:val="99"/>
    <w:semiHidden/>
    <w:rPr>
      <w:rFonts w:ascii="Times New Roman" w:eastAsia="宋体" w:hAnsi="Times New Roman" w:cs="宋体"/>
      <w:kern w:val="0"/>
      <w:sz w:val="24"/>
      <w:szCs w:val="24"/>
    </w:rPr>
  </w:style>
  <w:style w:type="paragraph" w:customStyle="1" w:styleId="61">
    <w:name w:val="样式 表头 + 段后: 6 磅"/>
    <w:basedOn w:val="afffd"/>
    <w:qFormat/>
    <w:pPr>
      <w:adjustRightInd/>
      <w:snapToGrid/>
      <w:spacing w:before="240" w:after="120" w:line="240" w:lineRule="auto"/>
    </w:pPr>
    <w:rPr>
      <w:rFonts w:eastAsia="黑体" w:cs="宋体"/>
      <w:b w:val="0"/>
      <w:iCs/>
      <w:color w:val="auto"/>
      <w:szCs w:val="20"/>
    </w:rPr>
  </w:style>
  <w:style w:type="paragraph" w:customStyle="1" w:styleId="111">
    <w:name w:val="样式 标题 1 + 段后: 1 行1"/>
    <w:basedOn w:val="1"/>
    <w:qFormat/>
    <w:pPr>
      <w:keepNext w:val="0"/>
      <w:keepLines w:val="0"/>
      <w:overflowPunct w:val="0"/>
      <w:autoSpaceDE w:val="0"/>
      <w:autoSpaceDN w:val="0"/>
      <w:adjustRightInd w:val="0"/>
      <w:spacing w:before="60" w:afterLines="100" w:afterAutospacing="1"/>
      <w:textAlignment w:val="baseline"/>
    </w:pPr>
    <w:rPr>
      <w:rFonts w:ascii="Arial" w:eastAsia="黑体" w:hAnsi="Arial"/>
      <w:b w:val="0"/>
      <w:bCs/>
      <w:spacing w:val="-10"/>
      <w:kern w:val="28"/>
      <w:sz w:val="36"/>
    </w:rPr>
  </w:style>
  <w:style w:type="character" w:customStyle="1" w:styleId="Char21">
    <w:name w:val="纯文本 Char2"/>
    <w:basedOn w:val="a0"/>
    <w:uiPriority w:val="99"/>
    <w:semiHidden/>
    <w:rPr>
      <w:rFonts w:ascii="宋体" w:eastAsia="宋体" w:hAnsi="Courier New" w:cs="Courier New"/>
      <w:kern w:val="0"/>
      <w:szCs w:val="21"/>
    </w:rPr>
  </w:style>
  <w:style w:type="character" w:customStyle="1" w:styleId="2Char11">
    <w:name w:val="正文首行缩进 2 Char1"/>
    <w:basedOn w:val="Char18"/>
    <w:uiPriority w:val="99"/>
    <w:semiHidden/>
    <w:rPr>
      <w:rFonts w:ascii="Times New Roman" w:eastAsia="宋体" w:hAnsi="Times New Roman" w:cs="宋体"/>
      <w:kern w:val="0"/>
      <w:sz w:val="24"/>
      <w:szCs w:val="24"/>
    </w:rPr>
  </w:style>
  <w:style w:type="paragraph" w:customStyle="1" w:styleId="1e">
    <w:name w:val="明显引用1"/>
    <w:basedOn w:val="a"/>
    <w:next w:val="a"/>
    <w:qFormat/>
    <w:pPr>
      <w:pBdr>
        <w:bottom w:val="single" w:sz="4" w:space="4" w:color="4F81BD"/>
      </w:pBdr>
      <w:spacing w:before="200" w:after="280"/>
      <w:ind w:left="936" w:right="936"/>
    </w:pPr>
    <w:rPr>
      <w:b/>
      <w:bCs/>
      <w:i/>
      <w:iCs/>
      <w:color w:val="4F81BD"/>
    </w:rPr>
  </w:style>
  <w:style w:type="paragraph" w:customStyle="1" w:styleId="2110">
    <w:name w:val="样式 样式 标题 2 + + 段前: 1 行 段后: 1 行"/>
    <w:basedOn w:val="a"/>
    <w:qFormat/>
    <w:pPr>
      <w:overflowPunct w:val="0"/>
      <w:autoSpaceDE w:val="0"/>
      <w:autoSpaceDN w:val="0"/>
      <w:adjustRightInd w:val="0"/>
      <w:spacing w:beforeLines="100" w:afterLines="50"/>
      <w:textAlignment w:val="baseline"/>
      <w:outlineLvl w:val="1"/>
    </w:pPr>
    <w:rPr>
      <w:rFonts w:ascii="Arial" w:eastAsia="黑体" w:hAnsi="Arial"/>
      <w:kern w:val="20"/>
      <w:sz w:val="30"/>
      <w:szCs w:val="20"/>
    </w:rPr>
  </w:style>
  <w:style w:type="character" w:customStyle="1" w:styleId="Char30">
    <w:name w:val="正文首行缩进 Char3"/>
    <w:basedOn w:val="Char14"/>
    <w:uiPriority w:val="99"/>
    <w:semiHidden/>
    <w:rPr>
      <w:rFonts w:ascii="Times New Roman" w:eastAsia="宋体" w:hAnsi="Times New Roman" w:cs="宋体"/>
      <w:kern w:val="0"/>
      <w:sz w:val="24"/>
      <w:szCs w:val="24"/>
    </w:rPr>
  </w:style>
  <w:style w:type="paragraph" w:customStyle="1" w:styleId="021">
    <w:name w:val="样式 表头 + 段后: 0.2 行1"/>
    <w:basedOn w:val="afffd"/>
    <w:qFormat/>
    <w:pPr>
      <w:adjustRightInd/>
      <w:snapToGrid/>
      <w:spacing w:before="120" w:afterLines="20" w:line="240" w:lineRule="auto"/>
    </w:pPr>
    <w:rPr>
      <w:rFonts w:ascii="Times New Roman" w:eastAsia="黑体" w:cs="宋体"/>
      <w:b w:val="0"/>
      <w:color w:val="auto"/>
      <w:kern w:val="24"/>
      <w:szCs w:val="20"/>
    </w:rPr>
  </w:style>
  <w:style w:type="character" w:customStyle="1" w:styleId="Char1a">
    <w:name w:val="标题 Char1"/>
    <w:basedOn w:val="a0"/>
    <w:uiPriority w:val="10"/>
    <w:rPr>
      <w:rFonts w:asciiTheme="majorHAnsi" w:eastAsia="宋体" w:hAnsiTheme="majorHAnsi" w:cstheme="majorBidi"/>
      <w:b/>
      <w:bCs/>
      <w:kern w:val="0"/>
      <w:sz w:val="32"/>
      <w:szCs w:val="32"/>
    </w:rPr>
  </w:style>
  <w:style w:type="paragraph" w:customStyle="1" w:styleId="111CharCharCharChar">
    <w:name w:val="标题111 Char Char Char Char"/>
    <w:basedOn w:val="a"/>
    <w:qFormat/>
    <w:pPr>
      <w:ind w:firstLineChars="200" w:firstLine="200"/>
    </w:pPr>
  </w:style>
  <w:style w:type="paragraph" w:customStyle="1" w:styleId="211105">
    <w:name w:val="样式 样式 样式 标题 2 + + 段前: 1 行 段后: 1 行 + 段前: 1 行 段后: 0.5 行"/>
    <w:basedOn w:val="2110"/>
    <w:qFormat/>
    <w:pPr>
      <w:spacing w:beforeLines="50"/>
    </w:pPr>
  </w:style>
  <w:style w:type="character" w:customStyle="1" w:styleId="2Char20">
    <w:name w:val="正文文本缩进 2 Char2"/>
    <w:basedOn w:val="a0"/>
    <w:uiPriority w:val="99"/>
    <w:semiHidden/>
    <w:rPr>
      <w:rFonts w:ascii="Times New Roman" w:eastAsia="宋体" w:hAnsi="Times New Roman" w:cs="宋体"/>
      <w:kern w:val="0"/>
      <w:sz w:val="24"/>
      <w:szCs w:val="24"/>
    </w:rPr>
  </w:style>
  <w:style w:type="paragraph" w:customStyle="1" w:styleId="Charf1">
    <w:name w:val="Char"/>
    <w:basedOn w:val="a"/>
    <w:semiHidden/>
    <w:qFormat/>
    <w:pPr>
      <w:spacing w:after="160" w:line="240" w:lineRule="exact"/>
    </w:pPr>
    <w:rPr>
      <w:rFonts w:ascii="Verdana" w:hAnsi="Verdana"/>
      <w:sz w:val="20"/>
      <w:szCs w:val="20"/>
      <w:lang w:eastAsia="en-US"/>
    </w:rPr>
  </w:style>
  <w:style w:type="paragraph" w:customStyle="1" w:styleId="40202">
    <w:name w:val="样式 标题 4 + 段前: 0.2 行 段后: 0.2 行"/>
    <w:basedOn w:val="4"/>
    <w:qFormat/>
    <w:pPr>
      <w:keepNext w:val="0"/>
      <w:keepLines w:val="0"/>
      <w:overflowPunct w:val="0"/>
      <w:autoSpaceDE w:val="0"/>
      <w:autoSpaceDN w:val="0"/>
      <w:adjustRightInd w:val="0"/>
      <w:spacing w:beforeLines="50" w:afterLines="50" w:line="324" w:lineRule="auto"/>
      <w:textAlignment w:val="baseline"/>
    </w:pPr>
    <w:rPr>
      <w:rFonts w:ascii="Times New Roman" w:hAnsi="Times New Roman"/>
      <w:b w:val="0"/>
      <w:kern w:val="20"/>
      <w:sz w:val="24"/>
      <w:szCs w:val="20"/>
    </w:rPr>
  </w:style>
  <w:style w:type="paragraph" w:customStyle="1" w:styleId="afffff1">
    <w:name w:val="环龙公司文本正文"/>
    <w:qFormat/>
    <w:pPr>
      <w:widowControl w:val="0"/>
      <w:spacing w:line="360" w:lineRule="auto"/>
      <w:ind w:firstLineChars="200" w:firstLine="200"/>
      <w:jc w:val="both"/>
    </w:pPr>
    <w:rPr>
      <w:kern w:val="2"/>
      <w:sz w:val="24"/>
      <w:szCs w:val="24"/>
    </w:rPr>
  </w:style>
  <w:style w:type="paragraph" w:customStyle="1" w:styleId="afffff2">
    <w:name w:val="表文"/>
    <w:basedOn w:val="a"/>
    <w:qFormat/>
    <w:pPr>
      <w:tabs>
        <w:tab w:val="left" w:pos="1021"/>
      </w:tabs>
      <w:adjustRightInd w:val="0"/>
      <w:snapToGrid w:val="0"/>
      <w:spacing w:beforeLines="30" w:afterLines="30"/>
      <w:jc w:val="center"/>
    </w:pPr>
    <w:rPr>
      <w:kern w:val="28"/>
      <w:position w:val="-24"/>
      <w:szCs w:val="21"/>
    </w:rPr>
  </w:style>
  <w:style w:type="paragraph" w:customStyle="1" w:styleId="152">
    <w:name w:val="样式 宋体 小四 行距: 1.5 倍行距 首行缩进:  2 字符"/>
    <w:basedOn w:val="a"/>
    <w:qFormat/>
    <w:pPr>
      <w:ind w:firstLineChars="200" w:firstLine="480"/>
    </w:pPr>
  </w:style>
  <w:style w:type="paragraph" w:customStyle="1" w:styleId="242CharCharCharChar09">
    <w:name w:val="样式 标题 2项目标题4标题 2 Char Char Char Char + 首行缩进:  0.9 厘米"/>
    <w:basedOn w:val="2"/>
    <w:qFormat/>
    <w:pPr>
      <w:overflowPunct w:val="0"/>
      <w:autoSpaceDE w:val="0"/>
      <w:autoSpaceDN w:val="0"/>
      <w:adjustRightInd w:val="0"/>
      <w:spacing w:before="240" w:after="240" w:line="240" w:lineRule="auto"/>
      <w:textAlignment w:val="baseline"/>
    </w:pPr>
    <w:rPr>
      <w:b w:val="0"/>
      <w:kern w:val="20"/>
      <w:sz w:val="30"/>
    </w:rPr>
  </w:style>
  <w:style w:type="paragraph" w:customStyle="1" w:styleId="Charf2">
    <w:name w:val="样式 正文首行缩进正文首行缩进 Char + 黑色"/>
    <w:basedOn w:val="aff3"/>
    <w:qFormat/>
    <w:pPr>
      <w:ind w:firstLineChars="0" w:firstLine="505"/>
    </w:pPr>
    <w:rPr>
      <w:color w:val="000000"/>
      <w:kern w:val="28"/>
      <w:szCs w:val="28"/>
    </w:rPr>
  </w:style>
  <w:style w:type="character" w:customStyle="1" w:styleId="3Char10">
    <w:name w:val="正文文本 3 Char1"/>
    <w:basedOn w:val="a0"/>
    <w:uiPriority w:val="99"/>
    <w:semiHidden/>
    <w:rPr>
      <w:rFonts w:ascii="Times New Roman" w:eastAsia="宋体" w:hAnsi="Times New Roman" w:cs="宋体"/>
      <w:kern w:val="0"/>
      <w:sz w:val="16"/>
      <w:szCs w:val="16"/>
    </w:rPr>
  </w:style>
  <w:style w:type="paragraph" w:customStyle="1" w:styleId="28">
    <w:name w:val="样式2"/>
    <w:basedOn w:val="a4"/>
    <w:qFormat/>
    <w:pPr>
      <w:adjustRightInd/>
      <w:spacing w:line="300" w:lineRule="exact"/>
      <w:ind w:firstLineChars="200" w:firstLine="200"/>
      <w:jc w:val="center"/>
      <w:textAlignment w:val="auto"/>
    </w:pPr>
    <w:rPr>
      <w:spacing w:val="34"/>
    </w:rPr>
  </w:style>
  <w:style w:type="paragraph" w:customStyle="1" w:styleId="212SeHeadwsa2ChapterTitleChapter11h2l221">
    <w:name w:val="样式 标题 2标题 12SeHead wsa2Chapter TitleChapter节标题 1.1h2l22...1"/>
    <w:basedOn w:val="2"/>
    <w:qFormat/>
    <w:pPr>
      <w:widowControl w:val="0"/>
      <w:adjustRightInd w:val="0"/>
      <w:snapToGrid w:val="0"/>
      <w:jc w:val="both"/>
    </w:pPr>
    <w:rPr>
      <w:rFonts w:cs="宋体"/>
    </w:rPr>
  </w:style>
  <w:style w:type="paragraph" w:customStyle="1" w:styleId="29">
    <w:name w:val="目录2"/>
    <w:basedOn w:val="a"/>
    <w:qFormat/>
    <w:pPr>
      <w:spacing w:beforeLines="50" w:afterLines="50" w:line="500" w:lineRule="exact"/>
    </w:pPr>
    <w:rPr>
      <w:rFonts w:ascii="黑体" w:eastAsia="黑体"/>
      <w:color w:val="000000"/>
      <w:sz w:val="30"/>
      <w:szCs w:val="30"/>
    </w:rPr>
  </w:style>
  <w:style w:type="paragraph" w:customStyle="1" w:styleId="112">
    <w:name w:val="样式 样式 标题 1 + 段后: 1 行 +"/>
    <w:basedOn w:val="a"/>
    <w:qFormat/>
    <w:pPr>
      <w:keepLines/>
      <w:spacing w:afterLines="100"/>
      <w:outlineLvl w:val="0"/>
    </w:pPr>
    <w:rPr>
      <w:rFonts w:eastAsia="黑体"/>
      <w:b/>
      <w:bCs/>
      <w:kern w:val="28"/>
      <w:sz w:val="36"/>
      <w:szCs w:val="20"/>
    </w:rPr>
  </w:style>
  <w:style w:type="paragraph" w:customStyle="1" w:styleId="afffff3">
    <w:name w:val="正文宋体小四"/>
    <w:basedOn w:val="a4"/>
    <w:qFormat/>
    <w:pPr>
      <w:spacing w:line="480" w:lineRule="exact"/>
      <w:ind w:firstLineChars="200" w:firstLine="200"/>
    </w:pPr>
  </w:style>
  <w:style w:type="paragraph" w:customStyle="1" w:styleId="Charf3">
    <w:name w:val="表格标题 Char"/>
    <w:basedOn w:val="a"/>
    <w:qFormat/>
    <w:pPr>
      <w:spacing w:before="60" w:line="420" w:lineRule="exact"/>
      <w:jc w:val="center"/>
    </w:pPr>
  </w:style>
  <w:style w:type="paragraph" w:customStyle="1" w:styleId="52">
    <w:name w:val="样式 5号表文 + 首行缩进:  2 字符"/>
    <w:next w:val="a"/>
    <w:qFormat/>
    <w:pPr>
      <w:widowControl w:val="0"/>
      <w:adjustRightInd w:val="0"/>
      <w:snapToGrid w:val="0"/>
      <w:spacing w:line="500" w:lineRule="atLeast"/>
      <w:ind w:firstLineChars="200" w:firstLine="200"/>
      <w:jc w:val="both"/>
    </w:pPr>
    <w:rPr>
      <w:rFonts w:ascii="仿宋_GB2312" w:eastAsia="仿宋_GB2312" w:cs="仿宋_GB2312"/>
      <w:sz w:val="21"/>
      <w:szCs w:val="21"/>
    </w:rPr>
  </w:style>
  <w:style w:type="paragraph" w:customStyle="1" w:styleId="124Char">
    <w:name w:val="样式 正文（首行缩进两字） + 小三 首行缩进:  1 厘米 行距: 固定值 24 磅 Char"/>
    <w:basedOn w:val="a4"/>
    <w:qFormat/>
    <w:pPr>
      <w:spacing w:line="480" w:lineRule="exact"/>
      <w:ind w:firstLine="567"/>
    </w:pPr>
    <w:rPr>
      <w:sz w:val="28"/>
      <w:szCs w:val="30"/>
    </w:rPr>
  </w:style>
  <w:style w:type="paragraph" w:customStyle="1" w:styleId="242CharCharCharChar091">
    <w:name w:val="样式 标题 2项目标题4标题 2 Char Char Char Char + 首行缩进:  0.9 厘米1"/>
    <w:basedOn w:val="2"/>
    <w:qFormat/>
    <w:pPr>
      <w:overflowPunct w:val="0"/>
      <w:autoSpaceDE w:val="0"/>
      <w:autoSpaceDN w:val="0"/>
      <w:adjustRightInd w:val="0"/>
      <w:spacing w:before="240" w:after="240" w:line="240" w:lineRule="auto"/>
      <w:textAlignment w:val="baseline"/>
    </w:pPr>
    <w:rPr>
      <w:b w:val="0"/>
      <w:kern w:val="20"/>
      <w:sz w:val="30"/>
    </w:rPr>
  </w:style>
  <w:style w:type="paragraph" w:customStyle="1" w:styleId="Char00">
    <w:name w:val="样式 正文首行缩进正文首行缩进 Char + 段后: 0 磅"/>
    <w:basedOn w:val="aff3"/>
    <w:qFormat/>
    <w:pPr>
      <w:adjustRightInd/>
      <w:snapToGrid/>
      <w:ind w:firstLineChars="0" w:firstLine="482"/>
    </w:pPr>
    <w:rPr>
      <w:kern w:val="10"/>
    </w:rPr>
  </w:style>
  <w:style w:type="paragraph" w:customStyle="1" w:styleId="afffff4">
    <w:name w:val="缩进"/>
    <w:basedOn w:val="a"/>
    <w:qFormat/>
    <w:pPr>
      <w:autoSpaceDE w:val="0"/>
      <w:autoSpaceDN w:val="0"/>
      <w:adjustRightInd w:val="0"/>
      <w:spacing w:line="400" w:lineRule="atLeast"/>
      <w:ind w:firstLineChars="200" w:firstLine="200"/>
      <w:textAlignment w:val="baseline"/>
    </w:pPr>
    <w:rPr>
      <w:szCs w:val="20"/>
    </w:rPr>
  </w:style>
  <w:style w:type="paragraph" w:customStyle="1" w:styleId="CharCharChar1CharCharCharChar">
    <w:name w:val="Char Char Char1 Char Char Char Char"/>
    <w:basedOn w:val="a"/>
    <w:qFormat/>
    <w:pPr>
      <w:widowControl w:val="0"/>
      <w:jc w:val="both"/>
    </w:pPr>
    <w:rPr>
      <w:rFonts w:cs="Times New Roman"/>
      <w:kern w:val="2"/>
      <w:sz w:val="21"/>
      <w:szCs w:val="21"/>
    </w:rPr>
  </w:style>
  <w:style w:type="paragraph" w:customStyle="1" w:styleId="1f">
    <w:name w:val="目录1"/>
    <w:basedOn w:val="1"/>
    <w:qFormat/>
    <w:rPr>
      <w:rFonts w:ascii="黑体" w:eastAsia="黑体" w:hAnsi="黑体"/>
      <w:color w:val="000000"/>
      <w:kern w:val="2"/>
    </w:rPr>
  </w:style>
  <w:style w:type="paragraph" w:customStyle="1" w:styleId="Char31">
    <w:name w:val="Char3"/>
    <w:basedOn w:val="4"/>
    <w:qFormat/>
    <w:pPr>
      <w:spacing w:before="120" w:after="120" w:line="360" w:lineRule="auto"/>
    </w:pPr>
    <w:rPr>
      <w:rFonts w:ascii="Times New Roman" w:eastAsia="仿宋_GB2312" w:hAnsi="Times New Roman" w:cs="宋体"/>
      <w:b w:val="0"/>
    </w:rPr>
  </w:style>
  <w:style w:type="paragraph" w:customStyle="1" w:styleId="09215">
    <w:name w:val="样式 (中文) 黑体 小四 加粗 黑色 居中 首行缩进:  0.92 厘米 行距: 1.5 倍行距"/>
    <w:basedOn w:val="a"/>
    <w:qFormat/>
    <w:pPr>
      <w:overflowPunct w:val="0"/>
      <w:autoSpaceDE w:val="0"/>
      <w:autoSpaceDN w:val="0"/>
      <w:adjustRightInd w:val="0"/>
      <w:snapToGrid w:val="0"/>
      <w:ind w:firstLine="521"/>
      <w:jc w:val="center"/>
      <w:textAlignment w:val="baseline"/>
    </w:pPr>
    <w:rPr>
      <w:rFonts w:eastAsia="黑体"/>
      <w:bCs/>
      <w:color w:val="00000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f0">
    <w:name w:val="修订1"/>
    <w:uiPriority w:val="99"/>
    <w:unhideWhenUsed/>
    <w:qFormat/>
    <w:rPr>
      <w:rFonts w:ascii="宋体" w:hAnsi="宋体" w:cs="宋体"/>
      <w:sz w:val="24"/>
      <w:szCs w:val="24"/>
    </w:rPr>
  </w:style>
  <w:style w:type="paragraph" w:customStyle="1" w:styleId="afffff5">
    <w:name w:val="表标题"/>
    <w:basedOn w:val="a"/>
    <w:qFormat/>
    <w:pPr>
      <w:tabs>
        <w:tab w:val="left" w:pos="1021"/>
      </w:tabs>
      <w:spacing w:line="600" w:lineRule="exact"/>
      <w:ind w:firstLineChars="138" w:firstLine="138"/>
      <w:jc w:val="center"/>
    </w:pPr>
    <w:rPr>
      <w:rFonts w:ascii="楷体_GB2312" w:eastAsia="楷体_GB2312"/>
      <w:b/>
      <w:bCs/>
      <w:color w:val="000000"/>
      <w:sz w:val="28"/>
      <w:szCs w:val="28"/>
    </w:rPr>
  </w:style>
  <w:style w:type="paragraph" w:customStyle="1" w:styleId="3H3BHead3Char111H31H32H33u3H311H321H31">
    <w:name w:val="样式 标题 3H3B Head标题 3 Char条标题1.1.1H31H32H33u3H311H321H3...1"/>
    <w:basedOn w:val="3"/>
    <w:qFormat/>
    <w:pPr>
      <w:keepNext w:val="0"/>
      <w:keepLines w:val="0"/>
      <w:overflowPunct w:val="0"/>
      <w:autoSpaceDE w:val="0"/>
      <w:autoSpaceDN w:val="0"/>
      <w:adjustRightInd w:val="0"/>
      <w:spacing w:before="20" w:after="20" w:line="384" w:lineRule="auto"/>
      <w:textAlignment w:val="baseline"/>
    </w:pPr>
    <w:rPr>
      <w:rFonts w:ascii="Arial" w:hAnsi="Arial"/>
      <w:b w:val="0"/>
      <w:kern w:val="20"/>
      <w:sz w:val="28"/>
    </w:rPr>
  </w:style>
  <w:style w:type="paragraph" w:customStyle="1" w:styleId="71">
    <w:name w:val="样式7"/>
    <w:basedOn w:val="3"/>
    <w:qFormat/>
    <w:pPr>
      <w:spacing w:before="100" w:after="60" w:line="240" w:lineRule="auto"/>
    </w:pPr>
    <w:rPr>
      <w:b w:val="0"/>
      <w:bCs/>
      <w:kern w:val="10"/>
      <w:sz w:val="28"/>
      <w:szCs w:val="28"/>
    </w:rPr>
  </w:style>
  <w:style w:type="paragraph" w:customStyle="1" w:styleId="afffff6">
    <w:name w:val="段落"/>
    <w:basedOn w:val="a"/>
    <w:qFormat/>
    <w:pPr>
      <w:tabs>
        <w:tab w:val="left" w:pos="1021"/>
        <w:tab w:val="left" w:pos="1320"/>
      </w:tabs>
      <w:snapToGrid w:val="0"/>
      <w:ind w:firstLineChars="200" w:firstLine="200"/>
    </w:pPr>
    <w:rPr>
      <w:color w:val="FF0000"/>
    </w:rPr>
  </w:style>
  <w:style w:type="paragraph" w:customStyle="1" w:styleId="124">
    <w:name w:val="样式 样式 正文（首行缩进两字） + 小三 首行缩进:  1 厘米 行距: 固定值 24 磅 + 宋体 黑色"/>
    <w:basedOn w:val="124Char"/>
    <w:qFormat/>
    <w:rPr>
      <w:color w:val="000000"/>
      <w:szCs w:val="28"/>
    </w:rPr>
  </w:style>
  <w:style w:type="paragraph" w:customStyle="1" w:styleId="afffff7">
    <w:name w:val="文本"/>
    <w:basedOn w:val="aff3"/>
    <w:qFormat/>
  </w:style>
  <w:style w:type="paragraph" w:customStyle="1" w:styleId="2a">
    <w:name w:val="样式 标题 2 +"/>
    <w:basedOn w:val="2"/>
    <w:next w:val="a"/>
    <w:qFormat/>
    <w:pPr>
      <w:overflowPunct w:val="0"/>
      <w:autoSpaceDE w:val="0"/>
      <w:autoSpaceDN w:val="0"/>
      <w:adjustRightInd w:val="0"/>
      <w:spacing w:beforeLines="100" w:afterLines="100" w:line="240" w:lineRule="auto"/>
      <w:textAlignment w:val="baseline"/>
    </w:pPr>
    <w:rPr>
      <w:bCs/>
      <w:kern w:val="20"/>
      <w:sz w:val="30"/>
    </w:rPr>
  </w:style>
  <w:style w:type="paragraph" w:customStyle="1" w:styleId="120">
    <w:name w:val="样式12"/>
    <w:basedOn w:val="3"/>
    <w:qFormat/>
    <w:pPr>
      <w:spacing w:before="100" w:after="60" w:line="240" w:lineRule="auto"/>
    </w:pPr>
    <w:rPr>
      <w:sz w:val="28"/>
      <w:szCs w:val="28"/>
    </w:rPr>
  </w:style>
  <w:style w:type="paragraph" w:customStyle="1" w:styleId="1110">
    <w:name w:val="样式 样式 标题 1 + 段后: 1 行 + 段后: 1 行"/>
    <w:basedOn w:val="a"/>
    <w:qFormat/>
    <w:pPr>
      <w:keepLines/>
      <w:spacing w:afterLines="100"/>
      <w:outlineLvl w:val="0"/>
    </w:pPr>
    <w:rPr>
      <w:rFonts w:eastAsia="黑体"/>
      <w:b/>
      <w:bCs/>
      <w:kern w:val="28"/>
      <w:sz w:val="36"/>
      <w:szCs w:val="20"/>
    </w:rPr>
  </w:style>
  <w:style w:type="paragraph" w:customStyle="1" w:styleId="CharCharCharCharCharCharCharCharCharCharChar1Char2">
    <w:name w:val="Char Char Char Char Char Char Char Char Char Char Char1 Char2"/>
    <w:basedOn w:val="a"/>
    <w:qFormat/>
    <w:pPr>
      <w:widowControl w:val="0"/>
      <w:jc w:val="both"/>
    </w:pPr>
    <w:rPr>
      <w:rFonts w:cs="Times New Roman"/>
      <w:kern w:val="2"/>
      <w:szCs w:val="20"/>
    </w:rPr>
  </w:style>
  <w:style w:type="paragraph" w:customStyle="1" w:styleId="afffff8">
    <w:name w:val="永环书图表标题"/>
    <w:basedOn w:val="a"/>
    <w:qFormat/>
    <w:pPr>
      <w:spacing w:beforeLines="20" w:afterLines="20" w:line="440" w:lineRule="exact"/>
      <w:jc w:val="center"/>
    </w:pPr>
    <w:rPr>
      <w:rFonts w:eastAsia="黑体"/>
      <w:color w:val="000000"/>
    </w:rPr>
  </w:style>
  <w:style w:type="paragraph" w:customStyle="1" w:styleId="020">
    <w:name w:val="目录0.2"/>
    <w:basedOn w:val="a"/>
    <w:qFormat/>
    <w:pPr>
      <w:spacing w:beforeLines="50" w:afterLines="50" w:line="500" w:lineRule="exact"/>
    </w:pPr>
    <w:rPr>
      <w:rFonts w:ascii="黑体" w:eastAsia="黑体"/>
      <w:color w:val="000000"/>
      <w:sz w:val="30"/>
      <w:szCs w:val="30"/>
    </w:rPr>
  </w:style>
  <w:style w:type="paragraph" w:customStyle="1" w:styleId="3CharCharCharChar">
    <w:name w:val="标题3 Char Char Char Char"/>
    <w:basedOn w:val="a"/>
    <w:qFormat/>
    <w:pPr>
      <w:spacing w:afterLines="50" w:line="560" w:lineRule="exact"/>
    </w:pPr>
    <w:rPr>
      <w:rFonts w:eastAsia="黑体"/>
      <w:sz w:val="30"/>
      <w:szCs w:val="30"/>
    </w:rPr>
  </w:style>
  <w:style w:type="paragraph" w:styleId="afffff9">
    <w:name w:val="List Paragraph"/>
    <w:basedOn w:val="a"/>
    <w:uiPriority w:val="99"/>
    <w:qFormat/>
    <w:pPr>
      <w:ind w:firstLineChars="200" w:firstLine="420"/>
    </w:pPr>
  </w:style>
  <w:style w:type="paragraph" w:customStyle="1" w:styleId="afffffa">
    <w:name w:val="（正文）"/>
    <w:basedOn w:val="af1"/>
    <w:qFormat/>
    <w:pPr>
      <w:spacing w:line="360" w:lineRule="auto"/>
      <w:ind w:firstLineChars="200" w:firstLine="200"/>
    </w:pPr>
    <w:rPr>
      <w:rFonts w:cs="Courier New"/>
      <w:szCs w:val="21"/>
    </w:rPr>
  </w:style>
  <w:style w:type="paragraph" w:customStyle="1" w:styleId="2b">
    <w:name w:val="正文文字缩进 2"/>
    <w:basedOn w:val="a"/>
    <w:qFormat/>
    <w:pPr>
      <w:adjustRightInd w:val="0"/>
      <w:snapToGrid w:val="0"/>
      <w:spacing w:line="500" w:lineRule="exact"/>
      <w:ind w:firstLineChars="200" w:firstLine="200"/>
    </w:pPr>
    <w:rPr>
      <w:rFonts w:eastAsia="仿宋_GB2312"/>
      <w:sz w:val="28"/>
      <w:szCs w:val="28"/>
    </w:rPr>
  </w:style>
  <w:style w:type="paragraph" w:customStyle="1" w:styleId="afffffb">
    <w:name w:val="样式 列表 + 居中"/>
    <w:basedOn w:val="afd"/>
    <w:qFormat/>
    <w:pPr>
      <w:snapToGrid w:val="0"/>
      <w:ind w:left="0" w:firstLineChars="0" w:firstLine="0"/>
      <w:jc w:val="center"/>
    </w:pPr>
  </w:style>
  <w:style w:type="paragraph" w:customStyle="1" w:styleId="402021">
    <w:name w:val="样式 标题 4 + 段前: 0.2 行 段后: 0.2 行1"/>
    <w:basedOn w:val="4"/>
    <w:qFormat/>
    <w:pPr>
      <w:keepNext w:val="0"/>
      <w:keepLines w:val="0"/>
      <w:overflowPunct w:val="0"/>
      <w:autoSpaceDE w:val="0"/>
      <w:autoSpaceDN w:val="0"/>
      <w:adjustRightInd w:val="0"/>
      <w:spacing w:before="0" w:after="0" w:line="360" w:lineRule="auto"/>
      <w:ind w:left="454"/>
      <w:textAlignment w:val="baseline"/>
    </w:pPr>
    <w:rPr>
      <w:rFonts w:ascii="Times New Roman" w:hAnsi="Times New Roman"/>
      <w:b w:val="0"/>
      <w:kern w:val="20"/>
      <w:sz w:val="24"/>
      <w:szCs w:val="20"/>
    </w:rPr>
  </w:style>
  <w:style w:type="paragraph" w:customStyle="1" w:styleId="1085">
    <w:name w:val="样式 目录 1 + 首行缩进:  0.85 厘米"/>
    <w:basedOn w:val="TOC1"/>
    <w:qFormat/>
    <w:pPr>
      <w:tabs>
        <w:tab w:val="right" w:leader="dot" w:pos="9323"/>
      </w:tabs>
      <w:adjustRightInd w:val="0"/>
      <w:snapToGrid w:val="0"/>
    </w:pPr>
  </w:style>
  <w:style w:type="paragraph" w:customStyle="1" w:styleId="CharChar1Char">
    <w:name w:val="表头 Char Char1 Char"/>
    <w:basedOn w:val="a"/>
    <w:qFormat/>
    <w:pPr>
      <w:tabs>
        <w:tab w:val="left" w:pos="1021"/>
      </w:tabs>
      <w:spacing w:before="60" w:line="300" w:lineRule="auto"/>
      <w:jc w:val="center"/>
    </w:pPr>
    <w:rPr>
      <w:color w:val="000000"/>
      <w:kern w:val="24"/>
    </w:rPr>
  </w:style>
  <w:style w:type="paragraph" w:customStyle="1" w:styleId="010">
    <w:name w:val="正文01"/>
    <w:basedOn w:val="a"/>
    <w:qFormat/>
    <w:pPr>
      <w:spacing w:before="60" w:line="460" w:lineRule="exact"/>
      <w:ind w:firstLineChars="200" w:firstLine="200"/>
    </w:pPr>
    <w:rPr>
      <w:szCs w:val="20"/>
    </w:rPr>
  </w:style>
  <w:style w:type="paragraph" w:customStyle="1" w:styleId="1f1">
    <w:name w:val="格式1"/>
    <w:basedOn w:val="a"/>
    <w:qFormat/>
    <w:pPr>
      <w:autoSpaceDE w:val="0"/>
      <w:autoSpaceDN w:val="0"/>
      <w:adjustRightInd w:val="0"/>
      <w:spacing w:line="560" w:lineRule="exact"/>
    </w:pPr>
    <w:rPr>
      <w:rFonts w:ascii="黑体" w:eastAsia="黑体"/>
      <w:color w:val="000000"/>
      <w:sz w:val="36"/>
      <w:szCs w:val="36"/>
    </w:rPr>
  </w:style>
  <w:style w:type="paragraph" w:customStyle="1" w:styleId="ParaCharCharCharChar">
    <w:name w:val="默认段落字体 Para Char Char Char Char"/>
    <w:basedOn w:val="a"/>
    <w:qFormat/>
  </w:style>
  <w:style w:type="paragraph" w:customStyle="1" w:styleId="0210">
    <w:name w:val="样式 表头 + 居中 段后: 0.2 行1"/>
    <w:basedOn w:val="afffd"/>
    <w:qFormat/>
    <w:pPr>
      <w:adjustRightInd/>
      <w:snapToGrid/>
      <w:spacing w:before="120" w:afterLines="20" w:line="240" w:lineRule="auto"/>
    </w:pPr>
    <w:rPr>
      <w:rFonts w:ascii="Times New Roman" w:eastAsia="黑体" w:cs="宋体"/>
      <w:b w:val="0"/>
      <w:color w:val="auto"/>
      <w:kern w:val="24"/>
      <w:szCs w:val="20"/>
    </w:rPr>
  </w:style>
  <w:style w:type="paragraph" w:customStyle="1" w:styleId="afffffc">
    <w:name w:val="永环书二级标题"/>
    <w:basedOn w:val="a"/>
    <w:qFormat/>
    <w:pPr>
      <w:spacing w:beforeLines="50" w:afterLines="50" w:line="500" w:lineRule="exact"/>
      <w:outlineLvl w:val="1"/>
    </w:pPr>
    <w:rPr>
      <w:rFonts w:eastAsia="黑体"/>
      <w:b/>
      <w:sz w:val="28"/>
      <w:szCs w:val="28"/>
    </w:rPr>
  </w:style>
  <w:style w:type="paragraph" w:customStyle="1" w:styleId="2c">
    <w:name w:val="样式 列表 2 + 华文仿宋 居中"/>
    <w:basedOn w:val="21"/>
    <w:qFormat/>
    <w:pPr>
      <w:spacing w:line="240" w:lineRule="exact"/>
      <w:ind w:leftChars="0" w:left="0" w:firstLineChars="0" w:firstLine="0"/>
    </w:pPr>
    <w:rPr>
      <w:color w:val="000000"/>
      <w:sz w:val="18"/>
      <w:szCs w:val="18"/>
    </w:rPr>
  </w:style>
  <w:style w:type="paragraph" w:customStyle="1" w:styleId="1111">
    <w:name w:val="样式 样式 标题 1 + 段后: 1 行1 + 段后: 1 行"/>
    <w:basedOn w:val="111"/>
    <w:qFormat/>
  </w:style>
  <w:style w:type="paragraph" w:customStyle="1" w:styleId="afffffd">
    <w:name w:val="表文字"/>
    <w:basedOn w:val="a"/>
    <w:qFormat/>
    <w:pPr>
      <w:overflowPunct w:val="0"/>
      <w:autoSpaceDE w:val="0"/>
      <w:autoSpaceDN w:val="0"/>
      <w:adjustRightInd w:val="0"/>
      <w:spacing w:line="240" w:lineRule="atLeast"/>
      <w:jc w:val="center"/>
      <w:textAlignment w:val="baseline"/>
    </w:pPr>
    <w:rPr>
      <w:szCs w:val="20"/>
    </w:rPr>
  </w:style>
  <w:style w:type="paragraph" w:customStyle="1" w:styleId="CharCharCharCharCharCharCharCharCharCharChar1Char1">
    <w:name w:val="Char Char Char Char Char Char Char Char Char Char Char1 Char1"/>
    <w:basedOn w:val="a"/>
    <w:qFormat/>
    <w:pPr>
      <w:widowControl w:val="0"/>
      <w:jc w:val="both"/>
    </w:pPr>
    <w:rPr>
      <w:rFonts w:cs="Times New Roman"/>
      <w:kern w:val="2"/>
      <w:szCs w:val="20"/>
    </w:rPr>
  </w:style>
  <w:style w:type="paragraph" w:customStyle="1" w:styleId="001">
    <w:name w:val="正文001"/>
    <w:basedOn w:val="a"/>
    <w:qFormat/>
    <w:pPr>
      <w:spacing w:line="440" w:lineRule="atLeast"/>
      <w:ind w:firstLineChars="200" w:firstLine="200"/>
    </w:pPr>
    <w:rPr>
      <w:szCs w:val="20"/>
    </w:rPr>
  </w:style>
  <w:style w:type="paragraph" w:customStyle="1" w:styleId="2d">
    <w:name w:val="正文(首行缩进2字)"/>
    <w:basedOn w:val="a"/>
    <w:next w:val="a"/>
    <w:qFormat/>
    <w:pPr>
      <w:adjustRightInd w:val="0"/>
      <w:ind w:firstLineChars="200" w:firstLine="200"/>
      <w:textAlignment w:val="baseline"/>
    </w:pPr>
    <w:rPr>
      <w:color w:val="000000"/>
      <w:sz w:val="28"/>
      <w:szCs w:val="20"/>
    </w:rPr>
  </w:style>
  <w:style w:type="paragraph" w:customStyle="1" w:styleId="afffffe">
    <w:name w:val="二级无标题条"/>
    <w:basedOn w:val="a"/>
    <w:qFormat/>
  </w:style>
  <w:style w:type="paragraph" w:customStyle="1" w:styleId="62">
    <w:name w:val="样式6"/>
    <w:basedOn w:val="a"/>
    <w:qFormat/>
    <w:pPr>
      <w:tabs>
        <w:tab w:val="left" w:pos="840"/>
      </w:tabs>
      <w:adjustRightInd w:val="0"/>
      <w:snapToGrid w:val="0"/>
      <w:ind w:left="-57" w:firstLine="477"/>
    </w:pPr>
    <w:rPr>
      <w:rFonts w:eastAsia="楷体_GB2312"/>
      <w:kern w:val="24"/>
    </w:rPr>
  </w:style>
  <w:style w:type="paragraph" w:customStyle="1" w:styleId="1f2">
    <w:name w:val="样式1"/>
    <w:basedOn w:val="a"/>
    <w:qFormat/>
    <w:pPr>
      <w:jc w:val="center"/>
    </w:pPr>
  </w:style>
  <w:style w:type="paragraph" w:customStyle="1" w:styleId="1f3">
    <w:name w:val="列出段落1"/>
    <w:basedOn w:val="a"/>
    <w:qFormat/>
    <w:pPr>
      <w:ind w:firstLineChars="200" w:firstLine="200"/>
    </w:pPr>
    <w:rPr>
      <w:sz w:val="20"/>
      <w:szCs w:val="20"/>
    </w:rPr>
  </w:style>
  <w:style w:type="paragraph" w:customStyle="1" w:styleId="affffff">
    <w:name w:val="表格正文"/>
    <w:basedOn w:val="a"/>
    <w:qFormat/>
    <w:pPr>
      <w:spacing w:line="360" w:lineRule="exact"/>
      <w:jc w:val="center"/>
    </w:pPr>
  </w:style>
  <w:style w:type="paragraph" w:customStyle="1" w:styleId="affffff0">
    <w:name w:val="字元 字元"/>
    <w:basedOn w:val="a"/>
    <w:qFormat/>
  </w:style>
  <w:style w:type="paragraph" w:customStyle="1" w:styleId="affffff1">
    <w:name w:val="样式 首行缩进"/>
    <w:basedOn w:val="a"/>
    <w:qFormat/>
    <w:pPr>
      <w:spacing w:before="60" w:after="60"/>
      <w:ind w:firstLineChars="200" w:firstLine="200"/>
    </w:pPr>
    <w:rPr>
      <w:szCs w:val="20"/>
    </w:rPr>
  </w:style>
  <w:style w:type="paragraph" w:customStyle="1" w:styleId="1000000000">
    <w:name w:val="样式1000000000"/>
    <w:basedOn w:val="1"/>
    <w:qFormat/>
    <w:rPr>
      <w:rFonts w:ascii="黑体" w:eastAsia="黑体" w:hAnsi="黑体"/>
      <w:color w:val="000000"/>
      <w:kern w:val="2"/>
    </w:rPr>
  </w:style>
  <w:style w:type="paragraph" w:customStyle="1" w:styleId="2e">
    <w:name w:val="列出段落2"/>
    <w:basedOn w:val="a"/>
    <w:qFormat/>
    <w:pPr>
      <w:ind w:firstLineChars="200" w:firstLine="420"/>
    </w:pPr>
  </w:style>
  <w:style w:type="paragraph" w:customStyle="1" w:styleId="2f">
    <w:name w:val="2级标题"/>
    <w:basedOn w:val="a"/>
    <w:qFormat/>
    <w:pPr>
      <w:spacing w:before="60" w:line="460" w:lineRule="exact"/>
      <w:ind w:firstLineChars="50" w:firstLine="50"/>
      <w:outlineLvl w:val="1"/>
    </w:pPr>
    <w:rPr>
      <w:b/>
      <w:sz w:val="28"/>
      <w:szCs w:val="20"/>
    </w:rPr>
  </w:style>
  <w:style w:type="paragraph" w:customStyle="1" w:styleId="150">
    <w:name w:val="样式 正文首行缩进 + 行距: 1.5 倍行距"/>
    <w:basedOn w:val="aff3"/>
    <w:qFormat/>
    <w:pPr>
      <w:adjustRightInd/>
      <w:snapToGrid/>
      <w:ind w:firstLineChars="500" w:firstLine="500"/>
    </w:pPr>
    <w:rPr>
      <w:bCs/>
      <w:sz w:val="26"/>
      <w:szCs w:val="26"/>
    </w:rPr>
  </w:style>
  <w:style w:type="paragraph" w:customStyle="1" w:styleId="210">
    <w:name w:val="正文文本 21"/>
    <w:basedOn w:val="a"/>
    <w:qFormat/>
    <w:pPr>
      <w:adjustRightInd w:val="0"/>
      <w:ind w:firstLine="840"/>
      <w:textAlignment w:val="baseline"/>
    </w:pPr>
    <w:rPr>
      <w:sz w:val="30"/>
      <w:szCs w:val="20"/>
    </w:rPr>
  </w:style>
  <w:style w:type="paragraph" w:styleId="affffff2">
    <w:name w:val="No Spacing"/>
    <w:qFormat/>
    <w:pPr>
      <w:suppressAutoHyphens/>
    </w:pPr>
    <w:rPr>
      <w:rFonts w:ascii="Calibri" w:hAnsi="Calibri" w:cs="Calibri"/>
      <w:sz w:val="22"/>
      <w:szCs w:val="22"/>
    </w:rPr>
  </w:style>
  <w:style w:type="paragraph" w:customStyle="1" w:styleId="affffff3">
    <w:name w:val="表格下方正文"/>
    <w:basedOn w:val="affffd"/>
    <w:qFormat/>
    <w:pPr>
      <w:spacing w:before="200"/>
      <w:ind w:firstLineChars="200" w:firstLine="200"/>
      <w:jc w:val="both"/>
    </w:pPr>
  </w:style>
  <w:style w:type="paragraph" w:customStyle="1" w:styleId="affffff4">
    <w:name w:val="报告"/>
    <w:basedOn w:val="a"/>
    <w:qFormat/>
    <w:pPr>
      <w:overflowPunct w:val="0"/>
      <w:autoSpaceDE w:val="0"/>
      <w:autoSpaceDN w:val="0"/>
      <w:adjustRightInd w:val="0"/>
      <w:spacing w:beforeLines="20" w:afterLines="20" w:line="440" w:lineRule="atLeast"/>
      <w:ind w:rightChars="-100" w:right="-100" w:firstLineChars="200" w:firstLine="200"/>
    </w:pPr>
    <w:rPr>
      <w:szCs w:val="20"/>
    </w:rPr>
  </w:style>
  <w:style w:type="paragraph" w:customStyle="1" w:styleId="5074">
    <w:name w:val="样式 标题5 + 首行缩进:  0.74 厘米"/>
    <w:basedOn w:val="a"/>
    <w:qFormat/>
    <w:pPr>
      <w:keepNext/>
      <w:tabs>
        <w:tab w:val="left" w:pos="1890"/>
        <w:tab w:val="left" w:pos="8100"/>
      </w:tabs>
      <w:adjustRightInd w:val="0"/>
      <w:snapToGrid w:val="0"/>
      <w:ind w:firstLine="420"/>
    </w:pPr>
    <w:rPr>
      <w:bCs/>
      <w:kern w:val="24"/>
      <w:szCs w:val="20"/>
      <w:lang w:eastAsia="en-US"/>
    </w:rPr>
  </w:style>
  <w:style w:type="paragraph" w:customStyle="1" w:styleId="affffff5">
    <w:name w:val="中气正文"/>
    <w:basedOn w:val="a"/>
    <w:qFormat/>
    <w:pPr>
      <w:ind w:firstLineChars="200" w:firstLine="200"/>
    </w:pPr>
  </w:style>
  <w:style w:type="paragraph" w:customStyle="1" w:styleId="400">
    <w:name w:val="样式 标题 4 + 左侧:  0 厘米 首行缩进:  0 厘米"/>
    <w:basedOn w:val="4"/>
    <w:qFormat/>
    <w:pPr>
      <w:tabs>
        <w:tab w:val="left" w:pos="864"/>
      </w:tabs>
      <w:adjustRightInd w:val="0"/>
      <w:snapToGrid w:val="0"/>
      <w:spacing w:before="0" w:after="0" w:line="360" w:lineRule="auto"/>
    </w:pPr>
    <w:rPr>
      <w:rFonts w:ascii="Times New Roman" w:hAnsi="Times New Roman"/>
      <w:b w:val="0"/>
      <w:bCs w:val="0"/>
      <w:sz w:val="24"/>
      <w:szCs w:val="20"/>
    </w:rPr>
  </w:style>
  <w:style w:type="paragraph" w:customStyle="1" w:styleId="3111111">
    <w:name w:val="样式 样式 样式 标题 3条标题1.1.1 + + 段后: 1 行 + 段后: 1 行1"/>
    <w:basedOn w:val="31111"/>
    <w:qFormat/>
  </w:style>
  <w:style w:type="paragraph" w:customStyle="1" w:styleId="affffff6">
    <w:name w:val="首行缩进"/>
    <w:basedOn w:val="a"/>
    <w:qFormat/>
    <w:pPr>
      <w:jc w:val="center"/>
    </w:pPr>
    <w:rPr>
      <w:szCs w:val="20"/>
    </w:rPr>
  </w:style>
  <w:style w:type="paragraph" w:customStyle="1" w:styleId="2f0">
    <w:name w:val="样2"/>
    <w:basedOn w:val="a"/>
    <w:qFormat/>
    <w:pPr>
      <w:spacing w:beforeLines="50" w:afterLines="50" w:line="500" w:lineRule="exact"/>
    </w:pPr>
    <w:rPr>
      <w:rFonts w:ascii="黑体" w:eastAsia="黑体"/>
      <w:color w:val="000000"/>
      <w:sz w:val="30"/>
      <w:szCs w:val="30"/>
    </w:rPr>
  </w:style>
  <w:style w:type="paragraph" w:customStyle="1" w:styleId="39">
    <w:name w:val="表格文字3"/>
    <w:basedOn w:val="a"/>
    <w:qFormat/>
    <w:pPr>
      <w:widowControl w:val="0"/>
      <w:spacing w:line="360" w:lineRule="exact"/>
      <w:ind w:firstLineChars="200" w:firstLine="200"/>
      <w:jc w:val="center"/>
    </w:pPr>
    <w:rPr>
      <w:rFonts w:cs="Times New Roman"/>
      <w:kern w:val="2"/>
      <w:sz w:val="21"/>
      <w:szCs w:val="21"/>
    </w:rPr>
  </w:style>
  <w:style w:type="paragraph" w:customStyle="1" w:styleId="2f1">
    <w:name w:val="样式 四号 首行缩进:  2 字符"/>
    <w:basedOn w:val="a"/>
    <w:qFormat/>
    <w:pPr>
      <w:spacing w:line="480" w:lineRule="atLeast"/>
      <w:ind w:firstLineChars="200" w:firstLine="200"/>
    </w:pPr>
  </w:style>
  <w:style w:type="paragraph" w:customStyle="1" w:styleId="2f2">
    <w:name w:val="环标2"/>
    <w:basedOn w:val="2"/>
    <w:qFormat/>
    <w:pPr>
      <w:adjustRightInd w:val="0"/>
      <w:spacing w:before="120" w:after="120" w:line="312" w:lineRule="atLeast"/>
    </w:pPr>
    <w:rPr>
      <w:rFonts w:ascii="黑体" w:eastAsia="楷体_GB2312" w:hAnsi="黑体"/>
      <w:b w:val="0"/>
      <w:bCs/>
    </w:rPr>
  </w:style>
  <w:style w:type="paragraph" w:customStyle="1" w:styleId="affffff7">
    <w:name w:val="我的正文"/>
    <w:basedOn w:val="a"/>
    <w:qFormat/>
    <w:pPr>
      <w:ind w:firstLine="538"/>
    </w:pPr>
    <w:rPr>
      <w:sz w:val="28"/>
      <w:lang w:eastAsia="en-US"/>
    </w:rPr>
  </w:style>
  <w:style w:type="paragraph" w:customStyle="1" w:styleId="affffff8">
    <w:name w:val="居中正文"/>
    <w:basedOn w:val="aff3"/>
    <w:qFormat/>
    <w:pPr>
      <w:snapToGrid/>
      <w:spacing w:before="120"/>
      <w:ind w:firstLineChars="0" w:firstLine="0"/>
      <w:jc w:val="center"/>
      <w:textAlignment w:val="baseline"/>
    </w:pPr>
    <w:rPr>
      <w:kern w:val="28"/>
    </w:rPr>
  </w:style>
  <w:style w:type="paragraph" w:customStyle="1" w:styleId="42">
    <w:name w:val="新标题4"/>
    <w:basedOn w:val="4"/>
    <w:qFormat/>
    <w:pPr>
      <w:tabs>
        <w:tab w:val="left" w:pos="512"/>
        <w:tab w:val="left" w:pos="1024"/>
        <w:tab w:val="left" w:pos="1533"/>
      </w:tabs>
      <w:overflowPunct w:val="0"/>
      <w:topLinePunct/>
      <w:autoSpaceDE w:val="0"/>
      <w:autoSpaceDN w:val="0"/>
      <w:adjustRightInd w:val="0"/>
      <w:snapToGrid w:val="0"/>
      <w:spacing w:before="0" w:after="0" w:line="440" w:lineRule="exact"/>
      <w:textAlignment w:val="baseline"/>
    </w:pPr>
    <w:rPr>
      <w:spacing w:val="8"/>
      <w:sz w:val="24"/>
    </w:rPr>
  </w:style>
  <w:style w:type="paragraph" w:customStyle="1" w:styleId="affffff9">
    <w:name w:val="表序号"/>
    <w:basedOn w:val="1"/>
    <w:qFormat/>
    <w:pPr>
      <w:keepNext w:val="0"/>
      <w:keepLines w:val="0"/>
      <w:adjustRightInd w:val="0"/>
      <w:snapToGrid w:val="0"/>
      <w:spacing w:beforeLines="100" w:afterLines="100"/>
      <w:jc w:val="center"/>
      <w:textAlignment w:val="baseline"/>
      <w:outlineLvl w:val="9"/>
    </w:pPr>
    <w:rPr>
      <w:rFonts w:ascii="黑体" w:eastAsia="黑体" w:cs="黑体"/>
    </w:rPr>
  </w:style>
  <w:style w:type="paragraph" w:customStyle="1" w:styleId="4H4H413H42h40202">
    <w:name w:val="样式 标题 4H4H41标题3H42h4 + 段前: 0.2 行 段后: 0.2 行"/>
    <w:basedOn w:val="4"/>
    <w:qFormat/>
    <w:pPr>
      <w:keepNext w:val="0"/>
      <w:keepLines w:val="0"/>
      <w:tabs>
        <w:tab w:val="left" w:pos="360"/>
      </w:tabs>
      <w:overflowPunct w:val="0"/>
      <w:autoSpaceDE w:val="0"/>
      <w:autoSpaceDN w:val="0"/>
      <w:adjustRightInd w:val="0"/>
      <w:spacing w:beforeLines="20" w:afterLines="20" w:line="324" w:lineRule="auto"/>
      <w:textAlignment w:val="baseline"/>
    </w:pPr>
    <w:rPr>
      <w:rFonts w:ascii="Times New Roman" w:hAnsi="Times New Roman"/>
      <w:b w:val="0"/>
      <w:kern w:val="20"/>
      <w:sz w:val="24"/>
      <w:szCs w:val="20"/>
    </w:rPr>
  </w:style>
  <w:style w:type="paragraph" w:customStyle="1" w:styleId="affffffa">
    <w:name w:val="标题文字"/>
    <w:next w:val="a"/>
    <w:qFormat/>
    <w:pPr>
      <w:adjustRightInd w:val="0"/>
      <w:snapToGrid w:val="0"/>
      <w:spacing w:beforeLines="50" w:afterLines="50"/>
      <w:jc w:val="center"/>
    </w:pPr>
    <w:rPr>
      <w:b/>
      <w:sz w:val="24"/>
      <w:szCs w:val="24"/>
    </w:rPr>
  </w:style>
  <w:style w:type="paragraph" w:customStyle="1" w:styleId="2f3">
    <w:name w:val="格式2"/>
    <w:basedOn w:val="a"/>
    <w:qFormat/>
    <w:pPr>
      <w:spacing w:beforeLines="50" w:afterLines="50" w:line="500" w:lineRule="exact"/>
    </w:pPr>
    <w:rPr>
      <w:rFonts w:ascii="黑体" w:eastAsia="黑体"/>
      <w:color w:val="000000"/>
      <w:sz w:val="30"/>
      <w:szCs w:val="30"/>
    </w:rPr>
  </w:style>
  <w:style w:type="paragraph" w:customStyle="1" w:styleId="2000000">
    <w:name w:val="样式2000000"/>
    <w:basedOn w:val="a"/>
    <w:qFormat/>
    <w:pPr>
      <w:spacing w:beforeLines="50" w:afterLines="50" w:line="500" w:lineRule="exact"/>
    </w:pPr>
    <w:rPr>
      <w:rFonts w:ascii="黑体" w:eastAsia="黑体"/>
      <w:color w:val="000000"/>
      <w:sz w:val="30"/>
      <w:szCs w:val="30"/>
    </w:rPr>
  </w:style>
  <w:style w:type="paragraph" w:customStyle="1" w:styleId="40505">
    <w:name w:val="样式 标题 4 + 段前: 0.5 行 段后: 0.5 行"/>
    <w:basedOn w:val="4"/>
    <w:qFormat/>
    <w:pPr>
      <w:keepNext w:val="0"/>
      <w:keepLines w:val="0"/>
      <w:tabs>
        <w:tab w:val="left" w:pos="360"/>
      </w:tabs>
      <w:overflowPunct w:val="0"/>
      <w:autoSpaceDE w:val="0"/>
      <w:autoSpaceDN w:val="0"/>
      <w:adjustRightInd w:val="0"/>
      <w:spacing w:before="0" w:after="0" w:line="360" w:lineRule="auto"/>
      <w:ind w:left="482"/>
      <w:textAlignment w:val="baseline"/>
    </w:pPr>
    <w:rPr>
      <w:rFonts w:ascii="Times New Roman" w:hAnsi="Times New Roman"/>
      <w:b w:val="0"/>
      <w:bCs w:val="0"/>
      <w:kern w:val="20"/>
      <w:sz w:val="24"/>
      <w:szCs w:val="20"/>
    </w:rPr>
  </w:style>
  <w:style w:type="paragraph" w:customStyle="1" w:styleId="515">
    <w:name w:val="样式 标题5 + 首行缩进:  1.5 字符"/>
    <w:basedOn w:val="a"/>
    <w:qFormat/>
    <w:pPr>
      <w:keepNext/>
      <w:tabs>
        <w:tab w:val="left" w:pos="1890"/>
        <w:tab w:val="left" w:pos="8100"/>
      </w:tabs>
      <w:adjustRightInd w:val="0"/>
      <w:snapToGrid w:val="0"/>
      <w:ind w:firstLineChars="200" w:firstLine="200"/>
    </w:pPr>
    <w:rPr>
      <w:rFonts w:ascii="Verdana" w:hAnsi="Verdana"/>
      <w:kern w:val="24"/>
      <w:szCs w:val="20"/>
      <w:lang w:eastAsia="en-US"/>
    </w:rPr>
  </w:style>
  <w:style w:type="paragraph" w:customStyle="1" w:styleId="affffffb">
    <w:name w:val="特殊标题３"/>
    <w:basedOn w:val="a"/>
    <w:qFormat/>
    <w:pPr>
      <w:overflowPunct w:val="0"/>
      <w:autoSpaceDE w:val="0"/>
      <w:autoSpaceDN w:val="0"/>
      <w:adjustRightInd w:val="0"/>
      <w:textAlignment w:val="baseline"/>
    </w:pPr>
    <w:rPr>
      <w:rFonts w:eastAsia="仿宋_GB2312"/>
      <w:sz w:val="28"/>
      <w:szCs w:val="20"/>
    </w:rPr>
  </w:style>
  <w:style w:type="paragraph" w:customStyle="1" w:styleId="1f4">
    <w:name w:val="1表格"/>
    <w:basedOn w:val="a"/>
    <w:qFormat/>
    <w:pPr>
      <w:widowControl w:val="0"/>
      <w:snapToGrid w:val="0"/>
      <w:jc w:val="center"/>
      <w:outlineLvl w:val="4"/>
    </w:pPr>
    <w:rPr>
      <w:rFonts w:ascii="Calibri" w:hAnsi="Calibri" w:cs="Times New Roman"/>
      <w:spacing w:val="4"/>
      <w:kern w:val="2"/>
    </w:rPr>
  </w:style>
  <w:style w:type="table" w:customStyle="1" w:styleId="1f5">
    <w:name w:val="网格型1"/>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网格型2"/>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4">
    <w:name w:val="样式表格 Char"/>
    <w:qFormat/>
    <w:rPr>
      <w:rFonts w:cs="宋体"/>
      <w:kern w:val="2"/>
      <w:sz w:val="24"/>
      <w:szCs w:val="21"/>
    </w:rPr>
  </w:style>
  <w:style w:type="paragraph" w:customStyle="1" w:styleId="p0">
    <w:name w:val="p0"/>
    <w:pPr>
      <w:jc w:val="both"/>
    </w:pPr>
    <w:rPr>
      <w:rFonts w:ascii="Calibri" w:hAnsi="Calibri"/>
      <w:sz w:val="21"/>
      <w:szCs w:val="21"/>
    </w:rPr>
  </w:style>
  <w:style w:type="paragraph" w:customStyle="1" w:styleId="00">
    <w:name w:val="00"/>
    <w:qFormat/>
    <w:pPr>
      <w:widowControl w:val="0"/>
      <w:spacing w:line="520" w:lineRule="exact"/>
      <w:ind w:firstLine="480"/>
      <w:jc w:val="both"/>
    </w:pPr>
    <w:rPr>
      <w:rFonts w:ascii="Calibri" w:hAnsi="宋体"/>
      <w:kern w:val="2"/>
      <w:sz w:val="24"/>
      <w:szCs w:val="24"/>
    </w:rPr>
  </w:style>
  <w:style w:type="table" w:customStyle="1" w:styleId="3a">
    <w:name w:val="网格型3"/>
    <w:basedOn w:val="a1"/>
    <w:next w:val="aff5"/>
    <w:uiPriority w:val="59"/>
    <w:rsid w:val="00B70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正文-欣欣"/>
    <w:qFormat/>
    <w:rsid w:val="00435D5C"/>
    <w:pPr>
      <w:widowControl w:val="0"/>
      <w:adjustRightInd w:val="0"/>
      <w:snapToGrid w:val="0"/>
      <w:spacing w:line="360" w:lineRule="auto"/>
      <w:ind w:firstLineChars="200" w:firstLine="200"/>
      <w:jc w:val="both"/>
    </w:pPr>
    <w:rPr>
      <w:sz w:val="24"/>
      <w:szCs w:val="30"/>
    </w:rPr>
  </w:style>
  <w:style w:type="paragraph" w:customStyle="1" w:styleId="2f5">
    <w:name w:val="表格文字2"/>
    <w:basedOn w:val="afff5"/>
    <w:qFormat/>
    <w:rsid w:val="002525B0"/>
    <w:pPr>
      <w:spacing w:line="360" w:lineRule="auto"/>
    </w:pPr>
    <w:rPr>
      <w:rFonts w:ascii="宋体" w:eastAsia="宋体" w:hAnsi="宋体" w:cs="Times New Roman"/>
      <w:b/>
      <w:bCs/>
      <w:color w:val="000000"/>
      <w:kern w:val="0"/>
      <w:sz w:val="32"/>
      <w:szCs w:val="21"/>
    </w:rPr>
  </w:style>
  <w:style w:type="table" w:customStyle="1" w:styleId="43">
    <w:name w:val="网格型4"/>
    <w:basedOn w:val="a1"/>
    <w:next w:val="aff5"/>
    <w:uiPriority w:val="59"/>
    <w:rsid w:val="00852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348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C:\Users\1\AppData\Local\Temp\msohtmlclip1\01\clip_image003.wmz" TargetMode="External"/><Relationship Id="rId26" Type="http://schemas.openxmlformats.org/officeDocument/2006/relationships/image" Target="media/image10.wmf"/><Relationship Id="rId39" Type="http://schemas.openxmlformats.org/officeDocument/2006/relationships/oleObject" Target="embeddings/Microsoft_Visio_2003-2010_Drawing6.vsd"/><Relationship Id="rId21" Type="http://schemas.openxmlformats.org/officeDocument/2006/relationships/oleObject" Target="embeddings/Microsoft_Visio_2003-2010_Drawing1.vsd"/><Relationship Id="rId34" Type="http://schemas.openxmlformats.org/officeDocument/2006/relationships/image" Target="media/image14.wmf"/><Relationship Id="rId42" Type="http://schemas.openxmlformats.org/officeDocument/2006/relationships/image" Target="media/image18.jpeg"/><Relationship Id="rId47" Type="http://schemas.openxmlformats.org/officeDocument/2006/relationships/image" Target="media/image23.emf"/><Relationship Id="rId50" Type="http://schemas.openxmlformats.org/officeDocument/2006/relationships/oleObject" Target="embeddings/oleObject6.bin"/><Relationship Id="rId55"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Microsoft_Visio_2003-2010_Drawing5.vsd"/><Relationship Id="rId40" Type="http://schemas.openxmlformats.org/officeDocument/2006/relationships/image" Target="media/image17.wmf"/><Relationship Id="rId45" Type="http://schemas.openxmlformats.org/officeDocument/2006/relationships/image" Target="media/image21.png"/><Relationship Id="rId53" Type="http://schemas.openxmlformats.org/officeDocument/2006/relationships/image" Target="media/image26.jpeg"/><Relationship Id="rId58" Type="http://schemas.openxmlformats.org/officeDocument/2006/relationships/image" Target="http://www.anquan.com.cn/Soft/UploadSoftPic/200504/20050426150138148.gif"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Microsoft_Visio_2003-2010_Drawing4.vsd"/><Relationship Id="rId43" Type="http://schemas.openxmlformats.org/officeDocument/2006/relationships/image" Target="media/image19.png"/><Relationship Id="rId48" Type="http://schemas.openxmlformats.org/officeDocument/2006/relationships/oleObject" Target="embeddings/Microsoft_Visio_2003-2010_Drawing7.vsd"/><Relationship Id="rId56" Type="http://schemas.openxmlformats.org/officeDocument/2006/relationships/image" Target="http://www.gzbdl.cn/huibian/html/F049.files/image011.jpg" TargetMode="External"/><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oleObject" Target="embeddings/oleObject2.bin"/><Relationship Id="rId33" Type="http://schemas.openxmlformats.org/officeDocument/2006/relationships/oleObject" Target="embeddings/Microsoft_Visio_2003-2010_Drawing3.vsd"/><Relationship Id="rId38" Type="http://schemas.openxmlformats.org/officeDocument/2006/relationships/image" Target="media/image16.wmf"/><Relationship Id="rId46" Type="http://schemas.openxmlformats.org/officeDocument/2006/relationships/image" Target="media/image22.png"/><Relationship Id="rId59" Type="http://schemas.openxmlformats.org/officeDocument/2006/relationships/image" Target="media/image29.jpeg"/><Relationship Id="rId20" Type="http://schemas.openxmlformats.org/officeDocument/2006/relationships/image" Target="media/image7.emf"/><Relationship Id="rId41" Type="http://schemas.openxmlformats.org/officeDocument/2006/relationships/oleObject" Target="embeddings/oleObject5.bin"/><Relationship Id="rId54" Type="http://schemas.openxmlformats.org/officeDocument/2006/relationships/image" Target="http://www.gzbdl.cn/huibian/html/F049.files/image007.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4.wmf"/><Relationship Id="rId57" Type="http://schemas.openxmlformats.org/officeDocument/2006/relationships/image" Target="media/image28.GIF"/><Relationship Id="rId10" Type="http://schemas.openxmlformats.org/officeDocument/2006/relationships/image" Target="media/image2.png"/><Relationship Id="rId31" Type="http://schemas.openxmlformats.org/officeDocument/2006/relationships/oleObject" Target="embeddings/Microsoft_Visio_2003-2010_Drawing2.vsd"/><Relationship Id="rId44" Type="http://schemas.openxmlformats.org/officeDocument/2006/relationships/image" Target="media/image20.png"/><Relationship Id="rId52" Type="http://schemas.openxmlformats.org/officeDocument/2006/relationships/image" Target="http://www.gzbdl.cn/huibian/html/F049.files/image003.jpg"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E1C9D2-275B-42D0-A91B-B14ECFBB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19890</Words>
  <Characters>113374</Characters>
  <Application>Microsoft Office Word</Application>
  <DocSecurity>0</DocSecurity>
  <Lines>944</Lines>
  <Paragraphs>265</Paragraphs>
  <ScaleCrop>false</ScaleCrop>
  <Company/>
  <LinksUpToDate>false</LinksUpToDate>
  <CharactersWithSpaces>132999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Guardian Tales</cp:lastModifiedBy>
  <cp:revision>5</cp:revision>
  <cp:lastPrinted>2023-05-04T07:51:00Z</cp:lastPrinted>
  <dcterms:created xsi:type="dcterms:W3CDTF">2023-05-04T08:26:00Z</dcterms:created>
  <dcterms:modified xsi:type="dcterms:W3CDTF">2025-05-27T07:09:00Z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AA198BE9E8D44251A6C0755735EB30F6</vt:lpwstr>
  </property>
</Properties>
</file>